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449E" w14:textId="77777777" w:rsidR="00F84BD5" w:rsidRPr="00D17D40" w:rsidRDefault="00F84BD5" w:rsidP="00D17D40">
      <w:pPr>
        <w:pStyle w:val="Heading1"/>
      </w:pPr>
      <w:r w:rsidRPr="00D17D40">
        <w:t>Tenant Feedback in Action 2025/26</w:t>
      </w:r>
    </w:p>
    <w:p w14:paraId="69AA3E88" w14:textId="77777777" w:rsidR="00F84BD5" w:rsidRPr="00F84BD5" w:rsidRDefault="00F84BD5" w:rsidP="00F84BD5">
      <w:pPr>
        <w:rPr>
          <w:rFonts w:ascii="Arial" w:hAnsi="Arial" w:cs="Arial"/>
          <w:sz w:val="28"/>
          <w:szCs w:val="28"/>
        </w:rPr>
      </w:pPr>
    </w:p>
    <w:p w14:paraId="432DDF24" w14:textId="77777777" w:rsidR="00F84BD5" w:rsidRPr="00F84BD5" w:rsidRDefault="00F84BD5" w:rsidP="00F84BD5">
      <w:pPr>
        <w:rPr>
          <w:rFonts w:ascii="Arial" w:hAnsi="Arial" w:cs="Arial"/>
          <w:sz w:val="28"/>
          <w:szCs w:val="28"/>
        </w:rPr>
      </w:pPr>
      <w:r w:rsidRPr="00F84BD5">
        <w:rPr>
          <w:rFonts w:ascii="Arial" w:hAnsi="Arial" w:cs="Arial"/>
          <w:sz w:val="28"/>
          <w:szCs w:val="28"/>
        </w:rPr>
        <w:t>At Ashfield District Council, we are committed to listening to tenants and using their feedback to improve housing services. Throughout 2025/26, involved tenants worked alongside officers, managers, councillors and partner organisations through Tenant Gateway, the Tenant Scrutiny Panel, Editorial Panel, Special Interest Groups and community engagement activities.</w:t>
      </w:r>
    </w:p>
    <w:p w14:paraId="252CD4B7" w14:textId="77777777" w:rsidR="00F84BD5" w:rsidRPr="00F84BD5" w:rsidRDefault="00F84BD5" w:rsidP="00F84BD5">
      <w:pPr>
        <w:rPr>
          <w:rFonts w:ascii="Arial" w:hAnsi="Arial" w:cs="Arial"/>
          <w:sz w:val="28"/>
          <w:szCs w:val="28"/>
        </w:rPr>
      </w:pPr>
      <w:r w:rsidRPr="00F84BD5">
        <w:rPr>
          <w:rFonts w:ascii="Arial" w:hAnsi="Arial" w:cs="Arial"/>
          <w:sz w:val="28"/>
          <w:szCs w:val="28"/>
        </w:rPr>
        <w:t>Together, tenants reviewed policies, scrutinised services, influenced communications, shaped future housing developments, examined performance information, and helped improve the way housing services are delivered. This work resulted in 122 completed recommendations and actions, covering areas including lettings, complaints, damp and mould, anti-social behaviour, tenant communications, procurement, estate inspections, service standards and new-build housing.</w:t>
      </w:r>
    </w:p>
    <w:p w14:paraId="0733CE75" w14:textId="77777777" w:rsidR="00A653DE" w:rsidRDefault="00A653DE" w:rsidP="00A653DE">
      <w:pPr>
        <w:rPr>
          <w:rFonts w:ascii="Arial" w:hAnsi="Arial" w:cs="Arial"/>
          <w:sz w:val="28"/>
          <w:szCs w:val="28"/>
        </w:rPr>
      </w:pPr>
      <w:r w:rsidRPr="00587C53">
        <w:rPr>
          <w:rFonts w:ascii="Arial" w:hAnsi="Arial" w:cs="Arial"/>
          <w:sz w:val="28"/>
          <w:szCs w:val="28"/>
        </w:rPr>
        <w:t>Recommendation numbers are not sequential as only actions completed during 2025/26 are included in this report.</w:t>
      </w:r>
    </w:p>
    <w:p w14:paraId="657F185C" w14:textId="77777777" w:rsidR="00F84BD5" w:rsidRPr="00F84BD5" w:rsidRDefault="00F84BD5" w:rsidP="00F84BD5">
      <w:pPr>
        <w:rPr>
          <w:rFonts w:ascii="Arial" w:hAnsi="Arial" w:cs="Arial"/>
          <w:sz w:val="28"/>
          <w:szCs w:val="28"/>
        </w:rPr>
      </w:pPr>
      <w:r w:rsidRPr="00F84BD5">
        <w:rPr>
          <w:rFonts w:ascii="Arial" w:hAnsi="Arial" w:cs="Arial"/>
          <w:sz w:val="28"/>
          <w:szCs w:val="28"/>
        </w:rPr>
        <w:t>Some of the achievements from the year included:</w:t>
      </w:r>
    </w:p>
    <w:p w14:paraId="57609506" w14:textId="77777777" w:rsidR="00F84BD5" w:rsidRPr="0045295E" w:rsidRDefault="00F84BD5" w:rsidP="0045295E">
      <w:pPr>
        <w:pStyle w:val="ListParagraph"/>
        <w:numPr>
          <w:ilvl w:val="0"/>
          <w:numId w:val="1"/>
        </w:numPr>
        <w:rPr>
          <w:rFonts w:ascii="Arial" w:hAnsi="Arial" w:cs="Arial"/>
          <w:sz w:val="28"/>
          <w:szCs w:val="28"/>
        </w:rPr>
      </w:pPr>
      <w:r w:rsidRPr="0045295E">
        <w:rPr>
          <w:rFonts w:ascii="Arial" w:hAnsi="Arial" w:cs="Arial"/>
          <w:sz w:val="28"/>
          <w:szCs w:val="28"/>
        </w:rPr>
        <w:t>194 new tenants were consulted as part of the Tenant Scrutiny Panel's lettings investigation, helping to shape recommendations for improving the lettings process.</w:t>
      </w:r>
    </w:p>
    <w:p w14:paraId="2F41FCE5" w14:textId="77777777" w:rsidR="00F84BD5" w:rsidRPr="0045295E" w:rsidRDefault="00F84BD5" w:rsidP="0045295E">
      <w:pPr>
        <w:pStyle w:val="ListParagraph"/>
        <w:numPr>
          <w:ilvl w:val="0"/>
          <w:numId w:val="1"/>
        </w:numPr>
        <w:rPr>
          <w:rFonts w:ascii="Arial" w:hAnsi="Arial" w:cs="Arial"/>
          <w:sz w:val="28"/>
          <w:szCs w:val="28"/>
        </w:rPr>
      </w:pPr>
      <w:r w:rsidRPr="0045295E">
        <w:rPr>
          <w:rFonts w:ascii="Arial" w:hAnsi="Arial" w:cs="Arial"/>
          <w:sz w:val="28"/>
          <w:szCs w:val="28"/>
        </w:rPr>
        <w:t>Tenants helped influence changes to the Homefinder Lettings Policy, reviewed service standards and shaped future performance reporting.</w:t>
      </w:r>
    </w:p>
    <w:p w14:paraId="118F9E62" w14:textId="77777777" w:rsidR="00F84BD5" w:rsidRPr="0045295E" w:rsidRDefault="00F84BD5" w:rsidP="0045295E">
      <w:pPr>
        <w:pStyle w:val="ListParagraph"/>
        <w:numPr>
          <w:ilvl w:val="0"/>
          <w:numId w:val="1"/>
        </w:numPr>
        <w:rPr>
          <w:rFonts w:ascii="Arial" w:hAnsi="Arial" w:cs="Arial"/>
          <w:sz w:val="28"/>
          <w:szCs w:val="28"/>
        </w:rPr>
      </w:pPr>
      <w:r w:rsidRPr="0045295E">
        <w:rPr>
          <w:rFonts w:ascii="Arial" w:hAnsi="Arial" w:cs="Arial"/>
          <w:sz w:val="28"/>
          <w:szCs w:val="28"/>
        </w:rPr>
        <w:t>A quarterly Editorial Panel became established, giving tenants a direct role in reviewing publications, promotional materials and council communications before they are published.</w:t>
      </w:r>
    </w:p>
    <w:p w14:paraId="4DBBCA20" w14:textId="77777777" w:rsidR="00F84BD5" w:rsidRPr="0045295E" w:rsidRDefault="00F84BD5" w:rsidP="0045295E">
      <w:pPr>
        <w:pStyle w:val="ListParagraph"/>
        <w:numPr>
          <w:ilvl w:val="0"/>
          <w:numId w:val="1"/>
        </w:numPr>
        <w:rPr>
          <w:rFonts w:ascii="Arial" w:hAnsi="Arial" w:cs="Arial"/>
          <w:sz w:val="28"/>
          <w:szCs w:val="28"/>
        </w:rPr>
      </w:pPr>
      <w:r w:rsidRPr="0045295E">
        <w:rPr>
          <w:rFonts w:ascii="Arial" w:hAnsi="Arial" w:cs="Arial"/>
          <w:sz w:val="28"/>
          <w:szCs w:val="28"/>
        </w:rPr>
        <w:t>Tenants reviewed and improved information relating to damp and mould, anti-social behaviour, Homefinder, tenant communications and new tenant information.</w:t>
      </w:r>
    </w:p>
    <w:p w14:paraId="737EFC0B" w14:textId="77777777" w:rsidR="00F84BD5" w:rsidRPr="0045295E" w:rsidRDefault="00F84BD5" w:rsidP="0045295E">
      <w:pPr>
        <w:pStyle w:val="ListParagraph"/>
        <w:numPr>
          <w:ilvl w:val="0"/>
          <w:numId w:val="1"/>
        </w:numPr>
        <w:rPr>
          <w:rFonts w:ascii="Arial" w:hAnsi="Arial" w:cs="Arial"/>
          <w:sz w:val="28"/>
          <w:szCs w:val="28"/>
        </w:rPr>
      </w:pPr>
      <w:r w:rsidRPr="0045295E">
        <w:rPr>
          <w:rFonts w:ascii="Arial" w:hAnsi="Arial" w:cs="Arial"/>
          <w:sz w:val="28"/>
          <w:szCs w:val="28"/>
        </w:rPr>
        <w:t>Tenants introduced new monitoring arrangements for Awaab's Law performance and continued to hold housing services to account through Tenant Gateway and scrutiny activities.</w:t>
      </w:r>
    </w:p>
    <w:p w14:paraId="7D828971" w14:textId="43B57534" w:rsidR="00EF1735" w:rsidRDefault="00F84BD5">
      <w:r w:rsidRPr="00F84BD5">
        <w:rPr>
          <w:rFonts w:ascii="Arial" w:hAnsi="Arial" w:cs="Arial"/>
          <w:sz w:val="28"/>
          <w:szCs w:val="28"/>
        </w:rPr>
        <w:t>The examples below show how tenant feedback has influenced decisions, improved services and helped shape the future of housing services in Ashfield throughout 2025/26.</w:t>
      </w:r>
      <w:r w:rsidR="00EF1735">
        <w:br w:type="page"/>
      </w:r>
    </w:p>
    <w:p w14:paraId="61922C1E" w14:textId="77777777" w:rsidR="000D09C1" w:rsidRDefault="000D09C1">
      <w:pPr>
        <w:sectPr w:rsidR="000D09C1" w:rsidSect="001311EA">
          <w:headerReference w:type="first" r:id="rId10"/>
          <w:pgSz w:w="11907" w:h="16840" w:code="9"/>
          <w:pgMar w:top="720" w:right="720" w:bottom="720" w:left="720" w:header="709" w:footer="709" w:gutter="0"/>
          <w:cols w:space="708"/>
          <w:titlePg/>
          <w:docGrid w:linePitch="360"/>
        </w:sectPr>
      </w:pPr>
    </w:p>
    <w:tbl>
      <w:tblPr>
        <w:tblW w:w="22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93"/>
        <w:gridCol w:w="1684"/>
        <w:gridCol w:w="5927"/>
        <w:gridCol w:w="1997"/>
        <w:gridCol w:w="6535"/>
        <w:gridCol w:w="1701"/>
        <w:gridCol w:w="1701"/>
      </w:tblGrid>
      <w:tr w:rsidR="00332781" w:rsidRPr="00266D6D" w14:paraId="3445159C" w14:textId="77777777" w:rsidTr="00B47ECF">
        <w:trPr>
          <w:cantSplit/>
          <w:trHeight w:val="1575"/>
        </w:trPr>
        <w:tc>
          <w:tcPr>
            <w:tcW w:w="1696" w:type="dxa"/>
            <w:vAlign w:val="center"/>
            <w:hideMark/>
          </w:tcPr>
          <w:p w14:paraId="62E9FE7A" w14:textId="77777777" w:rsidR="00332781" w:rsidRPr="00B47ECF" w:rsidRDefault="00332781" w:rsidP="00B47ECF">
            <w:pPr>
              <w:rPr>
                <w:b/>
                <w:bCs/>
                <w:sz w:val="28"/>
                <w:szCs w:val="28"/>
              </w:rPr>
            </w:pPr>
            <w:r w:rsidRPr="00B47ECF">
              <w:rPr>
                <w:b/>
                <w:bCs/>
                <w:sz w:val="28"/>
                <w:szCs w:val="28"/>
              </w:rPr>
              <w:lastRenderedPageBreak/>
              <w:t>Reference number</w:t>
            </w:r>
          </w:p>
        </w:tc>
        <w:tc>
          <w:tcPr>
            <w:tcW w:w="1293" w:type="dxa"/>
            <w:vAlign w:val="center"/>
            <w:hideMark/>
          </w:tcPr>
          <w:p w14:paraId="45D47280" w14:textId="77777777" w:rsidR="00332781" w:rsidRPr="00B47ECF" w:rsidRDefault="00332781" w:rsidP="00B47ECF">
            <w:pPr>
              <w:rPr>
                <w:b/>
                <w:bCs/>
                <w:sz w:val="28"/>
                <w:szCs w:val="28"/>
              </w:rPr>
            </w:pPr>
            <w:r w:rsidRPr="00B47ECF">
              <w:rPr>
                <w:b/>
                <w:bCs/>
                <w:sz w:val="28"/>
                <w:szCs w:val="28"/>
              </w:rPr>
              <w:t>Date</w:t>
            </w:r>
          </w:p>
        </w:tc>
        <w:tc>
          <w:tcPr>
            <w:tcW w:w="1684" w:type="dxa"/>
            <w:vAlign w:val="center"/>
            <w:hideMark/>
          </w:tcPr>
          <w:p w14:paraId="02396CB9" w14:textId="77777777" w:rsidR="00332781" w:rsidRPr="00B47ECF" w:rsidRDefault="00332781" w:rsidP="00B47ECF">
            <w:pPr>
              <w:rPr>
                <w:b/>
                <w:bCs/>
                <w:sz w:val="28"/>
                <w:szCs w:val="28"/>
              </w:rPr>
            </w:pPr>
            <w:r w:rsidRPr="00B47ECF">
              <w:rPr>
                <w:b/>
                <w:bCs/>
                <w:sz w:val="28"/>
                <w:szCs w:val="28"/>
              </w:rPr>
              <w:t>Document Activity Name / Source</w:t>
            </w:r>
          </w:p>
        </w:tc>
        <w:tc>
          <w:tcPr>
            <w:tcW w:w="5927" w:type="dxa"/>
            <w:vAlign w:val="center"/>
            <w:hideMark/>
          </w:tcPr>
          <w:p w14:paraId="700CAEF9" w14:textId="77777777" w:rsidR="00332781" w:rsidRPr="00B47ECF" w:rsidRDefault="00332781" w:rsidP="00B47ECF">
            <w:pPr>
              <w:rPr>
                <w:b/>
                <w:bCs/>
                <w:sz w:val="28"/>
                <w:szCs w:val="28"/>
              </w:rPr>
            </w:pPr>
            <w:r w:rsidRPr="00B47ECF">
              <w:rPr>
                <w:b/>
                <w:bCs/>
                <w:sz w:val="28"/>
                <w:szCs w:val="28"/>
              </w:rPr>
              <w:t>Recommendation or action (You said)</w:t>
            </w:r>
          </w:p>
        </w:tc>
        <w:tc>
          <w:tcPr>
            <w:tcW w:w="1997" w:type="dxa"/>
            <w:vAlign w:val="center"/>
            <w:hideMark/>
          </w:tcPr>
          <w:p w14:paraId="31A18863" w14:textId="77777777" w:rsidR="00332781" w:rsidRPr="00B47ECF" w:rsidRDefault="00332781" w:rsidP="00B47ECF">
            <w:pPr>
              <w:rPr>
                <w:b/>
                <w:bCs/>
                <w:sz w:val="28"/>
                <w:szCs w:val="28"/>
              </w:rPr>
            </w:pPr>
            <w:r w:rsidRPr="00B47ECF">
              <w:rPr>
                <w:b/>
                <w:bCs/>
                <w:sz w:val="28"/>
                <w:szCs w:val="28"/>
              </w:rPr>
              <w:t>Directorate / Service Area</w:t>
            </w:r>
          </w:p>
        </w:tc>
        <w:tc>
          <w:tcPr>
            <w:tcW w:w="6535" w:type="dxa"/>
            <w:vAlign w:val="center"/>
            <w:hideMark/>
          </w:tcPr>
          <w:p w14:paraId="1CFA072C" w14:textId="77777777" w:rsidR="00332781" w:rsidRPr="00B47ECF" w:rsidRDefault="00332781" w:rsidP="00B47ECF">
            <w:pPr>
              <w:rPr>
                <w:b/>
                <w:bCs/>
                <w:sz w:val="28"/>
                <w:szCs w:val="28"/>
              </w:rPr>
            </w:pPr>
            <w:r w:rsidRPr="00B47ECF">
              <w:rPr>
                <w:b/>
                <w:bCs/>
                <w:sz w:val="28"/>
                <w:szCs w:val="28"/>
              </w:rPr>
              <w:t xml:space="preserve">We Did - </w:t>
            </w:r>
            <w:r w:rsidRPr="00B47ECF">
              <w:rPr>
                <w:b/>
                <w:bCs/>
                <w:sz w:val="28"/>
                <w:szCs w:val="28"/>
              </w:rPr>
              <w:br/>
            </w:r>
            <w:r w:rsidRPr="00B47ECF">
              <w:rPr>
                <w:b/>
                <w:bCs/>
                <w:sz w:val="28"/>
                <w:szCs w:val="28"/>
              </w:rPr>
              <w:br/>
              <w:t xml:space="preserve">What has changed </w:t>
            </w:r>
            <w:proofErr w:type="gramStart"/>
            <w:r w:rsidRPr="00B47ECF">
              <w:rPr>
                <w:b/>
                <w:bCs/>
                <w:sz w:val="28"/>
                <w:szCs w:val="28"/>
              </w:rPr>
              <w:t>as a result of</w:t>
            </w:r>
            <w:proofErr w:type="gramEnd"/>
            <w:r w:rsidRPr="00B47ECF">
              <w:rPr>
                <w:b/>
                <w:bCs/>
                <w:sz w:val="28"/>
                <w:szCs w:val="28"/>
              </w:rPr>
              <w:t xml:space="preserve"> tenant feedback?</w:t>
            </w:r>
          </w:p>
        </w:tc>
        <w:tc>
          <w:tcPr>
            <w:tcW w:w="1701" w:type="dxa"/>
            <w:vAlign w:val="center"/>
            <w:hideMark/>
          </w:tcPr>
          <w:p w14:paraId="3EF1E838" w14:textId="77777777" w:rsidR="00332781" w:rsidRPr="00B47ECF" w:rsidRDefault="00332781" w:rsidP="00B47ECF">
            <w:pPr>
              <w:rPr>
                <w:b/>
                <w:bCs/>
                <w:sz w:val="28"/>
                <w:szCs w:val="28"/>
              </w:rPr>
            </w:pPr>
            <w:r w:rsidRPr="00B47ECF">
              <w:rPr>
                <w:b/>
                <w:bCs/>
                <w:sz w:val="28"/>
                <w:szCs w:val="28"/>
              </w:rPr>
              <w:t>Date Completed</w:t>
            </w:r>
          </w:p>
        </w:tc>
        <w:tc>
          <w:tcPr>
            <w:tcW w:w="1701" w:type="dxa"/>
            <w:shd w:val="clear" w:color="auto" w:fill="B3E5A1" w:themeFill="accent6" w:themeFillTint="66"/>
            <w:vAlign w:val="center"/>
            <w:hideMark/>
          </w:tcPr>
          <w:p w14:paraId="61667FE3" w14:textId="77777777" w:rsidR="00332781" w:rsidRPr="00B47ECF" w:rsidRDefault="00332781" w:rsidP="00B47ECF">
            <w:pPr>
              <w:rPr>
                <w:b/>
                <w:bCs/>
                <w:sz w:val="28"/>
                <w:szCs w:val="28"/>
              </w:rPr>
            </w:pPr>
            <w:r w:rsidRPr="00B47ECF">
              <w:rPr>
                <w:b/>
                <w:bCs/>
                <w:sz w:val="28"/>
                <w:szCs w:val="28"/>
              </w:rPr>
              <w:t>Reviewed by Gateway at Meeting (Date)</w:t>
            </w:r>
          </w:p>
        </w:tc>
      </w:tr>
      <w:tr w:rsidR="00332781" w:rsidRPr="000C4364" w14:paraId="53EC0632" w14:textId="77777777" w:rsidTr="00B47ECF">
        <w:trPr>
          <w:cantSplit/>
          <w:trHeight w:val="2231"/>
        </w:trPr>
        <w:tc>
          <w:tcPr>
            <w:tcW w:w="1696" w:type="dxa"/>
            <w:vAlign w:val="center"/>
            <w:hideMark/>
          </w:tcPr>
          <w:p w14:paraId="595ADBF6" w14:textId="77777777" w:rsidR="00332781" w:rsidRPr="00266D6D" w:rsidRDefault="00332781" w:rsidP="00FE70AA">
            <w:pPr>
              <w:spacing w:after="0" w:line="240" w:lineRule="auto"/>
              <w:jc w:val="center"/>
              <w:rPr>
                <w:rFonts w:ascii="Arial" w:eastAsia="Times New Roman" w:hAnsi="Arial" w:cs="Arial"/>
                <w:b/>
                <w:bCs/>
                <w:kern w:val="0"/>
                <w:sz w:val="24"/>
                <w:szCs w:val="24"/>
                <w:lang w:eastAsia="en-GB"/>
                <w14:ligatures w14:val="none"/>
              </w:rPr>
            </w:pPr>
            <w:r w:rsidRPr="00266D6D">
              <w:rPr>
                <w:rFonts w:ascii="Arial" w:eastAsia="Times New Roman" w:hAnsi="Arial" w:cs="Arial"/>
                <w:b/>
                <w:bCs/>
                <w:kern w:val="0"/>
                <w:sz w:val="24"/>
                <w:szCs w:val="24"/>
                <w:lang w:eastAsia="en-GB"/>
                <w14:ligatures w14:val="none"/>
              </w:rPr>
              <w:t>01 - 25/26</w:t>
            </w:r>
          </w:p>
        </w:tc>
        <w:tc>
          <w:tcPr>
            <w:tcW w:w="1293" w:type="dxa"/>
            <w:vAlign w:val="center"/>
            <w:hideMark/>
          </w:tcPr>
          <w:p w14:paraId="0DB5417D" w14:textId="77777777" w:rsidR="00332781" w:rsidRPr="000C4364" w:rsidRDefault="00332781" w:rsidP="00FE70AA">
            <w:pPr>
              <w:spacing w:after="0" w:line="240" w:lineRule="auto"/>
              <w:jc w:val="right"/>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16/05/2025</w:t>
            </w:r>
          </w:p>
        </w:tc>
        <w:tc>
          <w:tcPr>
            <w:tcW w:w="1684" w:type="dxa"/>
            <w:vAlign w:val="center"/>
            <w:hideMark/>
          </w:tcPr>
          <w:p w14:paraId="7D9E1912"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Tenant Scrutiny Panel - Voids Investigation</w:t>
            </w:r>
          </w:p>
        </w:tc>
        <w:tc>
          <w:tcPr>
            <w:tcW w:w="5927" w:type="dxa"/>
            <w:vAlign w:val="center"/>
            <w:hideMark/>
          </w:tcPr>
          <w:p w14:paraId="3534BE60"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Improve protocols for challenging tenants not looking after homes, including better communication between all departments, utilise as much insight from various property touch points as possible including annual, gas safety checks, estate inspections, stock condition surveys and repairs.</w:t>
            </w:r>
          </w:p>
        </w:tc>
        <w:tc>
          <w:tcPr>
            <w:tcW w:w="1997" w:type="dxa"/>
            <w:vAlign w:val="center"/>
            <w:hideMark/>
          </w:tcPr>
          <w:p w14:paraId="43784603"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Place / Housing Management</w:t>
            </w:r>
          </w:p>
        </w:tc>
        <w:tc>
          <w:tcPr>
            <w:tcW w:w="6535" w:type="dxa"/>
            <w:vAlign w:val="center"/>
            <w:hideMark/>
          </w:tcPr>
          <w:p w14:paraId="7822B275" w14:textId="77777777" w:rsidR="00332781" w:rsidRDefault="00332781" w:rsidP="00FE70AA">
            <w:pPr>
              <w:spacing w:after="0" w:line="240" w:lineRule="auto"/>
              <w:rPr>
                <w:rFonts w:ascii="Arial" w:eastAsia="Times New Roman" w:hAnsi="Arial" w:cs="Arial"/>
                <w:kern w:val="0"/>
                <w:sz w:val="24"/>
                <w:szCs w:val="24"/>
                <w:lang w:eastAsia="en-GB"/>
                <w14:ligatures w14:val="none"/>
              </w:rPr>
            </w:pPr>
            <w:r w:rsidRPr="002623D8">
              <w:rPr>
                <w:rFonts w:ascii="Arial" w:eastAsia="Times New Roman" w:hAnsi="Arial" w:cs="Arial"/>
                <w:kern w:val="0"/>
                <w:sz w:val="24"/>
                <w:szCs w:val="24"/>
                <w:lang w:eastAsia="en-GB"/>
                <w14:ligatures w14:val="none"/>
              </w:rPr>
              <w:t>In response to this recommendation</w:t>
            </w:r>
            <w:r>
              <w:rPr>
                <w:rFonts w:ascii="Arial" w:eastAsia="Times New Roman" w:hAnsi="Arial" w:cs="Arial"/>
                <w:kern w:val="0"/>
                <w:sz w:val="24"/>
                <w:szCs w:val="24"/>
                <w:lang w:eastAsia="en-GB"/>
                <w14:ligatures w14:val="none"/>
              </w:rPr>
              <w:t xml:space="preserve">, </w:t>
            </w:r>
            <w:r w:rsidRPr="002623D8">
              <w:rPr>
                <w:rFonts w:ascii="Arial" w:eastAsia="Times New Roman" w:hAnsi="Arial" w:cs="Arial"/>
                <w:kern w:val="0"/>
                <w:sz w:val="24"/>
                <w:szCs w:val="24"/>
                <w:lang w:eastAsia="en-GB"/>
                <w14:ligatures w14:val="none"/>
              </w:rPr>
              <w:t xml:space="preserve">tenants chose Anti-Social Behaviour as the next scrutiny investigation and launched a review of the new tenant visits process. </w:t>
            </w:r>
          </w:p>
          <w:p w14:paraId="66253CBF"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2623D8">
              <w:rPr>
                <w:rFonts w:ascii="Arial" w:eastAsia="Times New Roman" w:hAnsi="Arial" w:cs="Arial"/>
                <w:kern w:val="0"/>
                <w:sz w:val="24"/>
                <w:szCs w:val="24"/>
                <w:lang w:eastAsia="en-GB"/>
                <w14:ligatures w14:val="none"/>
              </w:rPr>
              <w:t>The work will focus on improving how information from property visits and inspections is used to support tenancy management</w:t>
            </w:r>
            <w:r>
              <w:rPr>
                <w:rFonts w:ascii="Arial" w:eastAsia="Times New Roman" w:hAnsi="Arial" w:cs="Arial"/>
                <w:kern w:val="0"/>
                <w:sz w:val="24"/>
                <w:szCs w:val="24"/>
                <w:lang w:eastAsia="en-GB"/>
                <w14:ligatures w14:val="none"/>
              </w:rPr>
              <w:t>,</w:t>
            </w:r>
            <w:r w:rsidRPr="002623D8">
              <w:rPr>
                <w:rFonts w:ascii="Arial" w:eastAsia="Times New Roman" w:hAnsi="Arial" w:cs="Arial"/>
                <w:kern w:val="0"/>
                <w:sz w:val="24"/>
                <w:szCs w:val="24"/>
                <w:lang w:eastAsia="en-GB"/>
                <w14:ligatures w14:val="none"/>
              </w:rPr>
              <w:t xml:space="preserve"> address issues at an earlier stage</w:t>
            </w:r>
            <w:r>
              <w:rPr>
                <w:rFonts w:ascii="Arial" w:eastAsia="Times New Roman" w:hAnsi="Arial" w:cs="Arial"/>
                <w:kern w:val="0"/>
                <w:sz w:val="24"/>
                <w:szCs w:val="24"/>
                <w:lang w:eastAsia="en-GB"/>
                <w14:ligatures w14:val="none"/>
              </w:rPr>
              <w:t xml:space="preserve"> and led to a full review of the new tenant visit process.</w:t>
            </w:r>
          </w:p>
        </w:tc>
        <w:tc>
          <w:tcPr>
            <w:tcW w:w="1701" w:type="dxa"/>
            <w:vAlign w:val="center"/>
            <w:hideMark/>
          </w:tcPr>
          <w:p w14:paraId="3D984A2C" w14:textId="77777777" w:rsidR="00332781" w:rsidRPr="000C4364" w:rsidRDefault="00332781" w:rsidP="00FE70AA">
            <w:pPr>
              <w:spacing w:after="0" w:line="240" w:lineRule="auto"/>
              <w:jc w:val="center"/>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27/11/2025</w:t>
            </w:r>
          </w:p>
        </w:tc>
        <w:tc>
          <w:tcPr>
            <w:tcW w:w="1701" w:type="dxa"/>
            <w:shd w:val="clear" w:color="auto" w:fill="B3E5A1" w:themeFill="accent6" w:themeFillTint="66"/>
            <w:vAlign w:val="center"/>
            <w:hideMark/>
          </w:tcPr>
          <w:p w14:paraId="16624B36" w14:textId="77777777" w:rsidR="00332781" w:rsidRPr="00266D6D" w:rsidRDefault="00332781" w:rsidP="00FE70AA">
            <w:pPr>
              <w:spacing w:after="0" w:line="240" w:lineRule="auto"/>
              <w:jc w:val="center"/>
              <w:rPr>
                <w:rFonts w:ascii="Arial" w:eastAsia="Times New Roman" w:hAnsi="Arial" w:cs="Arial"/>
                <w:b/>
                <w:bCs/>
                <w:kern w:val="0"/>
                <w:sz w:val="24"/>
                <w:szCs w:val="24"/>
                <w:lang w:eastAsia="en-GB"/>
                <w14:ligatures w14:val="none"/>
              </w:rPr>
            </w:pPr>
            <w:r w:rsidRPr="00266D6D">
              <w:rPr>
                <w:rFonts w:ascii="Arial" w:eastAsia="Times New Roman" w:hAnsi="Arial" w:cs="Arial"/>
                <w:b/>
                <w:bCs/>
                <w:kern w:val="0"/>
                <w:sz w:val="24"/>
                <w:szCs w:val="24"/>
                <w:lang w:eastAsia="en-GB"/>
                <w14:ligatures w14:val="none"/>
              </w:rPr>
              <w:t>10/12/2025</w:t>
            </w:r>
          </w:p>
        </w:tc>
      </w:tr>
      <w:tr w:rsidR="00332781" w:rsidRPr="000C4364" w14:paraId="5EBFF9AC" w14:textId="77777777" w:rsidTr="00B47ECF">
        <w:trPr>
          <w:cantSplit/>
          <w:trHeight w:val="900"/>
        </w:trPr>
        <w:tc>
          <w:tcPr>
            <w:tcW w:w="1696" w:type="dxa"/>
            <w:vAlign w:val="center"/>
            <w:hideMark/>
          </w:tcPr>
          <w:p w14:paraId="20B6931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2 - 25/26</w:t>
            </w:r>
          </w:p>
        </w:tc>
        <w:tc>
          <w:tcPr>
            <w:tcW w:w="1293" w:type="dxa"/>
            <w:vAlign w:val="center"/>
            <w:hideMark/>
          </w:tcPr>
          <w:p w14:paraId="1736AF6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16/05/2025</w:t>
            </w:r>
          </w:p>
        </w:tc>
        <w:tc>
          <w:tcPr>
            <w:tcW w:w="1684" w:type="dxa"/>
            <w:vAlign w:val="center"/>
            <w:hideMark/>
          </w:tcPr>
          <w:p w14:paraId="27F3E38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Voids Investigation</w:t>
            </w:r>
          </w:p>
        </w:tc>
        <w:tc>
          <w:tcPr>
            <w:tcW w:w="5927" w:type="dxa"/>
            <w:vAlign w:val="center"/>
            <w:hideMark/>
          </w:tcPr>
          <w:p w14:paraId="526C751A"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 xml:space="preserve">Involve tenants in estate inspections and tenancy audits, </w:t>
            </w:r>
            <w:r>
              <w:rPr>
                <w:rFonts w:ascii="Arial" w:eastAsia="Times New Roman" w:hAnsi="Arial" w:cs="Arial"/>
                <w:kern w:val="0"/>
                <w:sz w:val="24"/>
                <w:szCs w:val="24"/>
                <w:lang w:eastAsia="en-GB"/>
                <w14:ligatures w14:val="none"/>
              </w:rPr>
              <w:t>Engagement Officer</w:t>
            </w:r>
            <w:r w:rsidRPr="000C4364">
              <w:rPr>
                <w:rFonts w:ascii="Arial" w:eastAsia="Times New Roman" w:hAnsi="Arial" w:cs="Arial"/>
                <w:kern w:val="0"/>
                <w:sz w:val="24"/>
                <w:szCs w:val="24"/>
                <w:lang w:eastAsia="en-GB"/>
                <w14:ligatures w14:val="none"/>
              </w:rPr>
              <w:t xml:space="preserve"> to send timetable to involved tenants to encourage participation</w:t>
            </w:r>
            <w:r>
              <w:rPr>
                <w:rFonts w:ascii="Arial" w:eastAsia="Times New Roman" w:hAnsi="Arial" w:cs="Arial"/>
                <w:kern w:val="0"/>
                <w:sz w:val="24"/>
                <w:szCs w:val="24"/>
                <w:lang w:eastAsia="en-GB"/>
                <w14:ligatures w14:val="none"/>
              </w:rPr>
              <w:t>.</w:t>
            </w:r>
          </w:p>
        </w:tc>
        <w:tc>
          <w:tcPr>
            <w:tcW w:w="1997" w:type="dxa"/>
            <w:vAlign w:val="center"/>
            <w:hideMark/>
          </w:tcPr>
          <w:p w14:paraId="25D5561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04547C9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D6636">
              <w:rPr>
                <w:rFonts w:ascii="Arial" w:eastAsia="Times New Roman" w:hAnsi="Arial" w:cs="Arial"/>
                <w:color w:val="000000"/>
                <w:kern w:val="0"/>
                <w:sz w:val="24"/>
                <w:szCs w:val="24"/>
                <w:lang w:eastAsia="en-GB"/>
                <w14:ligatures w14:val="none"/>
              </w:rPr>
              <w:t>Five tenants took part in estate inspections, giving them the opportunity to work alongside officers, identify local issues and help shape improvements in their neighbourhoods.</w:t>
            </w:r>
          </w:p>
        </w:tc>
        <w:tc>
          <w:tcPr>
            <w:tcW w:w="1701" w:type="dxa"/>
            <w:vAlign w:val="center"/>
            <w:hideMark/>
          </w:tcPr>
          <w:p w14:paraId="383B496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701" w:type="dxa"/>
            <w:shd w:val="clear" w:color="auto" w:fill="B3E5A1" w:themeFill="accent6" w:themeFillTint="66"/>
            <w:vAlign w:val="center"/>
            <w:hideMark/>
          </w:tcPr>
          <w:p w14:paraId="557AB00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3171152F" w14:textId="77777777" w:rsidTr="00B47ECF">
        <w:trPr>
          <w:cantSplit/>
          <w:trHeight w:val="900"/>
        </w:trPr>
        <w:tc>
          <w:tcPr>
            <w:tcW w:w="1696" w:type="dxa"/>
            <w:vAlign w:val="center"/>
            <w:hideMark/>
          </w:tcPr>
          <w:p w14:paraId="05DA225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3 - 25/26</w:t>
            </w:r>
          </w:p>
        </w:tc>
        <w:tc>
          <w:tcPr>
            <w:tcW w:w="1293" w:type="dxa"/>
            <w:vAlign w:val="center"/>
            <w:hideMark/>
          </w:tcPr>
          <w:p w14:paraId="1C650C5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16/05/2025</w:t>
            </w:r>
          </w:p>
        </w:tc>
        <w:tc>
          <w:tcPr>
            <w:tcW w:w="1684" w:type="dxa"/>
            <w:vAlign w:val="center"/>
            <w:hideMark/>
          </w:tcPr>
          <w:p w14:paraId="6B968B0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Voids Investigation</w:t>
            </w:r>
          </w:p>
        </w:tc>
        <w:tc>
          <w:tcPr>
            <w:tcW w:w="5927" w:type="dxa"/>
            <w:vAlign w:val="center"/>
            <w:hideMark/>
          </w:tcPr>
          <w:p w14:paraId="09600182"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Incorporate into the scrutiny project of lettings feedback on keychains and magnets in newly let properties</w:t>
            </w:r>
            <w:r>
              <w:rPr>
                <w:rFonts w:ascii="Arial" w:eastAsia="Times New Roman" w:hAnsi="Arial" w:cs="Arial"/>
                <w:kern w:val="0"/>
                <w:sz w:val="24"/>
                <w:szCs w:val="24"/>
                <w:lang w:eastAsia="en-GB"/>
                <w14:ligatures w14:val="none"/>
              </w:rPr>
              <w:t>.</w:t>
            </w:r>
          </w:p>
        </w:tc>
        <w:tc>
          <w:tcPr>
            <w:tcW w:w="1997" w:type="dxa"/>
            <w:vAlign w:val="center"/>
            <w:hideMark/>
          </w:tcPr>
          <w:p w14:paraId="43267ED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36DBE04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75D94">
              <w:rPr>
                <w:rFonts w:ascii="Arial" w:eastAsia="Times New Roman" w:hAnsi="Arial" w:cs="Arial"/>
                <w:color w:val="000000"/>
                <w:kern w:val="0"/>
                <w:sz w:val="24"/>
                <w:szCs w:val="24"/>
                <w:lang w:eastAsia="en-GB"/>
                <w14:ligatures w14:val="none"/>
              </w:rPr>
              <w:t>Feedback on the new keychains and fridge magnets was included in our new tenant survey. As the scheme had only recently been introduced, only one tenant surveyed had received the new items and was able to provide feedback</w:t>
            </w:r>
            <w:r>
              <w:rPr>
                <w:rFonts w:ascii="Arial" w:eastAsia="Times New Roman" w:hAnsi="Arial" w:cs="Arial"/>
                <w:color w:val="000000"/>
                <w:kern w:val="0"/>
                <w:sz w:val="24"/>
                <w:szCs w:val="24"/>
                <w:lang w:eastAsia="en-GB"/>
                <w14:ligatures w14:val="none"/>
              </w:rPr>
              <w:t>.</w:t>
            </w:r>
          </w:p>
        </w:tc>
        <w:tc>
          <w:tcPr>
            <w:tcW w:w="1701" w:type="dxa"/>
            <w:vAlign w:val="center"/>
            <w:hideMark/>
          </w:tcPr>
          <w:p w14:paraId="2C38FC0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701" w:type="dxa"/>
            <w:shd w:val="clear" w:color="auto" w:fill="B3E5A1" w:themeFill="accent6" w:themeFillTint="66"/>
            <w:vAlign w:val="center"/>
            <w:hideMark/>
          </w:tcPr>
          <w:p w14:paraId="2128B33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5FFAF38D" w14:textId="77777777" w:rsidTr="00B47ECF">
        <w:trPr>
          <w:cantSplit/>
          <w:trHeight w:val="945"/>
        </w:trPr>
        <w:tc>
          <w:tcPr>
            <w:tcW w:w="1696" w:type="dxa"/>
            <w:vAlign w:val="center"/>
            <w:hideMark/>
          </w:tcPr>
          <w:p w14:paraId="5A4686B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4 - 25/26</w:t>
            </w:r>
          </w:p>
        </w:tc>
        <w:tc>
          <w:tcPr>
            <w:tcW w:w="1293" w:type="dxa"/>
            <w:vAlign w:val="center"/>
            <w:hideMark/>
          </w:tcPr>
          <w:p w14:paraId="5EABD241"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16/05/2025</w:t>
            </w:r>
          </w:p>
        </w:tc>
        <w:tc>
          <w:tcPr>
            <w:tcW w:w="1684" w:type="dxa"/>
            <w:vAlign w:val="center"/>
            <w:hideMark/>
          </w:tcPr>
          <w:p w14:paraId="00AE006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Voids Investigation</w:t>
            </w:r>
          </w:p>
        </w:tc>
        <w:tc>
          <w:tcPr>
            <w:tcW w:w="5927" w:type="dxa"/>
            <w:vAlign w:val="center"/>
            <w:hideMark/>
          </w:tcPr>
          <w:p w14:paraId="2E521B67" w14:textId="77777777" w:rsidR="00332781" w:rsidRPr="000C4364" w:rsidRDefault="00332781" w:rsidP="00FE70AA">
            <w:pPr>
              <w:spacing w:after="0" w:line="240" w:lineRule="auto"/>
              <w:rPr>
                <w:rFonts w:ascii="Arial" w:eastAsia="Times New Roman" w:hAnsi="Arial" w:cs="Arial"/>
                <w:kern w:val="0"/>
                <w:sz w:val="24"/>
                <w:szCs w:val="24"/>
                <w:lang w:eastAsia="en-GB"/>
                <w14:ligatures w14:val="none"/>
              </w:rPr>
            </w:pPr>
            <w:r w:rsidRPr="000C4364">
              <w:rPr>
                <w:rFonts w:ascii="Arial" w:eastAsia="Times New Roman" w:hAnsi="Arial" w:cs="Arial"/>
                <w:kern w:val="0"/>
                <w:sz w:val="24"/>
                <w:szCs w:val="24"/>
                <w:lang w:eastAsia="en-GB"/>
                <w14:ligatures w14:val="none"/>
              </w:rPr>
              <w:t>Invite Procurement to Gateway</w:t>
            </w:r>
            <w:r>
              <w:rPr>
                <w:rFonts w:ascii="Arial" w:eastAsia="Times New Roman" w:hAnsi="Arial" w:cs="Arial"/>
                <w:kern w:val="0"/>
                <w:sz w:val="24"/>
                <w:szCs w:val="24"/>
                <w:lang w:eastAsia="en-GB"/>
                <w14:ligatures w14:val="none"/>
              </w:rPr>
              <w:t>.</w:t>
            </w:r>
          </w:p>
        </w:tc>
        <w:tc>
          <w:tcPr>
            <w:tcW w:w="1997" w:type="dxa"/>
            <w:vAlign w:val="center"/>
            <w:hideMark/>
          </w:tcPr>
          <w:p w14:paraId="1EF209C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466EB21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B2E58">
              <w:rPr>
                <w:rFonts w:ascii="Arial" w:eastAsia="Times New Roman" w:hAnsi="Arial" w:cs="Arial"/>
                <w:color w:val="000000"/>
                <w:kern w:val="0"/>
                <w:sz w:val="24"/>
                <w:szCs w:val="24"/>
                <w:lang w:eastAsia="en-GB"/>
                <w14:ligatures w14:val="none"/>
              </w:rPr>
              <w:t>The procurement process for the new major works contract was discussed with tenants, including agreeing how tenants can work with and provide feedback on the new contractors once they are appointed.</w:t>
            </w:r>
          </w:p>
        </w:tc>
        <w:tc>
          <w:tcPr>
            <w:tcW w:w="1701" w:type="dxa"/>
            <w:vAlign w:val="center"/>
            <w:hideMark/>
          </w:tcPr>
          <w:p w14:paraId="1FB3B9F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4CF14BE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08/12/2025</w:t>
            </w:r>
          </w:p>
        </w:tc>
      </w:tr>
      <w:tr w:rsidR="00332781" w:rsidRPr="000C4364" w14:paraId="2E23A2CF" w14:textId="77777777" w:rsidTr="00B47ECF">
        <w:trPr>
          <w:cantSplit/>
          <w:trHeight w:val="600"/>
        </w:trPr>
        <w:tc>
          <w:tcPr>
            <w:tcW w:w="1696" w:type="dxa"/>
            <w:vAlign w:val="center"/>
            <w:hideMark/>
          </w:tcPr>
          <w:p w14:paraId="395E5F5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6 - 25/26</w:t>
            </w:r>
          </w:p>
        </w:tc>
        <w:tc>
          <w:tcPr>
            <w:tcW w:w="1293" w:type="dxa"/>
            <w:vAlign w:val="center"/>
            <w:hideMark/>
          </w:tcPr>
          <w:p w14:paraId="747D1EE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16/05/2025</w:t>
            </w:r>
          </w:p>
        </w:tc>
        <w:tc>
          <w:tcPr>
            <w:tcW w:w="1684" w:type="dxa"/>
            <w:vAlign w:val="center"/>
            <w:hideMark/>
          </w:tcPr>
          <w:p w14:paraId="7F17F6A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Voids Investigation</w:t>
            </w:r>
          </w:p>
        </w:tc>
        <w:tc>
          <w:tcPr>
            <w:tcW w:w="5927" w:type="dxa"/>
            <w:vAlign w:val="center"/>
            <w:hideMark/>
          </w:tcPr>
          <w:p w14:paraId="555F853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Incorporate review of information given at sign up into new lettings scrutiny project</w:t>
            </w:r>
          </w:p>
        </w:tc>
        <w:tc>
          <w:tcPr>
            <w:tcW w:w="1997" w:type="dxa"/>
            <w:vAlign w:val="center"/>
            <w:hideMark/>
          </w:tcPr>
          <w:p w14:paraId="4C859F1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3D35EE1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D5E44">
              <w:rPr>
                <w:rFonts w:ascii="Arial" w:eastAsia="Times New Roman" w:hAnsi="Arial" w:cs="Arial"/>
                <w:color w:val="000000"/>
                <w:kern w:val="0"/>
                <w:sz w:val="24"/>
                <w:szCs w:val="24"/>
                <w:lang w:eastAsia="en-GB"/>
                <w14:ligatures w14:val="none"/>
              </w:rPr>
              <w:t xml:space="preserve">Following tenant feedback, the Tenant Scrutiny Panel included a review of the information provided at sign-up as part of its </w:t>
            </w:r>
            <w:proofErr w:type="gramStart"/>
            <w:r w:rsidRPr="003D5E44">
              <w:rPr>
                <w:rFonts w:ascii="Arial" w:eastAsia="Times New Roman" w:hAnsi="Arial" w:cs="Arial"/>
                <w:color w:val="000000"/>
                <w:kern w:val="0"/>
                <w:sz w:val="24"/>
                <w:szCs w:val="24"/>
                <w:lang w:eastAsia="en-GB"/>
                <w14:ligatures w14:val="none"/>
              </w:rPr>
              <w:t>lettings</w:t>
            </w:r>
            <w:proofErr w:type="gramEnd"/>
            <w:r w:rsidRPr="003D5E44">
              <w:rPr>
                <w:rFonts w:ascii="Arial" w:eastAsia="Times New Roman" w:hAnsi="Arial" w:cs="Arial"/>
                <w:color w:val="000000"/>
                <w:kern w:val="0"/>
                <w:sz w:val="24"/>
                <w:szCs w:val="24"/>
                <w:lang w:eastAsia="en-GB"/>
                <w14:ligatures w14:val="none"/>
              </w:rPr>
              <w:t xml:space="preserve"> investigation.</w:t>
            </w:r>
          </w:p>
        </w:tc>
        <w:tc>
          <w:tcPr>
            <w:tcW w:w="1701" w:type="dxa"/>
            <w:vAlign w:val="center"/>
            <w:hideMark/>
          </w:tcPr>
          <w:p w14:paraId="58FC621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08/06/2025</w:t>
            </w:r>
          </w:p>
        </w:tc>
        <w:tc>
          <w:tcPr>
            <w:tcW w:w="1701" w:type="dxa"/>
            <w:shd w:val="clear" w:color="auto" w:fill="B3E5A1" w:themeFill="accent6" w:themeFillTint="66"/>
            <w:vAlign w:val="center"/>
            <w:hideMark/>
          </w:tcPr>
          <w:p w14:paraId="654BF5D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60E1D5A0" w14:textId="77777777" w:rsidTr="00B47ECF">
        <w:trPr>
          <w:cantSplit/>
          <w:trHeight w:val="1200"/>
        </w:trPr>
        <w:tc>
          <w:tcPr>
            <w:tcW w:w="1696" w:type="dxa"/>
            <w:vAlign w:val="center"/>
            <w:hideMark/>
          </w:tcPr>
          <w:p w14:paraId="2829A74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8 - 25/26</w:t>
            </w:r>
          </w:p>
        </w:tc>
        <w:tc>
          <w:tcPr>
            <w:tcW w:w="1293" w:type="dxa"/>
            <w:vAlign w:val="center"/>
            <w:hideMark/>
          </w:tcPr>
          <w:p w14:paraId="610344F4"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16/05/2025</w:t>
            </w:r>
          </w:p>
        </w:tc>
        <w:tc>
          <w:tcPr>
            <w:tcW w:w="1684" w:type="dxa"/>
            <w:vAlign w:val="center"/>
            <w:hideMark/>
          </w:tcPr>
          <w:p w14:paraId="55792FA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252568B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Review all promotional materials for engagement activities at Editorial Panel in July including using up to date photos from engagement activities and tenant quotes</w:t>
            </w:r>
            <w:r>
              <w:rPr>
                <w:rFonts w:ascii="Arial" w:eastAsia="Times New Roman" w:hAnsi="Arial" w:cs="Arial"/>
                <w:color w:val="000000"/>
                <w:kern w:val="0"/>
                <w:sz w:val="24"/>
                <w:szCs w:val="24"/>
                <w:lang w:eastAsia="en-GB"/>
                <w14:ligatures w14:val="none"/>
              </w:rPr>
              <w:t>.</w:t>
            </w:r>
          </w:p>
        </w:tc>
        <w:tc>
          <w:tcPr>
            <w:tcW w:w="1997" w:type="dxa"/>
            <w:vAlign w:val="center"/>
            <w:hideMark/>
          </w:tcPr>
          <w:p w14:paraId="2730036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77FFAA6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E27345">
              <w:rPr>
                <w:rFonts w:ascii="Arial" w:eastAsia="Times New Roman" w:hAnsi="Arial" w:cs="Arial"/>
                <w:color w:val="000000"/>
                <w:kern w:val="0"/>
                <w:sz w:val="24"/>
                <w:szCs w:val="24"/>
                <w:lang w:eastAsia="en-GB"/>
                <w14:ligatures w14:val="none"/>
              </w:rPr>
              <w:t>Tenants reviewed all promotional materials and agreed that a single engagement leaflet would provide a clearer and more consistent way to promote involvement opportunities. They also helped shape the content and messaging to ensure it reflects what matters most to tenants.</w:t>
            </w:r>
          </w:p>
        </w:tc>
        <w:tc>
          <w:tcPr>
            <w:tcW w:w="1701" w:type="dxa"/>
            <w:vAlign w:val="center"/>
            <w:hideMark/>
          </w:tcPr>
          <w:p w14:paraId="263A559E"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26F35A7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4548F8AB" w14:textId="77777777" w:rsidTr="00B47ECF">
        <w:trPr>
          <w:cantSplit/>
          <w:trHeight w:val="600"/>
        </w:trPr>
        <w:tc>
          <w:tcPr>
            <w:tcW w:w="1696" w:type="dxa"/>
            <w:vAlign w:val="center"/>
            <w:hideMark/>
          </w:tcPr>
          <w:p w14:paraId="52CD51E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10 - 25/26</w:t>
            </w:r>
          </w:p>
        </w:tc>
        <w:tc>
          <w:tcPr>
            <w:tcW w:w="1293" w:type="dxa"/>
            <w:vAlign w:val="center"/>
            <w:hideMark/>
          </w:tcPr>
          <w:p w14:paraId="29CB477C"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7682279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7A362AB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registration letter with panel to review for clarity and accessibility</w:t>
            </w:r>
          </w:p>
        </w:tc>
        <w:tc>
          <w:tcPr>
            <w:tcW w:w="1997" w:type="dxa"/>
            <w:vAlign w:val="center"/>
            <w:hideMark/>
          </w:tcPr>
          <w:p w14:paraId="0B10A9F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1954036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47FBF">
              <w:rPr>
                <w:rFonts w:ascii="Arial" w:eastAsia="Times New Roman" w:hAnsi="Arial" w:cs="Arial"/>
                <w:color w:val="000000"/>
                <w:kern w:val="0"/>
                <w:sz w:val="24"/>
                <w:szCs w:val="24"/>
                <w:lang w:eastAsia="en-GB"/>
                <w14:ligatures w14:val="none"/>
              </w:rPr>
              <w:t xml:space="preserve">Tenants reviewed the registration letter as part of the </w:t>
            </w:r>
            <w:proofErr w:type="gramStart"/>
            <w:r w:rsidRPr="00D47FBF">
              <w:rPr>
                <w:rFonts w:ascii="Arial" w:eastAsia="Times New Roman" w:hAnsi="Arial" w:cs="Arial"/>
                <w:color w:val="000000"/>
                <w:kern w:val="0"/>
                <w:sz w:val="24"/>
                <w:szCs w:val="24"/>
                <w:lang w:eastAsia="en-GB"/>
                <w14:ligatures w14:val="none"/>
              </w:rPr>
              <w:t>lettings</w:t>
            </w:r>
            <w:proofErr w:type="gramEnd"/>
            <w:r w:rsidRPr="00D47FBF">
              <w:rPr>
                <w:rFonts w:ascii="Arial" w:eastAsia="Times New Roman" w:hAnsi="Arial" w:cs="Arial"/>
                <w:color w:val="000000"/>
                <w:kern w:val="0"/>
                <w:sz w:val="24"/>
                <w:szCs w:val="24"/>
                <w:lang w:eastAsia="en-GB"/>
                <w14:ligatures w14:val="none"/>
              </w:rPr>
              <w:t xml:space="preserve"> investigation, helping to ensure the information is clear, accessible and easy to understand.</w:t>
            </w:r>
          </w:p>
        </w:tc>
        <w:tc>
          <w:tcPr>
            <w:tcW w:w="1701" w:type="dxa"/>
            <w:vAlign w:val="center"/>
            <w:hideMark/>
          </w:tcPr>
          <w:p w14:paraId="471253A4"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251F854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446E9DE2" w14:textId="77777777" w:rsidTr="00B47ECF">
        <w:trPr>
          <w:cantSplit/>
          <w:trHeight w:val="900"/>
        </w:trPr>
        <w:tc>
          <w:tcPr>
            <w:tcW w:w="1696" w:type="dxa"/>
            <w:vAlign w:val="center"/>
            <w:hideMark/>
          </w:tcPr>
          <w:p w14:paraId="1B7885F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11 - 25/26</w:t>
            </w:r>
          </w:p>
        </w:tc>
        <w:tc>
          <w:tcPr>
            <w:tcW w:w="1293" w:type="dxa"/>
            <w:vAlign w:val="center"/>
            <w:hideMark/>
          </w:tcPr>
          <w:p w14:paraId="79B870B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33C9968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57A0250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Engagement Officer to send out reality check questions to people who have an email address and new tenancy from November 2024</w:t>
            </w:r>
            <w:r>
              <w:rPr>
                <w:rFonts w:ascii="Arial" w:eastAsia="Times New Roman" w:hAnsi="Arial" w:cs="Arial"/>
                <w:color w:val="000000"/>
                <w:kern w:val="0"/>
                <w:sz w:val="24"/>
                <w:szCs w:val="24"/>
                <w:lang w:eastAsia="en-GB"/>
                <w14:ligatures w14:val="none"/>
              </w:rPr>
              <w:t>.</w:t>
            </w:r>
          </w:p>
        </w:tc>
        <w:tc>
          <w:tcPr>
            <w:tcW w:w="1997" w:type="dxa"/>
            <w:vAlign w:val="center"/>
            <w:hideMark/>
          </w:tcPr>
          <w:p w14:paraId="35B9B75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30BC569C" w14:textId="77777777" w:rsidR="00332781" w:rsidRDefault="00332781" w:rsidP="00FE70AA">
            <w:pPr>
              <w:spacing w:after="0" w:line="240" w:lineRule="auto"/>
              <w:rPr>
                <w:rFonts w:ascii="Arial" w:eastAsia="Times New Roman" w:hAnsi="Arial" w:cs="Arial"/>
                <w:color w:val="000000"/>
                <w:kern w:val="0"/>
                <w:sz w:val="24"/>
                <w:szCs w:val="24"/>
                <w:lang w:eastAsia="en-GB"/>
                <w14:ligatures w14:val="none"/>
              </w:rPr>
            </w:pPr>
            <w:r w:rsidRPr="000A1995">
              <w:rPr>
                <w:rFonts w:ascii="Arial" w:eastAsia="Times New Roman" w:hAnsi="Arial" w:cs="Arial"/>
                <w:color w:val="000000"/>
                <w:kern w:val="0"/>
                <w:sz w:val="24"/>
                <w:szCs w:val="24"/>
                <w:lang w:eastAsia="en-GB"/>
                <w14:ligatures w14:val="none"/>
              </w:rPr>
              <w:t xml:space="preserve">We carried out a reality check survey with 194 tenants who had moved into a council property between November 2024 and May 2025. </w:t>
            </w:r>
          </w:p>
          <w:p w14:paraId="445360C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A1995">
              <w:rPr>
                <w:rFonts w:ascii="Arial" w:eastAsia="Times New Roman" w:hAnsi="Arial" w:cs="Arial"/>
                <w:color w:val="000000"/>
                <w:kern w:val="0"/>
                <w:sz w:val="24"/>
                <w:szCs w:val="24"/>
                <w:lang w:eastAsia="en-GB"/>
                <w14:ligatures w14:val="none"/>
              </w:rPr>
              <w:t>Fifty-four tenants completed the survey, and their feedback was used to help inform the Tenant Scrutiny Panel's lettings investigation and recommendations.</w:t>
            </w:r>
          </w:p>
        </w:tc>
        <w:tc>
          <w:tcPr>
            <w:tcW w:w="1701" w:type="dxa"/>
            <w:vAlign w:val="center"/>
            <w:hideMark/>
          </w:tcPr>
          <w:p w14:paraId="4DB3D44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06E2C36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3B802E8A" w14:textId="77777777" w:rsidTr="00B47ECF">
        <w:trPr>
          <w:cantSplit/>
          <w:trHeight w:val="900"/>
        </w:trPr>
        <w:tc>
          <w:tcPr>
            <w:tcW w:w="1696" w:type="dxa"/>
            <w:vAlign w:val="center"/>
            <w:hideMark/>
          </w:tcPr>
          <w:p w14:paraId="62ABB6A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12 - 25/26</w:t>
            </w:r>
          </w:p>
        </w:tc>
        <w:tc>
          <w:tcPr>
            <w:tcW w:w="1293" w:type="dxa"/>
            <w:vAlign w:val="center"/>
            <w:hideMark/>
          </w:tcPr>
          <w:p w14:paraId="708BE0F0"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41414C1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01105C8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Arrange reality check interviews with staff in the lettings team</w:t>
            </w:r>
          </w:p>
        </w:tc>
        <w:tc>
          <w:tcPr>
            <w:tcW w:w="1997" w:type="dxa"/>
            <w:vAlign w:val="center"/>
            <w:hideMark/>
          </w:tcPr>
          <w:p w14:paraId="6BBA88E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6E22C1EF" w14:textId="77777777" w:rsidR="00332781" w:rsidRDefault="00332781" w:rsidP="00FE70AA">
            <w:pPr>
              <w:spacing w:after="0" w:line="240" w:lineRule="auto"/>
              <w:rPr>
                <w:rFonts w:ascii="Arial" w:eastAsia="Times New Roman" w:hAnsi="Arial" w:cs="Arial"/>
                <w:color w:val="000000"/>
                <w:kern w:val="0"/>
                <w:sz w:val="24"/>
                <w:szCs w:val="24"/>
                <w:lang w:eastAsia="en-GB"/>
                <w14:ligatures w14:val="none"/>
              </w:rPr>
            </w:pPr>
            <w:r w:rsidRPr="00200CF0">
              <w:rPr>
                <w:rFonts w:ascii="Arial" w:eastAsia="Times New Roman" w:hAnsi="Arial" w:cs="Arial"/>
                <w:color w:val="000000"/>
                <w:kern w:val="0"/>
                <w:sz w:val="24"/>
                <w:szCs w:val="24"/>
                <w:lang w:eastAsia="en-GB"/>
                <w14:ligatures w14:val="none"/>
              </w:rPr>
              <w:t xml:space="preserve">Due to staffing pressures, feedback was gathered from lettings staff through a survey rather than face-to-face interviews. </w:t>
            </w:r>
          </w:p>
          <w:p w14:paraId="4676E63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00CF0">
              <w:rPr>
                <w:rFonts w:ascii="Arial" w:eastAsia="Times New Roman" w:hAnsi="Arial" w:cs="Arial"/>
                <w:color w:val="000000"/>
                <w:kern w:val="0"/>
                <w:sz w:val="24"/>
                <w:szCs w:val="24"/>
                <w:lang w:eastAsia="en-GB"/>
                <w14:ligatures w14:val="none"/>
              </w:rPr>
              <w:t>Responses from officers and managers across the service were used to help inform the Tenant Scrutiny Panel's lettings investigation.</w:t>
            </w:r>
          </w:p>
        </w:tc>
        <w:tc>
          <w:tcPr>
            <w:tcW w:w="1701" w:type="dxa"/>
            <w:vAlign w:val="center"/>
            <w:hideMark/>
          </w:tcPr>
          <w:p w14:paraId="5A6B61B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6491769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1385E86A" w14:textId="77777777" w:rsidTr="00B47ECF">
        <w:trPr>
          <w:cantSplit/>
          <w:trHeight w:val="900"/>
        </w:trPr>
        <w:tc>
          <w:tcPr>
            <w:tcW w:w="1696" w:type="dxa"/>
            <w:vAlign w:val="center"/>
            <w:hideMark/>
          </w:tcPr>
          <w:p w14:paraId="3F86453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13 - 25/26</w:t>
            </w:r>
          </w:p>
        </w:tc>
        <w:tc>
          <w:tcPr>
            <w:tcW w:w="1293" w:type="dxa"/>
            <w:vAlign w:val="center"/>
            <w:hideMark/>
          </w:tcPr>
          <w:p w14:paraId="1D1B1E9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347129C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745C5D2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Arrange for interested panel members to attend a pre-tenancy viewing</w:t>
            </w:r>
          </w:p>
        </w:tc>
        <w:tc>
          <w:tcPr>
            <w:tcW w:w="1997" w:type="dxa"/>
            <w:vAlign w:val="center"/>
            <w:hideMark/>
          </w:tcPr>
          <w:p w14:paraId="166DB0C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9238A7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26552">
              <w:rPr>
                <w:rFonts w:ascii="Arial" w:eastAsia="Times New Roman" w:hAnsi="Arial" w:cs="Arial"/>
                <w:color w:val="000000"/>
                <w:kern w:val="0"/>
                <w:sz w:val="24"/>
                <w:szCs w:val="24"/>
                <w:lang w:eastAsia="en-GB"/>
                <w14:ligatures w14:val="none"/>
              </w:rPr>
              <w:t>The Tenant Scrutiny Panel considered attending pre-tenancy viewings but agreed this would be difficult to arrange and could raise privacy concerns for incoming tenants. Instead, panel members visited new-build properties to gain first-hand insight into the lettings process and property standards.</w:t>
            </w:r>
          </w:p>
        </w:tc>
        <w:tc>
          <w:tcPr>
            <w:tcW w:w="1701" w:type="dxa"/>
            <w:vAlign w:val="center"/>
            <w:hideMark/>
          </w:tcPr>
          <w:p w14:paraId="3383348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4B839F5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03DEB417" w14:textId="77777777" w:rsidTr="00B47ECF">
        <w:trPr>
          <w:cantSplit/>
          <w:trHeight w:val="900"/>
        </w:trPr>
        <w:tc>
          <w:tcPr>
            <w:tcW w:w="1696" w:type="dxa"/>
            <w:vAlign w:val="center"/>
            <w:hideMark/>
          </w:tcPr>
          <w:p w14:paraId="1331E96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14 - 25/26</w:t>
            </w:r>
          </w:p>
        </w:tc>
        <w:tc>
          <w:tcPr>
            <w:tcW w:w="1293" w:type="dxa"/>
            <w:vAlign w:val="center"/>
            <w:hideMark/>
          </w:tcPr>
          <w:p w14:paraId="7CD2CA8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3DB1C31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6797106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Invite </w:t>
            </w:r>
            <w:r>
              <w:rPr>
                <w:rFonts w:ascii="Arial" w:eastAsia="Times New Roman" w:hAnsi="Arial" w:cs="Arial"/>
                <w:color w:val="000000"/>
                <w:kern w:val="0"/>
                <w:sz w:val="24"/>
                <w:szCs w:val="24"/>
                <w:lang w:eastAsia="en-GB"/>
                <w14:ligatures w14:val="none"/>
              </w:rPr>
              <w:t>Housing Needs Officer</w:t>
            </w:r>
            <w:r w:rsidRPr="000C4364">
              <w:rPr>
                <w:rFonts w:ascii="Arial" w:eastAsia="Times New Roman" w:hAnsi="Arial" w:cs="Arial"/>
                <w:color w:val="000000"/>
                <w:kern w:val="0"/>
                <w:sz w:val="24"/>
                <w:szCs w:val="24"/>
                <w:lang w:eastAsia="en-GB"/>
                <w14:ligatures w14:val="none"/>
              </w:rPr>
              <w:t xml:space="preserve"> to future meetings about lettings scrutiny</w:t>
            </w:r>
          </w:p>
        </w:tc>
        <w:tc>
          <w:tcPr>
            <w:tcW w:w="1997" w:type="dxa"/>
            <w:vAlign w:val="center"/>
            <w:hideMark/>
          </w:tcPr>
          <w:p w14:paraId="295DAD6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09D1AAF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Housing Needs Officer</w:t>
            </w:r>
            <w:r w:rsidRPr="0055119E">
              <w:rPr>
                <w:rFonts w:ascii="Arial" w:eastAsia="Times New Roman" w:hAnsi="Arial" w:cs="Arial"/>
                <w:color w:val="000000"/>
                <w:kern w:val="0"/>
                <w:sz w:val="24"/>
                <w:szCs w:val="24"/>
                <w:lang w:eastAsia="en-GB"/>
                <w14:ligatures w14:val="none"/>
              </w:rPr>
              <w:t xml:space="preserve"> invited to attend future scrutiny meetings and contributed to the </w:t>
            </w:r>
            <w:proofErr w:type="gramStart"/>
            <w:r w:rsidRPr="0055119E">
              <w:rPr>
                <w:rFonts w:ascii="Arial" w:eastAsia="Times New Roman" w:hAnsi="Arial" w:cs="Arial"/>
                <w:color w:val="000000"/>
                <w:kern w:val="0"/>
                <w:sz w:val="24"/>
                <w:szCs w:val="24"/>
                <w:lang w:eastAsia="en-GB"/>
                <w14:ligatures w14:val="none"/>
              </w:rPr>
              <w:t>lettings</w:t>
            </w:r>
            <w:proofErr w:type="gramEnd"/>
            <w:r w:rsidRPr="0055119E">
              <w:rPr>
                <w:rFonts w:ascii="Arial" w:eastAsia="Times New Roman" w:hAnsi="Arial" w:cs="Arial"/>
                <w:color w:val="000000"/>
                <w:kern w:val="0"/>
                <w:sz w:val="24"/>
                <w:szCs w:val="24"/>
                <w:lang w:eastAsia="en-GB"/>
                <w14:ligatures w14:val="none"/>
              </w:rPr>
              <w:t xml:space="preserve"> investigation throughout its duration.</w:t>
            </w:r>
          </w:p>
        </w:tc>
        <w:tc>
          <w:tcPr>
            <w:tcW w:w="1701" w:type="dxa"/>
            <w:vAlign w:val="center"/>
            <w:hideMark/>
          </w:tcPr>
          <w:p w14:paraId="4B98DD8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701" w:type="dxa"/>
            <w:shd w:val="clear" w:color="auto" w:fill="B3E5A1" w:themeFill="accent6" w:themeFillTint="66"/>
            <w:vAlign w:val="center"/>
            <w:hideMark/>
          </w:tcPr>
          <w:p w14:paraId="4277AAC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55B10AD5" w14:textId="77777777" w:rsidTr="00B47ECF">
        <w:trPr>
          <w:cantSplit/>
          <w:trHeight w:val="900"/>
        </w:trPr>
        <w:tc>
          <w:tcPr>
            <w:tcW w:w="1696" w:type="dxa"/>
            <w:vAlign w:val="center"/>
            <w:hideMark/>
          </w:tcPr>
          <w:p w14:paraId="11AF812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15 - 25/26</w:t>
            </w:r>
          </w:p>
        </w:tc>
        <w:tc>
          <w:tcPr>
            <w:tcW w:w="1293" w:type="dxa"/>
            <w:vAlign w:val="center"/>
            <w:hideMark/>
          </w:tcPr>
          <w:p w14:paraId="14FA110E"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586D0AC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6A43FD3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Incorporate review of information given at sign up into new lettings scrutiny project</w:t>
            </w:r>
          </w:p>
        </w:tc>
        <w:tc>
          <w:tcPr>
            <w:tcW w:w="1997" w:type="dxa"/>
            <w:vAlign w:val="center"/>
            <w:hideMark/>
          </w:tcPr>
          <w:p w14:paraId="4D56F1C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1B86AA0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01378">
              <w:rPr>
                <w:rFonts w:ascii="Arial" w:eastAsia="Times New Roman" w:hAnsi="Arial" w:cs="Arial"/>
                <w:color w:val="000000"/>
                <w:kern w:val="0"/>
                <w:sz w:val="24"/>
                <w:szCs w:val="24"/>
                <w:lang w:eastAsia="en-GB"/>
                <w14:ligatures w14:val="none"/>
              </w:rPr>
              <w:t xml:space="preserve">As part of the </w:t>
            </w:r>
            <w:proofErr w:type="gramStart"/>
            <w:r w:rsidRPr="00B01378">
              <w:rPr>
                <w:rFonts w:ascii="Arial" w:eastAsia="Times New Roman" w:hAnsi="Arial" w:cs="Arial"/>
                <w:color w:val="000000"/>
                <w:kern w:val="0"/>
                <w:sz w:val="24"/>
                <w:szCs w:val="24"/>
                <w:lang w:eastAsia="en-GB"/>
                <w14:ligatures w14:val="none"/>
              </w:rPr>
              <w:t>lettings</w:t>
            </w:r>
            <w:proofErr w:type="gramEnd"/>
            <w:r w:rsidRPr="00B01378">
              <w:rPr>
                <w:rFonts w:ascii="Arial" w:eastAsia="Times New Roman" w:hAnsi="Arial" w:cs="Arial"/>
                <w:color w:val="000000"/>
                <w:kern w:val="0"/>
                <w:sz w:val="24"/>
                <w:szCs w:val="24"/>
                <w:lang w:eastAsia="en-GB"/>
                <w14:ligatures w14:val="none"/>
              </w:rPr>
              <w:t xml:space="preserve"> investigation, tenants reviewed the information provided to new tenants at sign-up and recommended </w:t>
            </w:r>
            <w:proofErr w:type="gramStart"/>
            <w:r w:rsidRPr="00B01378">
              <w:rPr>
                <w:rFonts w:ascii="Arial" w:eastAsia="Times New Roman" w:hAnsi="Arial" w:cs="Arial"/>
                <w:color w:val="000000"/>
                <w:kern w:val="0"/>
                <w:sz w:val="24"/>
                <w:szCs w:val="24"/>
                <w:lang w:eastAsia="en-GB"/>
                <w14:ligatures w14:val="none"/>
              </w:rPr>
              <w:t>a number of</w:t>
            </w:r>
            <w:proofErr w:type="gramEnd"/>
            <w:r w:rsidRPr="00B01378">
              <w:rPr>
                <w:rFonts w:ascii="Arial" w:eastAsia="Times New Roman" w:hAnsi="Arial" w:cs="Arial"/>
                <w:color w:val="000000"/>
                <w:kern w:val="0"/>
                <w:sz w:val="24"/>
                <w:szCs w:val="24"/>
                <w:lang w:eastAsia="en-GB"/>
                <w14:ligatures w14:val="none"/>
              </w:rPr>
              <w:t xml:space="preserve"> improvements, including simplifying documents, reducing information overload and exploring alternative ways of sharing key tenancy information.</w:t>
            </w:r>
          </w:p>
        </w:tc>
        <w:tc>
          <w:tcPr>
            <w:tcW w:w="1701" w:type="dxa"/>
            <w:vAlign w:val="center"/>
            <w:hideMark/>
          </w:tcPr>
          <w:p w14:paraId="18367C2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7D44DBC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01E8B01F" w14:textId="77777777" w:rsidTr="00B47ECF">
        <w:trPr>
          <w:cantSplit/>
          <w:trHeight w:val="900"/>
        </w:trPr>
        <w:tc>
          <w:tcPr>
            <w:tcW w:w="1696" w:type="dxa"/>
            <w:vAlign w:val="center"/>
            <w:hideMark/>
          </w:tcPr>
          <w:p w14:paraId="03F9729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16 - 25/26</w:t>
            </w:r>
          </w:p>
        </w:tc>
        <w:tc>
          <w:tcPr>
            <w:tcW w:w="1293" w:type="dxa"/>
            <w:vAlign w:val="center"/>
            <w:hideMark/>
          </w:tcPr>
          <w:p w14:paraId="13AE8D5C"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2A71CF3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6B279E8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Clarify how people are notified when they are successful in a bid for a property</w:t>
            </w:r>
          </w:p>
        </w:tc>
        <w:tc>
          <w:tcPr>
            <w:tcW w:w="1997" w:type="dxa"/>
            <w:vAlign w:val="center"/>
            <w:hideMark/>
          </w:tcPr>
          <w:p w14:paraId="69F8FB8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FD55DB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D7614">
              <w:rPr>
                <w:rFonts w:ascii="Arial" w:eastAsia="Times New Roman" w:hAnsi="Arial" w:cs="Arial"/>
                <w:color w:val="000000"/>
                <w:kern w:val="0"/>
                <w:sz w:val="24"/>
                <w:szCs w:val="24"/>
                <w:lang w:eastAsia="en-GB"/>
                <w14:ligatures w14:val="none"/>
              </w:rPr>
              <w:t>The process for notifying successful applicants was explained to the Tenant Scrutiny Panel, providing greater clarity about the next steps in the lettings process.</w:t>
            </w:r>
            <w:r>
              <w:rPr>
                <w:rFonts w:ascii="Arial" w:eastAsia="Times New Roman" w:hAnsi="Arial" w:cs="Arial"/>
                <w:color w:val="000000"/>
                <w:kern w:val="0"/>
                <w:sz w:val="24"/>
                <w:szCs w:val="24"/>
                <w:lang w:eastAsia="en-GB"/>
                <w14:ligatures w14:val="none"/>
              </w:rPr>
              <w:t xml:space="preserve"> Any recommendations about service improvements were incorporated into the panel’s final report.</w:t>
            </w:r>
          </w:p>
        </w:tc>
        <w:tc>
          <w:tcPr>
            <w:tcW w:w="1701" w:type="dxa"/>
            <w:vAlign w:val="center"/>
            <w:hideMark/>
          </w:tcPr>
          <w:p w14:paraId="07789411"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37D5033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304FA8B7" w14:textId="77777777" w:rsidTr="00B47ECF">
        <w:trPr>
          <w:cantSplit/>
          <w:trHeight w:val="900"/>
        </w:trPr>
        <w:tc>
          <w:tcPr>
            <w:tcW w:w="1696" w:type="dxa"/>
            <w:vAlign w:val="center"/>
            <w:hideMark/>
          </w:tcPr>
          <w:p w14:paraId="56B93AA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17 - 25/26</w:t>
            </w:r>
          </w:p>
        </w:tc>
        <w:tc>
          <w:tcPr>
            <w:tcW w:w="1293" w:type="dxa"/>
            <w:vAlign w:val="center"/>
            <w:hideMark/>
          </w:tcPr>
          <w:p w14:paraId="1B0BE4A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08/05/2025</w:t>
            </w:r>
          </w:p>
        </w:tc>
        <w:tc>
          <w:tcPr>
            <w:tcW w:w="1684" w:type="dxa"/>
            <w:vAlign w:val="center"/>
            <w:hideMark/>
          </w:tcPr>
          <w:p w14:paraId="324F85D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2FCDE17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Clarify properties that do not get bids or that are hard to let and why</w:t>
            </w:r>
          </w:p>
        </w:tc>
        <w:tc>
          <w:tcPr>
            <w:tcW w:w="1997" w:type="dxa"/>
            <w:vAlign w:val="center"/>
            <w:hideMark/>
          </w:tcPr>
          <w:p w14:paraId="084F8F1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6F3023D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80D88">
              <w:rPr>
                <w:rFonts w:ascii="Arial" w:eastAsia="Times New Roman" w:hAnsi="Arial" w:cs="Arial"/>
                <w:color w:val="000000"/>
                <w:kern w:val="0"/>
                <w:sz w:val="24"/>
                <w:szCs w:val="24"/>
                <w:lang w:eastAsia="en-GB"/>
                <w14:ligatures w14:val="none"/>
              </w:rPr>
              <w:t>The Tenant Scrutiny Panel received information about homes that attract fewer bids and the reasons why some properties can be harder to let.</w:t>
            </w:r>
            <w:r w:rsidRPr="008E7BEB">
              <w:rPr>
                <w:rFonts w:ascii="Arial" w:eastAsia="Times New Roman" w:hAnsi="Arial" w:cs="Arial"/>
                <w:color w:val="000000"/>
                <w:kern w:val="0"/>
                <w:sz w:val="24"/>
                <w:szCs w:val="24"/>
                <w:lang w:eastAsia="en-GB"/>
                <w14:ligatures w14:val="none"/>
              </w:rPr>
              <w:t xml:space="preserve"> </w:t>
            </w:r>
            <w:r w:rsidRPr="001311EA">
              <w:rPr>
                <w:rFonts w:ascii="Arial" w:eastAsia="Times New Roman" w:hAnsi="Arial" w:cs="Arial"/>
                <w:color w:val="000000"/>
                <w:kern w:val="0"/>
                <w:sz w:val="24"/>
                <w:szCs w:val="24"/>
                <w:lang w:eastAsia="en-GB"/>
                <w14:ligatures w14:val="none"/>
              </w:rPr>
              <w:t xml:space="preserve">Any recommendations about service improvements </w:t>
            </w:r>
            <w:r>
              <w:rPr>
                <w:rFonts w:ascii="Arial" w:eastAsia="Times New Roman" w:hAnsi="Arial" w:cs="Arial"/>
                <w:color w:val="000000"/>
                <w:kern w:val="0"/>
                <w:sz w:val="24"/>
                <w:szCs w:val="24"/>
                <w:lang w:eastAsia="en-GB"/>
                <w14:ligatures w14:val="none"/>
              </w:rPr>
              <w:t>were</w:t>
            </w:r>
            <w:r w:rsidRPr="001311EA">
              <w:rPr>
                <w:rFonts w:ascii="Arial" w:eastAsia="Times New Roman" w:hAnsi="Arial" w:cs="Arial"/>
                <w:color w:val="000000"/>
                <w:kern w:val="0"/>
                <w:sz w:val="24"/>
                <w:szCs w:val="24"/>
                <w:lang w:eastAsia="en-GB"/>
                <w14:ligatures w14:val="none"/>
              </w:rPr>
              <w:t xml:space="preserve"> incorporated into the panel</w:t>
            </w:r>
            <w:r>
              <w:rPr>
                <w:rFonts w:ascii="Arial" w:eastAsia="Times New Roman" w:hAnsi="Arial" w:cs="Arial"/>
                <w:color w:val="000000"/>
                <w:kern w:val="0"/>
                <w:sz w:val="24"/>
                <w:szCs w:val="24"/>
                <w:lang w:eastAsia="en-GB"/>
                <w14:ligatures w14:val="none"/>
              </w:rPr>
              <w:t>’</w:t>
            </w:r>
            <w:r w:rsidRPr="001311EA">
              <w:rPr>
                <w:rFonts w:ascii="Arial" w:eastAsia="Times New Roman" w:hAnsi="Arial" w:cs="Arial"/>
                <w:color w:val="000000"/>
                <w:kern w:val="0"/>
                <w:sz w:val="24"/>
                <w:szCs w:val="24"/>
                <w:lang w:eastAsia="en-GB"/>
                <w14:ligatures w14:val="none"/>
              </w:rPr>
              <w:t>s final report</w:t>
            </w:r>
            <w:r>
              <w:rPr>
                <w:rFonts w:ascii="Arial" w:eastAsia="Times New Roman" w:hAnsi="Arial" w:cs="Arial"/>
                <w:color w:val="000000"/>
                <w:kern w:val="0"/>
                <w:sz w:val="24"/>
                <w:szCs w:val="24"/>
                <w:lang w:eastAsia="en-GB"/>
                <w14:ligatures w14:val="none"/>
              </w:rPr>
              <w:t>.</w:t>
            </w:r>
          </w:p>
        </w:tc>
        <w:tc>
          <w:tcPr>
            <w:tcW w:w="1701" w:type="dxa"/>
            <w:vAlign w:val="center"/>
            <w:hideMark/>
          </w:tcPr>
          <w:p w14:paraId="24DADBF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7B34B6A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4C2E89B6" w14:textId="77777777" w:rsidTr="00B47ECF">
        <w:trPr>
          <w:cantSplit/>
          <w:trHeight w:val="900"/>
        </w:trPr>
        <w:tc>
          <w:tcPr>
            <w:tcW w:w="1696" w:type="dxa"/>
            <w:vAlign w:val="center"/>
            <w:hideMark/>
          </w:tcPr>
          <w:p w14:paraId="7B08472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18 - 25/26</w:t>
            </w:r>
          </w:p>
        </w:tc>
        <w:tc>
          <w:tcPr>
            <w:tcW w:w="1293" w:type="dxa"/>
            <w:vAlign w:val="center"/>
            <w:hideMark/>
          </w:tcPr>
          <w:p w14:paraId="079D7DE1"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3FF2DFE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63847F7A"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Ensure tenants receive accessible information about how to operate heating controls and all the property features</w:t>
            </w:r>
          </w:p>
        </w:tc>
        <w:tc>
          <w:tcPr>
            <w:tcW w:w="1997" w:type="dxa"/>
            <w:vAlign w:val="center"/>
            <w:hideMark/>
          </w:tcPr>
          <w:p w14:paraId="6D1B4E0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4B8C384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796ECF">
              <w:rPr>
                <w:rFonts w:ascii="Arial" w:eastAsia="Times New Roman" w:hAnsi="Arial" w:cs="Arial"/>
                <w:color w:val="000000"/>
                <w:kern w:val="0"/>
                <w:sz w:val="24"/>
                <w:szCs w:val="24"/>
                <w:lang w:eastAsia="en-GB"/>
                <w14:ligatures w14:val="none"/>
              </w:rPr>
              <w:t>From May 2025, all new tenants have been provided with a keyring, fridge magnet and printed QR code giving quick access to online guidance on heating controls and other property features.</w:t>
            </w:r>
          </w:p>
        </w:tc>
        <w:tc>
          <w:tcPr>
            <w:tcW w:w="1701" w:type="dxa"/>
            <w:vAlign w:val="center"/>
            <w:hideMark/>
          </w:tcPr>
          <w:p w14:paraId="5D58EE2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37B5955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4A6294DB" w14:textId="77777777" w:rsidTr="00B47ECF">
        <w:trPr>
          <w:cantSplit/>
          <w:trHeight w:val="900"/>
        </w:trPr>
        <w:tc>
          <w:tcPr>
            <w:tcW w:w="1696" w:type="dxa"/>
            <w:vAlign w:val="center"/>
            <w:hideMark/>
          </w:tcPr>
          <w:p w14:paraId="3065EEE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19 - 25/26</w:t>
            </w:r>
          </w:p>
        </w:tc>
        <w:tc>
          <w:tcPr>
            <w:tcW w:w="1293" w:type="dxa"/>
            <w:vAlign w:val="center"/>
            <w:hideMark/>
          </w:tcPr>
          <w:p w14:paraId="518BAB7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763E35B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4B9EC75A"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 xml:space="preserve">Speak to incoming tenants at sign up about their responsibilities for garden and tree maintenance so that they </w:t>
            </w:r>
            <w:proofErr w:type="gramStart"/>
            <w:r w:rsidRPr="008E7BEB">
              <w:rPr>
                <w:rFonts w:ascii="Arial" w:eastAsia="Times New Roman" w:hAnsi="Arial" w:cs="Arial"/>
                <w:color w:val="000000"/>
                <w:kern w:val="0"/>
                <w:sz w:val="24"/>
                <w:szCs w:val="24"/>
                <w:lang w:eastAsia="en-GB"/>
                <w14:ligatures w14:val="none"/>
              </w:rPr>
              <w:t>have the opportunity to</w:t>
            </w:r>
            <w:proofErr w:type="gramEnd"/>
            <w:r w:rsidRPr="008E7BEB">
              <w:rPr>
                <w:rFonts w:ascii="Arial" w:eastAsia="Times New Roman" w:hAnsi="Arial" w:cs="Arial"/>
                <w:color w:val="000000"/>
                <w:kern w:val="0"/>
                <w:sz w:val="24"/>
                <w:szCs w:val="24"/>
                <w:lang w:eastAsia="en-GB"/>
                <w14:ligatures w14:val="none"/>
              </w:rPr>
              <w:t xml:space="preserve"> decline a property if they do not feel they will be able to manage to keep them tidy</w:t>
            </w:r>
          </w:p>
        </w:tc>
        <w:tc>
          <w:tcPr>
            <w:tcW w:w="1997" w:type="dxa"/>
            <w:vAlign w:val="center"/>
            <w:hideMark/>
          </w:tcPr>
          <w:p w14:paraId="2552B1D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707E7A3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26B39">
              <w:rPr>
                <w:rFonts w:ascii="Arial" w:eastAsia="Times New Roman" w:hAnsi="Arial" w:cs="Arial"/>
                <w:color w:val="000000"/>
                <w:kern w:val="0"/>
                <w:sz w:val="24"/>
                <w:szCs w:val="24"/>
                <w:lang w:eastAsia="en-GB"/>
                <w14:ligatures w14:val="none"/>
              </w:rPr>
              <w:t>All new tenants moving into new-build properties now receive information about their responsibilities for maintaining gardens and trees, helping them make an informed decision before accepting a tenancy.</w:t>
            </w:r>
          </w:p>
        </w:tc>
        <w:tc>
          <w:tcPr>
            <w:tcW w:w="1701" w:type="dxa"/>
            <w:vAlign w:val="center"/>
            <w:hideMark/>
          </w:tcPr>
          <w:p w14:paraId="3F24B29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7DE4B78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6AE2DDAE" w14:textId="77777777" w:rsidTr="00B47ECF">
        <w:trPr>
          <w:cantSplit/>
          <w:trHeight w:val="900"/>
        </w:trPr>
        <w:tc>
          <w:tcPr>
            <w:tcW w:w="1696" w:type="dxa"/>
            <w:vAlign w:val="center"/>
            <w:hideMark/>
          </w:tcPr>
          <w:p w14:paraId="42F5807B"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20 - 25/26</w:t>
            </w:r>
          </w:p>
        </w:tc>
        <w:tc>
          <w:tcPr>
            <w:tcW w:w="1293" w:type="dxa"/>
            <w:vAlign w:val="center"/>
            <w:hideMark/>
          </w:tcPr>
          <w:p w14:paraId="5F4ED03D"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12/06/2025</w:t>
            </w:r>
          </w:p>
        </w:tc>
        <w:tc>
          <w:tcPr>
            <w:tcW w:w="1684" w:type="dxa"/>
            <w:vAlign w:val="center"/>
            <w:hideMark/>
          </w:tcPr>
          <w:p w14:paraId="6D97A107"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6D0986D2"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Communicate clearly with tenants moving into a new build property about whether roads in new estates are adopted by Nottinghamshire County Council or remain the responsibility of Ashfield District council so that tenants know which department to contact if they need to report a road repair or suggest an adaptation (such as traffic calming measures)</w:t>
            </w:r>
          </w:p>
        </w:tc>
        <w:tc>
          <w:tcPr>
            <w:tcW w:w="1997" w:type="dxa"/>
            <w:vAlign w:val="center"/>
            <w:hideMark/>
          </w:tcPr>
          <w:p w14:paraId="21861B1B"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30CA952E"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Following tenant feedback, information about road adoption and maintenance responsibilities has been added to the sign-up information for future new-build developments.</w:t>
            </w:r>
          </w:p>
        </w:tc>
        <w:tc>
          <w:tcPr>
            <w:tcW w:w="1701" w:type="dxa"/>
            <w:vAlign w:val="center"/>
            <w:hideMark/>
          </w:tcPr>
          <w:p w14:paraId="66C9CC4B" w14:textId="77777777" w:rsidR="00332781" w:rsidRPr="008E7BEB"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66AF3721"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08/10/2025</w:t>
            </w:r>
          </w:p>
        </w:tc>
      </w:tr>
      <w:tr w:rsidR="00332781" w:rsidRPr="000C4364" w14:paraId="66F1941D" w14:textId="77777777" w:rsidTr="00B47ECF">
        <w:trPr>
          <w:cantSplit/>
          <w:trHeight w:val="900"/>
        </w:trPr>
        <w:tc>
          <w:tcPr>
            <w:tcW w:w="1696" w:type="dxa"/>
            <w:vAlign w:val="center"/>
            <w:hideMark/>
          </w:tcPr>
          <w:p w14:paraId="1C5F3D3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21 - 25/26</w:t>
            </w:r>
          </w:p>
        </w:tc>
        <w:tc>
          <w:tcPr>
            <w:tcW w:w="1293" w:type="dxa"/>
            <w:vAlign w:val="center"/>
            <w:hideMark/>
          </w:tcPr>
          <w:p w14:paraId="0CBD560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569B2B7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19DEEF37"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Clarify the process for tenants in new build properties to report non repair issues</w:t>
            </w:r>
          </w:p>
        </w:tc>
        <w:tc>
          <w:tcPr>
            <w:tcW w:w="1997" w:type="dxa"/>
            <w:vAlign w:val="center"/>
            <w:hideMark/>
          </w:tcPr>
          <w:p w14:paraId="188BBDF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4402796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82AFD">
              <w:rPr>
                <w:rFonts w:ascii="Arial" w:eastAsia="Times New Roman" w:hAnsi="Arial" w:cs="Arial"/>
                <w:color w:val="000000"/>
                <w:kern w:val="0"/>
                <w:sz w:val="24"/>
                <w:szCs w:val="24"/>
                <w:lang w:eastAsia="en-GB"/>
                <w14:ligatures w14:val="none"/>
              </w:rPr>
              <w:t>A New Home Pack is now provided in all new-build properties, giving tenants clear information on who to contact for repairs, housing issues and support, as well as guidance on using features within their home.</w:t>
            </w:r>
          </w:p>
        </w:tc>
        <w:tc>
          <w:tcPr>
            <w:tcW w:w="1701" w:type="dxa"/>
            <w:vAlign w:val="center"/>
            <w:hideMark/>
          </w:tcPr>
          <w:p w14:paraId="2DF9314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4BE3383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1116C8FF" w14:textId="77777777" w:rsidTr="00B47ECF">
        <w:trPr>
          <w:cantSplit/>
          <w:trHeight w:val="900"/>
        </w:trPr>
        <w:tc>
          <w:tcPr>
            <w:tcW w:w="1696" w:type="dxa"/>
            <w:vAlign w:val="center"/>
            <w:hideMark/>
          </w:tcPr>
          <w:p w14:paraId="5CCC047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22 - 25/26</w:t>
            </w:r>
          </w:p>
        </w:tc>
        <w:tc>
          <w:tcPr>
            <w:tcW w:w="1293" w:type="dxa"/>
            <w:vAlign w:val="center"/>
            <w:hideMark/>
          </w:tcPr>
          <w:p w14:paraId="19D3FA3C"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7433A1B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7BCEF198"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Consider growing families and the size and shape of rooms when designing room sizes for new properties</w:t>
            </w:r>
          </w:p>
        </w:tc>
        <w:tc>
          <w:tcPr>
            <w:tcW w:w="1997" w:type="dxa"/>
            <w:vAlign w:val="center"/>
            <w:hideMark/>
          </w:tcPr>
          <w:p w14:paraId="4D173C7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F76AE5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06DF5">
              <w:rPr>
                <w:rFonts w:ascii="Arial" w:eastAsia="Times New Roman" w:hAnsi="Arial" w:cs="Arial"/>
                <w:color w:val="000000"/>
                <w:kern w:val="0"/>
                <w:sz w:val="24"/>
                <w:szCs w:val="24"/>
                <w:lang w:eastAsia="en-GB"/>
                <w14:ligatures w14:val="none"/>
              </w:rPr>
              <w:t>Tenant feedback about room sizes, layouts and the changing needs of families has been incorporated into plans for future affordable housing developments and will be considered during the design process.</w:t>
            </w:r>
          </w:p>
        </w:tc>
        <w:tc>
          <w:tcPr>
            <w:tcW w:w="1701" w:type="dxa"/>
            <w:vAlign w:val="center"/>
            <w:hideMark/>
          </w:tcPr>
          <w:p w14:paraId="570C148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057C6AB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7A06FC2A" w14:textId="77777777" w:rsidTr="00B47ECF">
        <w:trPr>
          <w:cantSplit/>
          <w:trHeight w:val="900"/>
        </w:trPr>
        <w:tc>
          <w:tcPr>
            <w:tcW w:w="1696" w:type="dxa"/>
            <w:vAlign w:val="center"/>
            <w:hideMark/>
          </w:tcPr>
          <w:p w14:paraId="3229A24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23 - 25/26</w:t>
            </w:r>
          </w:p>
        </w:tc>
        <w:tc>
          <w:tcPr>
            <w:tcW w:w="1293" w:type="dxa"/>
            <w:vAlign w:val="center"/>
            <w:hideMark/>
          </w:tcPr>
          <w:p w14:paraId="02441847"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0964070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5D6E69F7"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 xml:space="preserve">Consider door stoppers to offer support to the doors when open </w:t>
            </w:r>
          </w:p>
        </w:tc>
        <w:tc>
          <w:tcPr>
            <w:tcW w:w="1997" w:type="dxa"/>
            <w:vAlign w:val="center"/>
            <w:hideMark/>
          </w:tcPr>
          <w:p w14:paraId="6FE4121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1B9615E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A438D">
              <w:rPr>
                <w:rFonts w:ascii="Arial" w:eastAsia="Times New Roman" w:hAnsi="Arial" w:cs="Arial"/>
                <w:color w:val="000000"/>
                <w:kern w:val="0"/>
                <w:sz w:val="24"/>
                <w:szCs w:val="24"/>
                <w:lang w:eastAsia="en-GB"/>
                <w14:ligatures w14:val="none"/>
              </w:rPr>
              <w:t>Tenant feedback on the inclusion of door stoppers has been added to the design considerations for future affordable housing developments and will be reviewed as part of the design process.</w:t>
            </w:r>
          </w:p>
        </w:tc>
        <w:tc>
          <w:tcPr>
            <w:tcW w:w="1701" w:type="dxa"/>
            <w:vAlign w:val="center"/>
            <w:hideMark/>
          </w:tcPr>
          <w:p w14:paraId="67D419C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4EED208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4F0BAD7E" w14:textId="77777777" w:rsidTr="00B47ECF">
        <w:trPr>
          <w:cantSplit/>
          <w:trHeight w:val="900"/>
        </w:trPr>
        <w:tc>
          <w:tcPr>
            <w:tcW w:w="1696" w:type="dxa"/>
            <w:vAlign w:val="center"/>
            <w:hideMark/>
          </w:tcPr>
          <w:p w14:paraId="7904DEE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24 - 25/26</w:t>
            </w:r>
          </w:p>
        </w:tc>
        <w:tc>
          <w:tcPr>
            <w:tcW w:w="1293" w:type="dxa"/>
            <w:vAlign w:val="center"/>
            <w:hideMark/>
          </w:tcPr>
          <w:p w14:paraId="4AE72EE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21FE898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3CEE58A2"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Consider shelving in kitchen storage areas.</w:t>
            </w:r>
          </w:p>
        </w:tc>
        <w:tc>
          <w:tcPr>
            <w:tcW w:w="1997" w:type="dxa"/>
            <w:vAlign w:val="center"/>
            <w:hideMark/>
          </w:tcPr>
          <w:p w14:paraId="1ECB03D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6D5FF3E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57243">
              <w:rPr>
                <w:rFonts w:ascii="Arial" w:eastAsia="Times New Roman" w:hAnsi="Arial" w:cs="Arial"/>
                <w:color w:val="000000"/>
                <w:kern w:val="0"/>
                <w:sz w:val="24"/>
                <w:szCs w:val="24"/>
                <w:lang w:eastAsia="en-GB"/>
                <w14:ligatures w14:val="none"/>
              </w:rPr>
              <w:t>Tenant feedback on adding shelving to kitchen storage areas has been included in the design considerations for future affordable housing developments and will be reviewed as part of the design process.</w:t>
            </w:r>
          </w:p>
        </w:tc>
        <w:tc>
          <w:tcPr>
            <w:tcW w:w="1701" w:type="dxa"/>
            <w:vAlign w:val="center"/>
            <w:hideMark/>
          </w:tcPr>
          <w:p w14:paraId="151D9F3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2C72E6C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7A7A3B1B" w14:textId="77777777" w:rsidTr="00B47ECF">
        <w:trPr>
          <w:cantSplit/>
          <w:trHeight w:val="900"/>
        </w:trPr>
        <w:tc>
          <w:tcPr>
            <w:tcW w:w="1696" w:type="dxa"/>
            <w:vAlign w:val="center"/>
            <w:hideMark/>
          </w:tcPr>
          <w:p w14:paraId="0E0B8EC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25 - 25/26</w:t>
            </w:r>
          </w:p>
        </w:tc>
        <w:tc>
          <w:tcPr>
            <w:tcW w:w="1293" w:type="dxa"/>
            <w:vAlign w:val="center"/>
            <w:hideMark/>
          </w:tcPr>
          <w:p w14:paraId="6C70E6C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4252E1A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00A85AEE"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Review the types of extractor fans and consider vents with flaps on rather than open grill style vents so they do not need replacing as often</w:t>
            </w:r>
          </w:p>
        </w:tc>
        <w:tc>
          <w:tcPr>
            <w:tcW w:w="1997" w:type="dxa"/>
            <w:vAlign w:val="center"/>
            <w:hideMark/>
          </w:tcPr>
          <w:p w14:paraId="55B50EF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1E0BDD8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85044C">
              <w:rPr>
                <w:rFonts w:ascii="Arial" w:eastAsia="Times New Roman" w:hAnsi="Arial" w:cs="Arial"/>
                <w:color w:val="000000"/>
                <w:kern w:val="0"/>
                <w:sz w:val="24"/>
                <w:szCs w:val="24"/>
                <w:lang w:eastAsia="en-GB"/>
                <w14:ligatures w14:val="none"/>
              </w:rPr>
              <w:t>We reviewed the suggestion to use alternative extractor vents in new-build properties. However, to maintain consistency across council housing, ensure replacement parts remain readily available and achieve best value for money, standard extractor fans and vents will continue to be used in new developments.</w:t>
            </w:r>
          </w:p>
        </w:tc>
        <w:tc>
          <w:tcPr>
            <w:tcW w:w="1701" w:type="dxa"/>
            <w:vAlign w:val="center"/>
            <w:hideMark/>
          </w:tcPr>
          <w:p w14:paraId="483EEB3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30D1C4D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3D2FF94E" w14:textId="77777777" w:rsidTr="00B47ECF">
        <w:trPr>
          <w:cantSplit/>
          <w:trHeight w:val="900"/>
        </w:trPr>
        <w:tc>
          <w:tcPr>
            <w:tcW w:w="1696" w:type="dxa"/>
            <w:vAlign w:val="center"/>
            <w:hideMark/>
          </w:tcPr>
          <w:p w14:paraId="3E3A7F6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26 - 25/26</w:t>
            </w:r>
          </w:p>
        </w:tc>
        <w:tc>
          <w:tcPr>
            <w:tcW w:w="1293" w:type="dxa"/>
            <w:vAlign w:val="center"/>
            <w:hideMark/>
          </w:tcPr>
          <w:p w14:paraId="65378C4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1F0D808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64084A67"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Ensure the area of kitchen worksurface allowed for an undercounter fridge is easily removable to accommodate a tall fridge freezer</w:t>
            </w:r>
          </w:p>
        </w:tc>
        <w:tc>
          <w:tcPr>
            <w:tcW w:w="1997" w:type="dxa"/>
            <w:vAlign w:val="center"/>
            <w:hideMark/>
          </w:tcPr>
          <w:p w14:paraId="2D1B345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7B3250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F783C">
              <w:rPr>
                <w:rFonts w:ascii="Arial" w:eastAsia="Times New Roman" w:hAnsi="Arial" w:cs="Arial"/>
                <w:color w:val="000000"/>
                <w:kern w:val="0"/>
                <w:sz w:val="24"/>
                <w:szCs w:val="24"/>
                <w:lang w:eastAsia="en-GB"/>
                <w14:ligatures w14:val="none"/>
              </w:rPr>
              <w:t>Tenant feedback on kitchen layouts has been included in the design considerations for future affordable housing developments. The suggestion to make under-counter fridge spaces more adaptable for taller fridge freezers will be reviewed as part of future scheme designs.</w:t>
            </w:r>
          </w:p>
        </w:tc>
        <w:tc>
          <w:tcPr>
            <w:tcW w:w="1701" w:type="dxa"/>
            <w:vAlign w:val="center"/>
            <w:hideMark/>
          </w:tcPr>
          <w:p w14:paraId="7E9F4A76"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3FF88C6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2C7BDF9F" w14:textId="77777777" w:rsidTr="00B47ECF">
        <w:trPr>
          <w:cantSplit/>
          <w:trHeight w:val="900"/>
        </w:trPr>
        <w:tc>
          <w:tcPr>
            <w:tcW w:w="1696" w:type="dxa"/>
            <w:vAlign w:val="center"/>
            <w:hideMark/>
          </w:tcPr>
          <w:p w14:paraId="747BF8A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27 - 25/26</w:t>
            </w:r>
          </w:p>
        </w:tc>
        <w:tc>
          <w:tcPr>
            <w:tcW w:w="1293" w:type="dxa"/>
            <w:vAlign w:val="center"/>
            <w:hideMark/>
          </w:tcPr>
          <w:p w14:paraId="52FF1E45"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203923C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4B1EFDB5"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Consider having some ground floor flats with wet rooms as standard to accommodate people with disabilities</w:t>
            </w:r>
          </w:p>
        </w:tc>
        <w:tc>
          <w:tcPr>
            <w:tcW w:w="1997" w:type="dxa"/>
            <w:vAlign w:val="center"/>
            <w:hideMark/>
          </w:tcPr>
          <w:p w14:paraId="7EF7F63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9ADD10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53353">
              <w:rPr>
                <w:rFonts w:ascii="Arial" w:eastAsia="Times New Roman" w:hAnsi="Arial" w:cs="Arial"/>
                <w:color w:val="000000"/>
                <w:kern w:val="0"/>
                <w:sz w:val="24"/>
                <w:szCs w:val="24"/>
                <w:lang w:eastAsia="en-GB"/>
                <w14:ligatures w14:val="none"/>
              </w:rPr>
              <w:t>Tenant feedback on improving accessibility in new-build developments has been incorporated into future design discussions. The option of including wet rooms in some ground-floor flats will be considered for future schemes that include accommodation for older adults.</w:t>
            </w:r>
          </w:p>
        </w:tc>
        <w:tc>
          <w:tcPr>
            <w:tcW w:w="1701" w:type="dxa"/>
            <w:vAlign w:val="center"/>
            <w:hideMark/>
          </w:tcPr>
          <w:p w14:paraId="6C380D9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3D6D7DB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6F1C89F3" w14:textId="77777777" w:rsidTr="00B47ECF">
        <w:trPr>
          <w:cantSplit/>
          <w:trHeight w:val="900"/>
        </w:trPr>
        <w:tc>
          <w:tcPr>
            <w:tcW w:w="1696" w:type="dxa"/>
            <w:vAlign w:val="center"/>
            <w:hideMark/>
          </w:tcPr>
          <w:p w14:paraId="273E94F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28 - 25/26</w:t>
            </w:r>
          </w:p>
        </w:tc>
        <w:tc>
          <w:tcPr>
            <w:tcW w:w="1293" w:type="dxa"/>
            <w:vAlign w:val="center"/>
            <w:hideMark/>
          </w:tcPr>
          <w:p w14:paraId="26E52557"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3FD6462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1A4D63CA"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Reinforce walls in bathrooms that may need rails or disability support installing, and hallways where stairgates may need placement</w:t>
            </w:r>
          </w:p>
        </w:tc>
        <w:tc>
          <w:tcPr>
            <w:tcW w:w="1997" w:type="dxa"/>
            <w:vAlign w:val="center"/>
            <w:hideMark/>
          </w:tcPr>
          <w:p w14:paraId="25FA034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35C1B1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B16B0">
              <w:rPr>
                <w:rFonts w:ascii="Arial" w:eastAsia="Times New Roman" w:hAnsi="Arial" w:cs="Arial"/>
                <w:color w:val="000000"/>
                <w:kern w:val="0"/>
                <w:sz w:val="24"/>
                <w:szCs w:val="24"/>
                <w:lang w:eastAsia="en-GB"/>
                <w14:ligatures w14:val="none"/>
              </w:rPr>
              <w:t>Tenant feedback on making homes more adaptable for families and people with disabilities has been included in the design considerations for future affordable housing developments. The suggestion to reinforce walls for future safety rails, support equipment and stair gates will be reviewed as part of future scheme designs</w:t>
            </w:r>
            <w:r>
              <w:rPr>
                <w:rFonts w:ascii="Arial" w:eastAsia="Times New Roman" w:hAnsi="Arial" w:cs="Arial"/>
                <w:color w:val="000000"/>
                <w:kern w:val="0"/>
                <w:sz w:val="24"/>
                <w:szCs w:val="24"/>
                <w:lang w:eastAsia="en-GB"/>
                <w14:ligatures w14:val="none"/>
              </w:rPr>
              <w:t>.</w:t>
            </w:r>
          </w:p>
        </w:tc>
        <w:tc>
          <w:tcPr>
            <w:tcW w:w="1701" w:type="dxa"/>
            <w:vAlign w:val="center"/>
            <w:hideMark/>
          </w:tcPr>
          <w:p w14:paraId="7F886E4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2FFBEF6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610E02BF" w14:textId="77777777" w:rsidTr="00B47ECF">
        <w:trPr>
          <w:cantSplit/>
          <w:trHeight w:val="900"/>
        </w:trPr>
        <w:tc>
          <w:tcPr>
            <w:tcW w:w="1696" w:type="dxa"/>
            <w:vAlign w:val="center"/>
            <w:hideMark/>
          </w:tcPr>
          <w:p w14:paraId="34E5245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29 - 25/26</w:t>
            </w:r>
          </w:p>
        </w:tc>
        <w:tc>
          <w:tcPr>
            <w:tcW w:w="1293" w:type="dxa"/>
            <w:vAlign w:val="center"/>
            <w:hideMark/>
          </w:tcPr>
          <w:p w14:paraId="55AF06C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36A3C17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43426692"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 xml:space="preserve">Ensure window frame spaces are reinforced to allow for tenants to fit blinds if they choose to without </w:t>
            </w:r>
            <w:proofErr w:type="gramStart"/>
            <w:r w:rsidRPr="008E7BEB">
              <w:rPr>
                <w:rFonts w:ascii="Arial" w:eastAsia="Times New Roman" w:hAnsi="Arial" w:cs="Arial"/>
                <w:color w:val="000000"/>
                <w:kern w:val="0"/>
                <w:sz w:val="24"/>
                <w:szCs w:val="24"/>
                <w:lang w:eastAsia="en-GB"/>
                <w14:ligatures w14:val="none"/>
              </w:rPr>
              <w:t>causing</w:t>
            </w:r>
            <w:proofErr w:type="gramEnd"/>
            <w:r w:rsidRPr="008E7BEB">
              <w:rPr>
                <w:rFonts w:ascii="Arial" w:eastAsia="Times New Roman" w:hAnsi="Arial" w:cs="Arial"/>
                <w:color w:val="000000"/>
                <w:kern w:val="0"/>
                <w:sz w:val="24"/>
                <w:szCs w:val="24"/>
                <w:lang w:eastAsia="en-GB"/>
                <w14:ligatures w14:val="none"/>
              </w:rPr>
              <w:t xml:space="preserve"> damage to the plasterwork</w:t>
            </w:r>
          </w:p>
        </w:tc>
        <w:tc>
          <w:tcPr>
            <w:tcW w:w="1997" w:type="dxa"/>
            <w:vAlign w:val="center"/>
            <w:hideMark/>
          </w:tcPr>
          <w:p w14:paraId="6565D58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0EBDFB8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CB3E58">
              <w:rPr>
                <w:rFonts w:ascii="Arial" w:eastAsia="Times New Roman" w:hAnsi="Arial" w:cs="Arial"/>
                <w:color w:val="000000"/>
                <w:kern w:val="0"/>
                <w:sz w:val="24"/>
                <w:szCs w:val="24"/>
                <w:lang w:eastAsia="en-GB"/>
                <w14:ligatures w14:val="none"/>
              </w:rPr>
              <w:t>We reviewed the suggestion to reinforce window areas to make it easier for tenants to install blinds. However, this change is not possible within the design specifications of the current development programme, as it would affect the building's energy efficiency requirements.</w:t>
            </w:r>
          </w:p>
        </w:tc>
        <w:tc>
          <w:tcPr>
            <w:tcW w:w="1701" w:type="dxa"/>
            <w:vAlign w:val="center"/>
            <w:hideMark/>
          </w:tcPr>
          <w:p w14:paraId="29684A0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20EDE24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2EE1FA72" w14:textId="77777777" w:rsidTr="00B47ECF">
        <w:trPr>
          <w:cantSplit/>
          <w:trHeight w:val="900"/>
        </w:trPr>
        <w:tc>
          <w:tcPr>
            <w:tcW w:w="1696" w:type="dxa"/>
            <w:vAlign w:val="center"/>
            <w:hideMark/>
          </w:tcPr>
          <w:p w14:paraId="718C547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30 - 25/26</w:t>
            </w:r>
          </w:p>
        </w:tc>
        <w:tc>
          <w:tcPr>
            <w:tcW w:w="1293" w:type="dxa"/>
            <w:vAlign w:val="center"/>
            <w:hideMark/>
          </w:tcPr>
          <w:p w14:paraId="2F92505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1B203F0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3F1E6581"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Review the allocation of parking spaces to ensure parking spaces are closest to downstairs flat to accommodate potential mobility parking for disabled tenants and access to any Electric Vehicle charging</w:t>
            </w:r>
          </w:p>
        </w:tc>
        <w:tc>
          <w:tcPr>
            <w:tcW w:w="1997" w:type="dxa"/>
            <w:vAlign w:val="center"/>
            <w:hideMark/>
          </w:tcPr>
          <w:p w14:paraId="0C28D2A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1526A49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B14FF">
              <w:rPr>
                <w:rFonts w:ascii="Arial" w:eastAsia="Times New Roman" w:hAnsi="Arial" w:cs="Arial"/>
                <w:color w:val="000000"/>
                <w:kern w:val="0"/>
                <w:sz w:val="24"/>
                <w:szCs w:val="24"/>
                <w:lang w:eastAsia="en-GB"/>
                <w14:ligatures w14:val="none"/>
              </w:rPr>
              <w:t>Tenant feedback on parking arrangements has been incorporated into plans for future affordable housing developments. The location of parking spaces, including accessibility for tenants with mobility needs and access to EV charging, will be considered during the design process for future schemes.</w:t>
            </w:r>
          </w:p>
        </w:tc>
        <w:tc>
          <w:tcPr>
            <w:tcW w:w="1701" w:type="dxa"/>
            <w:vAlign w:val="center"/>
            <w:hideMark/>
          </w:tcPr>
          <w:p w14:paraId="06841C3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153BB6D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312E6C29" w14:textId="77777777" w:rsidTr="00B47ECF">
        <w:trPr>
          <w:cantSplit/>
          <w:trHeight w:val="900"/>
        </w:trPr>
        <w:tc>
          <w:tcPr>
            <w:tcW w:w="1696" w:type="dxa"/>
            <w:vAlign w:val="center"/>
            <w:hideMark/>
          </w:tcPr>
          <w:p w14:paraId="2E51C4E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31 - 25/26</w:t>
            </w:r>
          </w:p>
        </w:tc>
        <w:tc>
          <w:tcPr>
            <w:tcW w:w="1293" w:type="dxa"/>
            <w:vAlign w:val="center"/>
            <w:hideMark/>
          </w:tcPr>
          <w:p w14:paraId="11FC85F4"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1FAB8A8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12EF23CF"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Consider a low-level boundary fence to ensure bark or other garden features are contained within the boundary of new properties</w:t>
            </w:r>
          </w:p>
        </w:tc>
        <w:tc>
          <w:tcPr>
            <w:tcW w:w="1997" w:type="dxa"/>
            <w:vAlign w:val="center"/>
            <w:hideMark/>
          </w:tcPr>
          <w:p w14:paraId="7B3D74D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7FB8689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77952">
              <w:rPr>
                <w:rFonts w:ascii="Arial" w:eastAsia="Times New Roman" w:hAnsi="Arial" w:cs="Arial"/>
                <w:color w:val="000000"/>
                <w:kern w:val="0"/>
                <w:sz w:val="24"/>
                <w:szCs w:val="24"/>
                <w:lang w:eastAsia="en-GB"/>
                <w14:ligatures w14:val="none"/>
              </w:rPr>
              <w:t>Tenant feedback on garden boundary features has been incorporated into plans for future affordable housing developments. The use of low-level boundary fencing to help contain bark and other landscaping materials will be considered as part of future scheme designs.</w:t>
            </w:r>
          </w:p>
        </w:tc>
        <w:tc>
          <w:tcPr>
            <w:tcW w:w="1701" w:type="dxa"/>
            <w:vAlign w:val="center"/>
            <w:hideMark/>
          </w:tcPr>
          <w:p w14:paraId="60917F3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48CB0FE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2F277D76" w14:textId="77777777" w:rsidTr="00B47ECF">
        <w:trPr>
          <w:cantSplit/>
          <w:trHeight w:val="900"/>
        </w:trPr>
        <w:tc>
          <w:tcPr>
            <w:tcW w:w="1696" w:type="dxa"/>
            <w:vAlign w:val="center"/>
            <w:hideMark/>
          </w:tcPr>
          <w:p w14:paraId="5CF826C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32 - 25/26</w:t>
            </w:r>
          </w:p>
        </w:tc>
        <w:tc>
          <w:tcPr>
            <w:tcW w:w="1293" w:type="dxa"/>
            <w:vAlign w:val="center"/>
            <w:hideMark/>
          </w:tcPr>
          <w:p w14:paraId="36F5725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01316F9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6091EB56"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Ensure properties have the capacity to have fibre internet</w:t>
            </w:r>
          </w:p>
        </w:tc>
        <w:tc>
          <w:tcPr>
            <w:tcW w:w="1997" w:type="dxa"/>
            <w:vAlign w:val="center"/>
            <w:hideMark/>
          </w:tcPr>
          <w:p w14:paraId="58FE1E0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27D2EB6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7D7D05">
              <w:rPr>
                <w:rFonts w:ascii="Arial" w:eastAsia="Times New Roman" w:hAnsi="Arial" w:cs="Arial"/>
                <w:color w:val="000000"/>
                <w:kern w:val="0"/>
                <w:sz w:val="24"/>
                <w:szCs w:val="24"/>
                <w:lang w:eastAsia="en-GB"/>
                <w14:ligatures w14:val="none"/>
              </w:rPr>
              <w:t>We explored options for ensuring new-build homes are ready for fibre broadband. However, the availability of fibre internet infrastructure is determined by external providers such as Openreach and is not controlled by Ashfield District Council.</w:t>
            </w:r>
          </w:p>
        </w:tc>
        <w:tc>
          <w:tcPr>
            <w:tcW w:w="1701" w:type="dxa"/>
            <w:vAlign w:val="center"/>
            <w:hideMark/>
          </w:tcPr>
          <w:p w14:paraId="619DA7B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78389E8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2D32002C" w14:textId="77777777" w:rsidTr="00B47ECF">
        <w:trPr>
          <w:cantSplit/>
          <w:trHeight w:val="900"/>
        </w:trPr>
        <w:tc>
          <w:tcPr>
            <w:tcW w:w="1696" w:type="dxa"/>
            <w:vAlign w:val="center"/>
            <w:hideMark/>
          </w:tcPr>
          <w:p w14:paraId="1904E39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33 - 25/26</w:t>
            </w:r>
          </w:p>
        </w:tc>
        <w:tc>
          <w:tcPr>
            <w:tcW w:w="1293" w:type="dxa"/>
            <w:vAlign w:val="center"/>
            <w:hideMark/>
          </w:tcPr>
          <w:p w14:paraId="6B9D16BD"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047E318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783F7616"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Ensure clearer house number labelling when buildings have multiple entry doors to identify which door is for the downstairs flat and which is upstairs</w:t>
            </w:r>
          </w:p>
        </w:tc>
        <w:tc>
          <w:tcPr>
            <w:tcW w:w="1997" w:type="dxa"/>
            <w:vAlign w:val="center"/>
            <w:hideMark/>
          </w:tcPr>
          <w:p w14:paraId="35A22CF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29A3ED0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C862C7">
              <w:rPr>
                <w:rFonts w:ascii="Arial" w:eastAsia="Times New Roman" w:hAnsi="Arial" w:cs="Arial"/>
                <w:color w:val="000000"/>
                <w:kern w:val="0"/>
                <w:sz w:val="24"/>
                <w:szCs w:val="24"/>
                <w:lang w:eastAsia="en-GB"/>
                <w14:ligatures w14:val="none"/>
              </w:rPr>
              <w:t>Tenant feedback on property numbering has been incorporated into plans for future affordable housing developments. Clearer labelling of homes with multiple entrances will be considered during the design process to help residents and visitors identify the correct property more easily.</w:t>
            </w:r>
          </w:p>
        </w:tc>
        <w:tc>
          <w:tcPr>
            <w:tcW w:w="1701" w:type="dxa"/>
            <w:vAlign w:val="center"/>
            <w:hideMark/>
          </w:tcPr>
          <w:p w14:paraId="10C9E61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2C8CB61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48B22AB1" w14:textId="77777777" w:rsidTr="00B47ECF">
        <w:trPr>
          <w:cantSplit/>
          <w:trHeight w:val="900"/>
        </w:trPr>
        <w:tc>
          <w:tcPr>
            <w:tcW w:w="1696" w:type="dxa"/>
            <w:vAlign w:val="center"/>
            <w:hideMark/>
          </w:tcPr>
          <w:p w14:paraId="723D68D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34 - 25/26</w:t>
            </w:r>
          </w:p>
        </w:tc>
        <w:tc>
          <w:tcPr>
            <w:tcW w:w="1293" w:type="dxa"/>
            <w:vAlign w:val="center"/>
            <w:hideMark/>
          </w:tcPr>
          <w:p w14:paraId="38EB8CD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12/06/2025</w:t>
            </w:r>
          </w:p>
        </w:tc>
        <w:tc>
          <w:tcPr>
            <w:tcW w:w="1684" w:type="dxa"/>
            <w:vAlign w:val="center"/>
            <w:hideMark/>
          </w:tcPr>
          <w:p w14:paraId="3F870FD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Builds</w:t>
            </w:r>
          </w:p>
        </w:tc>
        <w:tc>
          <w:tcPr>
            <w:tcW w:w="5927" w:type="dxa"/>
            <w:vAlign w:val="center"/>
            <w:hideMark/>
          </w:tcPr>
          <w:p w14:paraId="3B767422"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Review how many instances there have been of window failures for new build properties and challenge the contractor</w:t>
            </w:r>
          </w:p>
        </w:tc>
        <w:tc>
          <w:tcPr>
            <w:tcW w:w="1997" w:type="dxa"/>
            <w:vAlign w:val="center"/>
            <w:hideMark/>
          </w:tcPr>
          <w:p w14:paraId="4A52007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vAlign w:val="center"/>
            <w:hideMark/>
          </w:tcPr>
          <w:p w14:paraId="46E88CF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60A74">
              <w:rPr>
                <w:rFonts w:ascii="Arial" w:eastAsia="Times New Roman" w:hAnsi="Arial" w:cs="Arial"/>
                <w:color w:val="000000"/>
                <w:kern w:val="0"/>
                <w:sz w:val="24"/>
                <w:szCs w:val="24"/>
                <w:lang w:eastAsia="en-GB"/>
                <w14:ligatures w14:val="none"/>
              </w:rPr>
              <w:t>We reviewed reports of window failures in new-build properties and confirmed that no window failures had been reported.</w:t>
            </w:r>
          </w:p>
        </w:tc>
        <w:tc>
          <w:tcPr>
            <w:tcW w:w="1701" w:type="dxa"/>
            <w:vAlign w:val="center"/>
            <w:hideMark/>
          </w:tcPr>
          <w:p w14:paraId="6275320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450E17C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1A24320E" w14:textId="77777777" w:rsidTr="00B47ECF">
        <w:trPr>
          <w:cantSplit/>
          <w:trHeight w:val="900"/>
        </w:trPr>
        <w:tc>
          <w:tcPr>
            <w:tcW w:w="1696" w:type="dxa"/>
            <w:vAlign w:val="center"/>
            <w:hideMark/>
          </w:tcPr>
          <w:p w14:paraId="761CB17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35 - 25/26</w:t>
            </w:r>
          </w:p>
        </w:tc>
        <w:tc>
          <w:tcPr>
            <w:tcW w:w="1293" w:type="dxa"/>
            <w:vAlign w:val="center"/>
            <w:hideMark/>
          </w:tcPr>
          <w:p w14:paraId="45D2563D"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30/06/2025</w:t>
            </w:r>
          </w:p>
        </w:tc>
        <w:tc>
          <w:tcPr>
            <w:tcW w:w="1684" w:type="dxa"/>
            <w:vAlign w:val="center"/>
            <w:hideMark/>
          </w:tcPr>
          <w:p w14:paraId="31433AC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Procurement - Major Works Contractor</w:t>
            </w:r>
          </w:p>
        </w:tc>
        <w:tc>
          <w:tcPr>
            <w:tcW w:w="5927" w:type="dxa"/>
            <w:vAlign w:val="center"/>
            <w:hideMark/>
          </w:tcPr>
          <w:p w14:paraId="7B339FB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Consider the tenant feedback on the specification quality questions</w:t>
            </w:r>
          </w:p>
        </w:tc>
        <w:tc>
          <w:tcPr>
            <w:tcW w:w="1997" w:type="dxa"/>
            <w:vAlign w:val="center"/>
            <w:hideMark/>
          </w:tcPr>
          <w:p w14:paraId="06840AA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1298646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35F24">
              <w:rPr>
                <w:rFonts w:ascii="Arial" w:eastAsia="Times New Roman" w:hAnsi="Arial" w:cs="Arial"/>
                <w:color w:val="000000"/>
                <w:kern w:val="0"/>
                <w:sz w:val="24"/>
                <w:szCs w:val="24"/>
                <w:lang w:eastAsia="en-GB"/>
                <w14:ligatures w14:val="none"/>
              </w:rPr>
              <w:t>Tenant feedback on the quality specification questions was reviewed as part of the procurement process. While no changes were made to the questions themselves, the issues raised by tenants were incorporated into the wider contract documentation and requirements.</w:t>
            </w:r>
          </w:p>
        </w:tc>
        <w:tc>
          <w:tcPr>
            <w:tcW w:w="1701" w:type="dxa"/>
            <w:vAlign w:val="center"/>
            <w:hideMark/>
          </w:tcPr>
          <w:p w14:paraId="7B51B4A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088CBC6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3E3FA09D" w14:textId="77777777" w:rsidTr="00B47ECF">
        <w:trPr>
          <w:cantSplit/>
          <w:trHeight w:val="900"/>
        </w:trPr>
        <w:tc>
          <w:tcPr>
            <w:tcW w:w="1696" w:type="dxa"/>
            <w:vAlign w:val="center"/>
            <w:hideMark/>
          </w:tcPr>
          <w:p w14:paraId="79A101D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36 - 25/26</w:t>
            </w:r>
          </w:p>
        </w:tc>
        <w:tc>
          <w:tcPr>
            <w:tcW w:w="1293" w:type="dxa"/>
            <w:vAlign w:val="center"/>
            <w:hideMark/>
          </w:tcPr>
          <w:p w14:paraId="30D1D075"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7C36E97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61A8BAE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to set up quarterly panels and invite tenants to review publications and promotional materials</w:t>
            </w:r>
          </w:p>
        </w:tc>
        <w:tc>
          <w:tcPr>
            <w:tcW w:w="1997" w:type="dxa"/>
            <w:vAlign w:val="center"/>
            <w:hideMark/>
          </w:tcPr>
          <w:p w14:paraId="2116FCD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09EFBF6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7C73E8">
              <w:rPr>
                <w:rFonts w:ascii="Arial" w:eastAsia="Times New Roman" w:hAnsi="Arial" w:cs="Arial"/>
                <w:color w:val="000000"/>
                <w:kern w:val="0"/>
                <w:sz w:val="24"/>
                <w:szCs w:val="24"/>
                <w:lang w:eastAsia="en-GB"/>
                <w14:ligatures w14:val="none"/>
              </w:rPr>
              <w:t>The Editorial Panel is now an established forum where tenants can review and help shape council communications before they are published. Nine tenants took part in the first meeting in July 2025.</w:t>
            </w:r>
          </w:p>
        </w:tc>
        <w:tc>
          <w:tcPr>
            <w:tcW w:w="1701" w:type="dxa"/>
            <w:vAlign w:val="center"/>
            <w:hideMark/>
          </w:tcPr>
          <w:p w14:paraId="4D8E4B0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66E0198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1797B114" w14:textId="77777777" w:rsidTr="00B47ECF">
        <w:trPr>
          <w:cantSplit/>
          <w:trHeight w:val="900"/>
        </w:trPr>
        <w:tc>
          <w:tcPr>
            <w:tcW w:w="1696" w:type="dxa"/>
            <w:vAlign w:val="center"/>
            <w:hideMark/>
          </w:tcPr>
          <w:p w14:paraId="2A0181B3"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37 - 25/26</w:t>
            </w:r>
          </w:p>
        </w:tc>
        <w:tc>
          <w:tcPr>
            <w:tcW w:w="1293" w:type="dxa"/>
            <w:vAlign w:val="center"/>
            <w:hideMark/>
          </w:tcPr>
          <w:p w14:paraId="16D981A1"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01/07/2025</w:t>
            </w:r>
          </w:p>
        </w:tc>
        <w:tc>
          <w:tcPr>
            <w:tcW w:w="1684" w:type="dxa"/>
            <w:vAlign w:val="center"/>
            <w:hideMark/>
          </w:tcPr>
          <w:p w14:paraId="314EA98C"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31CB3235"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Check distribution lists for Sheltered Courts to ensure Tenant Matters magazine is delivered to tenants directly and not just left in communal areas</w:t>
            </w:r>
          </w:p>
        </w:tc>
        <w:tc>
          <w:tcPr>
            <w:tcW w:w="1997" w:type="dxa"/>
            <w:vAlign w:val="center"/>
            <w:hideMark/>
          </w:tcPr>
          <w:p w14:paraId="5B51E6A1"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Place / Consumer Standards</w:t>
            </w:r>
          </w:p>
        </w:tc>
        <w:tc>
          <w:tcPr>
            <w:tcW w:w="6535" w:type="dxa"/>
            <w:vAlign w:val="center"/>
            <w:hideMark/>
          </w:tcPr>
          <w:p w14:paraId="7009A459"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We reviewed the distribution process for Tenant Matters and confirmed that all current tenancies, including those in sheltered courts, are included on the mailing list used for delivery.</w:t>
            </w:r>
          </w:p>
        </w:tc>
        <w:tc>
          <w:tcPr>
            <w:tcW w:w="1701" w:type="dxa"/>
            <w:vAlign w:val="center"/>
            <w:hideMark/>
          </w:tcPr>
          <w:p w14:paraId="3CF2DFD2" w14:textId="77777777" w:rsidR="00332781" w:rsidRPr="008E7BEB"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09/10/2025</w:t>
            </w:r>
          </w:p>
        </w:tc>
        <w:tc>
          <w:tcPr>
            <w:tcW w:w="1701" w:type="dxa"/>
            <w:shd w:val="clear" w:color="auto" w:fill="B3E5A1" w:themeFill="accent6" w:themeFillTint="66"/>
            <w:vAlign w:val="center"/>
            <w:hideMark/>
          </w:tcPr>
          <w:p w14:paraId="4C814DE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7E15D684" w14:textId="77777777" w:rsidTr="00B47ECF">
        <w:trPr>
          <w:cantSplit/>
          <w:trHeight w:val="900"/>
        </w:trPr>
        <w:tc>
          <w:tcPr>
            <w:tcW w:w="1696" w:type="dxa"/>
            <w:vAlign w:val="center"/>
            <w:hideMark/>
          </w:tcPr>
          <w:p w14:paraId="31710B48"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38 - 25/26</w:t>
            </w:r>
          </w:p>
        </w:tc>
        <w:tc>
          <w:tcPr>
            <w:tcW w:w="1293" w:type="dxa"/>
            <w:vAlign w:val="center"/>
            <w:hideMark/>
          </w:tcPr>
          <w:p w14:paraId="58CA99C7"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01/07/2025</w:t>
            </w:r>
          </w:p>
        </w:tc>
        <w:tc>
          <w:tcPr>
            <w:tcW w:w="1684" w:type="dxa"/>
            <w:vAlign w:val="center"/>
            <w:hideMark/>
          </w:tcPr>
          <w:p w14:paraId="6F7A5237"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42B0E98A"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Confirm if there is a limit on the number of pages for tenant matters</w:t>
            </w:r>
          </w:p>
        </w:tc>
        <w:tc>
          <w:tcPr>
            <w:tcW w:w="1997" w:type="dxa"/>
            <w:vAlign w:val="center"/>
            <w:hideMark/>
          </w:tcPr>
          <w:p w14:paraId="17FC19CB"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Place / Consumer Standards</w:t>
            </w:r>
          </w:p>
        </w:tc>
        <w:tc>
          <w:tcPr>
            <w:tcW w:w="6535" w:type="dxa"/>
            <w:vAlign w:val="center"/>
            <w:hideMark/>
          </w:tcPr>
          <w:p w14:paraId="3D763F3D"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We reviewed suggestions from tenants, councillors and service areas and confirmed that all content for this edition could be included within the planned magazine. The size of future editions will continue to be based on the content tenants want to see, balanced against the available budget.</w:t>
            </w:r>
          </w:p>
        </w:tc>
        <w:tc>
          <w:tcPr>
            <w:tcW w:w="1701" w:type="dxa"/>
            <w:vAlign w:val="center"/>
            <w:hideMark/>
          </w:tcPr>
          <w:p w14:paraId="7C64CD5D" w14:textId="77777777" w:rsidR="00332781" w:rsidRPr="008E7BEB"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09/10/2025</w:t>
            </w:r>
          </w:p>
        </w:tc>
        <w:tc>
          <w:tcPr>
            <w:tcW w:w="1701" w:type="dxa"/>
            <w:shd w:val="clear" w:color="auto" w:fill="B3E5A1" w:themeFill="accent6" w:themeFillTint="66"/>
            <w:vAlign w:val="center"/>
            <w:hideMark/>
          </w:tcPr>
          <w:p w14:paraId="4227708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2CAFD071" w14:textId="77777777" w:rsidTr="00B47ECF">
        <w:trPr>
          <w:cantSplit/>
          <w:trHeight w:val="900"/>
        </w:trPr>
        <w:tc>
          <w:tcPr>
            <w:tcW w:w="1696" w:type="dxa"/>
            <w:vAlign w:val="center"/>
            <w:hideMark/>
          </w:tcPr>
          <w:p w14:paraId="26D38B7A"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39 - 25/26</w:t>
            </w:r>
          </w:p>
        </w:tc>
        <w:tc>
          <w:tcPr>
            <w:tcW w:w="1293" w:type="dxa"/>
            <w:vAlign w:val="center"/>
            <w:hideMark/>
          </w:tcPr>
          <w:p w14:paraId="1C9A952C"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01/07/2025</w:t>
            </w:r>
          </w:p>
        </w:tc>
        <w:tc>
          <w:tcPr>
            <w:tcW w:w="1684" w:type="dxa"/>
            <w:vAlign w:val="center"/>
            <w:hideMark/>
          </w:tcPr>
          <w:p w14:paraId="71598841"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12CD2C90"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Establish whether Fosse Care ensure delivery of Tenant Matters to each of the tenants they support</w:t>
            </w:r>
          </w:p>
        </w:tc>
        <w:tc>
          <w:tcPr>
            <w:tcW w:w="1997" w:type="dxa"/>
            <w:vAlign w:val="center"/>
            <w:hideMark/>
          </w:tcPr>
          <w:p w14:paraId="64334908"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Place / Consumer Standards</w:t>
            </w:r>
          </w:p>
        </w:tc>
        <w:tc>
          <w:tcPr>
            <w:tcW w:w="6535" w:type="dxa"/>
            <w:vAlign w:val="center"/>
            <w:hideMark/>
          </w:tcPr>
          <w:p w14:paraId="1E85A501"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 xml:space="preserve">Following tenant feedback, we reviewed arrangements for distributing Tenant Matters at </w:t>
            </w:r>
            <w:proofErr w:type="spellStart"/>
            <w:r w:rsidRPr="008E7BEB">
              <w:rPr>
                <w:rFonts w:ascii="Arial" w:eastAsia="Times New Roman" w:hAnsi="Arial" w:cs="Arial"/>
                <w:color w:val="000000"/>
                <w:kern w:val="0"/>
                <w:sz w:val="24"/>
                <w:szCs w:val="24"/>
                <w:lang w:eastAsia="en-GB"/>
                <w14:ligatures w14:val="none"/>
              </w:rPr>
              <w:t>Darlison</w:t>
            </w:r>
            <w:proofErr w:type="spellEnd"/>
            <w:r w:rsidRPr="008E7BEB">
              <w:rPr>
                <w:rFonts w:ascii="Arial" w:eastAsia="Times New Roman" w:hAnsi="Arial" w:cs="Arial"/>
                <w:color w:val="000000"/>
                <w:kern w:val="0"/>
                <w:sz w:val="24"/>
                <w:szCs w:val="24"/>
                <w:lang w:eastAsia="en-GB"/>
                <w14:ligatures w14:val="none"/>
              </w:rPr>
              <w:t xml:space="preserve"> Court with the care provider and were satisfied that no additional action was needed.</w:t>
            </w:r>
          </w:p>
        </w:tc>
        <w:tc>
          <w:tcPr>
            <w:tcW w:w="1701" w:type="dxa"/>
            <w:vAlign w:val="center"/>
            <w:hideMark/>
          </w:tcPr>
          <w:p w14:paraId="0817DCD3" w14:textId="77777777" w:rsidR="00332781" w:rsidRPr="008E7BEB"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12/09/2025</w:t>
            </w:r>
          </w:p>
        </w:tc>
        <w:tc>
          <w:tcPr>
            <w:tcW w:w="1701" w:type="dxa"/>
            <w:shd w:val="clear" w:color="auto" w:fill="B3E5A1" w:themeFill="accent6" w:themeFillTint="66"/>
            <w:vAlign w:val="center"/>
            <w:hideMark/>
          </w:tcPr>
          <w:p w14:paraId="167F4CB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7C7240CB" w14:textId="77777777" w:rsidTr="00B47ECF">
        <w:trPr>
          <w:cantSplit/>
          <w:trHeight w:val="900"/>
        </w:trPr>
        <w:tc>
          <w:tcPr>
            <w:tcW w:w="1696" w:type="dxa"/>
            <w:vAlign w:val="center"/>
            <w:hideMark/>
          </w:tcPr>
          <w:p w14:paraId="6FDC5A7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40 - 25/26</w:t>
            </w:r>
          </w:p>
        </w:tc>
        <w:tc>
          <w:tcPr>
            <w:tcW w:w="1293" w:type="dxa"/>
            <w:vAlign w:val="center"/>
            <w:hideMark/>
          </w:tcPr>
          <w:p w14:paraId="738751C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29595BA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641E8C4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Bring Key Performance Indicators for next financial year to next meeting for review (this was not available in May due to ongoing service planning for 2025/26)</w:t>
            </w:r>
          </w:p>
        </w:tc>
        <w:tc>
          <w:tcPr>
            <w:tcW w:w="1997" w:type="dxa"/>
            <w:vAlign w:val="center"/>
            <w:hideMark/>
          </w:tcPr>
          <w:p w14:paraId="02F7915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Consumer Standards</w:t>
            </w:r>
          </w:p>
        </w:tc>
        <w:tc>
          <w:tcPr>
            <w:tcW w:w="6535" w:type="dxa"/>
            <w:vAlign w:val="center"/>
            <w:hideMark/>
          </w:tcPr>
          <w:p w14:paraId="6E8FE73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65F29">
              <w:rPr>
                <w:rFonts w:ascii="Arial" w:eastAsia="Times New Roman" w:hAnsi="Arial" w:cs="Arial"/>
                <w:color w:val="000000"/>
                <w:kern w:val="0"/>
                <w:sz w:val="24"/>
                <w:szCs w:val="24"/>
                <w:lang w:eastAsia="en-GB"/>
                <w14:ligatures w14:val="none"/>
              </w:rPr>
              <w:t>Tenant Gateway members reviewed the proposed Key Performance Indicators for 2025/26 and provided feedback to help shape the performance reporting framework, including recommending the introduction of measures relating to Awaab's Law.</w:t>
            </w:r>
          </w:p>
        </w:tc>
        <w:tc>
          <w:tcPr>
            <w:tcW w:w="1701" w:type="dxa"/>
            <w:vAlign w:val="center"/>
            <w:hideMark/>
          </w:tcPr>
          <w:p w14:paraId="21A5E155"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73C234D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5D7ECD0E" w14:textId="77777777" w:rsidTr="00B47ECF">
        <w:trPr>
          <w:cantSplit/>
          <w:trHeight w:val="900"/>
        </w:trPr>
        <w:tc>
          <w:tcPr>
            <w:tcW w:w="1696" w:type="dxa"/>
            <w:vAlign w:val="center"/>
            <w:hideMark/>
          </w:tcPr>
          <w:p w14:paraId="462CB58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41 - 25/26</w:t>
            </w:r>
          </w:p>
        </w:tc>
        <w:tc>
          <w:tcPr>
            <w:tcW w:w="1293" w:type="dxa"/>
            <w:vAlign w:val="center"/>
            <w:hideMark/>
          </w:tcPr>
          <w:p w14:paraId="3C3D4A7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165EC78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4D19F33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dates of estate inspections with Gateway members and invite them to participate</w:t>
            </w:r>
          </w:p>
        </w:tc>
        <w:tc>
          <w:tcPr>
            <w:tcW w:w="1997" w:type="dxa"/>
            <w:vAlign w:val="center"/>
            <w:hideMark/>
          </w:tcPr>
          <w:p w14:paraId="7793748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6EE9E45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867C5">
              <w:rPr>
                <w:rFonts w:ascii="Arial" w:eastAsia="Times New Roman" w:hAnsi="Arial" w:cs="Arial"/>
                <w:color w:val="000000"/>
                <w:kern w:val="0"/>
                <w:sz w:val="24"/>
                <w:szCs w:val="24"/>
                <w:lang w:eastAsia="en-GB"/>
                <w14:ligatures w14:val="none"/>
              </w:rPr>
              <w:t>Six tenants took part in estate inspections across the district, working alongside officers to identify local issues and support improvements in their neighbourhoods</w:t>
            </w:r>
            <w:r>
              <w:rPr>
                <w:rFonts w:ascii="Arial" w:eastAsia="Times New Roman" w:hAnsi="Arial" w:cs="Arial"/>
                <w:color w:val="000000"/>
                <w:kern w:val="0"/>
                <w:sz w:val="24"/>
                <w:szCs w:val="24"/>
                <w:lang w:eastAsia="en-GB"/>
                <w14:ligatures w14:val="none"/>
              </w:rPr>
              <w:t>.</w:t>
            </w:r>
          </w:p>
        </w:tc>
        <w:tc>
          <w:tcPr>
            <w:tcW w:w="1701" w:type="dxa"/>
            <w:vAlign w:val="center"/>
            <w:hideMark/>
          </w:tcPr>
          <w:p w14:paraId="1DEA99B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4C185B9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42EFFEB9" w14:textId="77777777" w:rsidTr="00B47ECF">
        <w:trPr>
          <w:cantSplit/>
          <w:trHeight w:val="900"/>
        </w:trPr>
        <w:tc>
          <w:tcPr>
            <w:tcW w:w="1696" w:type="dxa"/>
            <w:vAlign w:val="center"/>
            <w:hideMark/>
          </w:tcPr>
          <w:p w14:paraId="648D6F1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42 - 25/26</w:t>
            </w:r>
          </w:p>
        </w:tc>
        <w:tc>
          <w:tcPr>
            <w:tcW w:w="1293" w:type="dxa"/>
            <w:vAlign w:val="center"/>
            <w:hideMark/>
          </w:tcPr>
          <w:p w14:paraId="20EAEF57"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6FECA25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641DA7B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Invite tenants to the next Editorial Panel</w:t>
            </w:r>
          </w:p>
        </w:tc>
        <w:tc>
          <w:tcPr>
            <w:tcW w:w="1997" w:type="dxa"/>
            <w:vAlign w:val="center"/>
            <w:hideMark/>
          </w:tcPr>
          <w:p w14:paraId="60B91BD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386DA53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C87925">
              <w:rPr>
                <w:rFonts w:ascii="Arial" w:eastAsia="Times New Roman" w:hAnsi="Arial" w:cs="Arial"/>
                <w:color w:val="000000"/>
                <w:kern w:val="0"/>
                <w:sz w:val="24"/>
                <w:szCs w:val="24"/>
                <w:lang w:eastAsia="en-GB"/>
                <w14:ligatures w14:val="none"/>
              </w:rPr>
              <w:t>Nine tenants participated in the Editorial Panel, reviewing tenant engagement leaflets and promotional materials. Their feedback helped shape plans for a single tenant engagement brand, improvements to leaflet accessibility and readability, greater use of real tenant photographs, and the development of a more meaningful contact email address for tenant involvement activities.</w:t>
            </w:r>
          </w:p>
        </w:tc>
        <w:tc>
          <w:tcPr>
            <w:tcW w:w="1701" w:type="dxa"/>
            <w:vAlign w:val="center"/>
            <w:hideMark/>
          </w:tcPr>
          <w:p w14:paraId="61687CA8"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00832A0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48107D6F" w14:textId="77777777" w:rsidTr="00B47ECF">
        <w:trPr>
          <w:cantSplit/>
          <w:trHeight w:val="900"/>
        </w:trPr>
        <w:tc>
          <w:tcPr>
            <w:tcW w:w="1696" w:type="dxa"/>
            <w:vAlign w:val="center"/>
            <w:hideMark/>
          </w:tcPr>
          <w:p w14:paraId="0C0BD12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43 - 25/26</w:t>
            </w:r>
          </w:p>
        </w:tc>
        <w:tc>
          <w:tcPr>
            <w:tcW w:w="1293" w:type="dxa"/>
            <w:vAlign w:val="center"/>
            <w:hideMark/>
          </w:tcPr>
          <w:p w14:paraId="3C64AC1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7D2A30F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56A63CD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Update on ways to involve tenants in contractor procurement at the next meeting</w:t>
            </w:r>
          </w:p>
        </w:tc>
        <w:tc>
          <w:tcPr>
            <w:tcW w:w="1997" w:type="dxa"/>
            <w:vAlign w:val="center"/>
            <w:hideMark/>
          </w:tcPr>
          <w:p w14:paraId="4277EEC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0E0FFB6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Gateway</w:t>
            </w:r>
            <w:r w:rsidRPr="004C3A8B">
              <w:rPr>
                <w:rFonts w:ascii="Arial" w:eastAsia="Times New Roman" w:hAnsi="Arial" w:cs="Arial"/>
                <w:color w:val="000000"/>
                <w:kern w:val="0"/>
                <w:sz w:val="24"/>
                <w:szCs w:val="24"/>
                <w:lang w:eastAsia="en-GB"/>
                <w14:ligatures w14:val="none"/>
              </w:rPr>
              <w:t xml:space="preserve"> received an update on the procurement of the new major works contract and discussed how </w:t>
            </w:r>
            <w:r>
              <w:rPr>
                <w:rFonts w:ascii="Arial" w:eastAsia="Times New Roman" w:hAnsi="Arial" w:cs="Arial"/>
                <w:color w:val="000000"/>
                <w:kern w:val="0"/>
                <w:sz w:val="24"/>
                <w:szCs w:val="24"/>
                <w:lang w:eastAsia="en-GB"/>
                <w14:ligatures w14:val="none"/>
              </w:rPr>
              <w:t>tenants</w:t>
            </w:r>
            <w:r w:rsidRPr="004C3A8B">
              <w:rPr>
                <w:rFonts w:ascii="Arial" w:eastAsia="Times New Roman" w:hAnsi="Arial" w:cs="Arial"/>
                <w:color w:val="000000"/>
                <w:kern w:val="0"/>
                <w:sz w:val="24"/>
                <w:szCs w:val="24"/>
                <w:lang w:eastAsia="en-GB"/>
                <w14:ligatures w14:val="none"/>
              </w:rPr>
              <w:t xml:space="preserve"> can continue to be involved throughout the process, including opportunities to work with the successful contractors once they are appointed. Tenants had already contributed to the development of quality questions for potential contractors.</w:t>
            </w:r>
          </w:p>
        </w:tc>
        <w:tc>
          <w:tcPr>
            <w:tcW w:w="1701" w:type="dxa"/>
            <w:vAlign w:val="center"/>
            <w:hideMark/>
          </w:tcPr>
          <w:p w14:paraId="162C26E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36DC9A1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2F468456" w14:textId="77777777" w:rsidTr="00B47ECF">
        <w:trPr>
          <w:cantSplit/>
          <w:trHeight w:val="900"/>
        </w:trPr>
        <w:tc>
          <w:tcPr>
            <w:tcW w:w="1696" w:type="dxa"/>
            <w:vAlign w:val="center"/>
            <w:hideMark/>
          </w:tcPr>
          <w:p w14:paraId="3BA8E8A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44 - 25/26</w:t>
            </w:r>
          </w:p>
        </w:tc>
        <w:tc>
          <w:tcPr>
            <w:tcW w:w="1293" w:type="dxa"/>
            <w:vAlign w:val="center"/>
            <w:hideMark/>
          </w:tcPr>
          <w:p w14:paraId="59F367D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69E3EDB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68233EF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information about Editorial Panel with other departments to offer them the opportunity for tenant scrutiny of council publications</w:t>
            </w:r>
          </w:p>
        </w:tc>
        <w:tc>
          <w:tcPr>
            <w:tcW w:w="1997" w:type="dxa"/>
            <w:vAlign w:val="center"/>
            <w:hideMark/>
          </w:tcPr>
          <w:p w14:paraId="2B32D65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58553D7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E6F35">
              <w:rPr>
                <w:rFonts w:ascii="Arial" w:eastAsia="Times New Roman" w:hAnsi="Arial" w:cs="Arial"/>
                <w:color w:val="000000"/>
                <w:kern w:val="0"/>
                <w:sz w:val="24"/>
                <w:szCs w:val="24"/>
                <w:lang w:eastAsia="en-GB"/>
                <w14:ligatures w14:val="none"/>
              </w:rPr>
              <w:t>We promoted the Editorial Panel across council departments, giving services the opportunity to involve tenants in reviewing and improving council communications and publications.</w:t>
            </w:r>
          </w:p>
        </w:tc>
        <w:tc>
          <w:tcPr>
            <w:tcW w:w="1701" w:type="dxa"/>
            <w:vAlign w:val="center"/>
            <w:hideMark/>
          </w:tcPr>
          <w:p w14:paraId="5924D09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7463AF3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71B133E8" w14:textId="77777777" w:rsidTr="00B47ECF">
        <w:trPr>
          <w:cantSplit/>
          <w:trHeight w:val="900"/>
        </w:trPr>
        <w:tc>
          <w:tcPr>
            <w:tcW w:w="1696" w:type="dxa"/>
            <w:vAlign w:val="center"/>
            <w:hideMark/>
          </w:tcPr>
          <w:p w14:paraId="3F4FB4A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45 - 25/26</w:t>
            </w:r>
          </w:p>
        </w:tc>
        <w:tc>
          <w:tcPr>
            <w:tcW w:w="1293" w:type="dxa"/>
            <w:vAlign w:val="center"/>
            <w:hideMark/>
          </w:tcPr>
          <w:p w14:paraId="6FD33E17"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1601F21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63B222D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Consumer Standards Lead Officer</w:t>
            </w:r>
            <w:r w:rsidRPr="000C4364">
              <w:rPr>
                <w:rFonts w:ascii="Arial" w:eastAsia="Times New Roman" w:hAnsi="Arial" w:cs="Arial"/>
                <w:color w:val="000000"/>
                <w:kern w:val="0"/>
                <w:sz w:val="24"/>
                <w:szCs w:val="24"/>
                <w:lang w:eastAsia="en-GB"/>
                <w14:ligatures w14:val="none"/>
              </w:rPr>
              <w:t xml:space="preserve"> to circulate Service Standards to Assistant Directors and send updated document out to Gateway members before next meeting</w:t>
            </w:r>
          </w:p>
        </w:tc>
        <w:tc>
          <w:tcPr>
            <w:tcW w:w="1997" w:type="dxa"/>
            <w:vAlign w:val="center"/>
            <w:hideMark/>
          </w:tcPr>
          <w:p w14:paraId="43EE956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Consumer Standards</w:t>
            </w:r>
          </w:p>
        </w:tc>
        <w:tc>
          <w:tcPr>
            <w:tcW w:w="6535" w:type="dxa"/>
            <w:vAlign w:val="center"/>
            <w:hideMark/>
          </w:tcPr>
          <w:p w14:paraId="32E746D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B157D">
              <w:rPr>
                <w:rFonts w:ascii="Arial" w:eastAsia="Times New Roman" w:hAnsi="Arial" w:cs="Arial"/>
                <w:color w:val="000000"/>
                <w:kern w:val="0"/>
                <w:sz w:val="24"/>
                <w:szCs w:val="24"/>
                <w:lang w:eastAsia="en-GB"/>
                <w14:ligatures w14:val="none"/>
              </w:rPr>
              <w:t>Tenants reviewed the proposed Service Standards and confirmed they reflected the service levels that matter most to tenants, helping to shape the final standards before implementation.</w:t>
            </w:r>
          </w:p>
        </w:tc>
        <w:tc>
          <w:tcPr>
            <w:tcW w:w="1701" w:type="dxa"/>
            <w:vAlign w:val="center"/>
            <w:hideMark/>
          </w:tcPr>
          <w:p w14:paraId="6D95BAE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243072C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19DBB07F" w14:textId="77777777" w:rsidTr="00B47ECF">
        <w:trPr>
          <w:cantSplit/>
          <w:trHeight w:val="900"/>
        </w:trPr>
        <w:tc>
          <w:tcPr>
            <w:tcW w:w="1696" w:type="dxa"/>
            <w:vAlign w:val="center"/>
            <w:hideMark/>
          </w:tcPr>
          <w:p w14:paraId="36213AC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46 - 25/26</w:t>
            </w:r>
          </w:p>
        </w:tc>
        <w:tc>
          <w:tcPr>
            <w:tcW w:w="1293" w:type="dxa"/>
            <w:vAlign w:val="center"/>
            <w:hideMark/>
          </w:tcPr>
          <w:p w14:paraId="33D8A28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18E11F9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0F86B7C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Consider</w:t>
            </w:r>
            <w:r w:rsidRPr="000C4364">
              <w:rPr>
                <w:rFonts w:ascii="Arial" w:eastAsia="Times New Roman" w:hAnsi="Arial" w:cs="Arial"/>
                <w:color w:val="000000"/>
                <w:kern w:val="0"/>
                <w:sz w:val="24"/>
                <w:szCs w:val="24"/>
                <w:lang w:eastAsia="en-GB"/>
                <w14:ligatures w14:val="none"/>
              </w:rPr>
              <w:t xml:space="preserve"> Decorations Allowance review as a potential future scrutiny, special interest or Gateway project</w:t>
            </w:r>
          </w:p>
        </w:tc>
        <w:tc>
          <w:tcPr>
            <w:tcW w:w="1997" w:type="dxa"/>
            <w:vAlign w:val="center"/>
            <w:hideMark/>
          </w:tcPr>
          <w:p w14:paraId="3E4637A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26D19EA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01AD9">
              <w:rPr>
                <w:rFonts w:ascii="Arial" w:eastAsia="Times New Roman" w:hAnsi="Arial" w:cs="Arial"/>
                <w:color w:val="000000"/>
                <w:kern w:val="0"/>
                <w:sz w:val="24"/>
                <w:szCs w:val="24"/>
                <w:lang w:eastAsia="en-GB"/>
                <w14:ligatures w14:val="none"/>
              </w:rPr>
              <w:t>The Tenant Scrutiny Panel considered a review of the Decorations Allowance as a future project. Following agreement of Anti-Social Behaviour as the next scrutiny investigation and the new tenant visits process as the next special interest group, the review has been scheduled for a future year of the Tenant Engagement Plan.</w:t>
            </w:r>
          </w:p>
        </w:tc>
        <w:tc>
          <w:tcPr>
            <w:tcW w:w="1701" w:type="dxa"/>
            <w:vAlign w:val="center"/>
            <w:hideMark/>
          </w:tcPr>
          <w:p w14:paraId="52C0C4E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484F00B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49012B18" w14:textId="77777777" w:rsidTr="00B47ECF">
        <w:trPr>
          <w:cantSplit/>
          <w:trHeight w:val="900"/>
        </w:trPr>
        <w:tc>
          <w:tcPr>
            <w:tcW w:w="1696" w:type="dxa"/>
            <w:vAlign w:val="center"/>
            <w:hideMark/>
          </w:tcPr>
          <w:p w14:paraId="1C0EB23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47 - 25/26</w:t>
            </w:r>
          </w:p>
        </w:tc>
        <w:tc>
          <w:tcPr>
            <w:tcW w:w="1293" w:type="dxa"/>
            <w:vAlign w:val="center"/>
            <w:hideMark/>
          </w:tcPr>
          <w:p w14:paraId="7AD76C5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35639A8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492BCF9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Add Updated Service Standards to next Gateway meeting agenda</w:t>
            </w:r>
          </w:p>
        </w:tc>
        <w:tc>
          <w:tcPr>
            <w:tcW w:w="1997" w:type="dxa"/>
            <w:vAlign w:val="center"/>
            <w:hideMark/>
          </w:tcPr>
          <w:p w14:paraId="30C77D3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701B8B0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EE3333">
              <w:rPr>
                <w:rFonts w:ascii="Arial" w:eastAsia="Times New Roman" w:hAnsi="Arial" w:cs="Arial"/>
                <w:color w:val="000000"/>
                <w:kern w:val="0"/>
                <w:sz w:val="24"/>
                <w:szCs w:val="24"/>
                <w:lang w:eastAsia="en-GB"/>
                <w14:ligatures w14:val="none"/>
              </w:rPr>
              <w:t>The updated Service Standards were added to the Tenant Gateway agenda to allow tenants to review and discuss the proposals</w:t>
            </w:r>
            <w:r>
              <w:rPr>
                <w:rFonts w:ascii="Arial" w:eastAsia="Times New Roman" w:hAnsi="Arial" w:cs="Arial"/>
                <w:color w:val="000000"/>
                <w:kern w:val="0"/>
                <w:sz w:val="24"/>
                <w:szCs w:val="24"/>
                <w:lang w:eastAsia="en-GB"/>
                <w14:ligatures w14:val="none"/>
              </w:rPr>
              <w:t>.</w:t>
            </w:r>
          </w:p>
        </w:tc>
        <w:tc>
          <w:tcPr>
            <w:tcW w:w="1701" w:type="dxa"/>
            <w:vAlign w:val="center"/>
            <w:hideMark/>
          </w:tcPr>
          <w:p w14:paraId="6BB0B85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759DFD0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1EA2533B" w14:textId="77777777" w:rsidTr="00B47ECF">
        <w:trPr>
          <w:cantSplit/>
          <w:trHeight w:val="900"/>
        </w:trPr>
        <w:tc>
          <w:tcPr>
            <w:tcW w:w="1696" w:type="dxa"/>
            <w:vAlign w:val="center"/>
            <w:hideMark/>
          </w:tcPr>
          <w:p w14:paraId="4CDF160E"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48 - 25/26</w:t>
            </w:r>
          </w:p>
        </w:tc>
        <w:tc>
          <w:tcPr>
            <w:tcW w:w="1293" w:type="dxa"/>
            <w:vAlign w:val="center"/>
            <w:hideMark/>
          </w:tcPr>
          <w:p w14:paraId="255DE4DD"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01/07/2025</w:t>
            </w:r>
          </w:p>
        </w:tc>
        <w:tc>
          <w:tcPr>
            <w:tcW w:w="1684" w:type="dxa"/>
            <w:vAlign w:val="center"/>
            <w:hideMark/>
          </w:tcPr>
          <w:p w14:paraId="1E21BA98"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0F001790"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Update the policy guidance to disallow permissions to remove any hedges during bird nesting season</w:t>
            </w:r>
          </w:p>
        </w:tc>
        <w:tc>
          <w:tcPr>
            <w:tcW w:w="1997" w:type="dxa"/>
            <w:vAlign w:val="center"/>
            <w:hideMark/>
          </w:tcPr>
          <w:p w14:paraId="1194A796"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Place / Housing Management</w:t>
            </w:r>
          </w:p>
        </w:tc>
        <w:tc>
          <w:tcPr>
            <w:tcW w:w="6535" w:type="dxa"/>
            <w:vAlign w:val="center"/>
            <w:hideMark/>
          </w:tcPr>
          <w:p w14:paraId="0EEDE8C8"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Following tenant feedback, the Council's guidance and permissions process was updated to prevent hedges from being removed during bird nesting season, helping to protect local wildlife and ensure compliance with environmental legislation.</w:t>
            </w:r>
          </w:p>
        </w:tc>
        <w:tc>
          <w:tcPr>
            <w:tcW w:w="1701" w:type="dxa"/>
            <w:vAlign w:val="center"/>
            <w:hideMark/>
          </w:tcPr>
          <w:p w14:paraId="5807F87A" w14:textId="77777777" w:rsidR="00332781" w:rsidRPr="008E7BEB"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44D44686"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08/10/2025</w:t>
            </w:r>
          </w:p>
        </w:tc>
      </w:tr>
      <w:tr w:rsidR="00332781" w:rsidRPr="000C4364" w14:paraId="26546EAB" w14:textId="77777777" w:rsidTr="00B47ECF">
        <w:trPr>
          <w:cantSplit/>
          <w:trHeight w:val="900"/>
        </w:trPr>
        <w:tc>
          <w:tcPr>
            <w:tcW w:w="1696" w:type="dxa"/>
            <w:vAlign w:val="center"/>
            <w:hideMark/>
          </w:tcPr>
          <w:p w14:paraId="545FBC0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49 - 25/26</w:t>
            </w:r>
          </w:p>
        </w:tc>
        <w:tc>
          <w:tcPr>
            <w:tcW w:w="1293" w:type="dxa"/>
            <w:vAlign w:val="center"/>
            <w:hideMark/>
          </w:tcPr>
          <w:p w14:paraId="77BD17D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2C49190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0B53088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Discuss the issue of tree in new build bungalow and feed back to tenant</w:t>
            </w:r>
          </w:p>
        </w:tc>
        <w:tc>
          <w:tcPr>
            <w:tcW w:w="1997" w:type="dxa"/>
            <w:vAlign w:val="center"/>
            <w:hideMark/>
          </w:tcPr>
          <w:p w14:paraId="0B7ADFB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vAlign w:val="center"/>
            <w:hideMark/>
          </w:tcPr>
          <w:p w14:paraId="03E60E1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E6DF1">
              <w:rPr>
                <w:rFonts w:ascii="Arial" w:eastAsia="Times New Roman" w:hAnsi="Arial" w:cs="Arial"/>
                <w:color w:val="000000"/>
                <w:kern w:val="0"/>
                <w:sz w:val="24"/>
                <w:szCs w:val="24"/>
                <w:lang w:eastAsia="en-GB"/>
                <w14:ligatures w14:val="none"/>
              </w:rPr>
              <w:t>The Council reviewed the issue and confirmed that tenants can arrange the removal of trees within their garden, subject to the necessary permissions and bird nesting guidance. The tenant was updated and able to proceed with the planned works.</w:t>
            </w:r>
          </w:p>
        </w:tc>
        <w:tc>
          <w:tcPr>
            <w:tcW w:w="1701" w:type="dxa"/>
            <w:vAlign w:val="center"/>
            <w:hideMark/>
          </w:tcPr>
          <w:p w14:paraId="2BB70CD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701" w:type="dxa"/>
            <w:shd w:val="clear" w:color="auto" w:fill="B3E5A1" w:themeFill="accent6" w:themeFillTint="66"/>
            <w:vAlign w:val="center"/>
            <w:hideMark/>
          </w:tcPr>
          <w:p w14:paraId="2874DD2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7C1BEE13" w14:textId="77777777" w:rsidTr="00B47ECF">
        <w:trPr>
          <w:cantSplit/>
          <w:trHeight w:val="900"/>
        </w:trPr>
        <w:tc>
          <w:tcPr>
            <w:tcW w:w="1696" w:type="dxa"/>
            <w:vAlign w:val="center"/>
            <w:hideMark/>
          </w:tcPr>
          <w:p w14:paraId="10265FA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50 - 25/26</w:t>
            </w:r>
          </w:p>
        </w:tc>
        <w:tc>
          <w:tcPr>
            <w:tcW w:w="1293" w:type="dxa"/>
            <w:vAlign w:val="center"/>
            <w:hideMark/>
          </w:tcPr>
          <w:p w14:paraId="2B2F5E3C"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01/07/2025</w:t>
            </w:r>
          </w:p>
        </w:tc>
        <w:tc>
          <w:tcPr>
            <w:tcW w:w="1684" w:type="dxa"/>
            <w:vAlign w:val="center"/>
            <w:hideMark/>
          </w:tcPr>
          <w:p w14:paraId="533EE6D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2F2B4F3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Discuss scaffolding across blocks of flats and communication plans at next maintenance meeting, and investigate why the works in Hucknall </w:t>
            </w:r>
            <w:r>
              <w:rPr>
                <w:rFonts w:ascii="Arial" w:eastAsia="Times New Roman" w:hAnsi="Arial" w:cs="Arial"/>
                <w:color w:val="000000"/>
                <w:kern w:val="0"/>
                <w:sz w:val="24"/>
                <w:szCs w:val="24"/>
                <w:lang w:eastAsia="en-GB"/>
                <w14:ligatures w14:val="none"/>
              </w:rPr>
              <w:t>have</w:t>
            </w:r>
            <w:r w:rsidRPr="000C4364">
              <w:rPr>
                <w:rFonts w:ascii="Arial" w:eastAsia="Times New Roman" w:hAnsi="Arial" w:cs="Arial"/>
                <w:color w:val="000000"/>
                <w:kern w:val="0"/>
                <w:sz w:val="24"/>
                <w:szCs w:val="24"/>
                <w:lang w:eastAsia="en-GB"/>
                <w14:ligatures w14:val="none"/>
              </w:rPr>
              <w:t xml:space="preserve"> taken so long to complete</w:t>
            </w:r>
          </w:p>
        </w:tc>
        <w:tc>
          <w:tcPr>
            <w:tcW w:w="1997" w:type="dxa"/>
            <w:vAlign w:val="center"/>
            <w:hideMark/>
          </w:tcPr>
          <w:p w14:paraId="2B8A4A1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73494A2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36002">
              <w:rPr>
                <w:rFonts w:ascii="Arial" w:eastAsia="Times New Roman" w:hAnsi="Arial" w:cs="Arial"/>
                <w:color w:val="000000"/>
                <w:kern w:val="0"/>
                <w:sz w:val="24"/>
                <w:szCs w:val="24"/>
                <w:lang w:eastAsia="en-GB"/>
                <w14:ligatures w14:val="none"/>
              </w:rPr>
              <w:t>Following tenant feedback, the delay in removing scaffolding at a block of flats in Hucknall was investigated. The scaffolding was removed shortly afterwards, tenants received an update on the reasons for the delay, and reassurance was provided that the extended timescale had not resulted in any additional cost to the Council.</w:t>
            </w:r>
          </w:p>
        </w:tc>
        <w:tc>
          <w:tcPr>
            <w:tcW w:w="1701" w:type="dxa"/>
            <w:vAlign w:val="center"/>
            <w:hideMark/>
          </w:tcPr>
          <w:p w14:paraId="5DAE359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24/07/2025</w:t>
            </w:r>
          </w:p>
        </w:tc>
        <w:tc>
          <w:tcPr>
            <w:tcW w:w="1701" w:type="dxa"/>
            <w:shd w:val="clear" w:color="auto" w:fill="B3E5A1" w:themeFill="accent6" w:themeFillTint="66"/>
            <w:vAlign w:val="center"/>
            <w:hideMark/>
          </w:tcPr>
          <w:p w14:paraId="7F4B056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72B93096" w14:textId="77777777" w:rsidTr="00B47ECF">
        <w:trPr>
          <w:cantSplit/>
          <w:trHeight w:val="900"/>
        </w:trPr>
        <w:tc>
          <w:tcPr>
            <w:tcW w:w="1696" w:type="dxa"/>
            <w:vAlign w:val="center"/>
            <w:hideMark/>
          </w:tcPr>
          <w:p w14:paraId="56895A3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51 - 25/26</w:t>
            </w:r>
          </w:p>
        </w:tc>
        <w:tc>
          <w:tcPr>
            <w:tcW w:w="1293" w:type="dxa"/>
            <w:vAlign w:val="center"/>
            <w:hideMark/>
          </w:tcPr>
          <w:p w14:paraId="6E55FD6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10/07/2025</w:t>
            </w:r>
          </w:p>
        </w:tc>
        <w:tc>
          <w:tcPr>
            <w:tcW w:w="1684" w:type="dxa"/>
            <w:vAlign w:val="center"/>
            <w:hideMark/>
          </w:tcPr>
          <w:p w14:paraId="73E7AFC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vAlign w:val="center"/>
            <w:hideMark/>
          </w:tcPr>
          <w:p w14:paraId="1A4EA72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Discuss differences between the process for letting a new build property and letting an existing property to next agenda</w:t>
            </w:r>
          </w:p>
        </w:tc>
        <w:tc>
          <w:tcPr>
            <w:tcW w:w="1997" w:type="dxa"/>
            <w:vAlign w:val="center"/>
            <w:hideMark/>
          </w:tcPr>
          <w:p w14:paraId="5670535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2E3B3E2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15472">
              <w:rPr>
                <w:rFonts w:ascii="Arial" w:eastAsia="Times New Roman" w:hAnsi="Arial" w:cs="Arial"/>
                <w:color w:val="000000"/>
                <w:kern w:val="0"/>
                <w:sz w:val="24"/>
                <w:szCs w:val="24"/>
                <w:lang w:eastAsia="en-GB"/>
                <w14:ligatures w14:val="none"/>
              </w:rPr>
              <w:t>The process for letting newly built homes and existing council properties was reviewed by the Tenant Scrutiny Panel to support the lettings investigation.</w:t>
            </w:r>
          </w:p>
        </w:tc>
        <w:tc>
          <w:tcPr>
            <w:tcW w:w="1701" w:type="dxa"/>
            <w:vAlign w:val="center"/>
            <w:hideMark/>
          </w:tcPr>
          <w:p w14:paraId="31CD15F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14/08/2025</w:t>
            </w:r>
          </w:p>
        </w:tc>
        <w:tc>
          <w:tcPr>
            <w:tcW w:w="1701" w:type="dxa"/>
            <w:shd w:val="clear" w:color="auto" w:fill="B3E5A1" w:themeFill="accent6" w:themeFillTint="66"/>
            <w:vAlign w:val="center"/>
            <w:hideMark/>
          </w:tcPr>
          <w:p w14:paraId="23CFB75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23/07/2025</w:t>
            </w:r>
          </w:p>
        </w:tc>
      </w:tr>
      <w:tr w:rsidR="00332781" w:rsidRPr="000C4364" w14:paraId="65C5A93C" w14:textId="77777777" w:rsidTr="00B47ECF">
        <w:trPr>
          <w:cantSplit/>
          <w:trHeight w:val="900"/>
        </w:trPr>
        <w:tc>
          <w:tcPr>
            <w:tcW w:w="1696" w:type="dxa"/>
            <w:vAlign w:val="center"/>
            <w:hideMark/>
          </w:tcPr>
          <w:p w14:paraId="4589DC3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52 - 25/26</w:t>
            </w:r>
          </w:p>
        </w:tc>
        <w:tc>
          <w:tcPr>
            <w:tcW w:w="1293" w:type="dxa"/>
            <w:vAlign w:val="center"/>
            <w:hideMark/>
          </w:tcPr>
          <w:p w14:paraId="54D2B972"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17/07/2025</w:t>
            </w:r>
          </w:p>
        </w:tc>
        <w:tc>
          <w:tcPr>
            <w:tcW w:w="1684" w:type="dxa"/>
            <w:vAlign w:val="center"/>
            <w:hideMark/>
          </w:tcPr>
          <w:p w14:paraId="3321277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19F43DB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Consider changing the COIN email address to something more specific such as Engagement@ashfield.gov.uk or TenantEngagement@Ashfield.gov.uk</w:t>
            </w:r>
          </w:p>
        </w:tc>
        <w:tc>
          <w:tcPr>
            <w:tcW w:w="1997" w:type="dxa"/>
            <w:vAlign w:val="center"/>
            <w:hideMark/>
          </w:tcPr>
          <w:p w14:paraId="49F0CA3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Consumer Standards</w:t>
            </w:r>
          </w:p>
        </w:tc>
        <w:tc>
          <w:tcPr>
            <w:tcW w:w="6535" w:type="dxa"/>
            <w:vAlign w:val="center"/>
            <w:hideMark/>
          </w:tcPr>
          <w:p w14:paraId="358A319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C056B5">
              <w:rPr>
                <w:rFonts w:ascii="Arial" w:eastAsia="Times New Roman" w:hAnsi="Arial" w:cs="Arial"/>
                <w:color w:val="000000"/>
                <w:kern w:val="0"/>
                <w:sz w:val="24"/>
                <w:szCs w:val="24"/>
                <w:lang w:eastAsia="en-GB"/>
                <w14:ligatures w14:val="none"/>
              </w:rPr>
              <w:t xml:space="preserve">Tenant feedback led to the introduction of a new involvement email address, </w:t>
            </w:r>
            <w:hyperlink r:id="rId11" w:history="1">
              <w:r w:rsidRPr="008E7BEB">
                <w:rPr>
                  <w:rStyle w:val="Hyperlink"/>
                  <w:rFonts w:eastAsia="Times New Roman" w:cs="Arial"/>
                  <w:kern w:val="0"/>
                  <w:szCs w:val="24"/>
                  <w:lang w:eastAsia="en-GB"/>
                  <w14:ligatures w14:val="none"/>
                </w:rPr>
                <w:t>Tenants.Matter@ashfield.gov.uk</w:t>
              </w:r>
            </w:hyperlink>
            <w:r>
              <w:rPr>
                <w:rFonts w:ascii="Arial" w:eastAsia="Times New Roman" w:hAnsi="Arial" w:cs="Arial"/>
                <w:color w:val="000000"/>
                <w:kern w:val="0"/>
                <w:sz w:val="24"/>
                <w:szCs w:val="24"/>
                <w:lang w:eastAsia="en-GB"/>
                <w14:ligatures w14:val="none"/>
              </w:rPr>
              <w:t xml:space="preserve"> </w:t>
            </w:r>
            <w:r w:rsidRPr="00C056B5">
              <w:rPr>
                <w:rFonts w:ascii="Arial" w:eastAsia="Times New Roman" w:hAnsi="Arial" w:cs="Arial"/>
                <w:color w:val="000000"/>
                <w:kern w:val="0"/>
                <w:sz w:val="24"/>
                <w:szCs w:val="24"/>
                <w:lang w:eastAsia="en-GB"/>
                <w14:ligatures w14:val="none"/>
              </w:rPr>
              <w:t>making it clearer and more meaningful for tenants who want to get involved.</w:t>
            </w:r>
          </w:p>
        </w:tc>
        <w:tc>
          <w:tcPr>
            <w:tcW w:w="1701" w:type="dxa"/>
            <w:vAlign w:val="center"/>
            <w:hideMark/>
          </w:tcPr>
          <w:p w14:paraId="119D3BA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10/11/2025</w:t>
            </w:r>
          </w:p>
        </w:tc>
        <w:tc>
          <w:tcPr>
            <w:tcW w:w="1701" w:type="dxa"/>
            <w:shd w:val="clear" w:color="auto" w:fill="B3E5A1" w:themeFill="accent6" w:themeFillTint="66"/>
            <w:vAlign w:val="center"/>
            <w:hideMark/>
          </w:tcPr>
          <w:p w14:paraId="58057E2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37A2624F" w14:textId="77777777" w:rsidTr="00B47ECF">
        <w:trPr>
          <w:cantSplit/>
          <w:trHeight w:val="900"/>
        </w:trPr>
        <w:tc>
          <w:tcPr>
            <w:tcW w:w="1696" w:type="dxa"/>
            <w:vAlign w:val="center"/>
            <w:hideMark/>
          </w:tcPr>
          <w:p w14:paraId="6AFA416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53 - 25/26</w:t>
            </w:r>
          </w:p>
        </w:tc>
        <w:tc>
          <w:tcPr>
            <w:tcW w:w="1293" w:type="dxa"/>
            <w:vAlign w:val="center"/>
            <w:hideMark/>
          </w:tcPr>
          <w:p w14:paraId="1DAD029D"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17/07/2025</w:t>
            </w:r>
          </w:p>
        </w:tc>
        <w:tc>
          <w:tcPr>
            <w:tcW w:w="1684" w:type="dxa"/>
            <w:vAlign w:val="center"/>
            <w:hideMark/>
          </w:tcPr>
          <w:p w14:paraId="1149F90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5DE28F8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Consider adopting a Tenant Engagement Brand, </w:t>
            </w:r>
            <w:r>
              <w:rPr>
                <w:rFonts w:ascii="Arial" w:eastAsia="Times New Roman" w:hAnsi="Arial" w:cs="Arial"/>
                <w:color w:val="000000"/>
                <w:kern w:val="0"/>
                <w:sz w:val="24"/>
                <w:szCs w:val="24"/>
                <w:lang w:eastAsia="en-GB"/>
                <w14:ligatures w14:val="none"/>
              </w:rPr>
              <w:t xml:space="preserve">Communications </w:t>
            </w:r>
            <w:r w:rsidRPr="000C4364">
              <w:rPr>
                <w:rFonts w:ascii="Arial" w:eastAsia="Times New Roman" w:hAnsi="Arial" w:cs="Arial"/>
                <w:color w:val="000000"/>
                <w:kern w:val="0"/>
                <w:sz w:val="24"/>
                <w:szCs w:val="24"/>
                <w:lang w:eastAsia="en-GB"/>
                <w14:ligatures w14:val="none"/>
              </w:rPr>
              <w:t>team to design some options for tenant consideration</w:t>
            </w:r>
          </w:p>
        </w:tc>
        <w:tc>
          <w:tcPr>
            <w:tcW w:w="1997" w:type="dxa"/>
            <w:vAlign w:val="center"/>
            <w:hideMark/>
          </w:tcPr>
          <w:p w14:paraId="57A8102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Customer Experience / Communications</w:t>
            </w:r>
          </w:p>
        </w:tc>
        <w:tc>
          <w:tcPr>
            <w:tcW w:w="6535" w:type="dxa"/>
            <w:vAlign w:val="center"/>
            <w:hideMark/>
          </w:tcPr>
          <w:p w14:paraId="6581265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01E2F">
              <w:rPr>
                <w:rFonts w:ascii="Arial" w:eastAsia="Times New Roman" w:hAnsi="Arial" w:cs="Arial"/>
                <w:color w:val="000000"/>
                <w:kern w:val="0"/>
                <w:sz w:val="24"/>
                <w:szCs w:val="24"/>
                <w:lang w:eastAsia="en-GB"/>
                <w14:ligatures w14:val="none"/>
              </w:rPr>
              <w:t>Initial designs for a new tenant engagement brand, updated promotional leaflets and scrutiny panel branding were produced and shared with tenants for feedback</w:t>
            </w:r>
            <w:r>
              <w:rPr>
                <w:rFonts w:ascii="Arial" w:eastAsia="Times New Roman" w:hAnsi="Arial" w:cs="Arial"/>
                <w:color w:val="000000"/>
                <w:kern w:val="0"/>
                <w:sz w:val="24"/>
                <w:szCs w:val="24"/>
                <w:lang w:eastAsia="en-GB"/>
                <w14:ligatures w14:val="none"/>
              </w:rPr>
              <w:t>. N</w:t>
            </w:r>
            <w:r w:rsidRPr="000C4364">
              <w:rPr>
                <w:rFonts w:ascii="Arial" w:eastAsia="Times New Roman" w:hAnsi="Arial" w:cs="Arial"/>
                <w:color w:val="000000"/>
                <w:kern w:val="0"/>
                <w:sz w:val="24"/>
                <w:szCs w:val="24"/>
                <w:lang w:eastAsia="en-GB"/>
                <w14:ligatures w14:val="none"/>
              </w:rPr>
              <w:t>ew recommendation reference 124 - 25/26</w:t>
            </w:r>
            <w:r>
              <w:rPr>
                <w:rFonts w:ascii="Arial" w:eastAsia="Times New Roman" w:hAnsi="Arial" w:cs="Arial"/>
                <w:color w:val="000000"/>
                <w:kern w:val="0"/>
                <w:sz w:val="24"/>
                <w:szCs w:val="24"/>
                <w:lang w:eastAsia="en-GB"/>
                <w14:ligatures w14:val="none"/>
              </w:rPr>
              <w:t>.</w:t>
            </w:r>
          </w:p>
        </w:tc>
        <w:tc>
          <w:tcPr>
            <w:tcW w:w="1701" w:type="dxa"/>
            <w:vAlign w:val="center"/>
            <w:hideMark/>
          </w:tcPr>
          <w:p w14:paraId="26A81CC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1A6534A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30650843" w14:textId="77777777" w:rsidTr="00B47ECF">
        <w:trPr>
          <w:cantSplit/>
          <w:trHeight w:val="900"/>
        </w:trPr>
        <w:tc>
          <w:tcPr>
            <w:tcW w:w="1696" w:type="dxa"/>
            <w:vAlign w:val="center"/>
            <w:hideMark/>
          </w:tcPr>
          <w:p w14:paraId="6BA2308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54 - 25/26</w:t>
            </w:r>
          </w:p>
        </w:tc>
        <w:tc>
          <w:tcPr>
            <w:tcW w:w="1293" w:type="dxa"/>
            <w:vAlign w:val="center"/>
            <w:hideMark/>
          </w:tcPr>
          <w:p w14:paraId="482CEEAE"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17/07/2025</w:t>
            </w:r>
          </w:p>
        </w:tc>
        <w:tc>
          <w:tcPr>
            <w:tcW w:w="1684" w:type="dxa"/>
            <w:vAlign w:val="center"/>
            <w:hideMark/>
          </w:tcPr>
          <w:p w14:paraId="7ECD6D3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29E4A9C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Link in with other departments when they are doing events or activities in Ashfield and Invite tenants to join in and promote engagement activities</w:t>
            </w:r>
          </w:p>
        </w:tc>
        <w:tc>
          <w:tcPr>
            <w:tcW w:w="1997" w:type="dxa"/>
            <w:vAlign w:val="center"/>
            <w:hideMark/>
          </w:tcPr>
          <w:p w14:paraId="44532C5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45D9AE2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75F24">
              <w:rPr>
                <w:rFonts w:ascii="Arial" w:eastAsia="Times New Roman" w:hAnsi="Arial" w:cs="Arial"/>
                <w:color w:val="000000"/>
                <w:kern w:val="0"/>
                <w:sz w:val="24"/>
                <w:szCs w:val="24"/>
                <w:lang w:eastAsia="en-GB"/>
                <w14:ligatures w14:val="none"/>
              </w:rPr>
              <w:t>We expanded opportunities for tenants to get involved by working with community forums and partner organisations across the district. This included attending the Leamington and Butlers Hill &amp; Broomhill community forums, building partnerships with Nottinghamshire County Council and A Better Life Nottinghamshire, and visiting sheltered housing schemes to promote tenant involvement opportunities.</w:t>
            </w:r>
          </w:p>
        </w:tc>
        <w:tc>
          <w:tcPr>
            <w:tcW w:w="1701" w:type="dxa"/>
            <w:vAlign w:val="center"/>
            <w:hideMark/>
          </w:tcPr>
          <w:p w14:paraId="4AFBA54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33005FB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3CB2E178" w14:textId="77777777" w:rsidTr="00B47ECF">
        <w:trPr>
          <w:cantSplit/>
          <w:trHeight w:val="900"/>
        </w:trPr>
        <w:tc>
          <w:tcPr>
            <w:tcW w:w="1696" w:type="dxa"/>
            <w:vAlign w:val="center"/>
            <w:hideMark/>
          </w:tcPr>
          <w:p w14:paraId="2EFAB3D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55 - 25/26</w:t>
            </w:r>
          </w:p>
        </w:tc>
        <w:tc>
          <w:tcPr>
            <w:tcW w:w="1293" w:type="dxa"/>
            <w:vAlign w:val="center"/>
            <w:hideMark/>
          </w:tcPr>
          <w:p w14:paraId="62D19C6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17/07/2025</w:t>
            </w:r>
          </w:p>
        </w:tc>
        <w:tc>
          <w:tcPr>
            <w:tcW w:w="1684" w:type="dxa"/>
            <w:vAlign w:val="center"/>
            <w:hideMark/>
          </w:tcPr>
          <w:p w14:paraId="1E6A648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729F569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updates and information about Tenant Matters Magazine with Panel members at meetings</w:t>
            </w:r>
          </w:p>
        </w:tc>
        <w:tc>
          <w:tcPr>
            <w:tcW w:w="1997" w:type="dxa"/>
            <w:vAlign w:val="center"/>
            <w:hideMark/>
          </w:tcPr>
          <w:p w14:paraId="65CA175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Customer Experience / Communications</w:t>
            </w:r>
          </w:p>
        </w:tc>
        <w:tc>
          <w:tcPr>
            <w:tcW w:w="6535" w:type="dxa"/>
            <w:vAlign w:val="center"/>
            <w:hideMark/>
          </w:tcPr>
          <w:p w14:paraId="14EDD32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63B8B">
              <w:rPr>
                <w:rFonts w:ascii="Arial" w:eastAsia="Times New Roman" w:hAnsi="Arial" w:cs="Arial"/>
                <w:color w:val="000000"/>
                <w:kern w:val="0"/>
                <w:sz w:val="24"/>
                <w:szCs w:val="24"/>
                <w:lang w:eastAsia="en-GB"/>
                <w14:ligatures w14:val="none"/>
              </w:rPr>
              <w:t>Updates on Tenant Matters magazine are shared with Editorial Panel members at key stages of development, giving tenants the opportunity to review content and provide feedback before publication.</w:t>
            </w:r>
          </w:p>
        </w:tc>
        <w:tc>
          <w:tcPr>
            <w:tcW w:w="1701" w:type="dxa"/>
            <w:vAlign w:val="center"/>
            <w:hideMark/>
          </w:tcPr>
          <w:p w14:paraId="02CA264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202B6AF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169EFEDC" w14:textId="77777777" w:rsidTr="00B47ECF">
        <w:trPr>
          <w:cantSplit/>
          <w:trHeight w:val="900"/>
        </w:trPr>
        <w:tc>
          <w:tcPr>
            <w:tcW w:w="1696" w:type="dxa"/>
            <w:vAlign w:val="center"/>
            <w:hideMark/>
          </w:tcPr>
          <w:p w14:paraId="3580865F"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lastRenderedPageBreak/>
              <w:t>56 - 25/26</w:t>
            </w:r>
          </w:p>
        </w:tc>
        <w:tc>
          <w:tcPr>
            <w:tcW w:w="1293" w:type="dxa"/>
            <w:vAlign w:val="center"/>
            <w:hideMark/>
          </w:tcPr>
          <w:p w14:paraId="1EAFB2D2"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17/07/2025</w:t>
            </w:r>
          </w:p>
        </w:tc>
        <w:tc>
          <w:tcPr>
            <w:tcW w:w="1684" w:type="dxa"/>
            <w:vAlign w:val="center"/>
            <w:hideMark/>
          </w:tcPr>
          <w:p w14:paraId="556BE0A1"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Editorial Panel</w:t>
            </w:r>
          </w:p>
        </w:tc>
        <w:tc>
          <w:tcPr>
            <w:tcW w:w="5927" w:type="dxa"/>
            <w:vAlign w:val="center"/>
            <w:hideMark/>
          </w:tcPr>
          <w:p w14:paraId="26955F20"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Comms team to review comments and feedback and create alternative engagement resources for tenant engagement</w:t>
            </w:r>
          </w:p>
        </w:tc>
        <w:tc>
          <w:tcPr>
            <w:tcW w:w="1997" w:type="dxa"/>
            <w:vAlign w:val="center"/>
            <w:hideMark/>
          </w:tcPr>
          <w:p w14:paraId="4B6F11E9"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Customer Experience / Communications</w:t>
            </w:r>
          </w:p>
        </w:tc>
        <w:tc>
          <w:tcPr>
            <w:tcW w:w="6535" w:type="dxa"/>
            <w:vAlign w:val="center"/>
            <w:hideMark/>
          </w:tcPr>
          <w:p w14:paraId="7F0EF5D3"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Tenant feedback on engagement resources and incentives was reviewed by the Communications Team and discussed with involved tenants. Feedback showed that tenants valued meaningful involvement over rewards, so it was agreed that resources would continue to focus on supporting participation through training, materials, refreshments and travel expenses where needed.</w:t>
            </w:r>
          </w:p>
        </w:tc>
        <w:tc>
          <w:tcPr>
            <w:tcW w:w="1701" w:type="dxa"/>
            <w:vAlign w:val="center"/>
            <w:hideMark/>
          </w:tcPr>
          <w:p w14:paraId="7BF9AC3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3450B0E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01D9F7E5" w14:textId="77777777" w:rsidTr="00B47ECF">
        <w:trPr>
          <w:cantSplit/>
          <w:trHeight w:val="900"/>
        </w:trPr>
        <w:tc>
          <w:tcPr>
            <w:tcW w:w="1696" w:type="dxa"/>
            <w:vAlign w:val="center"/>
            <w:hideMark/>
          </w:tcPr>
          <w:p w14:paraId="6CA40434"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57 - 25/26</w:t>
            </w:r>
          </w:p>
        </w:tc>
        <w:tc>
          <w:tcPr>
            <w:tcW w:w="1293" w:type="dxa"/>
            <w:vAlign w:val="center"/>
            <w:hideMark/>
          </w:tcPr>
          <w:p w14:paraId="6B422743"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23/07/2025</w:t>
            </w:r>
          </w:p>
        </w:tc>
        <w:tc>
          <w:tcPr>
            <w:tcW w:w="1684" w:type="dxa"/>
            <w:vAlign w:val="center"/>
            <w:hideMark/>
          </w:tcPr>
          <w:p w14:paraId="63E93697"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04E02570"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Assistant Director (Housing Operations) to investigate the cutting back of trees on Peel Street and feedback at next Gateway</w:t>
            </w:r>
          </w:p>
        </w:tc>
        <w:tc>
          <w:tcPr>
            <w:tcW w:w="1997" w:type="dxa"/>
            <w:vAlign w:val="center"/>
            <w:hideMark/>
          </w:tcPr>
          <w:p w14:paraId="2608E05A"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3D93AC0B"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Following a tenant enquiry, the tree works at Peel Street were investigated. It was confirmed that the extensive pruning was required to allow roof works to be completed, and officers agreed that future pruning would be less severe to help protect local bird habitats.</w:t>
            </w:r>
          </w:p>
        </w:tc>
        <w:tc>
          <w:tcPr>
            <w:tcW w:w="1701" w:type="dxa"/>
            <w:vAlign w:val="center"/>
            <w:hideMark/>
          </w:tcPr>
          <w:p w14:paraId="653C098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4B471AB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302B0BC3" w14:textId="77777777" w:rsidTr="00B47ECF">
        <w:trPr>
          <w:cantSplit/>
          <w:trHeight w:val="900"/>
        </w:trPr>
        <w:tc>
          <w:tcPr>
            <w:tcW w:w="1696" w:type="dxa"/>
            <w:vAlign w:val="center"/>
            <w:hideMark/>
          </w:tcPr>
          <w:p w14:paraId="2207ABE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58 - 25/26</w:t>
            </w:r>
          </w:p>
        </w:tc>
        <w:tc>
          <w:tcPr>
            <w:tcW w:w="1293" w:type="dxa"/>
            <w:vAlign w:val="center"/>
            <w:hideMark/>
          </w:tcPr>
          <w:p w14:paraId="1B59F6F1"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684" w:type="dxa"/>
            <w:vAlign w:val="center"/>
            <w:hideMark/>
          </w:tcPr>
          <w:p w14:paraId="65632D0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28C254B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to send Gateway and Scrutiny members the link to the survey about performance against the Complaints Handling Code to complete ahead of submission to the Housing Ombudsman</w:t>
            </w:r>
          </w:p>
        </w:tc>
        <w:tc>
          <w:tcPr>
            <w:tcW w:w="1997" w:type="dxa"/>
            <w:vAlign w:val="center"/>
            <w:hideMark/>
          </w:tcPr>
          <w:p w14:paraId="4238795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0B93294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04806">
              <w:rPr>
                <w:rFonts w:ascii="Arial" w:eastAsia="Times New Roman" w:hAnsi="Arial" w:cs="Arial"/>
                <w:color w:val="000000"/>
                <w:kern w:val="0"/>
                <w:sz w:val="24"/>
                <w:szCs w:val="24"/>
                <w:lang w:eastAsia="en-GB"/>
                <w14:ligatures w14:val="none"/>
              </w:rPr>
              <w:t>Tenant Gateway and Scrutiny Panel members were invited to review the Council's performance against the Housing Ombudsman's Complaints Handling Code. To ensure everyone could take part, surveys were completed online and in person. Of the 16 tenants who were invited to participate, 13 completed the survey and a further 2 provided partial responses.</w:t>
            </w:r>
          </w:p>
        </w:tc>
        <w:tc>
          <w:tcPr>
            <w:tcW w:w="1701" w:type="dxa"/>
            <w:vAlign w:val="center"/>
            <w:hideMark/>
          </w:tcPr>
          <w:p w14:paraId="27A2CD74"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28/07/2025</w:t>
            </w:r>
          </w:p>
        </w:tc>
        <w:tc>
          <w:tcPr>
            <w:tcW w:w="1701" w:type="dxa"/>
            <w:shd w:val="clear" w:color="auto" w:fill="B3E5A1" w:themeFill="accent6" w:themeFillTint="66"/>
            <w:vAlign w:val="center"/>
            <w:hideMark/>
          </w:tcPr>
          <w:p w14:paraId="2BB0940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7C038AA9" w14:textId="77777777" w:rsidTr="00B47ECF">
        <w:trPr>
          <w:cantSplit/>
          <w:trHeight w:val="900"/>
        </w:trPr>
        <w:tc>
          <w:tcPr>
            <w:tcW w:w="1696" w:type="dxa"/>
            <w:vAlign w:val="center"/>
            <w:hideMark/>
          </w:tcPr>
          <w:p w14:paraId="7E6EF50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59 - 25/26</w:t>
            </w:r>
          </w:p>
        </w:tc>
        <w:tc>
          <w:tcPr>
            <w:tcW w:w="1293" w:type="dxa"/>
            <w:vAlign w:val="center"/>
            <w:hideMark/>
          </w:tcPr>
          <w:p w14:paraId="01BC034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684" w:type="dxa"/>
            <w:vAlign w:val="center"/>
            <w:hideMark/>
          </w:tcPr>
          <w:p w14:paraId="24D6E24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62B2D68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Tenants to let </w:t>
            </w: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know if they are interested in being involved in a special interest group to look at Anti-Social Behaviour</w:t>
            </w:r>
          </w:p>
        </w:tc>
        <w:tc>
          <w:tcPr>
            <w:tcW w:w="1997" w:type="dxa"/>
            <w:vAlign w:val="center"/>
            <w:hideMark/>
          </w:tcPr>
          <w:p w14:paraId="01DD77C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2849BD2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C37D7">
              <w:rPr>
                <w:rFonts w:ascii="Arial" w:eastAsia="Times New Roman" w:hAnsi="Arial" w:cs="Arial"/>
                <w:color w:val="000000"/>
                <w:kern w:val="0"/>
                <w:sz w:val="24"/>
                <w:szCs w:val="24"/>
                <w:lang w:eastAsia="en-GB"/>
                <w14:ligatures w14:val="none"/>
              </w:rPr>
              <w:t>Although no Tenant Gateway members expressed an interest in joining the Anti-Social Behaviour Special Interest Group, Scrutiny Panel members became involved in the project. Their work helped shape the findings of the Special Interest Group and informed the decision to make Anti-Social Behaviour the next full scrutiny investigation.</w:t>
            </w:r>
          </w:p>
        </w:tc>
        <w:tc>
          <w:tcPr>
            <w:tcW w:w="1701" w:type="dxa"/>
            <w:vAlign w:val="center"/>
            <w:hideMark/>
          </w:tcPr>
          <w:p w14:paraId="2FE963A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28/07/2025</w:t>
            </w:r>
          </w:p>
        </w:tc>
        <w:tc>
          <w:tcPr>
            <w:tcW w:w="1701" w:type="dxa"/>
            <w:shd w:val="clear" w:color="auto" w:fill="B3E5A1" w:themeFill="accent6" w:themeFillTint="66"/>
            <w:vAlign w:val="center"/>
            <w:hideMark/>
          </w:tcPr>
          <w:p w14:paraId="27A18F4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627F4B11" w14:textId="77777777" w:rsidTr="00B47ECF">
        <w:trPr>
          <w:cantSplit/>
          <w:trHeight w:val="900"/>
        </w:trPr>
        <w:tc>
          <w:tcPr>
            <w:tcW w:w="1696" w:type="dxa"/>
            <w:vAlign w:val="center"/>
            <w:hideMark/>
          </w:tcPr>
          <w:p w14:paraId="2EEB61B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60 - 25/26</w:t>
            </w:r>
          </w:p>
        </w:tc>
        <w:tc>
          <w:tcPr>
            <w:tcW w:w="1293" w:type="dxa"/>
            <w:vAlign w:val="center"/>
            <w:hideMark/>
          </w:tcPr>
          <w:p w14:paraId="171182AE"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684" w:type="dxa"/>
            <w:vAlign w:val="center"/>
            <w:hideMark/>
          </w:tcPr>
          <w:p w14:paraId="15CEF9B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404EDDA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Assistant Director (Housing Operations)</w:t>
            </w:r>
            <w:r w:rsidRPr="000C4364">
              <w:rPr>
                <w:rFonts w:ascii="Arial" w:eastAsia="Times New Roman" w:hAnsi="Arial" w:cs="Arial"/>
                <w:color w:val="000000"/>
                <w:kern w:val="0"/>
                <w:sz w:val="24"/>
                <w:szCs w:val="24"/>
                <w:lang w:eastAsia="en-GB"/>
                <w14:ligatures w14:val="none"/>
              </w:rPr>
              <w:t xml:space="preserve"> to bring specific Awaab's Law performance indicators for Gateway to review at October meeting</w:t>
            </w:r>
          </w:p>
        </w:tc>
        <w:tc>
          <w:tcPr>
            <w:tcW w:w="1997" w:type="dxa"/>
            <w:vAlign w:val="center"/>
            <w:hideMark/>
          </w:tcPr>
          <w:p w14:paraId="2C998F3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1A189C2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20268">
              <w:rPr>
                <w:rFonts w:ascii="Arial" w:eastAsia="Times New Roman" w:hAnsi="Arial" w:cs="Arial"/>
                <w:color w:val="000000"/>
                <w:kern w:val="0"/>
                <w:sz w:val="24"/>
                <w:szCs w:val="24"/>
                <w:lang w:eastAsia="en-GB"/>
                <w14:ligatures w14:val="none"/>
              </w:rPr>
              <w:t>Proposed Awaab's Law performance indicators were presented to Tenant Gateway for review. Tenants discussed the measures and provided feedback to help ensure future performance reporting reflects the issues that matter most to tenants.</w:t>
            </w:r>
          </w:p>
        </w:tc>
        <w:tc>
          <w:tcPr>
            <w:tcW w:w="1701" w:type="dxa"/>
            <w:vAlign w:val="center"/>
            <w:hideMark/>
          </w:tcPr>
          <w:p w14:paraId="3D2C711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6CFA89A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2C3DD229" w14:textId="77777777" w:rsidTr="00B47ECF">
        <w:trPr>
          <w:cantSplit/>
          <w:trHeight w:val="900"/>
        </w:trPr>
        <w:tc>
          <w:tcPr>
            <w:tcW w:w="1696" w:type="dxa"/>
            <w:vAlign w:val="center"/>
            <w:hideMark/>
          </w:tcPr>
          <w:p w14:paraId="486FB9F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61 - 25/26</w:t>
            </w:r>
          </w:p>
        </w:tc>
        <w:tc>
          <w:tcPr>
            <w:tcW w:w="1293" w:type="dxa"/>
            <w:vAlign w:val="center"/>
            <w:hideMark/>
          </w:tcPr>
          <w:p w14:paraId="013F37E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684" w:type="dxa"/>
            <w:vAlign w:val="center"/>
            <w:hideMark/>
          </w:tcPr>
          <w:p w14:paraId="7150E26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470A4D7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Executive Director (Operations)</w:t>
            </w:r>
            <w:r w:rsidRPr="000C4364">
              <w:rPr>
                <w:rFonts w:ascii="Arial" w:eastAsia="Times New Roman" w:hAnsi="Arial" w:cs="Arial"/>
                <w:color w:val="000000"/>
                <w:kern w:val="0"/>
                <w:sz w:val="24"/>
                <w:szCs w:val="24"/>
                <w:lang w:eastAsia="en-GB"/>
                <w14:ligatures w14:val="none"/>
              </w:rPr>
              <w:t xml:space="preserve"> to email all Assistant Directors to remind staff in their directorates to remember to have their </w:t>
            </w:r>
            <w:r>
              <w:rPr>
                <w:rFonts w:ascii="Arial" w:eastAsia="Times New Roman" w:hAnsi="Arial" w:cs="Arial"/>
                <w:color w:val="000000"/>
                <w:kern w:val="0"/>
                <w:sz w:val="24"/>
                <w:szCs w:val="24"/>
                <w:lang w:eastAsia="en-GB"/>
                <w14:ligatures w14:val="none"/>
              </w:rPr>
              <w:t>identification</w:t>
            </w:r>
            <w:r w:rsidRPr="000C4364">
              <w:rPr>
                <w:rFonts w:ascii="Arial" w:eastAsia="Times New Roman" w:hAnsi="Arial" w:cs="Arial"/>
                <w:color w:val="000000"/>
                <w:kern w:val="0"/>
                <w:sz w:val="24"/>
                <w:szCs w:val="24"/>
                <w:lang w:eastAsia="en-GB"/>
                <w14:ligatures w14:val="none"/>
              </w:rPr>
              <w:t xml:space="preserve"> </w:t>
            </w:r>
            <w:proofErr w:type="gramStart"/>
            <w:r w:rsidRPr="000C4364">
              <w:rPr>
                <w:rFonts w:ascii="Arial" w:eastAsia="Times New Roman" w:hAnsi="Arial" w:cs="Arial"/>
                <w:color w:val="000000"/>
                <w:kern w:val="0"/>
                <w:sz w:val="24"/>
                <w:szCs w:val="24"/>
                <w:lang w:eastAsia="en-GB"/>
                <w14:ligatures w14:val="none"/>
              </w:rPr>
              <w:t>passes with them at all times</w:t>
            </w:r>
            <w:proofErr w:type="gramEnd"/>
            <w:r w:rsidRPr="000C4364">
              <w:rPr>
                <w:rFonts w:ascii="Arial" w:eastAsia="Times New Roman" w:hAnsi="Arial" w:cs="Arial"/>
                <w:color w:val="000000"/>
                <w:kern w:val="0"/>
                <w:sz w:val="24"/>
                <w:szCs w:val="24"/>
                <w:lang w:eastAsia="en-GB"/>
                <w14:ligatures w14:val="none"/>
              </w:rPr>
              <w:t xml:space="preserve"> to show tenants on demand</w:t>
            </w:r>
          </w:p>
        </w:tc>
        <w:tc>
          <w:tcPr>
            <w:tcW w:w="1997" w:type="dxa"/>
            <w:vAlign w:val="center"/>
            <w:hideMark/>
          </w:tcPr>
          <w:p w14:paraId="714A3DD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w:t>
            </w:r>
          </w:p>
        </w:tc>
        <w:tc>
          <w:tcPr>
            <w:tcW w:w="6535" w:type="dxa"/>
            <w:vAlign w:val="center"/>
            <w:hideMark/>
          </w:tcPr>
          <w:p w14:paraId="4832839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w:t>
            </w:r>
            <w:r w:rsidRPr="00930957">
              <w:rPr>
                <w:rFonts w:ascii="Arial" w:eastAsia="Times New Roman" w:hAnsi="Arial" w:cs="Arial"/>
                <w:color w:val="000000"/>
                <w:kern w:val="0"/>
                <w:sz w:val="24"/>
                <w:szCs w:val="24"/>
                <w:lang w:eastAsia="en-GB"/>
                <w14:ligatures w14:val="none"/>
              </w:rPr>
              <w:t>ll Assistant Directors were asked to remind staff to carry and present their identification when visiting tenants' homes. The Council also began developing refresher training for operatives and contractors, with tenants helping to shape the content of future training.</w:t>
            </w:r>
          </w:p>
        </w:tc>
        <w:tc>
          <w:tcPr>
            <w:tcW w:w="1701" w:type="dxa"/>
            <w:vAlign w:val="center"/>
            <w:hideMark/>
          </w:tcPr>
          <w:p w14:paraId="54EF440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09/09/2025</w:t>
            </w:r>
          </w:p>
        </w:tc>
        <w:tc>
          <w:tcPr>
            <w:tcW w:w="1701" w:type="dxa"/>
            <w:shd w:val="clear" w:color="auto" w:fill="B3E5A1" w:themeFill="accent6" w:themeFillTint="66"/>
            <w:vAlign w:val="center"/>
            <w:hideMark/>
          </w:tcPr>
          <w:p w14:paraId="7A12546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2E6E11E8" w14:textId="77777777" w:rsidTr="00B47ECF">
        <w:trPr>
          <w:cantSplit/>
          <w:trHeight w:val="900"/>
        </w:trPr>
        <w:tc>
          <w:tcPr>
            <w:tcW w:w="1696" w:type="dxa"/>
            <w:vAlign w:val="center"/>
            <w:hideMark/>
          </w:tcPr>
          <w:p w14:paraId="5AB42C6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62 - 25/26</w:t>
            </w:r>
          </w:p>
        </w:tc>
        <w:tc>
          <w:tcPr>
            <w:tcW w:w="1293" w:type="dxa"/>
            <w:vAlign w:val="center"/>
            <w:hideMark/>
          </w:tcPr>
          <w:p w14:paraId="4D1896D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684" w:type="dxa"/>
            <w:vAlign w:val="center"/>
            <w:hideMark/>
          </w:tcPr>
          <w:p w14:paraId="436019D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58CB1AA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Assistant Director (Housing Management)</w:t>
            </w:r>
            <w:r w:rsidRPr="000C4364">
              <w:rPr>
                <w:rFonts w:ascii="Arial" w:eastAsia="Times New Roman" w:hAnsi="Arial" w:cs="Arial"/>
                <w:color w:val="000000"/>
                <w:kern w:val="0"/>
                <w:sz w:val="24"/>
                <w:szCs w:val="24"/>
                <w:lang w:eastAsia="en-GB"/>
                <w14:ligatures w14:val="none"/>
              </w:rPr>
              <w:t xml:space="preserve"> to take forward proposal about stopping paper rent statements to the senior leadership team and feed back to Gateway at next meeting</w:t>
            </w:r>
          </w:p>
        </w:tc>
        <w:tc>
          <w:tcPr>
            <w:tcW w:w="1997" w:type="dxa"/>
            <w:vAlign w:val="center"/>
            <w:hideMark/>
          </w:tcPr>
          <w:p w14:paraId="02C952B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vAlign w:val="center"/>
            <w:hideMark/>
          </w:tcPr>
          <w:p w14:paraId="0076906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75728">
              <w:rPr>
                <w:rFonts w:ascii="Arial" w:eastAsia="Times New Roman" w:hAnsi="Arial" w:cs="Arial"/>
                <w:color w:val="000000"/>
                <w:kern w:val="0"/>
                <w:sz w:val="24"/>
                <w:szCs w:val="24"/>
                <w:lang w:eastAsia="en-GB"/>
                <w14:ligatures w14:val="none"/>
              </w:rPr>
              <w:t xml:space="preserve">Tenant Gateway reviewed the proposal to move away from paper rent statements and considered the accompanying Equality Impact Assessment, ensuring potential impacts on different groups of tenants were </w:t>
            </w:r>
            <w:proofErr w:type="gramStart"/>
            <w:r w:rsidRPr="00975728">
              <w:rPr>
                <w:rFonts w:ascii="Arial" w:eastAsia="Times New Roman" w:hAnsi="Arial" w:cs="Arial"/>
                <w:color w:val="000000"/>
                <w:kern w:val="0"/>
                <w:sz w:val="24"/>
                <w:szCs w:val="24"/>
                <w:lang w:eastAsia="en-GB"/>
                <w14:ligatures w14:val="none"/>
              </w:rPr>
              <w:t>taken into account</w:t>
            </w:r>
            <w:proofErr w:type="gramEnd"/>
            <w:r w:rsidRPr="00975728">
              <w:rPr>
                <w:rFonts w:ascii="Arial" w:eastAsia="Times New Roman" w:hAnsi="Arial" w:cs="Arial"/>
                <w:color w:val="000000"/>
                <w:kern w:val="0"/>
                <w:sz w:val="24"/>
                <w:szCs w:val="24"/>
                <w:lang w:eastAsia="en-GB"/>
                <w14:ligatures w14:val="none"/>
              </w:rPr>
              <w:t xml:space="preserve"> before any decision was made.</w:t>
            </w:r>
          </w:p>
        </w:tc>
        <w:tc>
          <w:tcPr>
            <w:tcW w:w="1701" w:type="dxa"/>
            <w:vAlign w:val="center"/>
            <w:hideMark/>
          </w:tcPr>
          <w:p w14:paraId="5F8F283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1206EAE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1DFC734C" w14:textId="77777777" w:rsidTr="00B47ECF">
        <w:trPr>
          <w:cantSplit/>
          <w:trHeight w:val="900"/>
        </w:trPr>
        <w:tc>
          <w:tcPr>
            <w:tcW w:w="1696" w:type="dxa"/>
            <w:vAlign w:val="center"/>
            <w:hideMark/>
          </w:tcPr>
          <w:p w14:paraId="4FB1CC6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63 - 25/26</w:t>
            </w:r>
          </w:p>
        </w:tc>
        <w:tc>
          <w:tcPr>
            <w:tcW w:w="1293" w:type="dxa"/>
            <w:vAlign w:val="center"/>
            <w:hideMark/>
          </w:tcPr>
          <w:p w14:paraId="72FB13B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23/07/2025</w:t>
            </w:r>
          </w:p>
        </w:tc>
        <w:tc>
          <w:tcPr>
            <w:tcW w:w="1684" w:type="dxa"/>
            <w:vAlign w:val="center"/>
            <w:hideMark/>
          </w:tcPr>
          <w:p w14:paraId="2530F35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61F4BEC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Assistant Director (Housing Operations)</w:t>
            </w:r>
            <w:r w:rsidRPr="000C4364">
              <w:rPr>
                <w:rFonts w:ascii="Arial" w:eastAsia="Times New Roman" w:hAnsi="Arial" w:cs="Arial"/>
                <w:color w:val="000000"/>
                <w:kern w:val="0"/>
                <w:sz w:val="24"/>
                <w:szCs w:val="24"/>
                <w:lang w:eastAsia="en-GB"/>
                <w14:ligatures w14:val="none"/>
              </w:rPr>
              <w:t xml:space="preserve"> to invite major works contractor to Gateway for December meeting</w:t>
            </w:r>
          </w:p>
        </w:tc>
        <w:tc>
          <w:tcPr>
            <w:tcW w:w="1997" w:type="dxa"/>
            <w:vAlign w:val="center"/>
            <w:hideMark/>
          </w:tcPr>
          <w:p w14:paraId="0548A90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4F8909E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55B00">
              <w:rPr>
                <w:rFonts w:ascii="Arial" w:eastAsia="Times New Roman" w:hAnsi="Arial" w:cs="Arial"/>
                <w:color w:val="000000"/>
                <w:kern w:val="0"/>
                <w:sz w:val="24"/>
                <w:szCs w:val="24"/>
                <w:lang w:eastAsia="en-GB"/>
                <w14:ligatures w14:val="none"/>
              </w:rPr>
              <w:t>Tenant Gateway continue</w:t>
            </w:r>
            <w:r>
              <w:rPr>
                <w:rFonts w:ascii="Arial" w:eastAsia="Times New Roman" w:hAnsi="Arial" w:cs="Arial"/>
                <w:color w:val="000000"/>
                <w:kern w:val="0"/>
                <w:sz w:val="24"/>
                <w:szCs w:val="24"/>
                <w:lang w:eastAsia="en-GB"/>
                <w14:ligatures w14:val="none"/>
              </w:rPr>
              <w:t>s</w:t>
            </w:r>
            <w:r w:rsidRPr="00355B00">
              <w:rPr>
                <w:rFonts w:ascii="Arial" w:eastAsia="Times New Roman" w:hAnsi="Arial" w:cs="Arial"/>
                <w:color w:val="000000"/>
                <w:kern w:val="0"/>
                <w:sz w:val="24"/>
                <w:szCs w:val="24"/>
                <w:lang w:eastAsia="en-GB"/>
                <w14:ligatures w14:val="none"/>
              </w:rPr>
              <w:t xml:space="preserve"> to receive updates on the major works procurement process. Following a decision to move from a single district-wide contract to three area-based contracts, tenants agreed to meet the new contractors once all contracts are in place and services have become established.</w:t>
            </w:r>
          </w:p>
        </w:tc>
        <w:tc>
          <w:tcPr>
            <w:tcW w:w="1701" w:type="dxa"/>
            <w:vAlign w:val="center"/>
            <w:hideMark/>
          </w:tcPr>
          <w:p w14:paraId="574D714E"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701" w:type="dxa"/>
            <w:shd w:val="clear" w:color="auto" w:fill="B3E5A1" w:themeFill="accent6" w:themeFillTint="66"/>
            <w:vAlign w:val="center"/>
            <w:hideMark/>
          </w:tcPr>
          <w:p w14:paraId="5100926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08/10/2025</w:t>
            </w:r>
          </w:p>
        </w:tc>
      </w:tr>
      <w:tr w:rsidR="00332781" w:rsidRPr="000C4364" w14:paraId="4642C2E7" w14:textId="77777777" w:rsidTr="00B47ECF">
        <w:trPr>
          <w:cantSplit/>
          <w:trHeight w:val="900"/>
        </w:trPr>
        <w:tc>
          <w:tcPr>
            <w:tcW w:w="1696" w:type="dxa"/>
            <w:vAlign w:val="center"/>
            <w:hideMark/>
          </w:tcPr>
          <w:p w14:paraId="78DFFF3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65 - 25/26</w:t>
            </w:r>
          </w:p>
        </w:tc>
        <w:tc>
          <w:tcPr>
            <w:tcW w:w="1293" w:type="dxa"/>
            <w:vAlign w:val="center"/>
            <w:hideMark/>
          </w:tcPr>
          <w:p w14:paraId="444E4A81"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28/08/2025</w:t>
            </w:r>
          </w:p>
        </w:tc>
        <w:tc>
          <w:tcPr>
            <w:tcW w:w="1684" w:type="dxa"/>
            <w:vAlign w:val="center"/>
            <w:hideMark/>
          </w:tcPr>
          <w:p w14:paraId="0A8CFDD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Special Interest Group </w:t>
            </w:r>
            <w:r>
              <w:rPr>
                <w:rFonts w:ascii="Arial" w:eastAsia="Times New Roman" w:hAnsi="Arial" w:cs="Arial"/>
                <w:color w:val="000000"/>
                <w:kern w:val="0"/>
                <w:sz w:val="24"/>
                <w:szCs w:val="24"/>
                <w:lang w:eastAsia="en-GB"/>
                <w14:ligatures w14:val="none"/>
              </w:rPr>
              <w:t>–</w:t>
            </w:r>
            <w:r w:rsidRPr="000C4364">
              <w:rPr>
                <w:rFonts w:ascii="Arial" w:eastAsia="Times New Roman" w:hAnsi="Arial" w:cs="Arial"/>
                <w:color w:val="000000"/>
                <w:kern w:val="0"/>
                <w:sz w:val="24"/>
                <w:szCs w:val="24"/>
                <w:lang w:eastAsia="en-GB"/>
                <w14:ligatures w14:val="none"/>
              </w:rPr>
              <w:t xml:space="preserve"> </w:t>
            </w:r>
            <w:r>
              <w:rPr>
                <w:rFonts w:ascii="Arial" w:eastAsia="Times New Roman" w:hAnsi="Arial" w:cs="Arial"/>
                <w:color w:val="000000"/>
                <w:kern w:val="0"/>
                <w:sz w:val="24"/>
                <w:szCs w:val="24"/>
                <w:lang w:eastAsia="en-GB"/>
                <w14:ligatures w14:val="none"/>
              </w:rPr>
              <w:t>Anti-Social Behaviour</w:t>
            </w:r>
          </w:p>
        </w:tc>
        <w:tc>
          <w:tcPr>
            <w:tcW w:w="5927" w:type="dxa"/>
            <w:vAlign w:val="center"/>
            <w:hideMark/>
          </w:tcPr>
          <w:p w14:paraId="5DF23BA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Consider a social media campaign to all residents and tenants of Ashfield with bite size information about how to report Anti-Social behaviour and what happens when its reported</w:t>
            </w:r>
          </w:p>
        </w:tc>
        <w:tc>
          <w:tcPr>
            <w:tcW w:w="1997" w:type="dxa"/>
            <w:vAlign w:val="center"/>
            <w:hideMark/>
          </w:tcPr>
          <w:p w14:paraId="30E751C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Community Safety</w:t>
            </w:r>
          </w:p>
        </w:tc>
        <w:tc>
          <w:tcPr>
            <w:tcW w:w="6535" w:type="dxa"/>
            <w:vAlign w:val="center"/>
            <w:hideMark/>
          </w:tcPr>
          <w:p w14:paraId="35383C0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F22272">
              <w:rPr>
                <w:rFonts w:ascii="Arial" w:eastAsia="Times New Roman" w:hAnsi="Arial" w:cs="Arial"/>
                <w:color w:val="000000"/>
                <w:kern w:val="0"/>
                <w:sz w:val="24"/>
                <w:szCs w:val="24"/>
                <w:lang w:eastAsia="en-GB"/>
                <w14:ligatures w14:val="none"/>
              </w:rPr>
              <w:t>Information leaflets explaining how to report Anti-Social Behaviour and what happens after a report is made were developed for tenants. Tenants reviewed the leaflets through the Editorial Panel, and opportunities to share information through social media are also being explored.</w:t>
            </w:r>
          </w:p>
        </w:tc>
        <w:tc>
          <w:tcPr>
            <w:tcW w:w="1701" w:type="dxa"/>
            <w:vAlign w:val="center"/>
            <w:hideMark/>
          </w:tcPr>
          <w:p w14:paraId="49635CA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03E6BF3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5BFD5E8F" w14:textId="77777777" w:rsidTr="00B47ECF">
        <w:trPr>
          <w:cantSplit/>
          <w:trHeight w:val="900"/>
        </w:trPr>
        <w:tc>
          <w:tcPr>
            <w:tcW w:w="1696" w:type="dxa"/>
            <w:vAlign w:val="center"/>
            <w:hideMark/>
          </w:tcPr>
          <w:p w14:paraId="0A3BDF8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67 - 25/26</w:t>
            </w:r>
          </w:p>
        </w:tc>
        <w:tc>
          <w:tcPr>
            <w:tcW w:w="1293" w:type="dxa"/>
            <w:vAlign w:val="center"/>
            <w:hideMark/>
          </w:tcPr>
          <w:p w14:paraId="35FBF09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28/08/2025</w:t>
            </w:r>
          </w:p>
        </w:tc>
        <w:tc>
          <w:tcPr>
            <w:tcW w:w="1684" w:type="dxa"/>
            <w:vAlign w:val="center"/>
            <w:hideMark/>
          </w:tcPr>
          <w:p w14:paraId="1D4914C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D5977">
              <w:rPr>
                <w:rFonts w:ascii="Arial" w:eastAsia="Times New Roman" w:hAnsi="Arial" w:cs="Arial"/>
                <w:color w:val="000000"/>
                <w:kern w:val="0"/>
                <w:sz w:val="24"/>
                <w:szCs w:val="24"/>
                <w:lang w:eastAsia="en-GB"/>
                <w14:ligatures w14:val="none"/>
              </w:rPr>
              <w:t>Special Interest Group – Anti-Social Behaviour</w:t>
            </w:r>
          </w:p>
        </w:tc>
        <w:tc>
          <w:tcPr>
            <w:tcW w:w="5927" w:type="dxa"/>
            <w:vAlign w:val="center"/>
            <w:hideMark/>
          </w:tcPr>
          <w:p w14:paraId="17AE631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Consider utilising </w:t>
            </w:r>
            <w:r>
              <w:rPr>
                <w:rFonts w:ascii="Arial" w:eastAsia="Times New Roman" w:hAnsi="Arial" w:cs="Arial"/>
                <w:color w:val="000000"/>
                <w:kern w:val="0"/>
                <w:sz w:val="24"/>
                <w:szCs w:val="24"/>
                <w:lang w:eastAsia="en-GB"/>
                <w14:ligatures w14:val="none"/>
              </w:rPr>
              <w:t>Ashfield Virtual Assistant (AVA) (</w:t>
            </w:r>
            <w:r w:rsidRPr="000C4364">
              <w:rPr>
                <w:rFonts w:ascii="Arial" w:eastAsia="Times New Roman" w:hAnsi="Arial" w:cs="Arial"/>
                <w:color w:val="000000"/>
                <w:kern w:val="0"/>
                <w:sz w:val="24"/>
                <w:szCs w:val="24"/>
                <w:lang w:eastAsia="en-GB"/>
                <w14:ligatures w14:val="none"/>
              </w:rPr>
              <w:t>Chat Bot) so that a tenant can click to follow the stages in the process</w:t>
            </w:r>
          </w:p>
        </w:tc>
        <w:tc>
          <w:tcPr>
            <w:tcW w:w="1997" w:type="dxa"/>
            <w:vAlign w:val="center"/>
            <w:hideMark/>
          </w:tcPr>
          <w:p w14:paraId="181D4D6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Community Safety</w:t>
            </w:r>
          </w:p>
        </w:tc>
        <w:tc>
          <w:tcPr>
            <w:tcW w:w="6535" w:type="dxa"/>
            <w:vAlign w:val="center"/>
            <w:hideMark/>
          </w:tcPr>
          <w:p w14:paraId="372FBB5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F7F18">
              <w:rPr>
                <w:rFonts w:ascii="Arial" w:eastAsia="Times New Roman" w:hAnsi="Arial" w:cs="Arial"/>
                <w:color w:val="000000"/>
                <w:kern w:val="0"/>
                <w:sz w:val="24"/>
                <w:szCs w:val="24"/>
                <w:lang w:eastAsia="en-GB"/>
                <w14:ligatures w14:val="none"/>
              </w:rPr>
              <w:t>Following tenant feedback, the Council's website chatbot was updated so that searches for Anti-Social Behaviour and related terms direct tenants to the relevant Community Safety and Anti-Social Behaviour information pages.</w:t>
            </w:r>
          </w:p>
        </w:tc>
        <w:tc>
          <w:tcPr>
            <w:tcW w:w="1701" w:type="dxa"/>
            <w:vAlign w:val="center"/>
            <w:hideMark/>
          </w:tcPr>
          <w:p w14:paraId="3D32DEA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6394BC0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22F58506" w14:textId="77777777" w:rsidTr="00B47ECF">
        <w:trPr>
          <w:cantSplit/>
          <w:trHeight w:val="900"/>
        </w:trPr>
        <w:tc>
          <w:tcPr>
            <w:tcW w:w="1696" w:type="dxa"/>
            <w:vAlign w:val="center"/>
            <w:hideMark/>
          </w:tcPr>
          <w:p w14:paraId="222178E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71 - 25/26</w:t>
            </w:r>
          </w:p>
        </w:tc>
        <w:tc>
          <w:tcPr>
            <w:tcW w:w="1293" w:type="dxa"/>
            <w:vAlign w:val="center"/>
            <w:hideMark/>
          </w:tcPr>
          <w:p w14:paraId="79271CE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vAlign w:val="center"/>
            <w:hideMark/>
          </w:tcPr>
          <w:p w14:paraId="6C8D1A4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7C368EA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Add </w:t>
            </w:r>
            <w:r>
              <w:rPr>
                <w:rFonts w:ascii="Arial" w:eastAsia="Times New Roman" w:hAnsi="Arial" w:cs="Arial"/>
                <w:color w:val="000000"/>
                <w:kern w:val="0"/>
                <w:sz w:val="24"/>
                <w:szCs w:val="24"/>
                <w:lang w:eastAsia="en-GB"/>
                <w14:ligatures w14:val="none"/>
              </w:rPr>
              <w:t>Anti-Social Behaviour</w:t>
            </w:r>
            <w:r w:rsidRPr="000C4364">
              <w:rPr>
                <w:rFonts w:ascii="Arial" w:eastAsia="Times New Roman" w:hAnsi="Arial" w:cs="Arial"/>
                <w:color w:val="000000"/>
                <w:kern w:val="0"/>
                <w:sz w:val="24"/>
                <w:szCs w:val="24"/>
                <w:lang w:eastAsia="en-GB"/>
                <w14:ligatures w14:val="none"/>
              </w:rPr>
              <w:t xml:space="preserve"> to list of proposed Scrutiny investigation projects and agree with Scrutiny panel the order of their investigations</w:t>
            </w:r>
          </w:p>
        </w:tc>
        <w:tc>
          <w:tcPr>
            <w:tcW w:w="1997" w:type="dxa"/>
            <w:vAlign w:val="center"/>
            <w:hideMark/>
          </w:tcPr>
          <w:p w14:paraId="540A992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35A2E90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C0A3A">
              <w:rPr>
                <w:rFonts w:ascii="Arial" w:eastAsia="Times New Roman" w:hAnsi="Arial" w:cs="Arial"/>
                <w:color w:val="000000"/>
                <w:kern w:val="0"/>
                <w:sz w:val="24"/>
                <w:szCs w:val="24"/>
                <w:lang w:eastAsia="en-GB"/>
                <w14:ligatures w14:val="none"/>
              </w:rPr>
              <w:t xml:space="preserve">Anti-Social Behaviour </w:t>
            </w:r>
            <w:r>
              <w:rPr>
                <w:rFonts w:ascii="Arial" w:eastAsia="Times New Roman" w:hAnsi="Arial" w:cs="Arial"/>
                <w:color w:val="000000"/>
                <w:kern w:val="0"/>
                <w:sz w:val="24"/>
                <w:szCs w:val="24"/>
                <w:lang w:eastAsia="en-GB"/>
                <w14:ligatures w14:val="none"/>
              </w:rPr>
              <w:t xml:space="preserve">is the Scrutiny Panel’s </w:t>
            </w:r>
            <w:r w:rsidRPr="006C0A3A">
              <w:rPr>
                <w:rFonts w:ascii="Arial" w:eastAsia="Times New Roman" w:hAnsi="Arial" w:cs="Arial"/>
                <w:color w:val="000000"/>
                <w:kern w:val="0"/>
                <w:sz w:val="24"/>
                <w:szCs w:val="24"/>
                <w:lang w:eastAsia="en-GB"/>
                <w14:ligatures w14:val="none"/>
              </w:rPr>
              <w:t>next full scrutiny investigation, with work commencing in January 2026.</w:t>
            </w:r>
          </w:p>
        </w:tc>
        <w:tc>
          <w:tcPr>
            <w:tcW w:w="1701" w:type="dxa"/>
            <w:vAlign w:val="center"/>
            <w:hideMark/>
          </w:tcPr>
          <w:p w14:paraId="45D191C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13D30F1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2DB54AB2" w14:textId="77777777" w:rsidTr="00B47ECF">
        <w:trPr>
          <w:cantSplit/>
          <w:trHeight w:val="900"/>
        </w:trPr>
        <w:tc>
          <w:tcPr>
            <w:tcW w:w="1696" w:type="dxa"/>
            <w:vAlign w:val="center"/>
            <w:hideMark/>
          </w:tcPr>
          <w:p w14:paraId="3FFCF11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72 - 25/26</w:t>
            </w:r>
          </w:p>
        </w:tc>
        <w:tc>
          <w:tcPr>
            <w:tcW w:w="1293" w:type="dxa"/>
            <w:vAlign w:val="center"/>
            <w:hideMark/>
          </w:tcPr>
          <w:p w14:paraId="65BA3594"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vAlign w:val="center"/>
            <w:hideMark/>
          </w:tcPr>
          <w:p w14:paraId="33A6656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118C025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Invite Community Safety Team to a Gateway meeting - Duplicate recommendation </w:t>
            </w:r>
            <w:proofErr w:type="gramStart"/>
            <w:r w:rsidRPr="000C4364">
              <w:rPr>
                <w:rFonts w:ascii="Arial" w:eastAsia="Times New Roman" w:hAnsi="Arial" w:cs="Arial"/>
                <w:color w:val="000000"/>
                <w:kern w:val="0"/>
                <w:sz w:val="24"/>
                <w:szCs w:val="24"/>
                <w:lang w:eastAsia="en-GB"/>
                <w14:ligatures w14:val="none"/>
              </w:rPr>
              <w:t>see</w:t>
            </w:r>
            <w:proofErr w:type="gramEnd"/>
            <w:r w:rsidRPr="000C4364">
              <w:rPr>
                <w:rFonts w:ascii="Arial" w:eastAsia="Times New Roman" w:hAnsi="Arial" w:cs="Arial"/>
                <w:color w:val="000000"/>
                <w:kern w:val="0"/>
                <w:sz w:val="24"/>
                <w:szCs w:val="24"/>
                <w:lang w:eastAsia="en-GB"/>
                <w14:ligatures w14:val="none"/>
              </w:rPr>
              <w:t xml:space="preserve"> 79-25/26</w:t>
            </w:r>
          </w:p>
        </w:tc>
        <w:tc>
          <w:tcPr>
            <w:tcW w:w="1997" w:type="dxa"/>
            <w:vAlign w:val="center"/>
            <w:hideMark/>
          </w:tcPr>
          <w:p w14:paraId="4341D39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4F5F0C7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F97228">
              <w:rPr>
                <w:rFonts w:ascii="Arial" w:eastAsia="Times New Roman" w:hAnsi="Arial" w:cs="Arial"/>
                <w:color w:val="000000"/>
                <w:kern w:val="0"/>
                <w:sz w:val="24"/>
                <w:szCs w:val="24"/>
                <w:lang w:eastAsia="en-GB"/>
                <w14:ligatures w14:val="none"/>
              </w:rPr>
              <w:t>This recommendation duplicated action 79-25/26 and was therefore recorded under a single action</w:t>
            </w:r>
            <w:r>
              <w:rPr>
                <w:rFonts w:ascii="Arial" w:eastAsia="Times New Roman" w:hAnsi="Arial" w:cs="Arial"/>
                <w:color w:val="000000"/>
                <w:kern w:val="0"/>
                <w:sz w:val="24"/>
                <w:szCs w:val="24"/>
                <w:lang w:eastAsia="en-GB"/>
                <w14:ligatures w14:val="none"/>
              </w:rPr>
              <w:t>.</w:t>
            </w:r>
          </w:p>
        </w:tc>
        <w:tc>
          <w:tcPr>
            <w:tcW w:w="1701" w:type="dxa"/>
            <w:vAlign w:val="center"/>
            <w:hideMark/>
          </w:tcPr>
          <w:p w14:paraId="0C6EFFF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195D5C9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502669BF" w14:textId="77777777" w:rsidTr="00B47ECF">
        <w:trPr>
          <w:cantSplit/>
          <w:trHeight w:val="900"/>
        </w:trPr>
        <w:tc>
          <w:tcPr>
            <w:tcW w:w="1696" w:type="dxa"/>
            <w:vAlign w:val="center"/>
            <w:hideMark/>
          </w:tcPr>
          <w:p w14:paraId="1EFF599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73 - 25/26</w:t>
            </w:r>
          </w:p>
        </w:tc>
        <w:tc>
          <w:tcPr>
            <w:tcW w:w="1293" w:type="dxa"/>
            <w:vAlign w:val="center"/>
            <w:hideMark/>
          </w:tcPr>
          <w:p w14:paraId="451CE845"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vAlign w:val="center"/>
            <w:hideMark/>
          </w:tcPr>
          <w:p w14:paraId="010786E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18CFB5C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Gateway members to suggest any guests they would like to invite this can be any department of interest</w:t>
            </w:r>
          </w:p>
        </w:tc>
        <w:tc>
          <w:tcPr>
            <w:tcW w:w="1997" w:type="dxa"/>
            <w:vAlign w:val="center"/>
            <w:hideMark/>
          </w:tcPr>
          <w:p w14:paraId="737D1C9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21BE798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C0742">
              <w:rPr>
                <w:rFonts w:ascii="Arial" w:eastAsia="Times New Roman" w:hAnsi="Arial" w:cs="Arial"/>
                <w:color w:val="000000"/>
                <w:kern w:val="0"/>
                <w:sz w:val="24"/>
                <w:szCs w:val="24"/>
                <w:lang w:eastAsia="en-GB"/>
                <w14:ligatures w14:val="none"/>
              </w:rPr>
              <w:t>Community Safety Team were invited to attend a future Tenant Gateway meeting to discuss Anti-Social Behaviour and answer tenants' questions.</w:t>
            </w:r>
          </w:p>
        </w:tc>
        <w:tc>
          <w:tcPr>
            <w:tcW w:w="1701" w:type="dxa"/>
            <w:vAlign w:val="center"/>
            <w:hideMark/>
          </w:tcPr>
          <w:p w14:paraId="2349EA5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20/11/2025</w:t>
            </w:r>
          </w:p>
        </w:tc>
        <w:tc>
          <w:tcPr>
            <w:tcW w:w="1701" w:type="dxa"/>
            <w:shd w:val="clear" w:color="auto" w:fill="B3E5A1" w:themeFill="accent6" w:themeFillTint="66"/>
            <w:vAlign w:val="center"/>
            <w:hideMark/>
          </w:tcPr>
          <w:p w14:paraId="65B0F15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2B6851B5" w14:textId="77777777" w:rsidTr="00B47ECF">
        <w:trPr>
          <w:cantSplit/>
          <w:trHeight w:val="900"/>
        </w:trPr>
        <w:tc>
          <w:tcPr>
            <w:tcW w:w="1696" w:type="dxa"/>
            <w:vAlign w:val="center"/>
            <w:hideMark/>
          </w:tcPr>
          <w:p w14:paraId="6CB39C8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75 - 25/26</w:t>
            </w:r>
          </w:p>
        </w:tc>
        <w:tc>
          <w:tcPr>
            <w:tcW w:w="1293" w:type="dxa"/>
            <w:vAlign w:val="center"/>
            <w:hideMark/>
          </w:tcPr>
          <w:p w14:paraId="4187CBB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vAlign w:val="center"/>
            <w:hideMark/>
          </w:tcPr>
          <w:p w14:paraId="119F170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1F424DF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to invite CLLR Meakin</w:t>
            </w:r>
            <w:r>
              <w:rPr>
                <w:rFonts w:ascii="Arial" w:eastAsia="Times New Roman" w:hAnsi="Arial" w:cs="Arial"/>
                <w:color w:val="000000"/>
                <w:kern w:val="0"/>
                <w:sz w:val="24"/>
                <w:szCs w:val="24"/>
                <w:lang w:eastAsia="en-GB"/>
                <w14:ligatures w14:val="none"/>
              </w:rPr>
              <w:t xml:space="preserve"> (Council Lead for Social Housing and Assets)</w:t>
            </w:r>
            <w:r w:rsidRPr="000C4364">
              <w:rPr>
                <w:rFonts w:ascii="Arial" w:eastAsia="Times New Roman" w:hAnsi="Arial" w:cs="Arial"/>
                <w:color w:val="000000"/>
                <w:kern w:val="0"/>
                <w:sz w:val="24"/>
                <w:szCs w:val="24"/>
                <w:lang w:eastAsia="en-GB"/>
                <w14:ligatures w14:val="none"/>
              </w:rPr>
              <w:t xml:space="preserve"> to all future tenant engagement activities</w:t>
            </w:r>
          </w:p>
        </w:tc>
        <w:tc>
          <w:tcPr>
            <w:tcW w:w="1997" w:type="dxa"/>
            <w:vAlign w:val="center"/>
            <w:hideMark/>
          </w:tcPr>
          <w:p w14:paraId="4DB4E27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2F60560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3076D">
              <w:rPr>
                <w:rFonts w:ascii="Arial" w:eastAsia="Times New Roman" w:hAnsi="Arial" w:cs="Arial"/>
                <w:color w:val="000000"/>
                <w:kern w:val="0"/>
                <w:sz w:val="24"/>
                <w:szCs w:val="24"/>
                <w:lang w:eastAsia="en-GB"/>
                <w14:ligatures w14:val="none"/>
              </w:rPr>
              <w:t xml:space="preserve">Arrangements were put in place to invite Councillor Meakin </w:t>
            </w:r>
            <w:r>
              <w:rPr>
                <w:rFonts w:ascii="Arial" w:eastAsia="Times New Roman" w:hAnsi="Arial" w:cs="Arial"/>
                <w:color w:val="000000"/>
                <w:kern w:val="0"/>
                <w:sz w:val="24"/>
                <w:szCs w:val="24"/>
                <w:lang w:eastAsia="en-GB"/>
                <w14:ligatures w14:val="none"/>
              </w:rPr>
              <w:t xml:space="preserve">(Council Lead for Social Housing and Assets) </w:t>
            </w:r>
            <w:r w:rsidRPr="00A3076D">
              <w:rPr>
                <w:rFonts w:ascii="Arial" w:eastAsia="Times New Roman" w:hAnsi="Arial" w:cs="Arial"/>
                <w:color w:val="000000"/>
                <w:kern w:val="0"/>
                <w:sz w:val="24"/>
                <w:szCs w:val="24"/>
                <w:lang w:eastAsia="en-GB"/>
                <w14:ligatures w14:val="none"/>
              </w:rPr>
              <w:t>to all future tenant engagement activities, helping to strengthen links between tenants and elected members.</w:t>
            </w:r>
          </w:p>
        </w:tc>
        <w:tc>
          <w:tcPr>
            <w:tcW w:w="1701" w:type="dxa"/>
            <w:vAlign w:val="center"/>
            <w:hideMark/>
          </w:tcPr>
          <w:p w14:paraId="1DD22FB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18/11/2025</w:t>
            </w:r>
          </w:p>
        </w:tc>
        <w:tc>
          <w:tcPr>
            <w:tcW w:w="1701" w:type="dxa"/>
            <w:shd w:val="clear" w:color="auto" w:fill="B3E5A1" w:themeFill="accent6" w:themeFillTint="66"/>
            <w:vAlign w:val="center"/>
            <w:hideMark/>
          </w:tcPr>
          <w:p w14:paraId="237DC7D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01C4BDC0" w14:textId="77777777" w:rsidTr="00B47ECF">
        <w:trPr>
          <w:cantSplit/>
          <w:trHeight w:val="900"/>
        </w:trPr>
        <w:tc>
          <w:tcPr>
            <w:tcW w:w="1696" w:type="dxa"/>
            <w:vAlign w:val="center"/>
            <w:hideMark/>
          </w:tcPr>
          <w:p w14:paraId="5C1354F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76 - 25/26</w:t>
            </w:r>
          </w:p>
        </w:tc>
        <w:tc>
          <w:tcPr>
            <w:tcW w:w="1293" w:type="dxa"/>
            <w:vAlign w:val="center"/>
            <w:hideMark/>
          </w:tcPr>
          <w:p w14:paraId="6CB0254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vAlign w:val="center"/>
            <w:hideMark/>
          </w:tcPr>
          <w:p w14:paraId="3C931DE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72EF5D1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Invite major works contractor to Gateway once the procurement process is complete</w:t>
            </w:r>
          </w:p>
        </w:tc>
        <w:tc>
          <w:tcPr>
            <w:tcW w:w="1997" w:type="dxa"/>
            <w:vAlign w:val="center"/>
            <w:hideMark/>
          </w:tcPr>
          <w:p w14:paraId="63D244D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vAlign w:val="center"/>
            <w:hideMark/>
          </w:tcPr>
          <w:p w14:paraId="14A6F8A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B4F15">
              <w:rPr>
                <w:rFonts w:ascii="Arial" w:eastAsia="Times New Roman" w:hAnsi="Arial" w:cs="Arial"/>
                <w:color w:val="000000"/>
                <w:kern w:val="0"/>
                <w:sz w:val="24"/>
                <w:szCs w:val="24"/>
                <w:lang w:eastAsia="en-GB"/>
                <w14:ligatures w14:val="none"/>
              </w:rPr>
              <w:t>Due to changes to the procurement programme and timescales, Tenant Gateway agreed to continue monitoring progress of the major works procurement process and to invite the new contractors to a future meeting once the contracts have been awarded and services are established</w:t>
            </w:r>
            <w:r w:rsidRPr="000C4364">
              <w:rPr>
                <w:rFonts w:ascii="Arial" w:eastAsia="Times New Roman" w:hAnsi="Arial" w:cs="Arial"/>
                <w:color w:val="000000"/>
                <w:kern w:val="0"/>
                <w:sz w:val="24"/>
                <w:szCs w:val="24"/>
                <w:lang w:eastAsia="en-GB"/>
                <w14:ligatures w14:val="none"/>
              </w:rPr>
              <w:t>.</w:t>
            </w:r>
          </w:p>
        </w:tc>
        <w:tc>
          <w:tcPr>
            <w:tcW w:w="1701" w:type="dxa"/>
            <w:vAlign w:val="center"/>
            <w:hideMark/>
          </w:tcPr>
          <w:p w14:paraId="649D88F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701" w:type="dxa"/>
            <w:shd w:val="clear" w:color="auto" w:fill="B3E5A1" w:themeFill="accent6" w:themeFillTint="66"/>
            <w:vAlign w:val="center"/>
            <w:hideMark/>
          </w:tcPr>
          <w:p w14:paraId="0A9B457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6ADA3A4C" w14:textId="77777777" w:rsidTr="00B47ECF">
        <w:trPr>
          <w:cantSplit/>
          <w:trHeight w:val="900"/>
        </w:trPr>
        <w:tc>
          <w:tcPr>
            <w:tcW w:w="1696" w:type="dxa"/>
            <w:vAlign w:val="center"/>
            <w:hideMark/>
          </w:tcPr>
          <w:p w14:paraId="73B0283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77 - 25/26</w:t>
            </w:r>
          </w:p>
        </w:tc>
        <w:tc>
          <w:tcPr>
            <w:tcW w:w="1293" w:type="dxa"/>
            <w:vAlign w:val="center"/>
            <w:hideMark/>
          </w:tcPr>
          <w:p w14:paraId="4803D26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vAlign w:val="center"/>
            <w:hideMark/>
          </w:tcPr>
          <w:p w14:paraId="55AB6CB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vAlign w:val="center"/>
            <w:hideMark/>
          </w:tcPr>
          <w:p w14:paraId="2C779F2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to set up a joint Gateway / Scrutiny meeting with </w:t>
            </w:r>
            <w:r>
              <w:rPr>
                <w:rFonts w:ascii="Arial" w:eastAsia="Times New Roman" w:hAnsi="Arial" w:cs="Arial"/>
                <w:color w:val="000000"/>
                <w:kern w:val="0"/>
                <w:sz w:val="24"/>
                <w:szCs w:val="24"/>
                <w:lang w:eastAsia="en-GB"/>
                <w14:ligatures w14:val="none"/>
              </w:rPr>
              <w:t>Assistant Director of Strategic Housing</w:t>
            </w:r>
          </w:p>
        </w:tc>
        <w:tc>
          <w:tcPr>
            <w:tcW w:w="1997" w:type="dxa"/>
            <w:vAlign w:val="center"/>
            <w:hideMark/>
          </w:tcPr>
          <w:p w14:paraId="042049E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vAlign w:val="center"/>
            <w:hideMark/>
          </w:tcPr>
          <w:p w14:paraId="65BFA3A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FC0073">
              <w:rPr>
                <w:rFonts w:ascii="Arial" w:eastAsia="Times New Roman" w:hAnsi="Arial" w:cs="Arial"/>
                <w:color w:val="000000"/>
                <w:kern w:val="0"/>
                <w:sz w:val="24"/>
                <w:szCs w:val="24"/>
                <w:lang w:eastAsia="en-GB"/>
                <w14:ligatures w14:val="none"/>
              </w:rPr>
              <w:t>A joint meeting between Tenant Gateway, the Tenant Scrutiny Panel and the Assistant Director for Strategic Housing was held to review proposed changes to the Homefinder Lettings Policy. Tenants provided detailed feedback on issues including housing register eligibility, local connection criteria, support for care leavers, under-occupation, housing need bandings and support for families. Their feedback was incorporated into the revised policy before further consultation and consideration by Cabinet</w:t>
            </w:r>
            <w:r>
              <w:rPr>
                <w:rFonts w:ascii="Arial" w:eastAsia="Times New Roman" w:hAnsi="Arial" w:cs="Arial"/>
                <w:color w:val="000000"/>
                <w:kern w:val="0"/>
                <w:sz w:val="24"/>
                <w:szCs w:val="24"/>
                <w:lang w:eastAsia="en-GB"/>
                <w14:ligatures w14:val="none"/>
              </w:rPr>
              <w:t>.</w:t>
            </w:r>
          </w:p>
        </w:tc>
        <w:tc>
          <w:tcPr>
            <w:tcW w:w="1701" w:type="dxa"/>
            <w:vAlign w:val="center"/>
            <w:hideMark/>
          </w:tcPr>
          <w:p w14:paraId="03F6A9E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shd w:val="clear" w:color="auto" w:fill="B3E5A1" w:themeFill="accent6" w:themeFillTint="66"/>
            <w:vAlign w:val="center"/>
            <w:hideMark/>
          </w:tcPr>
          <w:p w14:paraId="28E16B3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020B06AC"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0FB6D5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89EACF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A5F9F4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216E758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Gateway to feedback to </w:t>
            </w:r>
            <w:r>
              <w:rPr>
                <w:rFonts w:ascii="Arial" w:eastAsia="Times New Roman" w:hAnsi="Arial" w:cs="Arial"/>
                <w:color w:val="000000"/>
                <w:kern w:val="0"/>
                <w:sz w:val="24"/>
                <w:szCs w:val="24"/>
                <w:lang w:eastAsia="en-GB"/>
                <w14:ligatures w14:val="none"/>
              </w:rPr>
              <w:t>Consumer Standards Lead Officer</w:t>
            </w:r>
            <w:r w:rsidRPr="000C4364">
              <w:rPr>
                <w:rFonts w:ascii="Arial" w:eastAsia="Times New Roman" w:hAnsi="Arial" w:cs="Arial"/>
                <w:color w:val="000000"/>
                <w:kern w:val="0"/>
                <w:sz w:val="24"/>
                <w:szCs w:val="24"/>
                <w:lang w:eastAsia="en-GB"/>
                <w14:ligatures w14:val="none"/>
              </w:rPr>
              <w:t xml:space="preserve"> if there is anything else they can consider could improve complaints performance</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59FBD3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C2AECE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D7B5F">
              <w:rPr>
                <w:rFonts w:ascii="Arial" w:eastAsia="Times New Roman" w:hAnsi="Arial" w:cs="Arial"/>
                <w:color w:val="000000"/>
                <w:kern w:val="0"/>
                <w:sz w:val="24"/>
                <w:szCs w:val="24"/>
                <w:lang w:eastAsia="en-GB"/>
                <w14:ligatures w14:val="none"/>
              </w:rPr>
              <w:t>Tenant Gateway members were given the opportunity to review complaints performance information and suggest further improvements to complaints handling. No additional recommendations were received.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CE3DE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242A339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0C97040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C0BB8E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79 - 25/26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68C0FCD0"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EAF9D6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4235D96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Invite </w:t>
            </w:r>
            <w:r>
              <w:rPr>
                <w:rFonts w:ascii="Arial" w:eastAsia="Times New Roman" w:hAnsi="Arial" w:cs="Arial"/>
                <w:color w:val="000000"/>
                <w:kern w:val="0"/>
                <w:sz w:val="24"/>
                <w:szCs w:val="24"/>
                <w:lang w:eastAsia="en-GB"/>
                <w14:ligatures w14:val="none"/>
              </w:rPr>
              <w:t>officer</w:t>
            </w:r>
            <w:r w:rsidRPr="000C4364">
              <w:rPr>
                <w:rFonts w:ascii="Arial" w:eastAsia="Times New Roman" w:hAnsi="Arial" w:cs="Arial"/>
                <w:color w:val="000000"/>
                <w:kern w:val="0"/>
                <w:sz w:val="24"/>
                <w:szCs w:val="24"/>
                <w:lang w:eastAsia="en-GB"/>
                <w14:ligatures w14:val="none"/>
              </w:rPr>
              <w:t xml:space="preserve"> from the community safety team to a future meeting </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6E1F04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44CAAB0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40898">
              <w:rPr>
                <w:rFonts w:ascii="Arial" w:eastAsia="Times New Roman" w:hAnsi="Arial" w:cs="Arial"/>
                <w:color w:val="000000"/>
                <w:kern w:val="0"/>
                <w:sz w:val="24"/>
                <w:szCs w:val="24"/>
                <w:lang w:eastAsia="en-GB"/>
                <w14:ligatures w14:val="none"/>
              </w:rPr>
              <w:t>This recommendation duplicated action 71-25/26 and was linked to the decision to make Anti-Social Behaviour the next Tenant Scrutiny Panel investigation</w:t>
            </w:r>
            <w:r>
              <w:rPr>
                <w:rFonts w:ascii="Arial" w:eastAsia="Times New Roman" w:hAnsi="Arial" w:cs="Arial"/>
                <w:color w:val="000000"/>
                <w:kern w:val="0"/>
                <w:sz w:val="24"/>
                <w:szCs w:val="24"/>
                <w:lang w:eastAsia="en-GB"/>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110FD4"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F99066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1E572418"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881F78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80 - 25/26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D02BDD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D3A480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3FEA541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a copy of the Witness summary report for clarification on what it includes as part of increasing understanding of Awaab’s law performance</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BA7DF1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1225C00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01702">
              <w:rPr>
                <w:rFonts w:ascii="Arial" w:eastAsia="Times New Roman" w:hAnsi="Arial" w:cs="Arial"/>
                <w:color w:val="000000"/>
                <w:kern w:val="0"/>
                <w:sz w:val="24"/>
                <w:szCs w:val="24"/>
                <w:lang w:eastAsia="en-GB"/>
                <w14:ligatures w14:val="none"/>
              </w:rPr>
              <w:t>Tenant Gateway received additional information about the inspections, reports and evidence used to monitor performance against Awaab's Law, helping tenants better understand how damp and mould cases are assessed and managed.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43D9F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F0E301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1B697C02"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010625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81 - 25/26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F9A8C15"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6FCFCF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281427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Gateway members to review </w:t>
            </w:r>
            <w:r>
              <w:rPr>
                <w:rFonts w:ascii="Arial" w:eastAsia="Times New Roman" w:hAnsi="Arial" w:cs="Arial"/>
                <w:color w:val="000000"/>
                <w:kern w:val="0"/>
                <w:sz w:val="24"/>
                <w:szCs w:val="24"/>
                <w:lang w:eastAsia="en-GB"/>
                <w14:ligatures w14:val="none"/>
              </w:rPr>
              <w:t>Equality Impact Assessment</w:t>
            </w:r>
            <w:r w:rsidRPr="000C4364">
              <w:rPr>
                <w:rFonts w:ascii="Arial" w:eastAsia="Times New Roman" w:hAnsi="Arial" w:cs="Arial"/>
                <w:color w:val="000000"/>
                <w:kern w:val="0"/>
                <w:sz w:val="24"/>
                <w:szCs w:val="24"/>
                <w:lang w:eastAsia="en-GB"/>
                <w14:ligatures w14:val="none"/>
              </w:rPr>
              <w:t xml:space="preserve"> on digitising rent statements and feed back to </w:t>
            </w: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by 31st October 2025 if there is anything they would like to comment on or add</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3DF5B3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0ABB4F9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B69FE">
              <w:rPr>
                <w:rFonts w:ascii="Arial" w:eastAsia="Times New Roman" w:hAnsi="Arial" w:cs="Arial"/>
                <w:color w:val="000000"/>
                <w:kern w:val="0"/>
                <w:sz w:val="24"/>
                <w:szCs w:val="24"/>
                <w:lang w:eastAsia="en-GB"/>
                <w14:ligatures w14:val="none"/>
              </w:rPr>
              <w:t>Tenant Gateway reviewed the Equality Impact Assessment for the proposed digitisation of rent statements and confirmed that it addressed the protected characteristics identified within the assessment.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E8D19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4BE164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00C8E12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8C726E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82 - 25/26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B2B4A8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08/10/2025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6D6C6C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0894A0C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Add Rent convergence to the December meeting agenda</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8E9B08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48257BD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976DC">
              <w:rPr>
                <w:rFonts w:ascii="Arial" w:eastAsia="Times New Roman" w:hAnsi="Arial" w:cs="Arial"/>
                <w:color w:val="000000"/>
                <w:kern w:val="0"/>
                <w:sz w:val="24"/>
                <w:szCs w:val="24"/>
                <w:lang w:eastAsia="en-GB"/>
                <w14:ligatures w14:val="none"/>
              </w:rPr>
              <w:t xml:space="preserve">Rent convergence was added to the Tenant Gateway agenda and tenants received an update on the Government's proposals. As national decisions were delayed until January 2026, tenants requested a further discussion once more information </w:t>
            </w:r>
            <w:r>
              <w:rPr>
                <w:rFonts w:ascii="Arial" w:eastAsia="Times New Roman" w:hAnsi="Arial" w:cs="Arial"/>
                <w:color w:val="000000"/>
                <w:kern w:val="0"/>
                <w:sz w:val="24"/>
                <w:szCs w:val="24"/>
                <w:lang w:eastAsia="en-GB"/>
                <w14:ligatures w14:val="none"/>
              </w:rPr>
              <w:t>was</w:t>
            </w:r>
            <w:r w:rsidRPr="004976DC">
              <w:rPr>
                <w:rFonts w:ascii="Arial" w:eastAsia="Times New Roman" w:hAnsi="Arial" w:cs="Arial"/>
                <w:color w:val="000000"/>
                <w:kern w:val="0"/>
                <w:sz w:val="24"/>
                <w:szCs w:val="24"/>
                <w:lang w:eastAsia="en-GB"/>
                <w14:ligatures w14:val="none"/>
              </w:rPr>
              <w:t xml:space="preserve"> available.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0CB04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ED4B24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481F3F6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572835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83 - 25/26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05246E5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16/10/2025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1AA534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5E49A9C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Assistant Director (Strategic Housing)</w:t>
            </w:r>
            <w:r w:rsidRPr="000C4364">
              <w:rPr>
                <w:rFonts w:ascii="Arial" w:eastAsia="Times New Roman" w:hAnsi="Arial" w:cs="Arial"/>
                <w:color w:val="000000"/>
                <w:kern w:val="0"/>
                <w:sz w:val="24"/>
                <w:szCs w:val="24"/>
                <w:lang w:eastAsia="en-GB"/>
                <w14:ligatures w14:val="none"/>
              </w:rPr>
              <w:t xml:space="preserve"> to share final lettings policy update with involved tenants once changes approved and submitted to cabinet – Clearly identifying changes </w:t>
            </w:r>
            <w:proofErr w:type="gramStart"/>
            <w:r w:rsidRPr="000C4364">
              <w:rPr>
                <w:rFonts w:ascii="Arial" w:eastAsia="Times New Roman" w:hAnsi="Arial" w:cs="Arial"/>
                <w:color w:val="000000"/>
                <w:kern w:val="0"/>
                <w:sz w:val="24"/>
                <w:szCs w:val="24"/>
                <w:lang w:eastAsia="en-GB"/>
                <w14:ligatures w14:val="none"/>
              </w:rPr>
              <w:t>as a result of</w:t>
            </w:r>
            <w:proofErr w:type="gramEnd"/>
            <w:r w:rsidRPr="000C4364">
              <w:rPr>
                <w:rFonts w:ascii="Arial" w:eastAsia="Times New Roman" w:hAnsi="Arial" w:cs="Arial"/>
                <w:color w:val="000000"/>
                <w:kern w:val="0"/>
                <w:sz w:val="24"/>
                <w:szCs w:val="24"/>
                <w:lang w:eastAsia="en-GB"/>
                <w14:ligatures w14:val="none"/>
              </w:rPr>
              <w:t xml:space="preserve"> tenant feedback</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B04039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40AF48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26BD8">
              <w:rPr>
                <w:rFonts w:ascii="Arial" w:eastAsia="Times New Roman" w:hAnsi="Arial" w:cs="Arial"/>
                <w:color w:val="000000"/>
                <w:kern w:val="0"/>
                <w:sz w:val="24"/>
                <w:szCs w:val="24"/>
                <w:lang w:eastAsia="en-GB"/>
                <w14:ligatures w14:val="none"/>
              </w:rPr>
              <w:t>Tenants received updates on the Homefinder Lettings Policy review and the progress of proposed changes. Once the changes had been approved and implemented, a final update was provided explaining how tenant feedback had influenced the revised policy.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53A0C1"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A4AF17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7C003F9A"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1CFF09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84 - 25/26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14E9897"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F40C5E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02F4073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final Tenant Matters draft with tenants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6C628A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5B11FCF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30EBD">
              <w:rPr>
                <w:rFonts w:ascii="Arial" w:eastAsia="Times New Roman" w:hAnsi="Arial" w:cs="Arial"/>
                <w:color w:val="000000"/>
                <w:kern w:val="0"/>
                <w:sz w:val="24"/>
                <w:szCs w:val="24"/>
                <w:lang w:eastAsia="en-GB"/>
                <w14:ligatures w14:val="none"/>
              </w:rPr>
              <w:t>A draft copy of Tenant Matters was shared with all tenants who had participated in an Editorial Panel during the year. This gave tenants the opportunity to see how their feedback had shaped the magazine, including changes to content, layout, imagery and the inclusion of photographs featuring the Council's leadership team.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3457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02D7C2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4681828F"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094DE9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85 - 25/26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A2B68F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E66DB7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5AFD66B9"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hyperlink r:id="rId12" w:history="1">
              <w:r w:rsidRPr="008E7BEB">
                <w:rPr>
                  <w:rStyle w:val="Hyperlink"/>
                  <w:rFonts w:eastAsia="Times New Roman" w:cs="Arial"/>
                  <w:kern w:val="0"/>
                  <w:szCs w:val="24"/>
                  <w:lang w:eastAsia="en-GB"/>
                  <w14:ligatures w14:val="none"/>
                </w:rPr>
                <w:t>Rename COIN inbox to TenantsMatter@ashfield.gov.uk</w:t>
              </w:r>
            </w:hyperlink>
          </w:p>
        </w:tc>
        <w:tc>
          <w:tcPr>
            <w:tcW w:w="1997" w:type="dxa"/>
            <w:tcBorders>
              <w:top w:val="single" w:sz="4" w:space="0" w:color="auto"/>
              <w:left w:val="single" w:sz="4" w:space="0" w:color="auto"/>
              <w:bottom w:val="single" w:sz="4" w:space="0" w:color="auto"/>
              <w:right w:val="single" w:sz="4" w:space="0" w:color="auto"/>
            </w:tcBorders>
            <w:vAlign w:val="center"/>
            <w:hideMark/>
          </w:tcPr>
          <w:p w14:paraId="465ABDE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233C93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D1FDA">
              <w:rPr>
                <w:rFonts w:ascii="Arial" w:eastAsia="Times New Roman" w:hAnsi="Arial" w:cs="Arial"/>
                <w:color w:val="000000"/>
                <w:kern w:val="0"/>
                <w:sz w:val="24"/>
                <w:szCs w:val="24"/>
                <w:lang w:eastAsia="en-GB"/>
                <w14:ligatures w14:val="none"/>
              </w:rPr>
              <w:t>The COIN email address was renamed to Tenants.Matter@ashfield.gov.uk following tenant feedback and consultation across the involvement network.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BC1B34"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466C5EE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765DB21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17A7C17"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86 - 25/26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02F77DE3" w14:textId="77777777" w:rsidR="00332781" w:rsidRPr="008E7BEB"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BA526EF"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39D384E1"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Revise Cuckooing leaflet &amp; complete accessibility check</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29D856E"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Operations / Community Safety</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01490B2" w14:textId="77777777" w:rsidR="00332781" w:rsidRPr="008E7BEB" w:rsidRDefault="00332781" w:rsidP="00FE70AA">
            <w:pPr>
              <w:spacing w:after="0" w:line="240" w:lineRule="auto"/>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Tenants reviewed the Community Safety team's cuckooing leaflet and provided detailed feedback on its content, layout and accessibility. As a result, the leaflet was redesigned using clearer language, stronger headings, more visual content, real-life examples of cuckooing, clearer guidance on reporting concerns, and improved information about support available to victims. The updated version was shared with the tenants who took part in the review.</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FFDE4C" w14:textId="77777777" w:rsidR="00332781" w:rsidRPr="008E7BEB"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8E7BEB">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5FFEE16"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7250C9CC"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0385C5A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87 - 25/26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DFC01B7"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7DA9AD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873811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Send replacement photos for engagement leaflet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22B949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4CF1154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30332">
              <w:rPr>
                <w:rFonts w:ascii="Arial" w:eastAsia="Times New Roman" w:hAnsi="Arial" w:cs="Arial"/>
                <w:color w:val="000000"/>
                <w:kern w:val="0"/>
                <w:sz w:val="24"/>
                <w:szCs w:val="24"/>
                <w:lang w:eastAsia="en-GB"/>
                <w14:ligatures w14:val="none"/>
              </w:rPr>
              <w:t>Tenants selected replacement photographs for the updated tenant engagement leaflet, helping to ensure the materials better reflect tenants, local communities and involvement activities.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CA91F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14DD77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680AB8B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205A8CD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89 - 25/26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CD93BE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4DC61D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55A33DA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Citizens Panel Newsletter: </w:t>
            </w:r>
            <w:r>
              <w:rPr>
                <w:rFonts w:ascii="Arial" w:eastAsia="Times New Roman" w:hAnsi="Arial" w:cs="Arial"/>
                <w:color w:val="000000"/>
                <w:kern w:val="0"/>
                <w:sz w:val="24"/>
                <w:szCs w:val="24"/>
                <w:lang w:eastAsia="en-GB"/>
                <w14:ligatures w14:val="none"/>
              </w:rPr>
              <w:t>Junior Improvement Analyst to s</w:t>
            </w:r>
            <w:r w:rsidRPr="000C4364">
              <w:rPr>
                <w:rFonts w:ascii="Arial" w:eastAsia="Times New Roman" w:hAnsi="Arial" w:cs="Arial"/>
                <w:color w:val="000000"/>
                <w:kern w:val="0"/>
                <w:sz w:val="24"/>
                <w:szCs w:val="24"/>
                <w:lang w:eastAsia="en-GB"/>
                <w14:ligatures w14:val="none"/>
              </w:rPr>
              <w:t>hare Citizens Panel Newsletter via social media or community channels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2818F8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Customer Experience / Policy</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F6D0A8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w:t>
            </w:r>
            <w:r w:rsidRPr="00CA77B4">
              <w:rPr>
                <w:rFonts w:ascii="Arial" w:eastAsia="Times New Roman" w:hAnsi="Arial" w:cs="Arial"/>
                <w:color w:val="000000"/>
                <w:kern w:val="0"/>
                <w:sz w:val="24"/>
                <w:szCs w:val="24"/>
                <w:lang w:eastAsia="en-GB"/>
                <w14:ligatures w14:val="none"/>
              </w:rPr>
              <w:t>he Citizens Panel newsletter was promoted through the Council's social media channels to help raise awareness and encourage wider participation.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39FC6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C9555D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3ABEB62F"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E5D841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90 - 25/26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64A091D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F079CC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216568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Update Engagement Plan and circulate</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E0384E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80DE99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D1B14">
              <w:rPr>
                <w:rFonts w:ascii="Arial" w:eastAsia="Times New Roman" w:hAnsi="Arial" w:cs="Arial"/>
                <w:color w:val="000000"/>
                <w:kern w:val="0"/>
                <w:sz w:val="24"/>
                <w:szCs w:val="24"/>
                <w:lang w:eastAsia="en-GB"/>
                <w14:ligatures w14:val="none"/>
              </w:rPr>
              <w:t>The updated Tenant Engagement Plan was shared with involved tenants through the Editorial Panel, Tenant Gateway and Tenant Scrutiny Panel. Tenants reviewed progress against the plan, suggested ways to achieve areas that were behind schedule and helped identify opportunities to strengthen future engagement activities.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C7C3C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2AEE61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173388B2"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160063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91 - 25/26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1BDB16FE"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F0DCBC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0F4FE31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Provide tenants with documents the council work to as part of the Decent Homes Standard</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6C7D9F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C01FF8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47391">
              <w:rPr>
                <w:rFonts w:ascii="Arial" w:eastAsia="Times New Roman" w:hAnsi="Arial" w:cs="Arial"/>
                <w:color w:val="000000"/>
                <w:kern w:val="0"/>
                <w:sz w:val="24"/>
                <w:szCs w:val="24"/>
                <w:lang w:eastAsia="en-GB"/>
                <w14:ligatures w14:val="none"/>
              </w:rPr>
              <w:t>A summary of the proposed changes to the Decent Homes Standard was shared with Tenant Gateway, giving tenants the opportunity to review and comment on the reforms. No additional feedback was received.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B477E5"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19/11/2025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2D685938"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32C24812"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2F0FD5D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92 - 25/26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0D8BE71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30/10/2025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B2CF72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711996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Invite Cllr. Zadrozny</w:t>
            </w:r>
            <w:r>
              <w:rPr>
                <w:rFonts w:ascii="Arial" w:eastAsia="Times New Roman" w:hAnsi="Arial" w:cs="Arial"/>
                <w:color w:val="000000"/>
                <w:kern w:val="0"/>
                <w:sz w:val="24"/>
                <w:szCs w:val="24"/>
                <w:lang w:eastAsia="en-GB"/>
                <w14:ligatures w14:val="none"/>
              </w:rPr>
              <w:t xml:space="preserve"> (Leader of Ashfield Council)</w:t>
            </w:r>
            <w:r w:rsidRPr="000C4364">
              <w:rPr>
                <w:rFonts w:ascii="Arial" w:eastAsia="Times New Roman" w:hAnsi="Arial" w:cs="Arial"/>
                <w:color w:val="000000"/>
                <w:kern w:val="0"/>
                <w:sz w:val="24"/>
                <w:szCs w:val="24"/>
                <w:lang w:eastAsia="en-GB"/>
                <w14:ligatures w14:val="none"/>
              </w:rPr>
              <w:t xml:space="preserve"> to a future meeting</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937249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Elected Member</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384823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63357">
              <w:rPr>
                <w:rFonts w:ascii="Arial" w:eastAsia="Times New Roman" w:hAnsi="Arial" w:cs="Arial"/>
                <w:color w:val="000000"/>
                <w:kern w:val="0"/>
                <w:sz w:val="24"/>
                <w:szCs w:val="24"/>
                <w:lang w:eastAsia="en-GB"/>
                <w14:ligatures w14:val="none"/>
              </w:rPr>
              <w:t xml:space="preserve">Arrangements were made to invite Councillor Zadrozny </w:t>
            </w:r>
            <w:r>
              <w:rPr>
                <w:rFonts w:ascii="Arial" w:eastAsia="Times New Roman" w:hAnsi="Arial" w:cs="Arial"/>
                <w:color w:val="000000"/>
                <w:kern w:val="0"/>
                <w:sz w:val="24"/>
                <w:szCs w:val="24"/>
                <w:lang w:eastAsia="en-GB"/>
                <w14:ligatures w14:val="none"/>
              </w:rPr>
              <w:t xml:space="preserve">(Leader of Ashfield Council) </w:t>
            </w:r>
            <w:r w:rsidRPr="00963357">
              <w:rPr>
                <w:rFonts w:ascii="Arial" w:eastAsia="Times New Roman" w:hAnsi="Arial" w:cs="Arial"/>
                <w:color w:val="000000"/>
                <w:kern w:val="0"/>
                <w:sz w:val="24"/>
                <w:szCs w:val="24"/>
                <w:lang w:eastAsia="en-GB"/>
                <w14:ligatures w14:val="none"/>
              </w:rPr>
              <w:t>to future tenant engagement activities. In addition, tenants invited the Council's Chief Executive to attend an Editorial Panel meeting, creating further opportunities for direct dialogue with senior decision-makers.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84300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333514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663D1A9D"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6253994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93 - 25/26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C2B2DB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01/11/2025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F860D9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34C5201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Review the Damp and Mould false reports letter following tenant feedback</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96D0D5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7A492A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194BD1">
              <w:rPr>
                <w:rFonts w:ascii="Arial" w:eastAsia="Times New Roman" w:hAnsi="Arial" w:cs="Arial"/>
                <w:color w:val="000000"/>
                <w:kern w:val="0"/>
                <w:sz w:val="24"/>
                <w:szCs w:val="24"/>
                <w:lang w:eastAsia="en-GB"/>
                <w14:ligatures w14:val="none"/>
              </w:rPr>
              <w:t xml:space="preserve">The damp and mould letter was reviewed by </w:t>
            </w:r>
            <w:r>
              <w:rPr>
                <w:rFonts w:ascii="Arial" w:eastAsia="Times New Roman" w:hAnsi="Arial" w:cs="Arial"/>
                <w:color w:val="000000"/>
                <w:kern w:val="0"/>
                <w:sz w:val="24"/>
                <w:szCs w:val="24"/>
                <w:lang w:eastAsia="en-GB"/>
                <w14:ligatures w14:val="none"/>
              </w:rPr>
              <w:t>8</w:t>
            </w:r>
            <w:r w:rsidRPr="00194BD1">
              <w:rPr>
                <w:rFonts w:ascii="Arial" w:eastAsia="Times New Roman" w:hAnsi="Arial" w:cs="Arial"/>
                <w:color w:val="000000"/>
                <w:kern w:val="0"/>
                <w:sz w:val="24"/>
                <w:szCs w:val="24"/>
                <w:lang w:eastAsia="en-GB"/>
                <w14:ligatures w14:val="none"/>
              </w:rPr>
              <w:t xml:space="preserve"> members of the Customer Influencing Network (COIN). Tenant feedback was used to update the letter, making it clearer and more effective. The revised version was shared with participating tenants, who confirmed they were happy with the changes</w:t>
            </w:r>
            <w:r>
              <w:rPr>
                <w:rFonts w:ascii="Arial" w:eastAsia="Times New Roman" w:hAnsi="Arial" w:cs="Arial"/>
                <w:color w:val="000000"/>
                <w:kern w:val="0"/>
                <w:sz w:val="24"/>
                <w:szCs w:val="24"/>
                <w:lang w:eastAsia="en-GB"/>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9BBDCE"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14/11/2025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4CD623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5EA42868"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132DBF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94 - 25/26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72C7D66"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0D38B8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Community Engagement</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E9C428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Speak to the Waste team about the provision of recycling bins at Brand Court as tenants feel that there is not enough in the two domestic recycle bins currently at the court.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BB0634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Environment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48DE2E0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w:t>
            </w:r>
            <w:r w:rsidRPr="001772DA">
              <w:rPr>
                <w:rFonts w:ascii="Arial" w:eastAsia="Times New Roman" w:hAnsi="Arial" w:cs="Arial"/>
                <w:color w:val="000000"/>
                <w:kern w:val="0"/>
                <w:sz w:val="24"/>
                <w:szCs w:val="24"/>
                <w:lang w:eastAsia="en-GB"/>
                <w14:ligatures w14:val="none"/>
              </w:rPr>
              <w:t xml:space="preserve">he waste collection arrangements </w:t>
            </w:r>
            <w:r>
              <w:rPr>
                <w:rFonts w:ascii="Arial" w:eastAsia="Times New Roman" w:hAnsi="Arial" w:cs="Arial"/>
                <w:color w:val="000000"/>
                <w:kern w:val="0"/>
                <w:sz w:val="24"/>
                <w:szCs w:val="24"/>
                <w:lang w:eastAsia="en-GB"/>
                <w14:ligatures w14:val="none"/>
              </w:rPr>
              <w:t xml:space="preserve">for Brand Court </w:t>
            </w:r>
            <w:r w:rsidRPr="001772DA">
              <w:rPr>
                <w:rFonts w:ascii="Arial" w:eastAsia="Times New Roman" w:hAnsi="Arial" w:cs="Arial"/>
                <w:color w:val="000000"/>
                <w:kern w:val="0"/>
                <w:sz w:val="24"/>
                <w:szCs w:val="24"/>
                <w:lang w:eastAsia="en-GB"/>
                <w14:ligatures w14:val="none"/>
              </w:rPr>
              <w:t>were reviewed, and the existing recycling bins were replaced with a larger 110-litre glass recycling bin. Tenants were updated through the regular coffee afternoons</w:t>
            </w:r>
            <w:r>
              <w:rPr>
                <w:rFonts w:ascii="Arial" w:eastAsia="Times New Roman" w:hAnsi="Arial" w:cs="Arial"/>
                <w:color w:val="000000"/>
                <w:kern w:val="0"/>
                <w:sz w:val="24"/>
                <w:szCs w:val="24"/>
                <w:lang w:eastAsia="en-GB"/>
                <w14:ligatures w14:val="none"/>
              </w:rPr>
              <w:t xml:space="preserve"> that they felt listened 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97BC9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14/11/2025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6E2A0F9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50FDD06E"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AAF0C0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95 - 25/26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086C3D4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B76DDF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Community Engagement</w:t>
            </w:r>
          </w:p>
        </w:tc>
        <w:tc>
          <w:tcPr>
            <w:tcW w:w="5927" w:type="dxa"/>
            <w:tcBorders>
              <w:top w:val="single" w:sz="4" w:space="0" w:color="auto"/>
              <w:left w:val="single" w:sz="4" w:space="0" w:color="auto"/>
              <w:bottom w:val="single" w:sz="4" w:space="0" w:color="auto"/>
              <w:right w:val="single" w:sz="4" w:space="0" w:color="auto"/>
            </w:tcBorders>
            <w:vAlign w:val="center"/>
            <w:hideMark/>
          </w:tcPr>
          <w:p w14:paraId="5A2E80D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Chase the outstanding repairs of the boiler in the communal kitchen and broken disabled communal toilet at Brand Court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51244E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8E90DC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842416">
              <w:rPr>
                <w:rFonts w:ascii="Arial" w:eastAsia="Times New Roman" w:hAnsi="Arial" w:cs="Arial"/>
                <w:color w:val="000000"/>
                <w:kern w:val="0"/>
                <w:sz w:val="24"/>
                <w:szCs w:val="24"/>
                <w:lang w:eastAsia="en-GB"/>
                <w14:ligatures w14:val="none"/>
              </w:rPr>
              <w:t>Tenants at Brand Court confirmed that the outstanding repairs to the communal kitchen boiler and accessible communal toilet have now been completed</w:t>
            </w:r>
            <w:r w:rsidRPr="00105FAC">
              <w:rPr>
                <w:rFonts w:ascii="Arial" w:eastAsia="Times New Roman" w:hAnsi="Arial" w:cs="Arial"/>
                <w:color w:val="000000"/>
                <w:kern w:val="0"/>
                <w:sz w:val="24"/>
                <w:szCs w:val="24"/>
                <w:lang w:eastAsia="en-GB"/>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C190C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4FDC498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13732C6D"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431E6A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96 - 25/26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96959B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9A3E0A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EED52D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Engagement Officer</w:t>
            </w:r>
            <w:r w:rsidRPr="000C4364">
              <w:rPr>
                <w:rFonts w:ascii="Arial" w:eastAsia="Times New Roman" w:hAnsi="Arial" w:cs="Arial"/>
                <w:color w:val="000000"/>
                <w:kern w:val="0"/>
                <w:sz w:val="24"/>
                <w:szCs w:val="24"/>
                <w:lang w:eastAsia="en-GB"/>
                <w14:ligatures w14:val="none"/>
              </w:rPr>
              <w:t xml:space="preserve"> to share full responses to reality checks survey with </w:t>
            </w:r>
            <w:r>
              <w:rPr>
                <w:rFonts w:ascii="Arial" w:eastAsia="Times New Roman" w:hAnsi="Arial" w:cs="Arial"/>
                <w:color w:val="000000"/>
                <w:kern w:val="0"/>
                <w:sz w:val="24"/>
                <w:szCs w:val="24"/>
                <w:lang w:eastAsia="en-GB"/>
                <w14:ligatures w14:val="none"/>
              </w:rPr>
              <w:t>Technical Officer (Damp and Mould)</w:t>
            </w:r>
            <w:r w:rsidRPr="000C4364">
              <w:rPr>
                <w:rFonts w:ascii="Arial" w:eastAsia="Times New Roman" w:hAnsi="Arial" w:cs="Arial"/>
                <w:color w:val="000000"/>
                <w:kern w:val="0"/>
                <w:sz w:val="24"/>
                <w:szCs w:val="24"/>
                <w:lang w:eastAsia="en-GB"/>
                <w14:ligatures w14:val="none"/>
              </w:rPr>
              <w: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18FA71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F0B1FE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27F38">
              <w:rPr>
                <w:rFonts w:ascii="Arial" w:eastAsia="Times New Roman" w:hAnsi="Arial" w:cs="Arial"/>
                <w:color w:val="000000"/>
                <w:kern w:val="0"/>
                <w:sz w:val="24"/>
                <w:szCs w:val="24"/>
                <w:lang w:eastAsia="en-GB"/>
                <w14:ligatures w14:val="none"/>
              </w:rPr>
              <w:t>Detailed feedback from tenants who participated in the damp and mould reality checks was shared with the Housing Operations team. The findings were used to inform the Special Interest Group's recommendations and helped identify households where further follow-up was needed, including tenants reporting recurring damp and mould issues.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D40AC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04/11/2025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9AE6C0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648915F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47C09F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97 - 25/26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6596532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30172A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9998A2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Technical Officer (Damp and Mould)</w:t>
            </w:r>
            <w:r w:rsidRPr="000C4364">
              <w:rPr>
                <w:rFonts w:ascii="Arial" w:eastAsia="Times New Roman" w:hAnsi="Arial" w:cs="Arial"/>
                <w:color w:val="000000"/>
                <w:kern w:val="0"/>
                <w:sz w:val="24"/>
                <w:szCs w:val="24"/>
                <w:lang w:eastAsia="en-GB"/>
                <w14:ligatures w14:val="none"/>
              </w:rPr>
              <w:t xml:space="preserve"> to arrange for his team to contact all the tenants who said they still have ongoing issues with Damp and Mould or that the issue has returned to resolve.</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255C73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FC7988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75EA1">
              <w:rPr>
                <w:rFonts w:ascii="Arial" w:eastAsia="Times New Roman" w:hAnsi="Arial" w:cs="Arial"/>
                <w:color w:val="000000"/>
                <w:kern w:val="0"/>
                <w:sz w:val="24"/>
                <w:szCs w:val="24"/>
                <w:lang w:eastAsia="en-GB"/>
                <w14:ligatures w14:val="none"/>
              </w:rPr>
              <w:t>Tenants who reported ongoing or recurring damp and mould issues were contacted and offered follow-up appointments to investigate and resolve their concerns. Further contact attempts were arranged where tenants could not initially be reached.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32C125"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61285D1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092E9F53"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A1CD5A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F3CA26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4305C7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E57D01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Assistant Director (Housing Operations)</w:t>
            </w:r>
            <w:r w:rsidRPr="000C4364">
              <w:rPr>
                <w:rFonts w:ascii="Arial" w:eastAsia="Times New Roman" w:hAnsi="Arial" w:cs="Arial"/>
                <w:color w:val="000000"/>
                <w:kern w:val="0"/>
                <w:sz w:val="24"/>
                <w:szCs w:val="24"/>
                <w:lang w:eastAsia="en-GB"/>
                <w14:ligatures w14:val="none"/>
              </w:rPr>
              <w:t xml:space="preserve"> to update Gateway on 10th December 2025 on the final KPIs for Damp and Mould</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9D5F4A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10180B7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A385F">
              <w:rPr>
                <w:rFonts w:ascii="Arial" w:eastAsia="Times New Roman" w:hAnsi="Arial" w:cs="Arial"/>
                <w:color w:val="000000"/>
                <w:kern w:val="0"/>
                <w:sz w:val="24"/>
                <w:szCs w:val="24"/>
                <w:lang w:eastAsia="en-GB"/>
                <w14:ligatures w14:val="none"/>
              </w:rPr>
              <w:t>Tenant Gateway reviewed the proposed Awaab's Law performance indicators and requested that they become part of the Council's regular performance reporting. This led to a new recommendation to include Awaab's Law measures within the standard Gateway performance reports.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7C37F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097C860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51D41BC0"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CA2F26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99 - 25/26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239CBD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E4E6F1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209B4B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 to monitor how well the council are performing against Awaab’s law targets as a part of their regular meetings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96733D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73B902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8385A">
              <w:rPr>
                <w:rFonts w:ascii="Arial" w:eastAsia="Times New Roman" w:hAnsi="Arial" w:cs="Arial"/>
                <w:color w:val="000000"/>
                <w:kern w:val="0"/>
                <w:sz w:val="24"/>
                <w:szCs w:val="24"/>
                <w:lang w:eastAsia="en-GB"/>
                <w14:ligatures w14:val="none"/>
              </w:rPr>
              <w:t>Following feedback from the Damp and Mould Special Interest Group, Tenant Gateway agreed to monitor the Council's performance against Awaab's Law as part of its regular performance review process. Awaab's Law performance indicators were subsequently added to the standard Gateway reporting framework.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15D6A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67D7834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10/12/2025</w:t>
            </w:r>
          </w:p>
        </w:tc>
      </w:tr>
      <w:tr w:rsidR="00332781" w:rsidRPr="000C4364" w14:paraId="593807A0"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139703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100 - 25/26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393A5A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247F60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4DB6410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Investigate and update the Website pages to ensure that the information about how to report damp and mould directs tenants to the correct department (it currently directs to tenancy)</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3E8DB3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72FBA7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w:t>
            </w:r>
            <w:r w:rsidRPr="00610323">
              <w:rPr>
                <w:rFonts w:ascii="Arial" w:eastAsia="Times New Roman" w:hAnsi="Arial" w:cs="Arial"/>
                <w:color w:val="000000"/>
                <w:kern w:val="0"/>
                <w:sz w:val="24"/>
                <w:szCs w:val="24"/>
                <w:lang w:eastAsia="en-GB"/>
                <w14:ligatures w14:val="none"/>
              </w:rPr>
              <w:t>he Council's website was updated so that anyone searching for information about damp and mould is now directed to Housing Repairs, ensuring reports are submitted to the correct team and can be dealt with more quickly.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11DC2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138559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63E49D41"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5895E7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101 - 25/26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11F8DC50"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328929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68BDD0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Investigate and update the </w:t>
            </w:r>
            <w:r>
              <w:rPr>
                <w:rFonts w:ascii="Arial" w:eastAsia="Times New Roman" w:hAnsi="Arial" w:cs="Arial"/>
                <w:color w:val="000000"/>
                <w:kern w:val="0"/>
                <w:sz w:val="24"/>
                <w:szCs w:val="24"/>
                <w:lang w:eastAsia="en-GB"/>
                <w14:ligatures w14:val="none"/>
              </w:rPr>
              <w:t xml:space="preserve">Ashfield Virtual Assistant (AVA) </w:t>
            </w:r>
            <w:r w:rsidRPr="000C4364">
              <w:rPr>
                <w:rFonts w:ascii="Arial" w:eastAsia="Times New Roman" w:hAnsi="Arial" w:cs="Arial"/>
                <w:color w:val="000000"/>
                <w:kern w:val="0"/>
                <w:sz w:val="24"/>
                <w:szCs w:val="24"/>
                <w:lang w:eastAsia="en-GB"/>
                <w14:ligatures w14:val="none"/>
              </w:rPr>
              <w:t>(Chat Bot) and ensure if people type in damp and mould, that they are directed to the correct place to report any issues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EAA53C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75C6F5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w:t>
            </w:r>
            <w:r w:rsidRPr="00201A90">
              <w:rPr>
                <w:rFonts w:ascii="Arial" w:eastAsia="Times New Roman" w:hAnsi="Arial" w:cs="Arial"/>
                <w:color w:val="000000"/>
                <w:kern w:val="0"/>
                <w:sz w:val="24"/>
                <w:szCs w:val="24"/>
                <w:lang w:eastAsia="en-GB"/>
                <w14:ligatures w14:val="none"/>
              </w:rPr>
              <w:t>he Council's chatbot was updated to provide direct links to the correct damp and mould information. Users searching for damp and mould are now directed to the appropriate guidance for either council tenants or private tenants, helping them access the right support more quickly.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27BD48"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F957635"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058AF24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471A3D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102 - 25/26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6A6ADF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36DC90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05C616F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Ensure information about Awaab’s Law on the website is tenant friendly and easy to find</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B6CD50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934733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B7464">
              <w:rPr>
                <w:rFonts w:ascii="Arial" w:eastAsia="Times New Roman" w:hAnsi="Arial" w:cs="Arial"/>
                <w:color w:val="000000"/>
                <w:kern w:val="0"/>
                <w:sz w:val="24"/>
                <w:szCs w:val="24"/>
                <w:lang w:eastAsia="en-GB"/>
                <w14:ligatures w14:val="none"/>
              </w:rPr>
              <w:t>We reviewed how information about Awaab's Law is shared with tenants. As the legislation and guidance continue to evolve, tenants are signposted to the official Government guidance to ensure they have access to the most current and accurate information.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33BA87"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7878876"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7880590F"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E7D7EB6"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103 - 25/26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6F72DBB0"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462EB6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01ED504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Reality checks showed some </w:t>
            </w:r>
            <w:r>
              <w:rPr>
                <w:rFonts w:ascii="Arial" w:eastAsia="Times New Roman" w:hAnsi="Arial" w:cs="Arial"/>
                <w:color w:val="000000"/>
                <w:kern w:val="0"/>
                <w:sz w:val="24"/>
                <w:szCs w:val="24"/>
                <w:lang w:eastAsia="en-GB"/>
                <w14:ligatures w14:val="none"/>
              </w:rPr>
              <w:t>inconsistency</w:t>
            </w:r>
            <w:r w:rsidRPr="000C4364">
              <w:rPr>
                <w:rFonts w:ascii="Arial" w:eastAsia="Times New Roman" w:hAnsi="Arial" w:cs="Arial"/>
                <w:color w:val="000000"/>
                <w:kern w:val="0"/>
                <w:sz w:val="24"/>
                <w:szCs w:val="24"/>
                <w:lang w:eastAsia="en-GB"/>
                <w14:ligatures w14:val="none"/>
              </w:rPr>
              <w:t xml:space="preserve"> in communication, consider spot checks of a proportion of reported cases by either requesting feedback via a transactional survey, or completing a desktop review of a proportion of cases.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82E157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AFAC70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C6903">
              <w:rPr>
                <w:rFonts w:ascii="Arial" w:eastAsia="Times New Roman" w:hAnsi="Arial" w:cs="Arial"/>
                <w:color w:val="000000"/>
                <w:kern w:val="0"/>
                <w:sz w:val="24"/>
                <w:szCs w:val="24"/>
                <w:lang w:eastAsia="en-GB"/>
                <w14:ligatures w14:val="none"/>
              </w:rPr>
              <w:t>Tenant feedback about inconsistencies in communication was reviewed. Damp and mould cases are now monitored through post-work inspections and follow-up contact with tenants, helping to ensure issues have been resolved and any ongoing concerns are identified.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B35DD6"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4923ABBD"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02F69BC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6EE587C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104 - 25/26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69632A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B2249B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D7401D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Consider tracking instances of repeat addresses and trends by property type to improve property stock information and enable forward planning </w:t>
            </w:r>
            <w:r>
              <w:rPr>
                <w:rFonts w:ascii="Arial" w:eastAsia="Times New Roman" w:hAnsi="Arial" w:cs="Arial"/>
                <w:color w:val="000000"/>
                <w:kern w:val="0"/>
                <w:sz w:val="24"/>
                <w:szCs w:val="24"/>
                <w:lang w:eastAsia="en-GB"/>
                <w14:ligatures w14:val="none"/>
              </w:rPr>
              <w:t>of</w:t>
            </w:r>
            <w:r w:rsidRPr="000C4364">
              <w:rPr>
                <w:rFonts w:ascii="Arial" w:eastAsia="Times New Roman" w:hAnsi="Arial" w:cs="Arial"/>
                <w:color w:val="000000"/>
                <w:kern w:val="0"/>
                <w:sz w:val="24"/>
                <w:szCs w:val="24"/>
                <w:lang w:eastAsia="en-GB"/>
                <w14:ligatures w14:val="none"/>
              </w:rPr>
              <w:t xml:space="preserve"> resources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676C29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514B51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E251B3">
              <w:rPr>
                <w:rFonts w:ascii="Arial" w:eastAsia="Times New Roman" w:hAnsi="Arial" w:cs="Arial"/>
                <w:color w:val="000000"/>
                <w:kern w:val="0"/>
                <w:sz w:val="24"/>
                <w:szCs w:val="24"/>
                <w:lang w:eastAsia="en-GB"/>
                <w14:ligatures w14:val="none"/>
              </w:rPr>
              <w:t>Information about property type and age is recorded during every damp and mould inspection and is used to identify trends, recurring issues and opportunities for future planning and investment.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74D63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2B4B4DDB"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2330BF4E"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9C31D9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105 - 25/26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D535D8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25/11/2025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238314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Damp and Mould</w:t>
            </w:r>
          </w:p>
        </w:tc>
        <w:tc>
          <w:tcPr>
            <w:tcW w:w="5927" w:type="dxa"/>
            <w:tcBorders>
              <w:top w:val="single" w:sz="4" w:space="0" w:color="auto"/>
              <w:left w:val="single" w:sz="4" w:space="0" w:color="auto"/>
              <w:bottom w:val="single" w:sz="4" w:space="0" w:color="auto"/>
              <w:right w:val="single" w:sz="4" w:space="0" w:color="auto"/>
            </w:tcBorders>
            <w:vAlign w:val="center"/>
            <w:hideMark/>
          </w:tcPr>
          <w:p w14:paraId="20C748D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Ensure data held about tenant vulnerabilities is updated by any staff who visit tenant homes with Damp and Mould issues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841FDA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6ABD2B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00BFA">
              <w:rPr>
                <w:rFonts w:ascii="Arial" w:eastAsia="Times New Roman" w:hAnsi="Arial" w:cs="Arial"/>
                <w:color w:val="000000"/>
                <w:kern w:val="0"/>
                <w:sz w:val="24"/>
                <w:szCs w:val="24"/>
                <w:lang w:eastAsia="en-GB"/>
                <w14:ligatures w14:val="none"/>
              </w:rPr>
              <w:t>Information about tenant vulnerabilities identified during damp and mould inspections is now shared with the Tenancy Team, helping to ensure tenants receive the appropriate support and assistance where needed.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BEBBE5"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483B3A19"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7AF852CA"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2027CE3B"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106 - 25/26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21F7E6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D42295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E39A1B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Update the Homefinder website to clearly explain expected timescales from bidding to allocation, and what happens after being shortlisted.</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3FE981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491E834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7756B">
              <w:rPr>
                <w:rFonts w:ascii="Arial" w:eastAsia="Times New Roman" w:hAnsi="Arial" w:cs="Arial"/>
                <w:color w:val="000000"/>
                <w:kern w:val="0"/>
                <w:sz w:val="24"/>
                <w:szCs w:val="24"/>
                <w:lang w:eastAsia="en-GB"/>
                <w14:ligatures w14:val="none"/>
              </w:rPr>
              <w:t>The Homefinder website was updated to provide clearer information about what happens after an applicant is shortlisted, including expected timescales and the next steps in the lettings process. This helps applicants better understand the process and manage their expectations.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9E0B9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43045F2"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5CF22452"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238D1595"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107 - 25/26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681B4E4"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9057EC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2DD33C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Ensure all lettings staff offer tenants 24 hours to decide on a property.</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B18BF9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0F7C1E8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E601CB">
              <w:rPr>
                <w:rFonts w:ascii="Arial" w:eastAsia="Times New Roman" w:hAnsi="Arial" w:cs="Arial"/>
                <w:color w:val="000000"/>
                <w:kern w:val="0"/>
                <w:sz w:val="24"/>
                <w:szCs w:val="24"/>
                <w:lang w:eastAsia="en-GB"/>
                <w14:ligatures w14:val="none"/>
              </w:rPr>
              <w:t>The lettings process was updated to reinforce that applicants should be given time to consider a property offer after viewing. This helps ensure tenants do not feel pressured to make an immediate decision.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AC5D90"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A8E3774"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7C4752DB"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0684D0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108 - 25/26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C61082C"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183640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8A0B3B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Add a sentence to offer letter / email to advise people that they have 24 hours to decide following a viewing.</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81C1BA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95E704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376FA">
              <w:rPr>
                <w:rFonts w:ascii="Arial" w:eastAsia="Times New Roman" w:hAnsi="Arial" w:cs="Arial"/>
                <w:color w:val="000000"/>
                <w:kern w:val="0"/>
                <w:sz w:val="24"/>
                <w:szCs w:val="24"/>
                <w:lang w:eastAsia="en-GB"/>
                <w14:ligatures w14:val="none"/>
              </w:rPr>
              <w:t>The pre-offer letter was updated to clearly explain that applicants have 24 hours to consider a property offer following a viewing. This provides reassurance that tenants do not need to make an immediate decision and can take time to consider whether the property is right for them.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06F324"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0AA9CA0"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7600A21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742864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111 - 25/26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E255EA1"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AAC195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755B43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Add a satisfaction question to the ‘new tenant survey’ about clarity of communication during bidding.</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DEF7AF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474E5A6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A405D">
              <w:rPr>
                <w:rFonts w:ascii="Arial" w:eastAsia="Times New Roman" w:hAnsi="Arial" w:cs="Arial"/>
                <w:color w:val="000000"/>
                <w:kern w:val="0"/>
                <w:sz w:val="24"/>
                <w:szCs w:val="24"/>
                <w:lang w:eastAsia="en-GB"/>
                <w14:ligatures w14:val="none"/>
              </w:rPr>
              <w:t>Tenant feedback led to the introduction of a new survey question about advice and communication during the bidding process, helping the Council better understand and improve the experience of future applicants.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EE41F6"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0665447A"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3089CD4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156EE7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113 - 25/26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F067E21"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721955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E6B5D9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Publish a Frequently Asked Questions page clarifying that Ashfield Council does not allocate council homes to asylum seekers and outline statutory refugee processes.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7F3013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30816E4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65511D">
              <w:rPr>
                <w:rFonts w:ascii="Arial" w:eastAsia="Times New Roman" w:hAnsi="Arial" w:cs="Arial"/>
                <w:color w:val="000000"/>
                <w:kern w:val="0"/>
                <w:sz w:val="24"/>
                <w:szCs w:val="24"/>
                <w:lang w:eastAsia="en-GB"/>
                <w14:ligatures w14:val="none"/>
              </w:rPr>
              <w:t>A new Frequently Asked Questions entry was added to Homefinder to explain how social housing allocations work and clarify the eligibility rules relating to asylum seekers. This helps improve understanding of the allocations process and address common misconceptions about eligibility for social housing.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70331E"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B65EEE0"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52647E12"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1952F0E"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114 - 25/26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33AF524"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7DB43B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41C2857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Improve Void and Lettable Standard Assurance: Conduct a 12-month follow-up review on a 10% sample of properties let to assess cleanliness and condition of properties.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E8653C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Housing Operations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24A0D8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C0060">
              <w:rPr>
                <w:rFonts w:ascii="Arial" w:eastAsia="Times New Roman" w:hAnsi="Arial" w:cs="Arial"/>
                <w:color w:val="000000"/>
                <w:kern w:val="0"/>
                <w:sz w:val="24"/>
                <w:szCs w:val="24"/>
                <w:lang w:eastAsia="en-GB"/>
                <w14:ligatures w14:val="none"/>
              </w:rPr>
              <w:t>All new tenants now receive a welcome call after moving into their home. These calls provide an opportunity for tenants to discuss the condition of the property, raise any concerns and confirm whether the home met their expectations when they moved in.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F5F25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6F6009CA"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78382CD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44563C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115 - 25/26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51106E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942CED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33050E4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Ask and document conversation with tenants about the standard of the property when they moved in at the new tenant visit.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401984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C3BB78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8518F6">
              <w:rPr>
                <w:rFonts w:ascii="Arial" w:eastAsia="Times New Roman" w:hAnsi="Arial" w:cs="Arial"/>
                <w:color w:val="000000"/>
                <w:kern w:val="0"/>
                <w:sz w:val="24"/>
                <w:szCs w:val="24"/>
                <w:lang w:eastAsia="en-GB"/>
                <w14:ligatures w14:val="none"/>
              </w:rPr>
              <w:t>New tenant visits include a discussion about the condition and standard of the property when the tenant moved in. Any outstanding issues are referred to the relevant service for action. Tenants have also been involved in reviewing and helping to update the new tenant visit process to ensure it continues to meet the needs of tenants.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FBB64B"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88D1A57"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1653FB3E"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E1CCE2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116 - 25/26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21E9CA4"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B6C28E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F6AF4C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Joint Review of Banding Clarity: Review how banding decisions are explained in applicant letters and on the Homefinder portal alongside review of lettings policy.</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53D205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550E0C9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56BB3">
              <w:rPr>
                <w:rFonts w:ascii="Arial" w:eastAsia="Times New Roman" w:hAnsi="Arial" w:cs="Arial"/>
                <w:color w:val="000000"/>
                <w:kern w:val="0"/>
                <w:sz w:val="24"/>
                <w:szCs w:val="24"/>
                <w:lang w:eastAsia="en-GB"/>
                <w14:ligatures w14:val="none"/>
              </w:rPr>
              <w:t>Information provided to applicants about medical and welfare assessments was reviewed and updated. Letters now include clearer explanations of banding decisions, helping applicants better understand how decisions are made and manage expectations about their housing application.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068B3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116E4CA"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2A5131F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2EDA35B1"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117 - 25/26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044A9BAD"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D42DD3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492C741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Conduct one-year post-let estate inspections at new developments with Panel members, Engagement Officer, Lead Development Officer and contractor.</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96FA28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5AB9EF2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38009B">
              <w:rPr>
                <w:rFonts w:ascii="Arial" w:eastAsia="Times New Roman" w:hAnsi="Arial" w:cs="Arial"/>
                <w:color w:val="000000"/>
                <w:kern w:val="0"/>
                <w:sz w:val="24"/>
                <w:szCs w:val="24"/>
                <w:lang w:eastAsia="en-GB"/>
                <w14:ligatures w14:val="none"/>
              </w:rPr>
              <w:t>Tenants carried out a visual inspection of the new developments as part of a community door-knocking activity. Issues identified during the visit were reported to the relevant service areas for action. Overall, tenants were satisfied that the estates were being appropriately monitored and maintained, providing reassurance that any concerns raised would be addressed.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187F2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08D3397D"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5A76CBE4"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07F6F4D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81B148D"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1F02D2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601196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Review tenant handbook as a special interest group</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338049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714167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6641E">
              <w:rPr>
                <w:rFonts w:ascii="Arial" w:eastAsia="Times New Roman" w:hAnsi="Arial" w:cs="Arial"/>
                <w:color w:val="000000"/>
                <w:kern w:val="0"/>
                <w:sz w:val="24"/>
                <w:szCs w:val="24"/>
                <w:lang w:eastAsia="en-GB"/>
                <w14:ligatures w14:val="none"/>
              </w:rPr>
              <w:t>Following the Tenant Scrutiny Panel's recommendation, a review of the Tenant Handbook was added to Year 2 of the Tenant Engagement Plan. The project is being delivered jointly by Tenant Gateway and the Tenant Scrutiny Panel, with the review scheduled for August 2026.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AE299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C7DA02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6C51D52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A78D91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119 - 25/26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92D63C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D5AB9D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2C993FE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Ensure processes are aligned between </w:t>
            </w:r>
            <w:r>
              <w:rPr>
                <w:rFonts w:ascii="Arial" w:eastAsia="Times New Roman" w:hAnsi="Arial" w:cs="Arial"/>
                <w:color w:val="000000"/>
                <w:kern w:val="0"/>
                <w:sz w:val="24"/>
                <w:szCs w:val="24"/>
                <w:lang w:eastAsia="en-GB"/>
                <w14:ligatures w14:val="none"/>
              </w:rPr>
              <w:t xml:space="preserve">Mansfield and Ashfield Council. </w:t>
            </w:r>
            <w:r w:rsidRPr="000C4364">
              <w:rPr>
                <w:rFonts w:ascii="Arial" w:eastAsia="Times New Roman" w:hAnsi="Arial" w:cs="Arial"/>
                <w:color w:val="000000"/>
                <w:kern w:val="0"/>
                <w:sz w:val="24"/>
                <w:szCs w:val="24"/>
                <w:lang w:eastAsia="en-GB"/>
                <w14:ligatures w14:val="none"/>
              </w:rPr>
              <w:t xml:space="preserve">Work with </w:t>
            </w:r>
            <w:r>
              <w:rPr>
                <w:rFonts w:ascii="Arial" w:eastAsia="Times New Roman" w:hAnsi="Arial" w:cs="Arial"/>
                <w:color w:val="000000"/>
                <w:kern w:val="0"/>
                <w:sz w:val="24"/>
                <w:szCs w:val="24"/>
                <w:lang w:eastAsia="en-GB"/>
                <w14:ligatures w14:val="none"/>
              </w:rPr>
              <w:t>Mansfield Council</w:t>
            </w:r>
            <w:r w:rsidRPr="000C4364">
              <w:rPr>
                <w:rFonts w:ascii="Arial" w:eastAsia="Times New Roman" w:hAnsi="Arial" w:cs="Arial"/>
                <w:color w:val="000000"/>
                <w:kern w:val="0"/>
                <w:sz w:val="24"/>
                <w:szCs w:val="24"/>
                <w:lang w:eastAsia="en-GB"/>
                <w14:ligatures w14:val="none"/>
              </w:rPr>
              <w:t xml:space="preserve"> to develop and review current processes to ensure consistenc</w:t>
            </w:r>
            <w:r>
              <w:rPr>
                <w:rFonts w:ascii="Arial" w:eastAsia="Times New Roman" w:hAnsi="Arial" w:cs="Arial"/>
                <w:color w:val="000000"/>
                <w:kern w:val="0"/>
                <w:sz w:val="24"/>
                <w:szCs w:val="24"/>
                <w:lang w:eastAsia="en-GB"/>
                <w14:ligatures w14:val="none"/>
              </w:rPr>
              <w:t>y</w:t>
            </w:r>
            <w:r w:rsidRPr="000C4364">
              <w:rPr>
                <w:rFonts w:ascii="Arial" w:eastAsia="Times New Roman" w:hAnsi="Arial" w:cs="Arial"/>
                <w:color w:val="000000"/>
                <w:kern w:val="0"/>
                <w:sz w:val="24"/>
                <w:szCs w:val="24"/>
                <w:lang w:eastAsia="en-GB"/>
                <w14:ligatures w14:val="none"/>
              </w:rPr>
              <w:t>. Document and challenge inconsistencies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E3675D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Strategic Housing</w:t>
            </w:r>
          </w:p>
        </w:tc>
        <w:tc>
          <w:tcPr>
            <w:tcW w:w="6535" w:type="dxa"/>
            <w:tcBorders>
              <w:top w:val="single" w:sz="4" w:space="0" w:color="auto"/>
              <w:left w:val="single" w:sz="4" w:space="0" w:color="auto"/>
              <w:bottom w:val="single" w:sz="4" w:space="0" w:color="auto"/>
              <w:right w:val="single" w:sz="4" w:space="0" w:color="auto"/>
            </w:tcBorders>
            <w:vAlign w:val="center"/>
            <w:hideMark/>
          </w:tcPr>
          <w:p w14:paraId="5A536D8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EC5D79">
              <w:rPr>
                <w:rFonts w:ascii="Arial" w:eastAsia="Times New Roman" w:hAnsi="Arial" w:cs="Arial"/>
                <w:color w:val="000000"/>
                <w:kern w:val="0"/>
                <w:sz w:val="24"/>
                <w:szCs w:val="24"/>
                <w:lang w:eastAsia="en-GB"/>
                <w14:ligatures w14:val="none"/>
              </w:rPr>
              <w:t>Regular joint meetings between Ashfield and Mansfield Homefinder teams have improved communication, strengthened consistency in decision-making and helped ensure applicants receive a more consistent service across the shared Homefinder scheme.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9EC01E"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5E3D2F70"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332C3038"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A6AD72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120 - 25/26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0FCC4CBC"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BA874C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895D8A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For future scrutiny investigations, ensure questions for both staff and tenants are done in a similar style and format.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7A4718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AA3339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D6B0B">
              <w:rPr>
                <w:rFonts w:ascii="Arial" w:eastAsia="Times New Roman" w:hAnsi="Arial" w:cs="Arial"/>
                <w:color w:val="000000"/>
                <w:kern w:val="0"/>
                <w:sz w:val="24"/>
                <w:szCs w:val="24"/>
                <w:lang w:eastAsia="en-GB"/>
                <w14:ligatures w14:val="none"/>
              </w:rPr>
              <w:t xml:space="preserve">Learning from the </w:t>
            </w:r>
            <w:proofErr w:type="gramStart"/>
            <w:r w:rsidRPr="004D6B0B">
              <w:rPr>
                <w:rFonts w:ascii="Arial" w:eastAsia="Times New Roman" w:hAnsi="Arial" w:cs="Arial"/>
                <w:color w:val="000000"/>
                <w:kern w:val="0"/>
                <w:sz w:val="24"/>
                <w:szCs w:val="24"/>
                <w:lang w:eastAsia="en-GB"/>
                <w14:ligatures w14:val="none"/>
              </w:rPr>
              <w:t>lettings</w:t>
            </w:r>
            <w:proofErr w:type="gramEnd"/>
            <w:r w:rsidRPr="004D6B0B">
              <w:rPr>
                <w:rFonts w:ascii="Arial" w:eastAsia="Times New Roman" w:hAnsi="Arial" w:cs="Arial"/>
                <w:color w:val="000000"/>
                <w:kern w:val="0"/>
                <w:sz w:val="24"/>
                <w:szCs w:val="24"/>
                <w:lang w:eastAsia="en-GB"/>
                <w14:ligatures w14:val="none"/>
              </w:rPr>
              <w:t xml:space="preserve"> investigation has been incorporated into future scrutiny projects. Questions for tenants and staff are now being developed in a consistent format, making it easier for the Tenant Scrutiny Panel to compare feedback, identify gaps in experience and understanding, and benchmark views between tenants and staff.</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FFC808"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17/12/2025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CA9A50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58AE50D9"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1429CCD"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 xml:space="preserve">121 </w:t>
            </w:r>
            <w:r>
              <w:rPr>
                <w:rFonts w:ascii="Arial" w:eastAsia="Times New Roman" w:hAnsi="Arial" w:cs="Arial"/>
                <w:b/>
                <w:bCs/>
                <w:color w:val="000000"/>
                <w:kern w:val="0"/>
                <w:sz w:val="24"/>
                <w:szCs w:val="24"/>
                <w:lang w:eastAsia="en-GB"/>
                <w14:ligatures w14:val="none"/>
              </w:rPr>
              <w:t>-</w:t>
            </w:r>
            <w:r w:rsidRPr="00266D6D">
              <w:rPr>
                <w:rFonts w:ascii="Arial" w:eastAsia="Times New Roman" w:hAnsi="Arial" w:cs="Arial"/>
                <w:b/>
                <w:bCs/>
                <w:color w:val="000000"/>
                <w:kern w:val="0"/>
                <w:sz w:val="24"/>
                <w:szCs w:val="24"/>
                <w:lang w:eastAsia="en-GB"/>
                <w14:ligatures w14:val="none"/>
              </w:rPr>
              <w:t xml:space="preserve">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38630C0"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E090C2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C23AB7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Add Rent convergence to the February Gateway meeting agenda 82 25/26</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F763E7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647184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R</w:t>
            </w:r>
            <w:r w:rsidRPr="000E5141">
              <w:rPr>
                <w:rFonts w:ascii="Arial" w:eastAsia="Times New Roman" w:hAnsi="Arial" w:cs="Arial"/>
                <w:color w:val="000000"/>
                <w:kern w:val="0"/>
                <w:sz w:val="24"/>
                <w:szCs w:val="24"/>
                <w:lang w:eastAsia="en-GB"/>
                <w14:ligatures w14:val="none"/>
              </w:rPr>
              <w:t xml:space="preserve">ent convergence is now a standing update at Tenant Gateway meetings. Tenants will continue to receive updates from the Executive Director </w:t>
            </w:r>
            <w:r>
              <w:rPr>
                <w:rFonts w:ascii="Arial" w:eastAsia="Times New Roman" w:hAnsi="Arial" w:cs="Arial"/>
                <w:color w:val="000000"/>
                <w:kern w:val="0"/>
                <w:sz w:val="24"/>
                <w:szCs w:val="24"/>
                <w:lang w:eastAsia="en-GB"/>
                <w14:ligatures w14:val="none"/>
              </w:rPr>
              <w:t xml:space="preserve">(Place) </w:t>
            </w:r>
            <w:r w:rsidRPr="000E5141">
              <w:rPr>
                <w:rFonts w:ascii="Arial" w:eastAsia="Times New Roman" w:hAnsi="Arial" w:cs="Arial"/>
                <w:color w:val="000000"/>
                <w:kern w:val="0"/>
                <w:sz w:val="24"/>
                <w:szCs w:val="24"/>
                <w:lang w:eastAsia="en-GB"/>
                <w14:ligatures w14:val="none"/>
              </w:rPr>
              <w:t>and have opportunities to discuss the potential impact of any future Government guidance on social housing rents.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7BF6F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4EBD8BF0"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09BE5954"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2608CCB"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122 - 25/26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D061A2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E26B5F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Special Interest Group - New Lets Process</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E1FB67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Commence a special interest group for new tenant visits process with tenants and Housing Management manager</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1A80F7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765CAA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DE72D0">
              <w:rPr>
                <w:rFonts w:ascii="Arial" w:eastAsia="Times New Roman" w:hAnsi="Arial" w:cs="Arial"/>
                <w:color w:val="000000"/>
                <w:kern w:val="0"/>
                <w:sz w:val="24"/>
                <w:szCs w:val="24"/>
                <w:lang w:eastAsia="en-GB"/>
                <w14:ligatures w14:val="none"/>
              </w:rPr>
              <w:t xml:space="preserve">Tenants and Housing Management staff worked together through a Special Interest Group to review the new tenant visits process. Five tenants participated </w:t>
            </w:r>
            <w:proofErr w:type="gramStart"/>
            <w:r w:rsidRPr="00DE72D0">
              <w:rPr>
                <w:rFonts w:ascii="Arial" w:eastAsia="Times New Roman" w:hAnsi="Arial" w:cs="Arial"/>
                <w:color w:val="000000"/>
                <w:kern w:val="0"/>
                <w:sz w:val="24"/>
                <w:szCs w:val="24"/>
                <w:lang w:eastAsia="en-GB"/>
                <w14:ligatures w14:val="none"/>
              </w:rPr>
              <w:t>in reality checks</w:t>
            </w:r>
            <w:proofErr w:type="gramEnd"/>
            <w:r w:rsidRPr="00DE72D0">
              <w:rPr>
                <w:rFonts w:ascii="Arial" w:eastAsia="Times New Roman" w:hAnsi="Arial" w:cs="Arial"/>
                <w:color w:val="000000"/>
                <w:kern w:val="0"/>
                <w:sz w:val="24"/>
                <w:szCs w:val="24"/>
                <w:lang w:eastAsia="en-GB"/>
                <w14:ligatures w14:val="none"/>
              </w:rPr>
              <w:t>, helping to shape future recommendations for improving the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1B5522"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E9DE09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08328ED6"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667595D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123 - 25/26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480297B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68371A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Scrutiny Panel - Lettings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1BAB8DD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Add Decorations Allowance review as a potential future scrutiny, special interest or Gateway project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F6CAB0D"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6EACB9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A</w:t>
            </w:r>
            <w:r w:rsidRPr="00D03A8D">
              <w:rPr>
                <w:rFonts w:ascii="Arial" w:eastAsia="Times New Roman" w:hAnsi="Arial" w:cs="Arial"/>
                <w:color w:val="000000"/>
                <w:kern w:val="0"/>
                <w:sz w:val="24"/>
                <w:szCs w:val="24"/>
                <w:lang w:eastAsia="en-GB"/>
                <w14:ligatures w14:val="none"/>
              </w:rPr>
              <w:t xml:space="preserve"> review of the Decorations Allowance has been added to Year 3 of the Tenant Engagement Plan, ensuring the topic will be reviewed by tenants as part of a future involvement project.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905C36"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52E319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13DF0FE7"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169E54C7"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124 - 25/26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327102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27/11/2025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CA2F13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w:t>
            </w:r>
          </w:p>
        </w:tc>
        <w:tc>
          <w:tcPr>
            <w:tcW w:w="5927" w:type="dxa"/>
            <w:tcBorders>
              <w:top w:val="single" w:sz="4" w:space="0" w:color="auto"/>
              <w:left w:val="single" w:sz="4" w:space="0" w:color="auto"/>
              <w:bottom w:val="single" w:sz="4" w:space="0" w:color="auto"/>
              <w:right w:val="single" w:sz="4" w:space="0" w:color="auto"/>
            </w:tcBorders>
            <w:vAlign w:val="center"/>
            <w:hideMark/>
          </w:tcPr>
          <w:p w14:paraId="320DD24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Editorial panel to review updated promotional leaflets for engagement and approve the stamp motifs for scrutiny</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747F5AF"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EA90DE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875235">
              <w:rPr>
                <w:rFonts w:ascii="Arial" w:eastAsia="Times New Roman" w:hAnsi="Arial" w:cs="Arial"/>
                <w:color w:val="000000"/>
                <w:kern w:val="0"/>
                <w:sz w:val="24"/>
                <w:szCs w:val="24"/>
                <w:lang w:eastAsia="en-GB"/>
                <w14:ligatures w14:val="none"/>
              </w:rPr>
              <w:t>Tenants reviewed and approved the updated engagement leaflet and a series of new engagement stamps and branding elements. The changes help clearly identify different tenant involvement activities, including Tenant Scrutiny Panel investigations</w:t>
            </w:r>
            <w:r>
              <w:rPr>
                <w:rFonts w:ascii="Arial" w:eastAsia="Times New Roman" w:hAnsi="Arial" w:cs="Arial"/>
                <w:color w:val="000000"/>
                <w:kern w:val="0"/>
                <w:sz w:val="24"/>
                <w:szCs w:val="24"/>
                <w:lang w:eastAsia="en-GB"/>
                <w14:ligatures w14:val="none"/>
              </w:rPr>
              <w:t>, and Tenant Gateway assurance</w:t>
            </w:r>
            <w:r w:rsidRPr="00875235">
              <w:rPr>
                <w:rFonts w:ascii="Arial" w:eastAsia="Times New Roman" w:hAnsi="Arial" w:cs="Arial"/>
                <w:color w:val="000000"/>
                <w:kern w:val="0"/>
                <w:sz w:val="24"/>
                <w:szCs w:val="24"/>
                <w:lang w:eastAsia="en-GB"/>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86E36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6FCFD9A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62C63DDC"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6F71D82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125 - 25/26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D7F0638"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D1E847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6CC6EE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Include Awaab’s Law performance indicators in standard Gateway performance reports </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BC8153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Consumer Standards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55E2FC1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968B1">
              <w:rPr>
                <w:rFonts w:ascii="Arial" w:eastAsia="Times New Roman" w:hAnsi="Arial" w:cs="Arial"/>
                <w:color w:val="000000"/>
                <w:kern w:val="0"/>
                <w:sz w:val="24"/>
                <w:szCs w:val="24"/>
                <w:lang w:eastAsia="en-GB"/>
                <w14:ligatures w14:val="none"/>
              </w:rPr>
              <w:t>Awaab's Law performance indicators were added to the Council's standard performance reporting framework. This will enable tenants to regularly monitor performance against damp and mould targets as part of Gateway's ongoing role in scrutinising housing services.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E6DD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17/12/2025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8F8259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2DC6F170"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6A40097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126 - 25/26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5B7432A"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298798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3E7BE12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Change the directorates information on the Gateway Performance report for performance indicators relating to housing complaints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179613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Consumer Standards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1893893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w:t>
            </w:r>
            <w:r w:rsidRPr="006C4C9B">
              <w:rPr>
                <w:rFonts w:ascii="Arial" w:eastAsia="Times New Roman" w:hAnsi="Arial" w:cs="Arial"/>
                <w:color w:val="000000"/>
                <w:kern w:val="0"/>
                <w:sz w:val="24"/>
                <w:szCs w:val="24"/>
                <w:lang w:eastAsia="en-GB"/>
                <w14:ligatures w14:val="none"/>
              </w:rPr>
              <w:t>he housing complaints performance indicators were updated to more clearly identify the responsible service areas within Gateway performance reports, making the information easier for tenants to understand and scrutinise</w:t>
            </w:r>
            <w:r>
              <w:rPr>
                <w:rFonts w:ascii="Arial" w:eastAsia="Times New Roman" w:hAnsi="Arial" w:cs="Arial"/>
                <w:color w:val="000000"/>
                <w:kern w:val="0"/>
                <w:sz w:val="24"/>
                <w:szCs w:val="24"/>
                <w:lang w:eastAsia="en-GB"/>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03138F"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w:t>
            </w:r>
            <w:r>
              <w:rPr>
                <w:rFonts w:ascii="Arial" w:eastAsia="Times New Roman" w:hAnsi="Arial" w:cs="Arial"/>
                <w:color w:val="000000"/>
                <w:kern w:val="0"/>
                <w:sz w:val="24"/>
                <w:szCs w:val="24"/>
                <w:lang w:eastAsia="en-GB"/>
                <w14:ligatures w14:val="none"/>
              </w:rPr>
              <w:t>/12/2025</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6412515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6FE98184"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4291B12"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128 - 25/26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8006305"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1E39CB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540019E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Publish Scrutiny Panel lettings investigation report on Council website </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2EDC12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1618BF8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D2395">
              <w:rPr>
                <w:rFonts w:ascii="Arial" w:eastAsia="Times New Roman" w:hAnsi="Arial" w:cs="Arial"/>
                <w:color w:val="000000"/>
                <w:kern w:val="0"/>
                <w:sz w:val="24"/>
                <w:szCs w:val="24"/>
                <w:lang w:eastAsia="en-GB"/>
                <w14:ligatures w14:val="none"/>
              </w:rPr>
              <w:t>The Tenant Scrutiny Panel's lettings investigation report was published on the Council website, giving</w:t>
            </w:r>
            <w:r>
              <w:rPr>
                <w:rFonts w:ascii="Arial" w:eastAsia="Times New Roman" w:hAnsi="Arial" w:cs="Arial"/>
                <w:color w:val="000000"/>
                <w:kern w:val="0"/>
                <w:sz w:val="24"/>
                <w:szCs w:val="24"/>
                <w:lang w:eastAsia="en-GB"/>
                <w14:ligatures w14:val="none"/>
              </w:rPr>
              <w:t xml:space="preserve"> all</w:t>
            </w:r>
            <w:r w:rsidRPr="00AD2395">
              <w:rPr>
                <w:rFonts w:ascii="Arial" w:eastAsia="Times New Roman" w:hAnsi="Arial" w:cs="Arial"/>
                <w:color w:val="000000"/>
                <w:kern w:val="0"/>
                <w:sz w:val="24"/>
                <w:szCs w:val="24"/>
                <w:lang w:eastAsia="en-GB"/>
                <w14:ligatures w14:val="none"/>
              </w:rPr>
              <w:t xml:space="preserve"> tenants access to the findings, recommendations and improvements identified through the tenant-led review.</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787243"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DC45478"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79F83192"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6C1AA3F4"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130 - 25/26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510C35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10/12/2025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F2302F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D35FBE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Include Anti-Social Behaviour / Community Safety on February Gateway agenda</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B0D80B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Tenant Engagement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00EF3E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734DE">
              <w:rPr>
                <w:rFonts w:ascii="Arial" w:eastAsia="Times New Roman" w:hAnsi="Arial" w:cs="Arial"/>
                <w:color w:val="000000"/>
                <w:kern w:val="0"/>
                <w:sz w:val="24"/>
                <w:szCs w:val="24"/>
                <w:lang w:eastAsia="en-GB"/>
                <w14:ligatures w14:val="none"/>
              </w:rPr>
              <w:t>Anti-Social Behaviour added to the Tenant Gateway agenda and the Community Safety Team invited to attend, giving tenants the opportunity to discuss local concerns and ask questions directly.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B0749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476506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18/02/2026</w:t>
            </w:r>
          </w:p>
        </w:tc>
      </w:tr>
      <w:tr w:rsidR="00332781" w:rsidRPr="000C4364" w14:paraId="71C282EE"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192B56F"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132 - 25/26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44745DB"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22/01/2026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D4FB6E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Tenant Scrutiny Panel </w:t>
            </w:r>
            <w:r>
              <w:rPr>
                <w:rFonts w:ascii="Arial" w:eastAsia="Times New Roman" w:hAnsi="Arial" w:cs="Arial"/>
                <w:color w:val="000000"/>
                <w:kern w:val="0"/>
                <w:sz w:val="24"/>
                <w:szCs w:val="24"/>
                <w:lang w:eastAsia="en-GB"/>
                <w14:ligatures w14:val="none"/>
              </w:rPr>
              <w:t>–</w:t>
            </w:r>
            <w:r w:rsidRPr="000C4364">
              <w:rPr>
                <w:rFonts w:ascii="Arial" w:eastAsia="Times New Roman" w:hAnsi="Arial" w:cs="Arial"/>
                <w:color w:val="000000"/>
                <w:kern w:val="0"/>
                <w:sz w:val="24"/>
                <w:szCs w:val="24"/>
                <w:lang w:eastAsia="en-GB"/>
                <w14:ligatures w14:val="none"/>
              </w:rPr>
              <w:t xml:space="preserve"> </w:t>
            </w:r>
            <w:r>
              <w:rPr>
                <w:rFonts w:ascii="Arial" w:eastAsia="Times New Roman" w:hAnsi="Arial" w:cs="Arial"/>
                <w:color w:val="000000"/>
                <w:kern w:val="0"/>
                <w:sz w:val="24"/>
                <w:szCs w:val="24"/>
                <w:lang w:eastAsia="en-GB"/>
                <w14:ligatures w14:val="none"/>
              </w:rPr>
              <w:t>Anti-Social Behaviour</w:t>
            </w:r>
            <w:r w:rsidRPr="000C4364">
              <w:rPr>
                <w:rFonts w:ascii="Arial" w:eastAsia="Times New Roman" w:hAnsi="Arial" w:cs="Arial"/>
                <w:color w:val="000000"/>
                <w:kern w:val="0"/>
                <w:sz w:val="24"/>
                <w:szCs w:val="24"/>
                <w:lang w:eastAsia="en-GB"/>
                <w14:ligatures w14:val="none"/>
              </w:rPr>
              <w:t xml:space="preserve">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6629902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Discussion points for agenda with the </w:t>
            </w:r>
            <w:r>
              <w:rPr>
                <w:rFonts w:ascii="Arial" w:eastAsia="Times New Roman" w:hAnsi="Arial" w:cs="Arial"/>
                <w:color w:val="000000"/>
                <w:kern w:val="0"/>
                <w:sz w:val="24"/>
                <w:szCs w:val="24"/>
                <w:lang w:eastAsia="en-GB"/>
                <w14:ligatures w14:val="none"/>
              </w:rPr>
              <w:t>Community Safety Team</w:t>
            </w:r>
            <w:r w:rsidRPr="000C4364">
              <w:rPr>
                <w:rFonts w:ascii="Arial" w:eastAsia="Times New Roman" w:hAnsi="Arial" w:cs="Arial"/>
                <w:color w:val="000000"/>
                <w:kern w:val="0"/>
                <w:sz w:val="24"/>
                <w:szCs w:val="24"/>
                <w:lang w:eastAsia="en-GB"/>
                <w14:ligatures w14:val="none"/>
              </w:rPr>
              <w:t xml:space="preserve"> to include local </w:t>
            </w:r>
            <w:r>
              <w:rPr>
                <w:rFonts w:ascii="Arial" w:eastAsia="Times New Roman" w:hAnsi="Arial" w:cs="Arial"/>
                <w:color w:val="000000"/>
                <w:kern w:val="0"/>
                <w:sz w:val="24"/>
                <w:szCs w:val="24"/>
                <w:lang w:eastAsia="en-GB"/>
                <w14:ligatures w14:val="none"/>
              </w:rPr>
              <w:t>Anti-Social Behaviour</w:t>
            </w:r>
            <w:r w:rsidRPr="000C4364">
              <w:rPr>
                <w:rFonts w:ascii="Arial" w:eastAsia="Times New Roman" w:hAnsi="Arial" w:cs="Arial"/>
                <w:color w:val="000000"/>
                <w:kern w:val="0"/>
                <w:sz w:val="24"/>
                <w:szCs w:val="24"/>
                <w:lang w:eastAsia="en-GB"/>
                <w14:ligatures w14:val="none"/>
              </w:rPr>
              <w:t xml:space="preserve"> process for the Community Safety team, and how the process has evolved to include learning from complaints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38C94F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Operations / Community Safety</w:t>
            </w:r>
          </w:p>
        </w:tc>
        <w:tc>
          <w:tcPr>
            <w:tcW w:w="6535" w:type="dxa"/>
            <w:tcBorders>
              <w:top w:val="single" w:sz="4" w:space="0" w:color="auto"/>
              <w:left w:val="single" w:sz="4" w:space="0" w:color="auto"/>
              <w:bottom w:val="single" w:sz="4" w:space="0" w:color="auto"/>
              <w:right w:val="single" w:sz="4" w:space="0" w:color="auto"/>
            </w:tcBorders>
            <w:vAlign w:val="center"/>
            <w:hideMark/>
          </w:tcPr>
          <w:p w14:paraId="233ABAC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506A96">
              <w:rPr>
                <w:rFonts w:ascii="Arial" w:eastAsia="Times New Roman" w:hAnsi="Arial" w:cs="Arial"/>
                <w:color w:val="000000"/>
                <w:kern w:val="0"/>
                <w:sz w:val="24"/>
                <w:szCs w:val="24"/>
                <w:lang w:eastAsia="en-GB"/>
                <w14:ligatures w14:val="none"/>
              </w:rPr>
              <w:t>The Tenant Scrutiny Panel met with the Community Safety Team to review how Anti-Social Behaviour cases are managed, including how learning from complaints has been used to improve services. The discussion helped inform the Panel's investigation findings and recommendations for strengthening communication, consistency and tenant confidence in the service</w:t>
            </w:r>
            <w:r>
              <w:rPr>
                <w:rFonts w:ascii="Arial" w:eastAsia="Times New Roman" w:hAnsi="Arial" w:cs="Arial"/>
                <w:color w:val="000000"/>
                <w:kern w:val="0"/>
                <w:sz w:val="24"/>
                <w:szCs w:val="24"/>
                <w:lang w:eastAsia="en-GB"/>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1CBE09"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2CB33344"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1765D9C5"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4E25CC6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133 - 25/26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1B1EC969"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22/01/2026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72173A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315CF">
              <w:rPr>
                <w:rFonts w:ascii="Arial" w:eastAsia="Times New Roman" w:hAnsi="Arial" w:cs="Arial"/>
                <w:color w:val="000000"/>
                <w:kern w:val="0"/>
                <w:sz w:val="24"/>
                <w:szCs w:val="24"/>
                <w:lang w:eastAsia="en-GB"/>
                <w14:ligatures w14:val="none"/>
              </w:rPr>
              <w:t>Tenant Scrutiny Panel – Anti-Social Behaviour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295E6B1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Share Operating principles with the panel</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640202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051DA81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A56FA6">
              <w:rPr>
                <w:rFonts w:ascii="Arial" w:eastAsia="Times New Roman" w:hAnsi="Arial" w:cs="Arial"/>
                <w:color w:val="000000"/>
                <w:kern w:val="0"/>
                <w:sz w:val="24"/>
                <w:szCs w:val="24"/>
                <w:lang w:eastAsia="en-GB"/>
                <w14:ligatures w14:val="none"/>
              </w:rPr>
              <w:t>The Anti-Social Behaviour Operating Principles were reviewed by the Tenant Scrutiny Panel, who provided feedback and observations to help shape the revised document. The updated principles introduced clearer expectations around communication, case ownership, vulnerability, joint working and accountability.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C58DB5"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15/03/2026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7EDA4A6B"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6982F313"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9600773"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137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40A990D"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19/02/2026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59E4C23"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315CF">
              <w:rPr>
                <w:rFonts w:ascii="Arial" w:eastAsia="Times New Roman" w:hAnsi="Arial" w:cs="Arial"/>
                <w:color w:val="000000"/>
                <w:kern w:val="0"/>
                <w:sz w:val="24"/>
                <w:szCs w:val="24"/>
                <w:lang w:eastAsia="en-GB"/>
                <w14:ligatures w14:val="none"/>
              </w:rPr>
              <w:t>Tenant Scrutiny Panel – Anti-Social Behaviour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4DB87F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Tenancy Services Manager</w:t>
            </w:r>
            <w:r w:rsidRPr="000C4364">
              <w:rPr>
                <w:rFonts w:ascii="Arial" w:eastAsia="Times New Roman" w:hAnsi="Arial" w:cs="Arial"/>
                <w:color w:val="000000"/>
                <w:kern w:val="0"/>
                <w:sz w:val="24"/>
                <w:szCs w:val="24"/>
                <w:lang w:eastAsia="en-GB"/>
                <w14:ligatures w14:val="none"/>
              </w:rPr>
              <w:t xml:space="preserve"> to discuss vexatious and malicious complaint examples and outcomes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4FC2A35"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8EC097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C5081A">
              <w:rPr>
                <w:rFonts w:ascii="Arial" w:eastAsia="Times New Roman" w:hAnsi="Arial" w:cs="Arial"/>
                <w:color w:val="000000"/>
                <w:kern w:val="0"/>
                <w:sz w:val="24"/>
                <w:szCs w:val="24"/>
                <w:lang w:eastAsia="en-GB"/>
                <w14:ligatures w14:val="none"/>
              </w:rPr>
              <w:t>The Tenant Scrutiny Panel explored how vexatious and malicious complaints are identified and managed, including the challenges of balancing fairness, evidence and support for all parties involved. The discussion helped inform the Panel's understanding of Anti-Social Behaviour case management and contributed to the scrutiny investigation.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35299A"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30/03/2026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C89B21E"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68B98D90"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5FB4195C"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138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1B3DC91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19/02/2026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C5976EA"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2315CF">
              <w:rPr>
                <w:rFonts w:ascii="Arial" w:eastAsia="Times New Roman" w:hAnsi="Arial" w:cs="Arial"/>
                <w:color w:val="000000"/>
                <w:kern w:val="0"/>
                <w:sz w:val="24"/>
                <w:szCs w:val="24"/>
                <w:lang w:eastAsia="en-GB"/>
                <w14:ligatures w14:val="none"/>
              </w:rPr>
              <w:t>Tenant Scrutiny Panel – Anti-Social Behaviour investigation</w:t>
            </w:r>
          </w:p>
        </w:tc>
        <w:tc>
          <w:tcPr>
            <w:tcW w:w="5927" w:type="dxa"/>
            <w:tcBorders>
              <w:top w:val="single" w:sz="4" w:space="0" w:color="auto"/>
              <w:left w:val="single" w:sz="4" w:space="0" w:color="auto"/>
              <w:bottom w:val="single" w:sz="4" w:space="0" w:color="auto"/>
              <w:right w:val="single" w:sz="4" w:space="0" w:color="auto"/>
            </w:tcBorders>
            <w:vAlign w:val="center"/>
            <w:hideMark/>
          </w:tcPr>
          <w:p w14:paraId="7F33C1E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Provide updated complaints information for March meeting</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FA1AA8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Consumer Standards</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817FC7E"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B04D00">
              <w:rPr>
                <w:rFonts w:ascii="Arial" w:eastAsia="Times New Roman" w:hAnsi="Arial" w:cs="Arial"/>
                <w:color w:val="000000"/>
                <w:kern w:val="0"/>
                <w:sz w:val="24"/>
                <w:szCs w:val="24"/>
                <w:lang w:eastAsia="en-GB"/>
                <w14:ligatures w14:val="none"/>
              </w:rPr>
              <w:t>The Tenant Scrutiny Panel reviewed complaints information, Tenant Satisfaction Measures and learning from Housing Ombudsman cases relating to Anti-Social Behaviour. This evidence helped the panel identify key themes, understand tenant experiences and inform the findings and recommendations of the scrutiny investigation.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3E6CE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28/02/2026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4E5A361"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0A1A4FF6"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3178B889"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139 - 25/26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7F4C36D5"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18/02/2026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9E08C21"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Tenant Gateway</w:t>
            </w:r>
          </w:p>
        </w:tc>
        <w:tc>
          <w:tcPr>
            <w:tcW w:w="5927" w:type="dxa"/>
            <w:tcBorders>
              <w:top w:val="single" w:sz="4" w:space="0" w:color="auto"/>
              <w:left w:val="single" w:sz="4" w:space="0" w:color="auto"/>
              <w:bottom w:val="single" w:sz="4" w:space="0" w:color="auto"/>
              <w:right w:val="single" w:sz="4" w:space="0" w:color="auto"/>
            </w:tcBorders>
            <w:vAlign w:val="center"/>
            <w:hideMark/>
          </w:tcPr>
          <w:p w14:paraId="266CA67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Ask Housing Leadership Team members to ensure all performance information commentary is updated on the Gateway performance report</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13B8404"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5344644B"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E2546B">
              <w:rPr>
                <w:rFonts w:ascii="Arial" w:eastAsia="Times New Roman" w:hAnsi="Arial" w:cs="Arial"/>
                <w:color w:val="000000"/>
                <w:kern w:val="0"/>
                <w:sz w:val="24"/>
                <w:szCs w:val="24"/>
                <w:lang w:eastAsia="en-GB"/>
                <w14:ligatures w14:val="none"/>
              </w:rPr>
              <w:t>Tenants highlighted the importance of clear performance commentary to support effective scrutiny of housing services. Following discussions with the Housing Leadership Team, meeting arrangements were adjusted to give officers sufficient time to provide meaningful commentary and context alongside performance reports.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C87F18"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28/02/2026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03C07A23"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12D78E6B"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2E7A402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t>148 - 25/26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22FC517F"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05/03/2026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4CF3799"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Special Interest Group - New </w:t>
            </w:r>
            <w:r>
              <w:rPr>
                <w:rFonts w:ascii="Arial" w:eastAsia="Times New Roman" w:hAnsi="Arial" w:cs="Arial"/>
                <w:color w:val="000000"/>
                <w:kern w:val="0"/>
                <w:sz w:val="24"/>
                <w:szCs w:val="24"/>
                <w:lang w:eastAsia="en-GB"/>
                <w14:ligatures w14:val="none"/>
              </w:rPr>
              <w:t>tenant visits</w:t>
            </w:r>
            <w:r w:rsidRPr="000C4364">
              <w:rPr>
                <w:rFonts w:ascii="Arial" w:eastAsia="Times New Roman" w:hAnsi="Arial" w:cs="Arial"/>
                <w:color w:val="000000"/>
                <w:kern w:val="0"/>
                <w:sz w:val="24"/>
                <w:szCs w:val="24"/>
                <w:lang w:eastAsia="en-GB"/>
                <w14:ligatures w14:val="none"/>
              </w:rPr>
              <w:t xml:space="preserve"> Process</w:t>
            </w:r>
          </w:p>
        </w:tc>
        <w:tc>
          <w:tcPr>
            <w:tcW w:w="5927" w:type="dxa"/>
            <w:tcBorders>
              <w:top w:val="single" w:sz="4" w:space="0" w:color="auto"/>
              <w:left w:val="single" w:sz="4" w:space="0" w:color="auto"/>
              <w:bottom w:val="single" w:sz="4" w:space="0" w:color="auto"/>
              <w:right w:val="single" w:sz="4" w:space="0" w:color="auto"/>
            </w:tcBorders>
            <w:vAlign w:val="center"/>
            <w:hideMark/>
          </w:tcPr>
          <w:p w14:paraId="5C94C6D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Share feedback with the Voids Supervisor regarding property condition and voids standards. </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29D1346"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6EF95738"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9730AE">
              <w:rPr>
                <w:rFonts w:ascii="Arial" w:eastAsia="Times New Roman" w:hAnsi="Arial" w:cs="Arial"/>
                <w:color w:val="000000"/>
                <w:kern w:val="0"/>
                <w:sz w:val="24"/>
                <w:szCs w:val="24"/>
                <w:lang w:eastAsia="en-GB"/>
                <w14:ligatures w14:val="none"/>
              </w:rPr>
              <w:t>Feedback from tenants about property condition, cleanliness and outstanding repairs at the start of a tenancy continues to be shared with the Voids Team to help monitor standards and identify opportunities for improvement.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93E3AC"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31/03/2026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A921FB7"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r w:rsidR="00332781" w:rsidRPr="000C4364" w14:paraId="6A776B77" w14:textId="77777777" w:rsidTr="00B47ECF">
        <w:trPr>
          <w:cantSplit/>
          <w:trHeight w:val="900"/>
        </w:trPr>
        <w:tc>
          <w:tcPr>
            <w:tcW w:w="1696" w:type="dxa"/>
            <w:tcBorders>
              <w:top w:val="single" w:sz="4" w:space="0" w:color="auto"/>
              <w:left w:val="single" w:sz="4" w:space="0" w:color="auto"/>
              <w:bottom w:val="single" w:sz="4" w:space="0" w:color="auto"/>
              <w:right w:val="single" w:sz="4" w:space="0" w:color="auto"/>
            </w:tcBorders>
            <w:vAlign w:val="center"/>
            <w:hideMark/>
          </w:tcPr>
          <w:p w14:paraId="727F57AA" w14:textId="77777777" w:rsidR="00332781" w:rsidRPr="00266D6D"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266D6D">
              <w:rPr>
                <w:rFonts w:ascii="Arial" w:eastAsia="Times New Roman" w:hAnsi="Arial" w:cs="Arial"/>
                <w:b/>
                <w:bCs/>
                <w:color w:val="000000"/>
                <w:kern w:val="0"/>
                <w:sz w:val="24"/>
                <w:szCs w:val="24"/>
                <w:lang w:eastAsia="en-GB"/>
                <w14:ligatures w14:val="none"/>
              </w:rPr>
              <w:lastRenderedPageBreak/>
              <w:t>151 - 25/26</w:t>
            </w:r>
          </w:p>
        </w:tc>
        <w:tc>
          <w:tcPr>
            <w:tcW w:w="1293" w:type="dxa"/>
            <w:tcBorders>
              <w:top w:val="single" w:sz="4" w:space="0" w:color="auto"/>
              <w:left w:val="single" w:sz="4" w:space="0" w:color="auto"/>
              <w:bottom w:val="single" w:sz="4" w:space="0" w:color="auto"/>
              <w:right w:val="single" w:sz="4" w:space="0" w:color="auto"/>
            </w:tcBorders>
            <w:vAlign w:val="center"/>
            <w:hideMark/>
          </w:tcPr>
          <w:p w14:paraId="1A5308D3" w14:textId="77777777" w:rsidR="00332781" w:rsidRPr="000C4364" w:rsidRDefault="00332781" w:rsidP="00FE70AA">
            <w:pPr>
              <w:spacing w:after="0" w:line="240" w:lineRule="auto"/>
              <w:jc w:val="right"/>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05/03/2026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E864810"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 xml:space="preserve">Special Interest Group - New </w:t>
            </w:r>
            <w:r>
              <w:rPr>
                <w:rFonts w:ascii="Arial" w:eastAsia="Times New Roman" w:hAnsi="Arial" w:cs="Arial"/>
                <w:color w:val="000000"/>
                <w:kern w:val="0"/>
                <w:sz w:val="24"/>
                <w:szCs w:val="24"/>
                <w:lang w:eastAsia="en-GB"/>
                <w14:ligatures w14:val="none"/>
              </w:rPr>
              <w:t>tenant visits</w:t>
            </w:r>
            <w:r w:rsidRPr="000C4364">
              <w:rPr>
                <w:rFonts w:ascii="Arial" w:eastAsia="Times New Roman" w:hAnsi="Arial" w:cs="Arial"/>
                <w:color w:val="000000"/>
                <w:kern w:val="0"/>
                <w:sz w:val="24"/>
                <w:szCs w:val="24"/>
                <w:lang w:eastAsia="en-GB"/>
                <w14:ligatures w14:val="none"/>
              </w:rPr>
              <w:t xml:space="preserve"> Process</w:t>
            </w:r>
          </w:p>
        </w:tc>
        <w:tc>
          <w:tcPr>
            <w:tcW w:w="5927" w:type="dxa"/>
            <w:tcBorders>
              <w:top w:val="single" w:sz="4" w:space="0" w:color="auto"/>
              <w:left w:val="single" w:sz="4" w:space="0" w:color="auto"/>
              <w:bottom w:val="single" w:sz="4" w:space="0" w:color="auto"/>
              <w:right w:val="single" w:sz="4" w:space="0" w:color="auto"/>
            </w:tcBorders>
            <w:vAlign w:val="center"/>
            <w:hideMark/>
          </w:tcPr>
          <w:p w14:paraId="00877D9C"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Consider ways to involve the Money Management Advisors earlier in the tenancy.</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8EA7D72"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0C4364">
              <w:rPr>
                <w:rFonts w:ascii="Arial" w:eastAsia="Times New Roman" w:hAnsi="Arial" w:cs="Arial"/>
                <w:color w:val="000000"/>
                <w:kern w:val="0"/>
                <w:sz w:val="24"/>
                <w:szCs w:val="24"/>
                <w:lang w:eastAsia="en-GB"/>
                <w14:ligatures w14:val="none"/>
              </w:rPr>
              <w:t>Place / Housing Management</w:t>
            </w:r>
          </w:p>
        </w:tc>
        <w:tc>
          <w:tcPr>
            <w:tcW w:w="6535" w:type="dxa"/>
            <w:tcBorders>
              <w:top w:val="single" w:sz="4" w:space="0" w:color="auto"/>
              <w:left w:val="single" w:sz="4" w:space="0" w:color="auto"/>
              <w:bottom w:val="single" w:sz="4" w:space="0" w:color="auto"/>
              <w:right w:val="single" w:sz="4" w:space="0" w:color="auto"/>
            </w:tcBorders>
            <w:vAlign w:val="center"/>
            <w:hideMark/>
          </w:tcPr>
          <w:p w14:paraId="06DB6BF7" w14:textId="77777777" w:rsidR="00332781" w:rsidRPr="000C4364" w:rsidRDefault="00332781" w:rsidP="00FE70AA">
            <w:pPr>
              <w:spacing w:after="0" w:line="240" w:lineRule="auto"/>
              <w:rPr>
                <w:rFonts w:ascii="Arial" w:eastAsia="Times New Roman" w:hAnsi="Arial" w:cs="Arial"/>
                <w:color w:val="000000"/>
                <w:kern w:val="0"/>
                <w:sz w:val="24"/>
                <w:szCs w:val="24"/>
                <w:lang w:eastAsia="en-GB"/>
                <w14:ligatures w14:val="none"/>
              </w:rPr>
            </w:pPr>
            <w:r w:rsidRPr="004E5921">
              <w:rPr>
                <w:rFonts w:ascii="Arial" w:eastAsia="Times New Roman" w:hAnsi="Arial" w:cs="Arial"/>
                <w:color w:val="000000"/>
                <w:kern w:val="0"/>
                <w:sz w:val="24"/>
                <w:szCs w:val="24"/>
                <w:lang w:eastAsia="en-GB"/>
                <w14:ligatures w14:val="none"/>
              </w:rPr>
              <w:t>Tenants reviewed the role of the Money Management Team and received reassurance that applicants are already offered financial advice and affordability assessments before signing for a tenancy, with further support available after moving in.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C990BD" w14:textId="77777777" w:rsidR="00332781" w:rsidRPr="000C4364" w:rsidRDefault="00332781" w:rsidP="00FE70AA">
            <w:pPr>
              <w:spacing w:after="0" w:line="240" w:lineRule="auto"/>
              <w:jc w:val="center"/>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31/03/2026</w:t>
            </w:r>
          </w:p>
        </w:tc>
        <w:tc>
          <w:tcPr>
            <w:tcW w:w="1701"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11C26A5F" w14:textId="77777777" w:rsidR="00332781" w:rsidRPr="008E7BEB" w:rsidRDefault="00332781" w:rsidP="00FE70AA">
            <w:pPr>
              <w:spacing w:after="0" w:line="240" w:lineRule="auto"/>
              <w:jc w:val="center"/>
              <w:rPr>
                <w:rFonts w:ascii="Arial" w:eastAsia="Times New Roman" w:hAnsi="Arial" w:cs="Arial"/>
                <w:b/>
                <w:bCs/>
                <w:color w:val="000000"/>
                <w:kern w:val="0"/>
                <w:sz w:val="24"/>
                <w:szCs w:val="24"/>
                <w:lang w:eastAsia="en-GB"/>
                <w14:ligatures w14:val="none"/>
              </w:rPr>
            </w:pPr>
            <w:r w:rsidRPr="008E7BEB">
              <w:rPr>
                <w:rFonts w:ascii="Arial" w:eastAsia="Times New Roman" w:hAnsi="Arial" w:cs="Arial"/>
                <w:b/>
                <w:bCs/>
                <w:color w:val="000000"/>
                <w:kern w:val="0"/>
                <w:sz w:val="24"/>
                <w:szCs w:val="24"/>
                <w:lang w:eastAsia="en-GB"/>
                <w14:ligatures w14:val="none"/>
              </w:rPr>
              <w:t>15/04/2026</w:t>
            </w:r>
          </w:p>
        </w:tc>
      </w:tr>
    </w:tbl>
    <w:p w14:paraId="1A7B0FB0" w14:textId="2510A2EB" w:rsidR="00277CC0" w:rsidRDefault="00277CC0" w:rsidP="00332781"/>
    <w:sectPr w:rsidR="00277CC0" w:rsidSect="000D09C1">
      <w:pgSz w:w="23808" w:h="16840"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DBDC" w14:textId="77777777" w:rsidR="004F225E" w:rsidRDefault="004F225E" w:rsidP="001311EA">
      <w:pPr>
        <w:spacing w:after="0" w:line="240" w:lineRule="auto"/>
      </w:pPr>
      <w:r>
        <w:separator/>
      </w:r>
    </w:p>
  </w:endnote>
  <w:endnote w:type="continuationSeparator" w:id="0">
    <w:p w14:paraId="22B6D9CA" w14:textId="77777777" w:rsidR="004F225E" w:rsidRDefault="004F225E" w:rsidP="00131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37FA" w14:textId="77777777" w:rsidR="004F225E" w:rsidRDefault="004F225E" w:rsidP="001311EA">
      <w:pPr>
        <w:spacing w:after="0" w:line="240" w:lineRule="auto"/>
      </w:pPr>
      <w:r>
        <w:separator/>
      </w:r>
    </w:p>
  </w:footnote>
  <w:footnote w:type="continuationSeparator" w:id="0">
    <w:p w14:paraId="16578F94" w14:textId="77777777" w:rsidR="004F225E" w:rsidRDefault="004F225E" w:rsidP="00131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2368" w14:textId="6CE429C3" w:rsidR="001311EA" w:rsidRDefault="008E617E" w:rsidP="008E617E">
    <w:pPr>
      <w:pStyle w:val="Header"/>
      <w:jc w:val="right"/>
    </w:pPr>
    <w:r>
      <w:rPr>
        <w:noProof/>
      </w:rPr>
      <w:drawing>
        <wp:inline distT="0" distB="0" distL="0" distR="0" wp14:anchorId="08230505" wp14:editId="5ACF1C46">
          <wp:extent cx="1847215" cy="762000"/>
          <wp:effectExtent l="0" t="0" r="635" b="0"/>
          <wp:docPr id="975169735"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69735" name="Picture 1" descr="Ashfield District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762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84C33"/>
    <w:multiLevelType w:val="hybridMultilevel"/>
    <w:tmpl w:val="1EBEE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803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1C"/>
    <w:rsid w:val="00001ACD"/>
    <w:rsid w:val="00004D09"/>
    <w:rsid w:val="00015472"/>
    <w:rsid w:val="00021887"/>
    <w:rsid w:val="00036002"/>
    <w:rsid w:val="000640AC"/>
    <w:rsid w:val="00077952"/>
    <w:rsid w:val="000A1995"/>
    <w:rsid w:val="000B16B0"/>
    <w:rsid w:val="000B4F15"/>
    <w:rsid w:val="000C4364"/>
    <w:rsid w:val="000D09C1"/>
    <w:rsid w:val="000E5141"/>
    <w:rsid w:val="000F783C"/>
    <w:rsid w:val="00102BCF"/>
    <w:rsid w:val="00105FAC"/>
    <w:rsid w:val="001117F5"/>
    <w:rsid w:val="00123CCD"/>
    <w:rsid w:val="001311EA"/>
    <w:rsid w:val="00167A1A"/>
    <w:rsid w:val="001772DA"/>
    <w:rsid w:val="001840E1"/>
    <w:rsid w:val="00194BD1"/>
    <w:rsid w:val="001C145C"/>
    <w:rsid w:val="001C41F4"/>
    <w:rsid w:val="001D13C3"/>
    <w:rsid w:val="00200CF0"/>
    <w:rsid w:val="00201702"/>
    <w:rsid w:val="00201A90"/>
    <w:rsid w:val="00202C93"/>
    <w:rsid w:val="002315CF"/>
    <w:rsid w:val="00235F24"/>
    <w:rsid w:val="00250104"/>
    <w:rsid w:val="002623D8"/>
    <w:rsid w:val="00263B8B"/>
    <w:rsid w:val="00266D6D"/>
    <w:rsid w:val="00274883"/>
    <w:rsid w:val="00277CC0"/>
    <w:rsid w:val="00280D88"/>
    <w:rsid w:val="00287AA9"/>
    <w:rsid w:val="002B69FE"/>
    <w:rsid w:val="002C18CC"/>
    <w:rsid w:val="002C529E"/>
    <w:rsid w:val="002D2BE8"/>
    <w:rsid w:val="002D2D0F"/>
    <w:rsid w:val="002D5977"/>
    <w:rsid w:val="002D7B5F"/>
    <w:rsid w:val="002E7B10"/>
    <w:rsid w:val="002F2071"/>
    <w:rsid w:val="002F52CF"/>
    <w:rsid w:val="002F77C5"/>
    <w:rsid w:val="00306DF5"/>
    <w:rsid w:val="00307104"/>
    <w:rsid w:val="00320268"/>
    <w:rsid w:val="00326B39"/>
    <w:rsid w:val="00332781"/>
    <w:rsid w:val="0034707E"/>
    <w:rsid w:val="00355B00"/>
    <w:rsid w:val="00357243"/>
    <w:rsid w:val="00364D74"/>
    <w:rsid w:val="00375EA1"/>
    <w:rsid w:val="0038009B"/>
    <w:rsid w:val="00380E8C"/>
    <w:rsid w:val="003914BE"/>
    <w:rsid w:val="003A2D7C"/>
    <w:rsid w:val="003A405D"/>
    <w:rsid w:val="003A72B3"/>
    <w:rsid w:val="003B2E58"/>
    <w:rsid w:val="003C0742"/>
    <w:rsid w:val="003C63AA"/>
    <w:rsid w:val="003C745B"/>
    <w:rsid w:val="003D5E44"/>
    <w:rsid w:val="003E7C63"/>
    <w:rsid w:val="003F5602"/>
    <w:rsid w:val="0042570A"/>
    <w:rsid w:val="00430332"/>
    <w:rsid w:val="00432A49"/>
    <w:rsid w:val="004345BB"/>
    <w:rsid w:val="0044718D"/>
    <w:rsid w:val="0045295E"/>
    <w:rsid w:val="00453353"/>
    <w:rsid w:val="00461DEB"/>
    <w:rsid w:val="00465587"/>
    <w:rsid w:val="00475D94"/>
    <w:rsid w:val="00476535"/>
    <w:rsid w:val="00476C66"/>
    <w:rsid w:val="004968B1"/>
    <w:rsid w:val="004976DC"/>
    <w:rsid w:val="004C3A8B"/>
    <w:rsid w:val="004C7C4A"/>
    <w:rsid w:val="004D6B0B"/>
    <w:rsid w:val="004E5921"/>
    <w:rsid w:val="004F0D1A"/>
    <w:rsid w:val="004F225E"/>
    <w:rsid w:val="00501AD9"/>
    <w:rsid w:val="00504EE3"/>
    <w:rsid w:val="00506A96"/>
    <w:rsid w:val="00527F38"/>
    <w:rsid w:val="00547391"/>
    <w:rsid w:val="0055119E"/>
    <w:rsid w:val="00554C9B"/>
    <w:rsid w:val="005573A7"/>
    <w:rsid w:val="00570F76"/>
    <w:rsid w:val="005769DA"/>
    <w:rsid w:val="005867C5"/>
    <w:rsid w:val="00587C53"/>
    <w:rsid w:val="005A62A6"/>
    <w:rsid w:val="005B157D"/>
    <w:rsid w:val="005B7464"/>
    <w:rsid w:val="005C0060"/>
    <w:rsid w:val="005D33DB"/>
    <w:rsid w:val="005F384F"/>
    <w:rsid w:val="00601E2F"/>
    <w:rsid w:val="00610323"/>
    <w:rsid w:val="00626BD8"/>
    <w:rsid w:val="00632C1A"/>
    <w:rsid w:val="0065354C"/>
    <w:rsid w:val="0065511D"/>
    <w:rsid w:val="00675114"/>
    <w:rsid w:val="00675F24"/>
    <w:rsid w:val="0067756B"/>
    <w:rsid w:val="006C0A3A"/>
    <w:rsid w:val="006C0D48"/>
    <w:rsid w:val="006C4C9B"/>
    <w:rsid w:val="006C6517"/>
    <w:rsid w:val="006D0EC1"/>
    <w:rsid w:val="006D7DE2"/>
    <w:rsid w:val="006E59F0"/>
    <w:rsid w:val="006E6DF1"/>
    <w:rsid w:val="007026B0"/>
    <w:rsid w:val="0070460A"/>
    <w:rsid w:val="00725447"/>
    <w:rsid w:val="00731384"/>
    <w:rsid w:val="00733BCD"/>
    <w:rsid w:val="00763B22"/>
    <w:rsid w:val="00777B3A"/>
    <w:rsid w:val="007807E2"/>
    <w:rsid w:val="00796ECF"/>
    <w:rsid w:val="007C73E8"/>
    <w:rsid w:val="007D7D05"/>
    <w:rsid w:val="007E1CDA"/>
    <w:rsid w:val="007F44AD"/>
    <w:rsid w:val="007F46A1"/>
    <w:rsid w:val="00807BA8"/>
    <w:rsid w:val="00826100"/>
    <w:rsid w:val="0083412D"/>
    <w:rsid w:val="00842416"/>
    <w:rsid w:val="0085044C"/>
    <w:rsid w:val="008518F6"/>
    <w:rsid w:val="008523F1"/>
    <w:rsid w:val="00875235"/>
    <w:rsid w:val="008A47F5"/>
    <w:rsid w:val="008D6E1A"/>
    <w:rsid w:val="008E2FA6"/>
    <w:rsid w:val="008E617E"/>
    <w:rsid w:val="00900BFA"/>
    <w:rsid w:val="00915EC8"/>
    <w:rsid w:val="00930957"/>
    <w:rsid w:val="00957D50"/>
    <w:rsid w:val="00963357"/>
    <w:rsid w:val="009730AE"/>
    <w:rsid w:val="009734DE"/>
    <w:rsid w:val="00975728"/>
    <w:rsid w:val="00983F3D"/>
    <w:rsid w:val="00986D40"/>
    <w:rsid w:val="009B14FF"/>
    <w:rsid w:val="009C25F2"/>
    <w:rsid w:val="009C37D7"/>
    <w:rsid w:val="009E7DC2"/>
    <w:rsid w:val="00A020E9"/>
    <w:rsid w:val="00A3076D"/>
    <w:rsid w:val="00A30EBD"/>
    <w:rsid w:val="00A32B5E"/>
    <w:rsid w:val="00A32F29"/>
    <w:rsid w:val="00A56BB3"/>
    <w:rsid w:val="00A56FA6"/>
    <w:rsid w:val="00A653DE"/>
    <w:rsid w:val="00A66DD5"/>
    <w:rsid w:val="00A73838"/>
    <w:rsid w:val="00A76FE5"/>
    <w:rsid w:val="00A9020D"/>
    <w:rsid w:val="00AA385F"/>
    <w:rsid w:val="00AC2DBE"/>
    <w:rsid w:val="00AD1FDA"/>
    <w:rsid w:val="00AD2395"/>
    <w:rsid w:val="00AD3E6A"/>
    <w:rsid w:val="00AD4C9D"/>
    <w:rsid w:val="00B01378"/>
    <w:rsid w:val="00B04D00"/>
    <w:rsid w:val="00B11DED"/>
    <w:rsid w:val="00B26552"/>
    <w:rsid w:val="00B309D4"/>
    <w:rsid w:val="00B47C8D"/>
    <w:rsid w:val="00B47ECF"/>
    <w:rsid w:val="00B5717D"/>
    <w:rsid w:val="00B57AFE"/>
    <w:rsid w:val="00B61974"/>
    <w:rsid w:val="00B65F29"/>
    <w:rsid w:val="00B6641E"/>
    <w:rsid w:val="00B76300"/>
    <w:rsid w:val="00B8385A"/>
    <w:rsid w:val="00B86950"/>
    <w:rsid w:val="00BA4D89"/>
    <w:rsid w:val="00BA63C9"/>
    <w:rsid w:val="00BB2190"/>
    <w:rsid w:val="00BC7FF0"/>
    <w:rsid w:val="00BD1B14"/>
    <w:rsid w:val="00BD6636"/>
    <w:rsid w:val="00BE2252"/>
    <w:rsid w:val="00BF79CC"/>
    <w:rsid w:val="00C013F4"/>
    <w:rsid w:val="00C056B5"/>
    <w:rsid w:val="00C23C1F"/>
    <w:rsid w:val="00C409E2"/>
    <w:rsid w:val="00C5081A"/>
    <w:rsid w:val="00C7178A"/>
    <w:rsid w:val="00C862C7"/>
    <w:rsid w:val="00C87925"/>
    <w:rsid w:val="00CA77B4"/>
    <w:rsid w:val="00CB3E58"/>
    <w:rsid w:val="00CB51E7"/>
    <w:rsid w:val="00CE29C8"/>
    <w:rsid w:val="00D0387B"/>
    <w:rsid w:val="00D03A8D"/>
    <w:rsid w:val="00D04350"/>
    <w:rsid w:val="00D04806"/>
    <w:rsid w:val="00D17D40"/>
    <w:rsid w:val="00D376FA"/>
    <w:rsid w:val="00D40898"/>
    <w:rsid w:val="00D40998"/>
    <w:rsid w:val="00D439E4"/>
    <w:rsid w:val="00D47FBF"/>
    <w:rsid w:val="00D60A74"/>
    <w:rsid w:val="00D73A26"/>
    <w:rsid w:val="00D76E13"/>
    <w:rsid w:val="00D82AFD"/>
    <w:rsid w:val="00D8353C"/>
    <w:rsid w:val="00D83C1C"/>
    <w:rsid w:val="00D9153A"/>
    <w:rsid w:val="00D93AE4"/>
    <w:rsid w:val="00DA438D"/>
    <w:rsid w:val="00DB13B8"/>
    <w:rsid w:val="00DB366F"/>
    <w:rsid w:val="00DC6903"/>
    <w:rsid w:val="00DD7614"/>
    <w:rsid w:val="00DE6F35"/>
    <w:rsid w:val="00DE72D0"/>
    <w:rsid w:val="00DF7F18"/>
    <w:rsid w:val="00E03DD1"/>
    <w:rsid w:val="00E10F54"/>
    <w:rsid w:val="00E12587"/>
    <w:rsid w:val="00E251B3"/>
    <w:rsid w:val="00E2546B"/>
    <w:rsid w:val="00E27345"/>
    <w:rsid w:val="00E601CB"/>
    <w:rsid w:val="00E67DFD"/>
    <w:rsid w:val="00EC5D79"/>
    <w:rsid w:val="00ED58C1"/>
    <w:rsid w:val="00EE3333"/>
    <w:rsid w:val="00EF1735"/>
    <w:rsid w:val="00EF1F5E"/>
    <w:rsid w:val="00EF1FB3"/>
    <w:rsid w:val="00EF582E"/>
    <w:rsid w:val="00F22272"/>
    <w:rsid w:val="00F51A57"/>
    <w:rsid w:val="00F52CCC"/>
    <w:rsid w:val="00F6452D"/>
    <w:rsid w:val="00F84BD5"/>
    <w:rsid w:val="00F92BC8"/>
    <w:rsid w:val="00F96D1A"/>
    <w:rsid w:val="00F97228"/>
    <w:rsid w:val="00FB20A0"/>
    <w:rsid w:val="00FC0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2165"/>
  <w15:chartTrackingRefBased/>
  <w15:docId w15:val="{FCDA3510-7300-458D-B48C-1EC67B5F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48"/>
  </w:style>
  <w:style w:type="paragraph" w:styleId="Heading1">
    <w:name w:val="heading 1"/>
    <w:basedOn w:val="Normal"/>
    <w:next w:val="Normal"/>
    <w:link w:val="Heading1Char"/>
    <w:uiPriority w:val="9"/>
    <w:qFormat/>
    <w:rsid w:val="00D17D40"/>
    <w:pP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D83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3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83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83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yperlinkforscrutinyreports">
    <w:name w:val="Hyperlink for scrutiny reports"/>
    <w:basedOn w:val="Normal"/>
    <w:link w:val="HyperlinkforscrutinyreportsChar"/>
    <w:autoRedefine/>
    <w:qFormat/>
    <w:rsid w:val="00287AA9"/>
    <w:pPr>
      <w:spacing w:before="120" w:after="120" w:line="288" w:lineRule="auto"/>
    </w:pPr>
    <w:rPr>
      <w:rFonts w:ascii="Arial" w:hAnsi="Arial"/>
    </w:rPr>
  </w:style>
  <w:style w:type="character" w:customStyle="1" w:styleId="HyperlinkforscrutinyreportsChar">
    <w:name w:val="Hyperlink for scrutiny reports Char"/>
    <w:basedOn w:val="DefaultParagraphFont"/>
    <w:link w:val="Hyperlinkforscrutinyreports"/>
    <w:rsid w:val="00287AA9"/>
    <w:rPr>
      <w:rFonts w:ascii="Arial" w:hAnsi="Arial"/>
    </w:rPr>
  </w:style>
  <w:style w:type="character" w:styleId="Hyperlink">
    <w:name w:val="Hyperlink"/>
    <w:basedOn w:val="HyperlinkforscrutinyreportsChar"/>
    <w:uiPriority w:val="99"/>
    <w:unhideWhenUsed/>
    <w:qFormat/>
    <w:rsid w:val="00287AA9"/>
    <w:rPr>
      <w:rFonts w:ascii="Arial" w:hAnsi="Arial"/>
      <w:color w:val="auto"/>
      <w:sz w:val="24"/>
      <w:u w:val="single"/>
    </w:rPr>
  </w:style>
  <w:style w:type="character" w:styleId="FollowedHyperlink">
    <w:name w:val="FollowedHyperlink"/>
    <w:basedOn w:val="DefaultParagraphFont"/>
    <w:uiPriority w:val="99"/>
    <w:semiHidden/>
    <w:unhideWhenUsed/>
    <w:rsid w:val="00287AA9"/>
    <w:rPr>
      <w:rFonts w:ascii="Arial" w:hAnsi="Arial"/>
      <w:color w:val="auto"/>
      <w:sz w:val="24"/>
      <w:u w:val="single"/>
    </w:rPr>
  </w:style>
  <w:style w:type="paragraph" w:customStyle="1" w:styleId="Heading21">
    <w:name w:val="Heading 21"/>
    <w:basedOn w:val="Normal"/>
    <w:link w:val="heading2Char0"/>
    <w:qFormat/>
    <w:rsid w:val="0070460A"/>
    <w:pPr>
      <w:spacing w:after="0" w:line="300" w:lineRule="atLeast"/>
    </w:pPr>
    <w:rPr>
      <w:rFonts w:ascii="Arial" w:eastAsia="Times New Roman" w:hAnsi="Arial" w:cs="Arial"/>
      <w:b/>
      <w:bCs/>
      <w:kern w:val="0"/>
      <w:sz w:val="28"/>
      <w:szCs w:val="24"/>
      <w:lang w:eastAsia="en-GB"/>
      <w14:ligatures w14:val="none"/>
    </w:rPr>
  </w:style>
  <w:style w:type="character" w:customStyle="1" w:styleId="heading2Char0">
    <w:name w:val="heading 2 Char"/>
    <w:basedOn w:val="DefaultParagraphFont"/>
    <w:link w:val="Heading21"/>
    <w:rsid w:val="0070460A"/>
    <w:rPr>
      <w:rFonts w:ascii="Arial" w:eastAsia="Times New Roman" w:hAnsi="Arial" w:cs="Arial"/>
      <w:b/>
      <w:bCs/>
      <w:kern w:val="0"/>
      <w:sz w:val="28"/>
      <w:szCs w:val="24"/>
      <w:lang w:eastAsia="en-GB"/>
      <w14:ligatures w14:val="none"/>
    </w:rPr>
  </w:style>
  <w:style w:type="paragraph" w:customStyle="1" w:styleId="Style1">
    <w:name w:val="Style1"/>
    <w:basedOn w:val="Normal"/>
    <w:link w:val="Style1Char"/>
    <w:qFormat/>
    <w:rsid w:val="0070460A"/>
    <w:pPr>
      <w:shd w:val="clear" w:color="auto" w:fill="CA4F16"/>
      <w:jc w:val="center"/>
    </w:pPr>
    <w:rPr>
      <w:rFonts w:ascii="Arial" w:hAnsi="Arial" w:cs="Arial"/>
      <w:b/>
      <w:bCs/>
      <w:color w:val="FFFFFF" w:themeColor="background1"/>
      <w:sz w:val="32"/>
      <w:szCs w:val="32"/>
    </w:rPr>
  </w:style>
  <w:style w:type="character" w:customStyle="1" w:styleId="Style1Char">
    <w:name w:val="Style1 Char"/>
    <w:basedOn w:val="DefaultParagraphFont"/>
    <w:link w:val="Style1"/>
    <w:rsid w:val="0070460A"/>
    <w:rPr>
      <w:rFonts w:ascii="Arial" w:hAnsi="Arial" w:cs="Arial"/>
      <w:b/>
      <w:bCs/>
      <w:color w:val="FFFFFF" w:themeColor="background1"/>
      <w:sz w:val="32"/>
      <w:szCs w:val="32"/>
      <w:shd w:val="clear" w:color="auto" w:fill="CA4F16"/>
    </w:rPr>
  </w:style>
  <w:style w:type="character" w:customStyle="1" w:styleId="Heading1Char">
    <w:name w:val="Heading 1 Char"/>
    <w:basedOn w:val="DefaultParagraphFont"/>
    <w:link w:val="Heading1"/>
    <w:uiPriority w:val="9"/>
    <w:rsid w:val="00D17D40"/>
    <w:rPr>
      <w:rFonts w:ascii="Arial" w:hAnsi="Arial" w:cs="Arial"/>
      <w:b/>
      <w:bCs/>
      <w:sz w:val="28"/>
      <w:szCs w:val="28"/>
    </w:rPr>
  </w:style>
  <w:style w:type="character" w:customStyle="1" w:styleId="Heading2Char">
    <w:name w:val="Heading 2 Char"/>
    <w:basedOn w:val="DefaultParagraphFont"/>
    <w:link w:val="Heading2"/>
    <w:uiPriority w:val="9"/>
    <w:rsid w:val="00D83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3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83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83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C1C"/>
    <w:rPr>
      <w:rFonts w:eastAsiaTheme="majorEastAsia" w:cstheme="majorBidi"/>
      <w:color w:val="272727" w:themeColor="text1" w:themeTint="D8"/>
    </w:rPr>
  </w:style>
  <w:style w:type="paragraph" w:styleId="Title">
    <w:name w:val="Title"/>
    <w:basedOn w:val="Normal"/>
    <w:next w:val="Normal"/>
    <w:link w:val="TitleChar"/>
    <w:uiPriority w:val="10"/>
    <w:qFormat/>
    <w:rsid w:val="00D83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C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C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3C1C"/>
    <w:rPr>
      <w:i/>
      <w:iCs/>
      <w:color w:val="404040" w:themeColor="text1" w:themeTint="BF"/>
    </w:rPr>
  </w:style>
  <w:style w:type="paragraph" w:styleId="ListParagraph">
    <w:name w:val="List Paragraph"/>
    <w:basedOn w:val="Normal"/>
    <w:uiPriority w:val="34"/>
    <w:qFormat/>
    <w:rsid w:val="00D83C1C"/>
    <w:pPr>
      <w:ind w:left="720"/>
      <w:contextualSpacing/>
    </w:pPr>
  </w:style>
  <w:style w:type="character" w:styleId="IntenseEmphasis">
    <w:name w:val="Intense Emphasis"/>
    <w:basedOn w:val="DefaultParagraphFont"/>
    <w:uiPriority w:val="21"/>
    <w:qFormat/>
    <w:rsid w:val="00D83C1C"/>
    <w:rPr>
      <w:i/>
      <w:iCs/>
      <w:color w:val="0F4761" w:themeColor="accent1" w:themeShade="BF"/>
    </w:rPr>
  </w:style>
  <w:style w:type="paragraph" w:styleId="IntenseQuote">
    <w:name w:val="Intense Quote"/>
    <w:basedOn w:val="Normal"/>
    <w:next w:val="Normal"/>
    <w:link w:val="IntenseQuoteChar"/>
    <w:uiPriority w:val="30"/>
    <w:qFormat/>
    <w:rsid w:val="00D83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C1C"/>
    <w:rPr>
      <w:i/>
      <w:iCs/>
      <w:color w:val="0F4761" w:themeColor="accent1" w:themeShade="BF"/>
    </w:rPr>
  </w:style>
  <w:style w:type="character" w:styleId="IntenseReference">
    <w:name w:val="Intense Reference"/>
    <w:basedOn w:val="DefaultParagraphFont"/>
    <w:uiPriority w:val="32"/>
    <w:qFormat/>
    <w:rsid w:val="00D83C1C"/>
    <w:rPr>
      <w:b/>
      <w:bCs/>
      <w:smallCaps/>
      <w:color w:val="0F4761" w:themeColor="accent1" w:themeShade="BF"/>
      <w:spacing w:val="5"/>
    </w:rPr>
  </w:style>
  <w:style w:type="paragraph" w:customStyle="1" w:styleId="msonormal0">
    <w:name w:val="msonormal"/>
    <w:basedOn w:val="Normal"/>
    <w:rsid w:val="000C4364"/>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font0">
    <w:name w:val="font0"/>
    <w:basedOn w:val="Normal"/>
    <w:rsid w:val="000C4364"/>
    <w:pPr>
      <w:spacing w:before="100" w:beforeAutospacing="1" w:after="100" w:afterAutospacing="1" w:line="240" w:lineRule="auto"/>
    </w:pPr>
    <w:rPr>
      <w:rFonts w:ascii="Aptos Narrow" w:eastAsia="Times New Roman" w:hAnsi="Aptos Narrow" w:cs="Arial"/>
      <w:color w:val="000000"/>
      <w:kern w:val="0"/>
      <w:lang w:eastAsia="en-GB"/>
      <w14:ligatures w14:val="none"/>
    </w:rPr>
  </w:style>
  <w:style w:type="paragraph" w:customStyle="1" w:styleId="font5">
    <w:name w:val="font5"/>
    <w:basedOn w:val="Normal"/>
    <w:rsid w:val="000C4364"/>
    <w:pPr>
      <w:spacing w:before="100" w:beforeAutospacing="1" w:after="100" w:afterAutospacing="1" w:line="240" w:lineRule="auto"/>
    </w:pPr>
    <w:rPr>
      <w:rFonts w:ascii="Arial" w:eastAsia="Times New Roman" w:hAnsi="Arial" w:cs="Arial"/>
      <w:b/>
      <w:bCs/>
      <w:color w:val="000000"/>
      <w:kern w:val="0"/>
      <w:sz w:val="24"/>
      <w:szCs w:val="24"/>
      <w:lang w:eastAsia="en-GB"/>
      <w14:ligatures w14:val="none"/>
    </w:rPr>
  </w:style>
  <w:style w:type="paragraph" w:customStyle="1" w:styleId="font6">
    <w:name w:val="font6"/>
    <w:basedOn w:val="Normal"/>
    <w:rsid w:val="000C4364"/>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font7">
    <w:name w:val="font7"/>
    <w:basedOn w:val="Normal"/>
    <w:rsid w:val="000C4364"/>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font8">
    <w:name w:val="font8"/>
    <w:basedOn w:val="Normal"/>
    <w:rsid w:val="000C4364"/>
    <w:pPr>
      <w:spacing w:before="100" w:beforeAutospacing="1" w:after="100" w:afterAutospacing="1" w:line="240" w:lineRule="auto"/>
    </w:pPr>
    <w:rPr>
      <w:rFonts w:ascii="Arial" w:eastAsia="Times New Roman" w:hAnsi="Arial" w:cs="Arial"/>
      <w:color w:val="000000"/>
      <w:kern w:val="0"/>
      <w:sz w:val="24"/>
      <w:szCs w:val="24"/>
      <w:lang w:eastAsia="en-GB"/>
      <w14:ligatures w14:val="none"/>
    </w:rPr>
  </w:style>
  <w:style w:type="paragraph" w:customStyle="1" w:styleId="font9">
    <w:name w:val="font9"/>
    <w:basedOn w:val="Normal"/>
    <w:rsid w:val="000C4364"/>
    <w:pPr>
      <w:spacing w:before="100" w:beforeAutospacing="1" w:after="100" w:afterAutospacing="1" w:line="240" w:lineRule="auto"/>
    </w:pPr>
    <w:rPr>
      <w:rFonts w:ascii="Arial" w:eastAsia="Times New Roman" w:hAnsi="Arial" w:cs="Arial"/>
      <w:color w:val="000000"/>
      <w:kern w:val="0"/>
      <w:sz w:val="24"/>
      <w:szCs w:val="24"/>
      <w:lang w:eastAsia="en-GB"/>
      <w14:ligatures w14:val="none"/>
    </w:rPr>
  </w:style>
  <w:style w:type="paragraph" w:customStyle="1" w:styleId="font10">
    <w:name w:val="font10"/>
    <w:basedOn w:val="Normal"/>
    <w:rsid w:val="000C4364"/>
    <w:pPr>
      <w:spacing w:before="100" w:beforeAutospacing="1" w:after="100" w:afterAutospacing="1" w:line="240" w:lineRule="auto"/>
    </w:pPr>
    <w:rPr>
      <w:rFonts w:ascii="Arial" w:eastAsia="Times New Roman" w:hAnsi="Arial" w:cs="Arial"/>
      <w:b/>
      <w:bCs/>
      <w:color w:val="000000"/>
      <w:kern w:val="0"/>
      <w:sz w:val="24"/>
      <w:szCs w:val="24"/>
      <w:lang w:eastAsia="en-GB"/>
      <w14:ligatures w14:val="none"/>
    </w:rPr>
  </w:style>
  <w:style w:type="paragraph" w:customStyle="1" w:styleId="font11">
    <w:name w:val="font11"/>
    <w:basedOn w:val="Normal"/>
    <w:rsid w:val="000C4364"/>
    <w:pPr>
      <w:spacing w:before="100" w:beforeAutospacing="1" w:after="100" w:afterAutospacing="1" w:line="240" w:lineRule="auto"/>
    </w:pPr>
    <w:rPr>
      <w:rFonts w:ascii="Arial" w:eastAsia="Times New Roman" w:hAnsi="Arial" w:cs="Arial"/>
      <w:i/>
      <w:iCs/>
      <w:color w:val="FF0000"/>
      <w:kern w:val="0"/>
      <w:sz w:val="24"/>
      <w:szCs w:val="24"/>
      <w:lang w:eastAsia="en-GB"/>
      <w14:ligatures w14:val="none"/>
    </w:rPr>
  </w:style>
  <w:style w:type="paragraph" w:customStyle="1" w:styleId="font12">
    <w:name w:val="font12"/>
    <w:basedOn w:val="Normal"/>
    <w:rsid w:val="000C4364"/>
    <w:pPr>
      <w:spacing w:before="100" w:beforeAutospacing="1" w:after="100" w:afterAutospacing="1" w:line="240" w:lineRule="auto"/>
    </w:pPr>
    <w:rPr>
      <w:rFonts w:ascii="Arial" w:eastAsia="Times New Roman" w:hAnsi="Arial" w:cs="Arial"/>
      <w:color w:val="FF0000"/>
      <w:kern w:val="0"/>
      <w:sz w:val="24"/>
      <w:szCs w:val="24"/>
      <w:lang w:eastAsia="en-GB"/>
      <w14:ligatures w14:val="none"/>
    </w:rPr>
  </w:style>
  <w:style w:type="paragraph" w:customStyle="1" w:styleId="font13">
    <w:name w:val="font13"/>
    <w:basedOn w:val="Normal"/>
    <w:rsid w:val="000C4364"/>
    <w:pPr>
      <w:spacing w:before="100" w:beforeAutospacing="1" w:after="100" w:afterAutospacing="1" w:line="240" w:lineRule="auto"/>
    </w:pPr>
    <w:rPr>
      <w:rFonts w:ascii="Arial" w:eastAsia="Times New Roman" w:hAnsi="Arial" w:cs="Arial"/>
      <w:b/>
      <w:bCs/>
      <w:color w:val="FF0000"/>
      <w:kern w:val="0"/>
      <w:sz w:val="24"/>
      <w:szCs w:val="24"/>
      <w:lang w:eastAsia="en-GB"/>
      <w14:ligatures w14:val="none"/>
    </w:rPr>
  </w:style>
  <w:style w:type="paragraph" w:customStyle="1" w:styleId="font14">
    <w:name w:val="font14"/>
    <w:basedOn w:val="Normal"/>
    <w:rsid w:val="000C4364"/>
    <w:pPr>
      <w:spacing w:before="100" w:beforeAutospacing="1" w:after="100" w:afterAutospacing="1" w:line="240" w:lineRule="auto"/>
    </w:pPr>
    <w:rPr>
      <w:rFonts w:ascii="Arial" w:eastAsia="Times New Roman" w:hAnsi="Arial" w:cs="Arial"/>
      <w:b/>
      <w:bCs/>
      <w:color w:val="000000"/>
      <w:kern w:val="0"/>
      <w:sz w:val="24"/>
      <w:szCs w:val="24"/>
      <w:lang w:eastAsia="en-GB"/>
      <w14:ligatures w14:val="none"/>
    </w:rPr>
  </w:style>
  <w:style w:type="paragraph" w:customStyle="1" w:styleId="font15">
    <w:name w:val="font15"/>
    <w:basedOn w:val="Normal"/>
    <w:rsid w:val="000C4364"/>
    <w:pPr>
      <w:spacing w:before="100" w:beforeAutospacing="1" w:after="100" w:afterAutospacing="1" w:line="240" w:lineRule="auto"/>
    </w:pPr>
    <w:rPr>
      <w:rFonts w:ascii="Arial" w:eastAsia="Times New Roman" w:hAnsi="Arial" w:cs="Arial"/>
      <w:color w:val="000000"/>
      <w:kern w:val="0"/>
      <w:sz w:val="24"/>
      <w:szCs w:val="24"/>
      <w:lang w:eastAsia="en-GB"/>
      <w14:ligatures w14:val="none"/>
    </w:rPr>
  </w:style>
  <w:style w:type="paragraph" w:customStyle="1" w:styleId="font16">
    <w:name w:val="font16"/>
    <w:basedOn w:val="Normal"/>
    <w:rsid w:val="000C4364"/>
    <w:pPr>
      <w:spacing w:before="100" w:beforeAutospacing="1" w:after="100" w:afterAutospacing="1" w:line="240" w:lineRule="auto"/>
    </w:pPr>
    <w:rPr>
      <w:rFonts w:ascii="Arial" w:eastAsia="Times New Roman" w:hAnsi="Arial" w:cs="Arial"/>
      <w:color w:val="44B3E1"/>
      <w:kern w:val="0"/>
      <w:sz w:val="24"/>
      <w:szCs w:val="24"/>
      <w:lang w:eastAsia="en-GB"/>
      <w14:ligatures w14:val="none"/>
    </w:rPr>
  </w:style>
  <w:style w:type="paragraph" w:customStyle="1" w:styleId="font17">
    <w:name w:val="font17"/>
    <w:basedOn w:val="Normal"/>
    <w:rsid w:val="000C4364"/>
    <w:pPr>
      <w:spacing w:before="100" w:beforeAutospacing="1" w:after="100" w:afterAutospacing="1" w:line="240" w:lineRule="auto"/>
    </w:pPr>
    <w:rPr>
      <w:rFonts w:ascii="Arial" w:eastAsia="Times New Roman" w:hAnsi="Arial" w:cs="Arial"/>
      <w:b/>
      <w:bCs/>
      <w:color w:val="44B3E1"/>
      <w:kern w:val="0"/>
      <w:sz w:val="24"/>
      <w:szCs w:val="24"/>
      <w:lang w:eastAsia="en-GB"/>
      <w14:ligatures w14:val="none"/>
    </w:rPr>
  </w:style>
  <w:style w:type="paragraph" w:customStyle="1" w:styleId="xl65">
    <w:name w:val="xl65"/>
    <w:basedOn w:val="Normal"/>
    <w:rsid w:val="000C4364"/>
    <w:pPr>
      <w:pBdr>
        <w:top w:val="single" w:sz="4" w:space="0" w:color="auto"/>
        <w:left w:val="single" w:sz="4" w:space="0" w:color="auto"/>
        <w:bottom w:val="single" w:sz="4" w:space="0" w:color="auto"/>
        <w:right w:val="single" w:sz="4" w:space="0" w:color="auto"/>
      </w:pBdr>
      <w:shd w:val="clear" w:color="000000" w:fill="782170"/>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66">
    <w:name w:val="xl66"/>
    <w:basedOn w:val="Normal"/>
    <w:rsid w:val="000C4364"/>
    <w:pPr>
      <w:pBdr>
        <w:top w:val="single" w:sz="4" w:space="0" w:color="auto"/>
        <w:left w:val="single" w:sz="4" w:space="0" w:color="auto"/>
        <w:bottom w:val="single" w:sz="4" w:space="0" w:color="auto"/>
        <w:right w:val="single" w:sz="4" w:space="0" w:color="auto"/>
      </w:pBdr>
      <w:shd w:val="clear" w:color="000000" w:fill="782170"/>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67">
    <w:name w:val="xl67"/>
    <w:basedOn w:val="Normal"/>
    <w:rsid w:val="000C4364"/>
    <w:pPr>
      <w:pBdr>
        <w:top w:val="single" w:sz="4" w:space="0" w:color="auto"/>
        <w:left w:val="single" w:sz="4" w:space="0" w:color="auto"/>
        <w:bottom w:val="single" w:sz="4" w:space="0" w:color="auto"/>
        <w:right w:val="single" w:sz="4" w:space="0" w:color="auto"/>
      </w:pBdr>
      <w:shd w:val="clear" w:color="000000" w:fill="782170"/>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68">
    <w:name w:val="xl68"/>
    <w:basedOn w:val="Normal"/>
    <w:rsid w:val="000C4364"/>
    <w:pPr>
      <w:pBdr>
        <w:top w:val="single" w:sz="4" w:space="0" w:color="auto"/>
        <w:left w:val="single" w:sz="4" w:space="0" w:color="auto"/>
        <w:bottom w:val="single" w:sz="4" w:space="0" w:color="auto"/>
        <w:right w:val="single" w:sz="4" w:space="0" w:color="auto"/>
      </w:pBdr>
      <w:shd w:val="clear" w:color="000000" w:fill="782170"/>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69">
    <w:name w:val="xl69"/>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70">
    <w:name w:val="xl70"/>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71">
    <w:name w:val="xl71"/>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72">
    <w:name w:val="xl72"/>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73">
    <w:name w:val="xl73"/>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74">
    <w:name w:val="xl74"/>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75">
    <w:name w:val="xl75"/>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76">
    <w:name w:val="xl76"/>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77">
    <w:name w:val="xl77"/>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78">
    <w:name w:val="xl78"/>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79">
    <w:name w:val="xl79"/>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80">
    <w:name w:val="xl80"/>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81">
    <w:name w:val="xl81"/>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82">
    <w:name w:val="xl82"/>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83">
    <w:name w:val="xl83"/>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84">
    <w:name w:val="xl84"/>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85">
    <w:name w:val="xl85"/>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86">
    <w:name w:val="xl86"/>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87">
    <w:name w:val="xl87"/>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88">
    <w:name w:val="xl88"/>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89">
    <w:name w:val="xl89"/>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90">
    <w:name w:val="xl90"/>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91">
    <w:name w:val="xl91"/>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92">
    <w:name w:val="xl92"/>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93">
    <w:name w:val="xl93"/>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94">
    <w:name w:val="xl94"/>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95">
    <w:name w:val="xl95"/>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96">
    <w:name w:val="xl96"/>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97">
    <w:name w:val="xl97"/>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98">
    <w:name w:val="xl98"/>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99">
    <w:name w:val="xl99"/>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00">
    <w:name w:val="xl100"/>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01">
    <w:name w:val="xl101"/>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02">
    <w:name w:val="xl102"/>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03">
    <w:name w:val="xl103"/>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04">
    <w:name w:val="xl104"/>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05">
    <w:name w:val="xl105"/>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06">
    <w:name w:val="xl106"/>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07">
    <w:name w:val="xl107"/>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08">
    <w:name w:val="xl108"/>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09">
    <w:name w:val="xl109"/>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10">
    <w:name w:val="xl110"/>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11">
    <w:name w:val="xl111"/>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both"/>
      <w:textAlignment w:val="center"/>
    </w:pPr>
    <w:rPr>
      <w:rFonts w:ascii="Arial" w:eastAsia="Times New Roman" w:hAnsi="Arial" w:cs="Arial"/>
      <w:kern w:val="0"/>
      <w:sz w:val="24"/>
      <w:szCs w:val="24"/>
      <w:lang w:eastAsia="en-GB"/>
      <w14:ligatures w14:val="none"/>
    </w:rPr>
  </w:style>
  <w:style w:type="paragraph" w:customStyle="1" w:styleId="xl112">
    <w:name w:val="xl112"/>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xl113">
    <w:name w:val="xl113"/>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14">
    <w:name w:val="xl114"/>
    <w:basedOn w:val="Normal"/>
    <w:rsid w:val="000C4364"/>
    <w:pPr>
      <w:pBdr>
        <w:top w:val="single" w:sz="4" w:space="0" w:color="auto"/>
        <w:left w:val="single" w:sz="4" w:space="0" w:color="auto"/>
        <w:bottom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15">
    <w:name w:val="xl115"/>
    <w:basedOn w:val="Normal"/>
    <w:rsid w:val="000C4364"/>
    <w:pPr>
      <w:pBdr>
        <w:top w:val="single" w:sz="4" w:space="0" w:color="auto"/>
        <w:left w:val="single" w:sz="4" w:space="0" w:color="auto"/>
        <w:bottom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16">
    <w:name w:val="xl116"/>
    <w:basedOn w:val="Normal"/>
    <w:rsid w:val="000C4364"/>
    <w:pPr>
      <w:pBdr>
        <w:top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17">
    <w:name w:val="xl117"/>
    <w:basedOn w:val="Normal"/>
    <w:rsid w:val="000C43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18">
    <w:name w:val="xl118"/>
    <w:basedOn w:val="Normal"/>
    <w:rsid w:val="000C43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19">
    <w:name w:val="xl119"/>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20">
    <w:name w:val="xl120"/>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21">
    <w:name w:val="xl121"/>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22">
    <w:name w:val="xl122"/>
    <w:basedOn w:val="Normal"/>
    <w:rsid w:val="000C4364"/>
    <w:pPr>
      <w:pBdr>
        <w:top w:val="single" w:sz="4" w:space="0" w:color="auto"/>
        <w:left w:val="single" w:sz="4" w:space="0" w:color="auto"/>
        <w:bottom w:val="single" w:sz="4" w:space="0" w:color="auto"/>
      </w:pBdr>
      <w:shd w:val="clear" w:color="000000" w:fill="782170"/>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123">
    <w:name w:val="xl123"/>
    <w:basedOn w:val="Normal"/>
    <w:rsid w:val="000C4364"/>
    <w:pPr>
      <w:pBdr>
        <w:top w:val="single" w:sz="4" w:space="0" w:color="auto"/>
        <w:left w:val="single" w:sz="4" w:space="0" w:color="auto"/>
        <w:bottom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24">
    <w:name w:val="xl124"/>
    <w:basedOn w:val="Normal"/>
    <w:rsid w:val="000C4364"/>
    <w:pPr>
      <w:pBdr>
        <w:top w:val="single" w:sz="4" w:space="0" w:color="auto"/>
        <w:left w:val="single" w:sz="4" w:space="0" w:color="auto"/>
        <w:bottom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25">
    <w:name w:val="xl125"/>
    <w:basedOn w:val="Normal"/>
    <w:rsid w:val="000C4364"/>
    <w:pPr>
      <w:pBdr>
        <w:top w:val="single" w:sz="4" w:space="0" w:color="auto"/>
        <w:bottom w:val="single" w:sz="4" w:space="0" w:color="auto"/>
        <w:right w:val="single" w:sz="4" w:space="0" w:color="auto"/>
      </w:pBdr>
      <w:shd w:val="clear" w:color="000000" w:fill="782170"/>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126">
    <w:name w:val="xl126"/>
    <w:basedOn w:val="Normal"/>
    <w:rsid w:val="000C4364"/>
    <w:pPr>
      <w:pBdr>
        <w:top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27">
    <w:name w:val="xl127"/>
    <w:basedOn w:val="Normal"/>
    <w:rsid w:val="000C4364"/>
    <w:pPr>
      <w:pBdr>
        <w:top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28">
    <w:name w:val="xl128"/>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29">
    <w:name w:val="xl129"/>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xl130">
    <w:name w:val="xl130"/>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31">
    <w:name w:val="xl131"/>
    <w:basedOn w:val="Normal"/>
    <w:rsid w:val="000C4364"/>
    <w:pP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32">
    <w:name w:val="xl132"/>
    <w:basedOn w:val="Normal"/>
    <w:rsid w:val="000C4364"/>
    <w:pPr>
      <w:pBdr>
        <w:top w:val="single" w:sz="8" w:space="0" w:color="auto"/>
        <w:left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33">
    <w:name w:val="xl133"/>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34">
    <w:name w:val="xl134"/>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color w:val="000000"/>
      <w:kern w:val="0"/>
      <w:sz w:val="24"/>
      <w:szCs w:val="24"/>
      <w:lang w:eastAsia="en-GB"/>
      <w14:ligatures w14:val="none"/>
    </w:rPr>
  </w:style>
  <w:style w:type="paragraph" w:customStyle="1" w:styleId="xl135">
    <w:name w:val="xl135"/>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36">
    <w:name w:val="xl136"/>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37">
    <w:name w:val="xl137"/>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38">
    <w:name w:val="xl138"/>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39">
    <w:name w:val="xl139"/>
    <w:basedOn w:val="Normal"/>
    <w:rsid w:val="000C4364"/>
    <w:pPr>
      <w:pBdr>
        <w:top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40">
    <w:name w:val="xl140"/>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41">
    <w:name w:val="xl141"/>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42">
    <w:name w:val="xl142"/>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43">
    <w:name w:val="xl143"/>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44">
    <w:name w:val="xl144"/>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45">
    <w:name w:val="xl145"/>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46">
    <w:name w:val="xl146"/>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47">
    <w:name w:val="xl147"/>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48">
    <w:name w:val="xl148"/>
    <w:basedOn w:val="Normal"/>
    <w:rsid w:val="000C4364"/>
    <w:pPr>
      <w:pBdr>
        <w:left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49">
    <w:name w:val="xl149"/>
    <w:basedOn w:val="Normal"/>
    <w:rsid w:val="000C4364"/>
    <w:pPr>
      <w:pBdr>
        <w:left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xl150">
    <w:name w:val="xl150"/>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51">
    <w:name w:val="xl151"/>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52">
    <w:name w:val="xl152"/>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53">
    <w:name w:val="xl153"/>
    <w:basedOn w:val="Normal"/>
    <w:rsid w:val="000C4364"/>
    <w:pPr>
      <w:pBdr>
        <w:left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54">
    <w:name w:val="xl154"/>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n-GB"/>
      <w14:ligatures w14:val="none"/>
    </w:rPr>
  </w:style>
  <w:style w:type="paragraph" w:customStyle="1" w:styleId="xl155">
    <w:name w:val="xl155"/>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56">
    <w:name w:val="xl156"/>
    <w:basedOn w:val="Normal"/>
    <w:rsid w:val="000C43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57">
    <w:name w:val="xl157"/>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58">
    <w:name w:val="xl158"/>
    <w:basedOn w:val="Normal"/>
    <w:rsid w:val="000C43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59">
    <w:name w:val="xl159"/>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60">
    <w:name w:val="xl160"/>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61">
    <w:name w:val="xl161"/>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62">
    <w:name w:val="xl162"/>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n-GB"/>
      <w14:ligatures w14:val="none"/>
    </w:rPr>
  </w:style>
  <w:style w:type="paragraph" w:customStyle="1" w:styleId="xl163">
    <w:name w:val="xl163"/>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64">
    <w:name w:val="xl164"/>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n-GB"/>
      <w14:ligatures w14:val="none"/>
    </w:rPr>
  </w:style>
  <w:style w:type="paragraph" w:customStyle="1" w:styleId="xl165">
    <w:name w:val="xl165"/>
    <w:basedOn w:val="Normal"/>
    <w:rsid w:val="000C4364"/>
    <w:pPr>
      <w:pBdr>
        <w:left w:val="single" w:sz="8" w:space="0" w:color="auto"/>
        <w:bottom w:val="single" w:sz="8" w:space="0" w:color="auto"/>
        <w:right w:val="single" w:sz="8"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66">
    <w:name w:val="xl166"/>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67">
    <w:name w:val="xl167"/>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68">
    <w:name w:val="xl168"/>
    <w:basedOn w:val="Normal"/>
    <w:rsid w:val="000C4364"/>
    <w:pPr>
      <w:pBdr>
        <w:left w:val="single" w:sz="8" w:space="0" w:color="auto"/>
        <w:bottom w:val="single" w:sz="8" w:space="0" w:color="auto"/>
        <w:right w:val="single" w:sz="8" w:space="0" w:color="auto"/>
      </w:pBdr>
      <w:shd w:val="clear" w:color="000000" w:fill="FBE2D5"/>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xl169">
    <w:name w:val="xl169"/>
    <w:basedOn w:val="Normal"/>
    <w:rsid w:val="000C4364"/>
    <w:pPr>
      <w:pBdr>
        <w:top w:val="single" w:sz="4" w:space="0" w:color="auto"/>
        <w:left w:val="single" w:sz="4" w:space="0" w:color="auto"/>
        <w:bottom w:val="single" w:sz="4" w:space="0" w:color="auto"/>
        <w:right w:val="single" w:sz="4" w:space="0" w:color="auto"/>
      </w:pBdr>
      <w:shd w:val="clear" w:color="000000" w:fill="782170"/>
      <w:spacing w:before="100" w:beforeAutospacing="1" w:after="100" w:afterAutospacing="1" w:line="240" w:lineRule="auto"/>
      <w:textAlignment w:val="center"/>
    </w:pPr>
    <w:rPr>
      <w:rFonts w:ascii="Arial" w:eastAsia="Times New Roman" w:hAnsi="Arial" w:cs="Arial"/>
      <w:b/>
      <w:bCs/>
      <w:color w:val="FFFFFF"/>
      <w:kern w:val="0"/>
      <w:sz w:val="24"/>
      <w:szCs w:val="24"/>
      <w:lang w:eastAsia="en-GB"/>
      <w14:ligatures w14:val="none"/>
    </w:rPr>
  </w:style>
  <w:style w:type="paragraph" w:customStyle="1" w:styleId="xl170">
    <w:name w:val="xl170"/>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71">
    <w:name w:val="xl171"/>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72">
    <w:name w:val="xl172"/>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73">
    <w:name w:val="xl173"/>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74">
    <w:name w:val="xl174"/>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75">
    <w:name w:val="xl175"/>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color w:val="000000"/>
      <w:kern w:val="0"/>
      <w:sz w:val="24"/>
      <w:szCs w:val="24"/>
      <w:lang w:eastAsia="en-GB"/>
      <w14:ligatures w14:val="none"/>
    </w:rPr>
  </w:style>
  <w:style w:type="paragraph" w:customStyle="1" w:styleId="xl176">
    <w:name w:val="xl176"/>
    <w:basedOn w:val="Normal"/>
    <w:rsid w:val="000C4364"/>
    <w:pPr>
      <w:pBdr>
        <w:top w:val="single" w:sz="4" w:space="0" w:color="auto"/>
        <w:left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77">
    <w:name w:val="xl177"/>
    <w:basedOn w:val="Normal"/>
    <w:rsid w:val="000C4364"/>
    <w:pPr>
      <w:pBdr>
        <w:top w:val="single" w:sz="8" w:space="0" w:color="auto"/>
        <w:left w:val="single" w:sz="8" w:space="0" w:color="auto"/>
        <w:bottom w:val="single" w:sz="8" w:space="0" w:color="auto"/>
        <w:right w:val="single" w:sz="8"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78">
    <w:name w:val="xl178"/>
    <w:basedOn w:val="Normal"/>
    <w:rsid w:val="000C4364"/>
    <w:pPr>
      <w:pBdr>
        <w:top w:val="single" w:sz="8" w:space="0" w:color="auto"/>
        <w:bottom w:val="single" w:sz="8" w:space="0" w:color="auto"/>
        <w:right w:val="single" w:sz="8"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79">
    <w:name w:val="xl179"/>
    <w:basedOn w:val="Normal"/>
    <w:rsid w:val="000C4364"/>
    <w:pPr>
      <w:pBdr>
        <w:top w:val="single" w:sz="8" w:space="0" w:color="auto"/>
        <w:left w:val="single" w:sz="8" w:space="0" w:color="auto"/>
        <w:bottom w:val="single" w:sz="8" w:space="0" w:color="auto"/>
        <w:right w:val="single" w:sz="8"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80">
    <w:name w:val="xl180"/>
    <w:basedOn w:val="Normal"/>
    <w:rsid w:val="000C4364"/>
    <w:pPr>
      <w:pBdr>
        <w:left w:val="single" w:sz="8" w:space="0" w:color="auto"/>
        <w:bottom w:val="single" w:sz="8" w:space="0" w:color="auto"/>
        <w:right w:val="single" w:sz="8"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81">
    <w:name w:val="xl181"/>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color w:val="000000"/>
      <w:kern w:val="0"/>
      <w:sz w:val="24"/>
      <w:szCs w:val="24"/>
      <w:lang w:eastAsia="en-GB"/>
      <w14:ligatures w14:val="none"/>
    </w:rPr>
  </w:style>
  <w:style w:type="paragraph" w:customStyle="1" w:styleId="xl182">
    <w:name w:val="xl182"/>
    <w:basedOn w:val="Normal"/>
    <w:rsid w:val="000C43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83">
    <w:name w:val="xl183"/>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84">
    <w:name w:val="xl184"/>
    <w:basedOn w:val="Normal"/>
    <w:rsid w:val="000C4364"/>
    <w:pPr>
      <w:pBdr>
        <w:top w:val="single" w:sz="8" w:space="0" w:color="auto"/>
        <w:left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xl185">
    <w:name w:val="xl185"/>
    <w:basedOn w:val="Normal"/>
    <w:rsid w:val="000C4364"/>
    <w:pPr>
      <w:pBdr>
        <w:top w:val="single" w:sz="8" w:space="0" w:color="auto"/>
        <w:left w:val="single" w:sz="8" w:space="0" w:color="auto"/>
        <w:bottom w:val="single" w:sz="8" w:space="0" w:color="auto"/>
        <w:right w:val="single" w:sz="8"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86">
    <w:name w:val="xl186"/>
    <w:basedOn w:val="Normal"/>
    <w:rsid w:val="000C4364"/>
    <w:pPr>
      <w:pBdr>
        <w:top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87">
    <w:name w:val="xl187"/>
    <w:basedOn w:val="Normal"/>
    <w:rsid w:val="000C4364"/>
    <w:pPr>
      <w:pBdr>
        <w:top w:val="single" w:sz="8" w:space="0" w:color="auto"/>
        <w:left w:val="single" w:sz="8" w:space="0" w:color="auto"/>
        <w:bottom w:val="single" w:sz="8" w:space="0" w:color="auto"/>
        <w:right w:val="single" w:sz="8"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188">
    <w:name w:val="xl188"/>
    <w:basedOn w:val="Normal"/>
    <w:rsid w:val="000C4364"/>
    <w:pPr>
      <w:pBdr>
        <w:left w:val="single" w:sz="8" w:space="0" w:color="auto"/>
        <w:bottom w:val="single" w:sz="8" w:space="0" w:color="auto"/>
        <w:right w:val="single" w:sz="8" w:space="0" w:color="auto"/>
      </w:pBdr>
      <w:shd w:val="clear" w:color="000000" w:fill="DAF2D0"/>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189">
    <w:name w:val="xl189"/>
    <w:basedOn w:val="Normal"/>
    <w:rsid w:val="000C4364"/>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b/>
      <w:bCs/>
      <w:color w:val="000000"/>
      <w:kern w:val="0"/>
      <w:sz w:val="24"/>
      <w:szCs w:val="24"/>
      <w:lang w:eastAsia="en-GB"/>
      <w14:ligatures w14:val="none"/>
    </w:rPr>
  </w:style>
  <w:style w:type="paragraph" w:customStyle="1" w:styleId="xl190">
    <w:name w:val="xl190"/>
    <w:basedOn w:val="Normal"/>
    <w:rsid w:val="000C43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kern w:val="0"/>
      <w:sz w:val="24"/>
      <w:szCs w:val="24"/>
      <w:lang w:eastAsia="en-GB"/>
      <w14:ligatures w14:val="none"/>
    </w:rPr>
  </w:style>
  <w:style w:type="paragraph" w:customStyle="1" w:styleId="xl191">
    <w:name w:val="xl191"/>
    <w:basedOn w:val="Normal"/>
    <w:rsid w:val="000C4364"/>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b/>
      <w:bCs/>
      <w:color w:val="000000"/>
      <w:kern w:val="0"/>
      <w:sz w:val="24"/>
      <w:szCs w:val="24"/>
      <w:lang w:eastAsia="en-GB"/>
      <w14:ligatures w14:val="none"/>
    </w:rPr>
  </w:style>
  <w:style w:type="character" w:styleId="UnresolvedMention">
    <w:name w:val="Unresolved Mention"/>
    <w:basedOn w:val="DefaultParagraphFont"/>
    <w:uiPriority w:val="99"/>
    <w:semiHidden/>
    <w:unhideWhenUsed/>
    <w:rsid w:val="00610323"/>
    <w:rPr>
      <w:color w:val="605E5C"/>
      <w:shd w:val="clear" w:color="auto" w:fill="E1DFDD"/>
    </w:rPr>
  </w:style>
  <w:style w:type="paragraph" w:styleId="Header">
    <w:name w:val="header"/>
    <w:basedOn w:val="Normal"/>
    <w:link w:val="HeaderChar"/>
    <w:uiPriority w:val="99"/>
    <w:unhideWhenUsed/>
    <w:rsid w:val="00131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1EA"/>
  </w:style>
  <w:style w:type="paragraph" w:styleId="Footer">
    <w:name w:val="footer"/>
    <w:basedOn w:val="Normal"/>
    <w:link w:val="FooterChar"/>
    <w:uiPriority w:val="99"/>
    <w:unhideWhenUsed/>
    <w:rsid w:val="00131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1EA"/>
  </w:style>
  <w:style w:type="paragraph" w:styleId="NoSpacing">
    <w:name w:val="No Spacing"/>
    <w:uiPriority w:val="1"/>
    <w:qFormat/>
    <w:rsid w:val="00332781"/>
    <w:pPr>
      <w:spacing w:after="0" w:line="240" w:lineRule="auto"/>
      <w:jc w:val="both"/>
    </w:pPr>
    <w:rPr>
      <w:rFonts w:ascii="Arial" w:hAnsi="Arial"/>
      <w:kern w:val="0"/>
      <w:sz w:val="24"/>
      <w14:ligatures w14:val="none"/>
    </w:rPr>
  </w:style>
  <w:style w:type="paragraph" w:styleId="Caption">
    <w:name w:val="caption"/>
    <w:basedOn w:val="Normal"/>
    <w:next w:val="Normal"/>
    <w:uiPriority w:val="35"/>
    <w:semiHidden/>
    <w:unhideWhenUsed/>
    <w:qFormat/>
    <w:rsid w:val="00332781"/>
    <w:rPr>
      <w:b/>
      <w:bCs/>
      <w:sz w:val="18"/>
      <w:szCs w:val="18"/>
    </w:rPr>
  </w:style>
  <w:style w:type="character" w:styleId="Strong">
    <w:name w:val="Strong"/>
    <w:basedOn w:val="DefaultParagraphFont"/>
    <w:uiPriority w:val="22"/>
    <w:qFormat/>
    <w:rsid w:val="00332781"/>
    <w:rPr>
      <w:b/>
      <w:bCs/>
      <w:color w:val="auto"/>
    </w:rPr>
  </w:style>
  <w:style w:type="character" w:styleId="Emphasis">
    <w:name w:val="Emphasis"/>
    <w:basedOn w:val="DefaultParagraphFont"/>
    <w:uiPriority w:val="20"/>
    <w:qFormat/>
    <w:rsid w:val="00332781"/>
    <w:rPr>
      <w:i/>
      <w:iCs/>
      <w:color w:val="auto"/>
    </w:rPr>
  </w:style>
  <w:style w:type="character" w:styleId="SubtleEmphasis">
    <w:name w:val="Subtle Emphasis"/>
    <w:basedOn w:val="DefaultParagraphFont"/>
    <w:uiPriority w:val="19"/>
    <w:qFormat/>
    <w:rsid w:val="00332781"/>
    <w:rPr>
      <w:i/>
      <w:iCs/>
      <w:color w:val="auto"/>
    </w:rPr>
  </w:style>
  <w:style w:type="character" w:styleId="SubtleReference">
    <w:name w:val="Subtle Reference"/>
    <w:basedOn w:val="DefaultParagraphFont"/>
    <w:uiPriority w:val="31"/>
    <w:qFormat/>
    <w:rsid w:val="00332781"/>
    <w:rPr>
      <w:smallCaps/>
      <w:color w:val="auto"/>
      <w:u w:val="single" w:color="7F7F7F" w:themeColor="text1" w:themeTint="80"/>
    </w:rPr>
  </w:style>
  <w:style w:type="character" w:styleId="BookTitle">
    <w:name w:val="Book Title"/>
    <w:basedOn w:val="DefaultParagraphFont"/>
    <w:uiPriority w:val="33"/>
    <w:qFormat/>
    <w:rsid w:val="00332781"/>
    <w:rPr>
      <w:b/>
      <w:bCs/>
      <w:smallCaps/>
      <w:color w:val="auto"/>
    </w:rPr>
  </w:style>
  <w:style w:type="paragraph" w:styleId="TOCHeading">
    <w:name w:val="TOC Heading"/>
    <w:basedOn w:val="Heading1"/>
    <w:next w:val="Normal"/>
    <w:uiPriority w:val="39"/>
    <w:semiHidden/>
    <w:unhideWhenUsed/>
    <w:qFormat/>
    <w:rsid w:val="00332781"/>
    <w:pPr>
      <w:spacing w:before="320" w:after="40"/>
      <w:outlineLvl w:val="9"/>
    </w:pPr>
    <w:rPr>
      <w:rFonts w:asciiTheme="minorHAnsi" w:hAnsiTheme="minorHAnsi"/>
      <w:b w:val="0"/>
      <w:bCs w:val="0"/>
      <w:caps/>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antsMatter@ashfiel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ants.Matter@ashfield.gov.uk"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330CAB5767D479989821EB069CD86" ma:contentTypeVersion="13" ma:contentTypeDescription="Create a new document." ma:contentTypeScope="" ma:versionID="69270c6cfb8abbecbbea6f05d1107d22">
  <xsd:schema xmlns:xsd="http://www.w3.org/2001/XMLSchema" xmlns:xs="http://www.w3.org/2001/XMLSchema" xmlns:p="http://schemas.microsoft.com/office/2006/metadata/properties" xmlns:ns1="http://schemas.microsoft.com/sharepoint/v3" xmlns:ns2="b1526811-2990-4671-82e1-620ee5976c66" targetNamespace="http://schemas.microsoft.com/office/2006/metadata/properties" ma:root="true" ma:fieldsID="c6c7d216b0e619f8943d5187e9ea03dc" ns1:_="" ns2:_="">
    <xsd:import namespace="http://schemas.microsoft.com/sharepoint/v3"/>
    <xsd:import namespace="b1526811-2990-4671-82e1-620ee5976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26811-2990-4671-82e1-620ee5976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1526811-2990-4671-82e1-620ee5976c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EB7B7-11B8-4FD2-8D52-9F1EDDF1B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526811-2990-4671-82e1-620ee5976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B5458-77C3-49A9-97D3-F1E4A2274E6E}">
  <ds:schemaRefs>
    <ds:schemaRef ds:uri="http://schemas.microsoft.com/office/2006/metadata/properties"/>
    <ds:schemaRef ds:uri="http://schemas.microsoft.com/office/infopath/2007/PartnerControls"/>
    <ds:schemaRef ds:uri="http://schemas.microsoft.com/sharepoint/v3"/>
    <ds:schemaRef ds:uri="b1526811-2990-4671-82e1-620ee5976c66"/>
  </ds:schemaRefs>
</ds:datastoreItem>
</file>

<file path=customXml/itemProps3.xml><?xml version="1.0" encoding="utf-8"?>
<ds:datastoreItem xmlns:ds="http://schemas.openxmlformats.org/officeDocument/2006/customXml" ds:itemID="{29511F55-4C60-42DC-BD7B-810C42B3CE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14</Pages>
  <Words>8557</Words>
  <Characters>51175</Characters>
  <Application>Microsoft Office Word</Application>
  <DocSecurity>0</DocSecurity>
  <Lines>2225</Lines>
  <Paragraphs>1127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Julie.Naylor</dc:creator>
  <cp:keywords/>
  <dc:description/>
  <cp:lastModifiedBy>Joel.Andrews</cp:lastModifiedBy>
  <cp:revision>255</cp:revision>
  <dcterms:created xsi:type="dcterms:W3CDTF">2026-08-24T09:09:00Z</dcterms:created>
  <dcterms:modified xsi:type="dcterms:W3CDTF">2026-08-28T12:34:00Z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0x01010014F330CAB5767D479989821EB069CD86</vt:lpwstr>
  </property>
  <property fmtid="{D5CDD505-2E9C-101B-9397-08002B2CF9AE}" pid="3" name="MediaServiceImageTags">
    <vt:lpwstr/>
  </property>
</Properties>
</file>