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2F41" w14:textId="77777777" w:rsidR="006252D7" w:rsidRPr="007D206D" w:rsidRDefault="006252D7" w:rsidP="006252D7"/>
    <w:sdt>
      <w:sdtPr>
        <w:rPr>
          <w:color w:val="auto"/>
        </w:rPr>
        <w:tag w:val="Client"/>
        <w:id w:val="717086413"/>
        <w:lock w:val="sdtLocked"/>
        <w:placeholder>
          <w:docPart w:val="960A8CE1E031441FA6C4F35B70E20B5D"/>
        </w:placeholder>
        <w:text/>
      </w:sdtPr>
      <w:sdtContent>
        <w:p w14:paraId="4966A163" w14:textId="6BC01195" w:rsidR="003C4669" w:rsidRPr="007D206D" w:rsidRDefault="00A01425" w:rsidP="003C4669">
          <w:pPr>
            <w:pStyle w:val="ClientName"/>
            <w:rPr>
              <w:color w:val="auto"/>
            </w:rPr>
          </w:pPr>
          <w:r>
            <w:rPr>
              <w:color w:val="auto"/>
            </w:rPr>
            <w:t>Ashfield District Council</w:t>
          </w:r>
        </w:p>
      </w:sdtContent>
    </w:sdt>
    <w:sdt>
      <w:sdtPr>
        <w:tag w:val="Title"/>
        <w:id w:val="815467333"/>
        <w:lock w:val="sdtLocked"/>
        <w:placeholder>
          <w:docPart w:val="D19D833C90D54134B739F5314D709502"/>
        </w:placeholder>
        <w:text/>
      </w:sdtPr>
      <w:sdtContent>
        <w:p w14:paraId="014A2577" w14:textId="4B3FE5EF" w:rsidR="003C4669" w:rsidRPr="007D206D" w:rsidRDefault="00A01425" w:rsidP="003C4669">
          <w:pPr>
            <w:pStyle w:val="Title"/>
          </w:pPr>
          <w:r>
            <w:t>Ashfield Local Plan - Sustainability Appraisal</w:t>
          </w:r>
        </w:p>
      </w:sdtContent>
    </w:sdt>
    <w:sdt>
      <w:sdtPr>
        <w:tag w:val="Subtitle"/>
        <w:id w:val="-1226068652"/>
        <w:lock w:val="sdtLocked"/>
        <w:placeholder>
          <w:docPart w:val="BBBB397BDEB94D0FA2CAE2EB030F17CD"/>
        </w:placeholder>
        <w:text/>
      </w:sdtPr>
      <w:sdtContent>
        <w:p w14:paraId="148BF92F" w14:textId="4E137D91" w:rsidR="003C4669" w:rsidRPr="007D206D" w:rsidRDefault="00177A5C" w:rsidP="003C4669">
          <w:pPr>
            <w:pStyle w:val="Subtitle"/>
          </w:pPr>
          <w:r>
            <w:t>SA Report Addendum (May 2026) - Ashfield Local Plan 2023-2040: Main Modifications Consultation</w:t>
          </w:r>
        </w:p>
      </w:sdtContent>
    </w:sdt>
    <w:p w14:paraId="58E34755" w14:textId="77777777" w:rsidR="003C4669" w:rsidRPr="007D206D" w:rsidRDefault="003C4669" w:rsidP="00B53DE7"/>
    <w:p w14:paraId="22346342" w14:textId="77777777" w:rsidR="00B73B00" w:rsidRPr="007D206D" w:rsidRDefault="00B73B00" w:rsidP="00B73B00"/>
    <w:p w14:paraId="4ED08ED4" w14:textId="77777777" w:rsidR="00B73B00" w:rsidRPr="007D206D" w:rsidRDefault="00B73B00" w:rsidP="00B73B00">
      <w:pPr>
        <w:sectPr w:rsidR="00B73B00" w:rsidRPr="007D206D" w:rsidSect="00F91B0C">
          <w:headerReference w:type="even" r:id="rId12"/>
          <w:headerReference w:type="default" r:id="rId13"/>
          <w:footerReference w:type="even" r:id="rId14"/>
          <w:footerReference w:type="default" r:id="rId15"/>
          <w:pgSz w:w="11906" w:h="16838" w:code="9"/>
          <w:pgMar w:top="3742" w:right="709" w:bottom="1701" w:left="1418" w:header="1134" w:footer="340" w:gutter="0"/>
          <w:cols w:space="708"/>
          <w:docGrid w:linePitch="360"/>
        </w:sectPr>
      </w:pPr>
    </w:p>
    <w:p w14:paraId="3204292B" w14:textId="77777777" w:rsidR="00F51A5F" w:rsidRPr="007D206D" w:rsidRDefault="00F51A5F" w:rsidP="005544E6">
      <w:pPr>
        <w:pStyle w:val="ProjectPageSubtitle"/>
      </w:pPr>
    </w:p>
    <w:p w14:paraId="64AC1B67" w14:textId="40DF3BAF" w:rsidR="005544E6" w:rsidRPr="007D206D" w:rsidRDefault="005544E6" w:rsidP="006A007F">
      <w:pPr>
        <w:pStyle w:val="ProjectType"/>
      </w:pPr>
      <w:r w:rsidRPr="007D206D">
        <w:t xml:space="preserve">Type of </w:t>
      </w:r>
      <w:r w:rsidR="00851500" w:rsidRPr="007D206D">
        <w:t>d</w:t>
      </w:r>
      <w:r w:rsidRPr="007D206D">
        <w:t>ocument (</w:t>
      </w:r>
      <w:r w:rsidR="00851500" w:rsidRPr="007D206D">
        <w:t>v</w:t>
      </w:r>
      <w:r w:rsidRPr="007D206D">
        <w:t xml:space="preserve">ersion) </w:t>
      </w:r>
      <w:sdt>
        <w:sdtPr>
          <w:tag w:val="Class"/>
          <w:id w:val="1200513469"/>
          <w:lock w:val="sdtLocked"/>
          <w:placeholder>
            <w:docPart w:val="C5B7870A7583463082D27D47F4E5A254"/>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p w14:paraId="39A434E1" w14:textId="77777777" w:rsidR="005544E6" w:rsidRPr="007D206D" w:rsidRDefault="005544E6" w:rsidP="00D631F0">
      <w:pPr>
        <w:pStyle w:val="ProjectSpace"/>
      </w:pPr>
    </w:p>
    <w:p w14:paraId="6B8D7C3E" w14:textId="4A929C7A" w:rsidR="005544E6" w:rsidRPr="007D206D" w:rsidRDefault="00D631F0" w:rsidP="008B6175">
      <w:pPr>
        <w:pStyle w:val="ProjectNumber"/>
      </w:pPr>
      <w:r w:rsidRPr="007D206D">
        <w:t>Project no.</w:t>
      </w:r>
      <w:r w:rsidR="005544E6" w:rsidRPr="007D206D">
        <w:t xml:space="preserve"> </w:t>
      </w:r>
      <w:sdt>
        <w:sdtPr>
          <w:tag w:val="ProjNo"/>
          <w:id w:val="-1388246565"/>
          <w:lock w:val="sdtLocked"/>
          <w:placeholder>
            <w:docPart w:val="AC6764CD1FD1439886D5C5D593E17DFB"/>
          </w:placeholder>
          <w:dataBinding w:xpath="/ccStore/ccProjNo" w:storeItemID="{E528C78B-F959-45FF-8E1C-D688BA462462}"/>
          <w:text/>
        </w:sdtPr>
        <w:sdtContent>
          <w:r w:rsidR="00A01425">
            <w:t>42521</w:t>
          </w:r>
        </w:sdtContent>
      </w:sdt>
    </w:p>
    <w:p w14:paraId="2DE454EE" w14:textId="023D40FA" w:rsidR="005544E6" w:rsidRPr="007D206D" w:rsidRDefault="00A07907" w:rsidP="008B6175">
      <w:pPr>
        <w:pStyle w:val="ProjectRef"/>
      </w:pPr>
      <w:r>
        <w:fldChar w:fldCharType="begin"/>
      </w:r>
      <w:r>
        <w:instrText>DOCPROPERTY  DocProjRefContentTitle</w:instrText>
      </w:r>
      <w:r>
        <w:fldChar w:fldCharType="separate"/>
      </w:r>
      <w:r>
        <w:t>Our Ref. No.</w:t>
      </w:r>
      <w:r>
        <w:fldChar w:fldCharType="end"/>
      </w:r>
      <w:r w:rsidR="00D631F0" w:rsidRPr="007D206D">
        <w:t xml:space="preserve"> </w:t>
      </w:r>
      <w:sdt>
        <w:sdtPr>
          <w:tag w:val="ProjRef"/>
          <w:id w:val="-2047363023"/>
          <w:lock w:val="sdtLocked"/>
          <w:placeholder>
            <w:docPart w:val="B602625515EF45F795A259F1C1621169"/>
          </w:placeholder>
          <w:dataBinding w:xpath="/ccStore/ccProjRef" w:storeItemID="{E528C78B-F959-45FF-8E1C-D688BA462462}"/>
          <w:text/>
        </w:sdtPr>
        <w:sdtContent>
          <w:r w:rsidR="00A01425">
            <w:t>42521</w:t>
          </w:r>
        </w:sdtContent>
      </w:sdt>
    </w:p>
    <w:p w14:paraId="2B9AF26C" w14:textId="77777777" w:rsidR="005544E6" w:rsidRPr="007D206D" w:rsidRDefault="005544E6" w:rsidP="00D631F0">
      <w:pPr>
        <w:pStyle w:val="ProjectSpace"/>
      </w:pPr>
    </w:p>
    <w:p w14:paraId="7252E968" w14:textId="724892B7" w:rsidR="005544E6" w:rsidRPr="007D206D" w:rsidRDefault="0000192C" w:rsidP="008B6175">
      <w:pPr>
        <w:pStyle w:val="ProjectDate"/>
      </w:pPr>
      <w:r w:rsidRPr="007D206D">
        <w:t>Date</w:t>
      </w:r>
      <w:r w:rsidR="005544E6" w:rsidRPr="007D206D">
        <w:t xml:space="preserve">: </w:t>
      </w:r>
      <w:sdt>
        <w:sdtPr>
          <w:tag w:val="Date"/>
          <w:id w:val="-442843890"/>
          <w:lock w:val="sdtLocked"/>
          <w:placeholder>
            <w:docPart w:val="4B6AD278B1CE4AC3BCC1DEE42BD29366"/>
          </w:placeholder>
          <w:dataBinding w:xpath="/ccStore/ccRepDate" w:storeItemID="{E528C78B-F959-45FF-8E1C-D688BA462462}"/>
          <w:text/>
        </w:sdtPr>
        <w:sdtContent>
          <w:r w:rsidR="00CC1C1C">
            <w:t>May 2026</w:t>
          </w:r>
        </w:sdtContent>
      </w:sdt>
    </w:p>
    <w:p w14:paraId="71D12241" w14:textId="77777777" w:rsidR="001D03DA" w:rsidRPr="007D206D" w:rsidRDefault="001D03DA" w:rsidP="00B73B00"/>
    <w:tbl>
      <w:tblPr>
        <w:tblW w:w="0" w:type="auto"/>
        <w:tblLayout w:type="fixed"/>
        <w:tblCellMar>
          <w:left w:w="0" w:type="dxa"/>
          <w:right w:w="0" w:type="dxa"/>
        </w:tblCellMar>
        <w:tblLook w:val="04A0" w:firstRow="1" w:lastRow="0" w:firstColumn="1" w:lastColumn="0" w:noHBand="0" w:noVBand="1"/>
      </w:tblPr>
      <w:tblGrid>
        <w:gridCol w:w="9769"/>
      </w:tblGrid>
      <w:tr w:rsidR="008B6175" w:rsidRPr="007D206D" w14:paraId="55F4AC40" w14:textId="77777777" w:rsidTr="00F51A5F">
        <w:trPr>
          <w:trHeight w:val="3685"/>
        </w:trPr>
        <w:tc>
          <w:tcPr>
            <w:tcW w:w="9769" w:type="dxa"/>
            <w:vAlign w:val="bottom"/>
          </w:tcPr>
          <w:p w14:paraId="7F1C11F8" w14:textId="77777777" w:rsidR="008B6175" w:rsidRPr="007D206D" w:rsidRDefault="008B6175" w:rsidP="00337604">
            <w:pPr>
              <w:pStyle w:val="ProjectContactDetails"/>
              <w:rPr>
                <w:color w:val="auto"/>
              </w:rPr>
            </w:pPr>
            <w:r w:rsidRPr="007D206D">
              <w:rPr>
                <w:color w:val="auto"/>
              </w:rPr>
              <w:t>WSP</w:t>
            </w:r>
          </w:p>
          <w:sdt>
            <w:sdtPr>
              <w:rPr>
                <w:color w:val="auto"/>
              </w:rPr>
              <w:tag w:val="Address"/>
              <w:id w:val="527530622"/>
              <w:placeholder>
                <w:docPart w:val="3AEDD91ED73442A29B69E2C9A4DABDAA"/>
              </w:placeholder>
              <w:dataBinding w:xpath="/ccStore/ccOfficeAddress" w:storeItemID="{E528C78B-F959-45FF-8E1C-D688BA462462}"/>
              <w:text w:multiLine="1"/>
            </w:sdtPr>
            <w:sdtContent>
              <w:p w14:paraId="72EA48C2" w14:textId="4FD40470" w:rsidR="008B6175" w:rsidRPr="007D206D" w:rsidRDefault="00A01425" w:rsidP="00337604">
                <w:pPr>
                  <w:pStyle w:val="ProjectContactDetails"/>
                  <w:rPr>
                    <w:color w:val="auto"/>
                  </w:rPr>
                </w:pPr>
                <w:r>
                  <w:rPr>
                    <w:color w:val="auto"/>
                  </w:rPr>
                  <w:t>Canon Court West</w:t>
                </w:r>
                <w:r>
                  <w:rPr>
                    <w:color w:val="auto"/>
                  </w:rPr>
                  <w:br/>
                  <w:t>Abbey Lawn</w:t>
                </w:r>
                <w:r>
                  <w:rPr>
                    <w:color w:val="auto"/>
                  </w:rPr>
                  <w:br/>
                  <w:t>Shrewsbury</w:t>
                </w:r>
                <w:r>
                  <w:rPr>
                    <w:color w:val="auto"/>
                  </w:rPr>
                  <w:br/>
                  <w:t>SY2 5DE</w:t>
                </w:r>
              </w:p>
            </w:sdtContent>
          </w:sdt>
          <w:p w14:paraId="20F62973" w14:textId="2F3CC717" w:rsidR="008B6175" w:rsidRPr="007D206D" w:rsidRDefault="00C41037" w:rsidP="00337604">
            <w:pPr>
              <w:pStyle w:val="ProjectContactDetails"/>
              <w:rPr>
                <w:color w:val="auto"/>
              </w:rPr>
            </w:pPr>
            <w:r w:rsidRPr="007D206D">
              <w:rPr>
                <w:color w:val="auto"/>
              </w:rPr>
              <w:fldChar w:fldCharType="begin"/>
            </w:r>
            <w:r w:rsidRPr="007D206D">
              <w:rPr>
                <w:color w:val="auto"/>
              </w:rPr>
              <w:instrText xml:space="preserve"> DOCPROPERTY  </w:instrText>
            </w:r>
            <w:r w:rsidR="00B713A4" w:rsidRPr="007D206D">
              <w:rPr>
                <w:color w:val="auto"/>
              </w:rPr>
              <w:instrText>Doc</w:instrText>
            </w:r>
            <w:r w:rsidRPr="007D206D">
              <w:rPr>
                <w:color w:val="auto"/>
              </w:rPr>
              <w:instrText xml:space="preserve">PhoneLabel </w:instrText>
            </w:r>
            <w:r w:rsidRPr="007D206D">
              <w:rPr>
                <w:color w:val="auto"/>
              </w:rPr>
              <w:fldChar w:fldCharType="separate"/>
            </w:r>
            <w:r w:rsidR="00A07907">
              <w:rPr>
                <w:color w:val="auto"/>
              </w:rPr>
              <w:t xml:space="preserve">Phone: </w:t>
            </w:r>
            <w:r w:rsidRPr="007D206D">
              <w:rPr>
                <w:color w:val="auto"/>
              </w:rPr>
              <w:fldChar w:fldCharType="end"/>
            </w:r>
            <w:sdt>
              <w:sdtPr>
                <w:rPr>
                  <w:color w:val="auto"/>
                </w:rPr>
                <w:tag w:val="Phone"/>
                <w:id w:val="114426063"/>
                <w:placeholder>
                  <w:docPart w:val="18516F3336EE405C9A384D4EEAC55BA6"/>
                </w:placeholder>
                <w:text/>
              </w:sdtPr>
              <w:sdtContent>
                <w:r w:rsidR="00A01425">
                  <w:rPr>
                    <w:color w:val="auto"/>
                  </w:rPr>
                  <w:t>+44 1743 342 000</w:t>
                </w:r>
              </w:sdtContent>
            </w:sdt>
          </w:p>
          <w:p w14:paraId="1EA0D4B4" w14:textId="2D9BA0C2" w:rsidR="008B6175" w:rsidRPr="007D206D" w:rsidRDefault="00C41037" w:rsidP="00337604">
            <w:pPr>
              <w:pStyle w:val="ProjectContactDetails"/>
              <w:rPr>
                <w:color w:val="auto"/>
              </w:rPr>
            </w:pPr>
            <w:r w:rsidRPr="007D206D">
              <w:rPr>
                <w:color w:val="auto"/>
              </w:rPr>
              <w:fldChar w:fldCharType="begin"/>
            </w:r>
            <w:r w:rsidRPr="007D206D">
              <w:rPr>
                <w:color w:val="auto"/>
              </w:rPr>
              <w:instrText xml:space="preserve"> DOCPROPERTY  </w:instrText>
            </w:r>
            <w:r w:rsidR="00B713A4" w:rsidRPr="007D206D">
              <w:rPr>
                <w:color w:val="auto"/>
              </w:rPr>
              <w:instrText>Doc</w:instrText>
            </w:r>
            <w:r w:rsidRPr="007D206D">
              <w:rPr>
                <w:color w:val="auto"/>
              </w:rPr>
              <w:instrText xml:space="preserve">FaxLabel </w:instrText>
            </w:r>
            <w:r w:rsidRPr="007D206D">
              <w:rPr>
                <w:color w:val="auto"/>
              </w:rPr>
              <w:fldChar w:fldCharType="end"/>
            </w:r>
            <w:sdt>
              <w:sdtPr>
                <w:rPr>
                  <w:color w:val="auto"/>
                </w:rPr>
                <w:tag w:val="Fax"/>
                <w:id w:val="1831710636"/>
                <w:placeholder>
                  <w:docPart w:val="527E29334C5D40388D3BE8FB5098A2F3"/>
                </w:placeholder>
                <w:text/>
              </w:sdtPr>
              <w:sdtContent>
                <w:r w:rsidR="00A01425">
                  <w:rPr>
                    <w:color w:val="auto"/>
                  </w:rPr>
                  <w:t xml:space="preserve"> </w:t>
                </w:r>
              </w:sdtContent>
            </w:sdt>
          </w:p>
          <w:p w14:paraId="1B0CD283" w14:textId="77777777" w:rsidR="008B6175" w:rsidRPr="007D206D" w:rsidRDefault="008B6175" w:rsidP="00337604">
            <w:pPr>
              <w:pStyle w:val="ProjectContactDetails"/>
              <w:rPr>
                <w:color w:val="auto"/>
              </w:rPr>
            </w:pPr>
            <w:r w:rsidRPr="007D206D">
              <w:rPr>
                <w:color w:val="auto"/>
              </w:rPr>
              <w:t>WSP.com</w:t>
            </w:r>
          </w:p>
        </w:tc>
      </w:tr>
    </w:tbl>
    <w:p w14:paraId="26810A17" w14:textId="77777777" w:rsidR="008258D6" w:rsidRPr="007D206D" w:rsidRDefault="008258D6" w:rsidP="008B6175">
      <w:pPr>
        <w:pStyle w:val="TinyGap"/>
      </w:pPr>
    </w:p>
    <w:p w14:paraId="3F6CCAFB" w14:textId="77777777" w:rsidR="00B73B00" w:rsidRPr="007D206D" w:rsidRDefault="00B73B00" w:rsidP="008B6175">
      <w:pPr>
        <w:pStyle w:val="TinyGap"/>
        <w:sectPr w:rsidR="00B73B00" w:rsidRPr="007D206D" w:rsidSect="00F46425">
          <w:headerReference w:type="even" r:id="rId16"/>
          <w:headerReference w:type="default" r:id="rId17"/>
          <w:footerReference w:type="even" r:id="rId18"/>
          <w:footerReference w:type="default" r:id="rId19"/>
          <w:pgSz w:w="11906" w:h="16838" w:code="9"/>
          <w:pgMar w:top="4111" w:right="709" w:bottom="1418" w:left="1418" w:header="567" w:footer="567" w:gutter="0"/>
          <w:cols w:space="708"/>
          <w:docGrid w:linePitch="360"/>
        </w:sectPr>
      </w:pPr>
    </w:p>
    <w:sdt>
      <w:sdtPr>
        <w:id w:val="1877966181"/>
        <w:lock w:val="sdtLocked"/>
        <w:placeholder>
          <w:docPart w:val="321BAB1C9E894C1086D47467F7CE2227"/>
        </w:placeholder>
        <w:showingPlcHdr/>
        <w:text/>
      </w:sdtPr>
      <w:sdtContent>
        <w:p w14:paraId="4BB3C29E" w14:textId="77777777" w:rsidR="00705C4D" w:rsidRPr="007D206D" w:rsidRDefault="000F1002" w:rsidP="007D206D">
          <w:pPr>
            <w:pStyle w:val="QCHeading"/>
            <w:rPr>
              <w:rFonts w:hint="eastAsia"/>
            </w:rPr>
          </w:pPr>
          <w:r w:rsidRPr="007D206D">
            <w:t xml:space="preserve">Quality </w:t>
          </w:r>
          <w:r w:rsidR="00851500" w:rsidRPr="007D206D">
            <w:t>c</w:t>
          </w:r>
          <w:r w:rsidRPr="007D206D">
            <w:t>ontrol</w:t>
          </w:r>
        </w:p>
      </w:sdtContent>
    </w:sdt>
    <w:tbl>
      <w:tblPr>
        <w:tblStyle w:val="WSP"/>
        <w:tblW w:w="0" w:type="auto"/>
        <w:tblLook w:val="04A0" w:firstRow="1" w:lastRow="0" w:firstColumn="1" w:lastColumn="0" w:noHBand="0" w:noVBand="1"/>
      </w:tblPr>
      <w:tblGrid>
        <w:gridCol w:w="2175"/>
        <w:gridCol w:w="1899"/>
        <w:gridCol w:w="1977"/>
        <w:gridCol w:w="1978"/>
        <w:gridCol w:w="1740"/>
      </w:tblGrid>
      <w:tr w:rsidR="007D206D" w:rsidRPr="007D206D" w14:paraId="7799ABA5" w14:textId="77777777" w:rsidTr="002709BD">
        <w:trPr>
          <w:cnfStyle w:val="100000000000" w:firstRow="1" w:lastRow="0" w:firstColumn="0" w:lastColumn="0" w:oddVBand="0" w:evenVBand="0" w:oddHBand="0" w:evenHBand="0" w:firstRowFirstColumn="0" w:firstRowLastColumn="0" w:lastRowFirstColumn="0" w:lastRowLastColumn="0"/>
        </w:trPr>
        <w:tc>
          <w:tcPr>
            <w:tcW w:w="2175" w:type="dxa"/>
          </w:tcPr>
          <w:p w14:paraId="4A3E1385" w14:textId="77777777" w:rsidR="00705C4D" w:rsidRPr="007D206D" w:rsidRDefault="00705C4D" w:rsidP="00416943">
            <w:pPr>
              <w:pStyle w:val="TableHeading"/>
              <w:rPr>
                <w:color w:val="auto"/>
              </w:rPr>
            </w:pPr>
            <w:r w:rsidRPr="007D206D">
              <w:rPr>
                <w:color w:val="auto"/>
              </w:rPr>
              <w:t>Issue/revision</w:t>
            </w:r>
          </w:p>
        </w:tc>
        <w:tc>
          <w:tcPr>
            <w:tcW w:w="1899" w:type="dxa"/>
          </w:tcPr>
          <w:p w14:paraId="4A7FB347" w14:textId="77777777" w:rsidR="00705C4D" w:rsidRPr="007D206D" w:rsidRDefault="009135CB" w:rsidP="00416943">
            <w:pPr>
              <w:pStyle w:val="TableHeading"/>
              <w:rPr>
                <w:color w:val="auto"/>
              </w:rPr>
            </w:pPr>
            <w:r w:rsidRPr="007D206D">
              <w:rPr>
                <w:color w:val="auto"/>
              </w:rPr>
              <w:t>First i</w:t>
            </w:r>
            <w:r w:rsidR="00705C4D" w:rsidRPr="007D206D">
              <w:rPr>
                <w:color w:val="auto"/>
              </w:rPr>
              <w:t>ssue</w:t>
            </w:r>
          </w:p>
        </w:tc>
        <w:tc>
          <w:tcPr>
            <w:tcW w:w="1977" w:type="dxa"/>
          </w:tcPr>
          <w:p w14:paraId="200D7C18" w14:textId="77777777" w:rsidR="00705C4D" w:rsidRPr="007D206D" w:rsidRDefault="00705C4D" w:rsidP="00416943">
            <w:pPr>
              <w:pStyle w:val="TableHeading"/>
              <w:rPr>
                <w:color w:val="auto"/>
              </w:rPr>
            </w:pPr>
            <w:r w:rsidRPr="007D206D">
              <w:rPr>
                <w:color w:val="auto"/>
              </w:rPr>
              <w:t>Revision 1</w:t>
            </w:r>
          </w:p>
        </w:tc>
        <w:tc>
          <w:tcPr>
            <w:tcW w:w="1978" w:type="dxa"/>
          </w:tcPr>
          <w:p w14:paraId="405E5B44" w14:textId="77777777" w:rsidR="00705C4D" w:rsidRPr="007D206D" w:rsidRDefault="00705C4D" w:rsidP="00416943">
            <w:pPr>
              <w:pStyle w:val="TableHeading"/>
              <w:rPr>
                <w:color w:val="auto"/>
              </w:rPr>
            </w:pPr>
            <w:r w:rsidRPr="007D206D">
              <w:rPr>
                <w:color w:val="auto"/>
              </w:rPr>
              <w:t>Revision 2</w:t>
            </w:r>
          </w:p>
        </w:tc>
        <w:tc>
          <w:tcPr>
            <w:tcW w:w="1740" w:type="dxa"/>
          </w:tcPr>
          <w:p w14:paraId="7EE02288" w14:textId="77777777" w:rsidR="00705C4D" w:rsidRPr="007D206D" w:rsidRDefault="00705C4D" w:rsidP="00416943">
            <w:pPr>
              <w:pStyle w:val="TableHeading"/>
              <w:rPr>
                <w:color w:val="auto"/>
              </w:rPr>
            </w:pPr>
            <w:r w:rsidRPr="007D206D">
              <w:rPr>
                <w:color w:val="auto"/>
              </w:rPr>
              <w:t>Revision 3</w:t>
            </w:r>
          </w:p>
        </w:tc>
      </w:tr>
      <w:tr w:rsidR="002709BD" w:rsidRPr="007D206D" w14:paraId="3CED0F23"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5D5ADD0A" w14:textId="77777777" w:rsidR="002709BD" w:rsidRPr="007D206D" w:rsidRDefault="002709BD" w:rsidP="002709BD">
            <w:pPr>
              <w:pStyle w:val="TableText"/>
              <w:rPr>
                <w:color w:val="auto"/>
              </w:rPr>
            </w:pPr>
            <w:r w:rsidRPr="007D206D">
              <w:rPr>
                <w:color w:val="auto"/>
              </w:rPr>
              <w:t>Remarks</w:t>
            </w:r>
          </w:p>
        </w:tc>
        <w:tc>
          <w:tcPr>
            <w:tcW w:w="1899" w:type="dxa"/>
            <w:shd w:val="clear" w:color="auto" w:fill="auto"/>
          </w:tcPr>
          <w:p w14:paraId="01DEAB78" w14:textId="19B98FE6" w:rsidR="002709BD" w:rsidRPr="007D206D" w:rsidRDefault="002709BD" w:rsidP="002709BD">
            <w:pPr>
              <w:pStyle w:val="TableText"/>
              <w:rPr>
                <w:color w:val="auto"/>
              </w:rPr>
            </w:pPr>
            <w:r>
              <w:rPr>
                <w:color w:val="auto"/>
              </w:rPr>
              <w:t>Draft</w:t>
            </w:r>
          </w:p>
        </w:tc>
        <w:tc>
          <w:tcPr>
            <w:tcW w:w="1977" w:type="dxa"/>
            <w:shd w:val="clear" w:color="auto" w:fill="auto"/>
          </w:tcPr>
          <w:p w14:paraId="5664BE1C" w14:textId="10B6587A" w:rsidR="002709BD" w:rsidRPr="007D206D" w:rsidRDefault="002709BD" w:rsidP="002709BD">
            <w:pPr>
              <w:pStyle w:val="TableText"/>
              <w:rPr>
                <w:color w:val="auto"/>
              </w:rPr>
            </w:pPr>
            <w:r>
              <w:rPr>
                <w:color w:val="auto"/>
              </w:rPr>
              <w:t>Final</w:t>
            </w:r>
          </w:p>
        </w:tc>
        <w:tc>
          <w:tcPr>
            <w:tcW w:w="1978" w:type="dxa"/>
            <w:shd w:val="clear" w:color="auto" w:fill="auto"/>
          </w:tcPr>
          <w:p w14:paraId="71DE15C2" w14:textId="66F3B7B9" w:rsidR="002709BD" w:rsidRPr="007D206D" w:rsidRDefault="002709BD" w:rsidP="002709BD">
            <w:pPr>
              <w:pStyle w:val="TableText"/>
              <w:rPr>
                <w:color w:val="auto"/>
              </w:rPr>
            </w:pPr>
          </w:p>
        </w:tc>
        <w:tc>
          <w:tcPr>
            <w:tcW w:w="1740" w:type="dxa"/>
            <w:shd w:val="clear" w:color="auto" w:fill="auto"/>
          </w:tcPr>
          <w:p w14:paraId="6FF59F4C" w14:textId="36549C0F" w:rsidR="002709BD" w:rsidRPr="007D206D" w:rsidRDefault="002709BD" w:rsidP="002709BD">
            <w:pPr>
              <w:pStyle w:val="TableText"/>
              <w:rPr>
                <w:color w:val="auto"/>
              </w:rPr>
            </w:pPr>
          </w:p>
        </w:tc>
      </w:tr>
      <w:tr w:rsidR="002709BD" w:rsidRPr="007D206D" w14:paraId="19F68510" w14:textId="77777777" w:rsidTr="002709BD">
        <w:tc>
          <w:tcPr>
            <w:tcW w:w="2175" w:type="dxa"/>
          </w:tcPr>
          <w:p w14:paraId="6D6A742C" w14:textId="77777777" w:rsidR="002709BD" w:rsidRPr="007D206D" w:rsidRDefault="002709BD" w:rsidP="002709BD">
            <w:pPr>
              <w:pStyle w:val="TableText"/>
              <w:rPr>
                <w:color w:val="auto"/>
              </w:rPr>
            </w:pPr>
            <w:r w:rsidRPr="007D206D">
              <w:rPr>
                <w:color w:val="auto"/>
              </w:rPr>
              <w:t>Date</w:t>
            </w:r>
          </w:p>
        </w:tc>
        <w:tc>
          <w:tcPr>
            <w:tcW w:w="1899" w:type="dxa"/>
          </w:tcPr>
          <w:p w14:paraId="27F7C09C" w14:textId="411C5E7C" w:rsidR="002709BD" w:rsidRPr="007D206D" w:rsidRDefault="002709BD" w:rsidP="002709BD">
            <w:pPr>
              <w:pStyle w:val="TableText"/>
              <w:rPr>
                <w:color w:val="auto"/>
              </w:rPr>
            </w:pPr>
            <w:r>
              <w:rPr>
                <w:color w:val="auto"/>
              </w:rPr>
              <w:t>May 2026</w:t>
            </w:r>
          </w:p>
        </w:tc>
        <w:tc>
          <w:tcPr>
            <w:tcW w:w="1977" w:type="dxa"/>
          </w:tcPr>
          <w:p w14:paraId="66A4E7A0" w14:textId="3A4BAB98" w:rsidR="002709BD" w:rsidRPr="007D206D" w:rsidRDefault="002709BD" w:rsidP="002709BD">
            <w:pPr>
              <w:pStyle w:val="TableText"/>
              <w:rPr>
                <w:color w:val="auto"/>
              </w:rPr>
            </w:pPr>
            <w:r>
              <w:rPr>
                <w:color w:val="auto"/>
              </w:rPr>
              <w:t>May 2026</w:t>
            </w:r>
          </w:p>
        </w:tc>
        <w:tc>
          <w:tcPr>
            <w:tcW w:w="1978" w:type="dxa"/>
          </w:tcPr>
          <w:p w14:paraId="5F56E5DA" w14:textId="504F37C4" w:rsidR="002709BD" w:rsidRPr="007D206D" w:rsidRDefault="002709BD" w:rsidP="002709BD">
            <w:pPr>
              <w:pStyle w:val="TableText"/>
              <w:rPr>
                <w:color w:val="auto"/>
              </w:rPr>
            </w:pPr>
          </w:p>
        </w:tc>
        <w:tc>
          <w:tcPr>
            <w:tcW w:w="1740" w:type="dxa"/>
          </w:tcPr>
          <w:p w14:paraId="23BCB849" w14:textId="77777777" w:rsidR="002709BD" w:rsidRPr="007D206D" w:rsidRDefault="002709BD" w:rsidP="002709BD">
            <w:pPr>
              <w:pStyle w:val="TableText"/>
              <w:rPr>
                <w:color w:val="auto"/>
              </w:rPr>
            </w:pPr>
          </w:p>
        </w:tc>
      </w:tr>
      <w:tr w:rsidR="002709BD" w:rsidRPr="007D206D" w14:paraId="45EE26D6"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215B87AA" w14:textId="77777777" w:rsidR="002709BD" w:rsidRPr="007D206D" w:rsidRDefault="002709BD" w:rsidP="002709BD">
            <w:pPr>
              <w:pStyle w:val="TableText"/>
              <w:rPr>
                <w:color w:val="auto"/>
              </w:rPr>
            </w:pPr>
            <w:r w:rsidRPr="007D206D">
              <w:rPr>
                <w:color w:val="auto"/>
              </w:rPr>
              <w:t>Prepared by</w:t>
            </w:r>
          </w:p>
        </w:tc>
        <w:tc>
          <w:tcPr>
            <w:tcW w:w="1899" w:type="dxa"/>
            <w:shd w:val="clear" w:color="auto" w:fill="auto"/>
          </w:tcPr>
          <w:p w14:paraId="4F7037DC" w14:textId="5F88F70C" w:rsidR="002709BD" w:rsidRPr="007D206D" w:rsidRDefault="002709BD" w:rsidP="002709BD">
            <w:pPr>
              <w:pStyle w:val="TableText"/>
              <w:rPr>
                <w:color w:val="auto"/>
              </w:rPr>
            </w:pPr>
            <w:r>
              <w:rPr>
                <w:color w:val="auto"/>
              </w:rPr>
              <w:t>Adam Mealing</w:t>
            </w:r>
          </w:p>
        </w:tc>
        <w:tc>
          <w:tcPr>
            <w:tcW w:w="1977" w:type="dxa"/>
            <w:shd w:val="clear" w:color="auto" w:fill="auto"/>
          </w:tcPr>
          <w:p w14:paraId="1F1BC81E" w14:textId="0402B7BF" w:rsidR="002709BD" w:rsidRPr="007D206D" w:rsidRDefault="002709BD" w:rsidP="002709BD">
            <w:pPr>
              <w:pStyle w:val="TableText"/>
              <w:rPr>
                <w:color w:val="auto"/>
              </w:rPr>
            </w:pPr>
            <w:r>
              <w:rPr>
                <w:color w:val="auto"/>
              </w:rPr>
              <w:t>Adam Mealing</w:t>
            </w:r>
          </w:p>
        </w:tc>
        <w:tc>
          <w:tcPr>
            <w:tcW w:w="1978" w:type="dxa"/>
            <w:shd w:val="clear" w:color="auto" w:fill="auto"/>
          </w:tcPr>
          <w:p w14:paraId="07D8EE89" w14:textId="5040E053" w:rsidR="002709BD" w:rsidRPr="007D206D" w:rsidRDefault="002709BD" w:rsidP="002709BD">
            <w:pPr>
              <w:pStyle w:val="TableText"/>
              <w:rPr>
                <w:color w:val="auto"/>
              </w:rPr>
            </w:pPr>
          </w:p>
        </w:tc>
        <w:tc>
          <w:tcPr>
            <w:tcW w:w="1740" w:type="dxa"/>
            <w:shd w:val="clear" w:color="auto" w:fill="auto"/>
          </w:tcPr>
          <w:p w14:paraId="2843A3C3" w14:textId="77777777" w:rsidR="002709BD" w:rsidRPr="007D206D" w:rsidRDefault="002709BD" w:rsidP="002709BD">
            <w:pPr>
              <w:pStyle w:val="TableText"/>
              <w:rPr>
                <w:color w:val="auto"/>
              </w:rPr>
            </w:pPr>
          </w:p>
        </w:tc>
      </w:tr>
      <w:tr w:rsidR="002709BD" w:rsidRPr="007D206D" w14:paraId="7AAA9269" w14:textId="77777777" w:rsidTr="002709BD">
        <w:trPr>
          <w:trHeight w:val="567"/>
        </w:trPr>
        <w:tc>
          <w:tcPr>
            <w:tcW w:w="2175" w:type="dxa"/>
            <w:vAlign w:val="center"/>
          </w:tcPr>
          <w:p w14:paraId="5C54C605" w14:textId="77777777" w:rsidR="002709BD" w:rsidRPr="007D206D" w:rsidRDefault="002709BD" w:rsidP="002709BD">
            <w:pPr>
              <w:pStyle w:val="TableText"/>
              <w:rPr>
                <w:color w:val="auto"/>
              </w:rPr>
            </w:pPr>
            <w:r w:rsidRPr="007D206D">
              <w:rPr>
                <w:color w:val="auto"/>
              </w:rPr>
              <w:t>Signature</w:t>
            </w:r>
          </w:p>
        </w:tc>
        <w:tc>
          <w:tcPr>
            <w:tcW w:w="1899" w:type="dxa"/>
            <w:vAlign w:val="center"/>
          </w:tcPr>
          <w:p w14:paraId="3B3D8555" w14:textId="77777777" w:rsidR="002709BD" w:rsidRPr="007D206D" w:rsidRDefault="002709BD" w:rsidP="002709BD">
            <w:pPr>
              <w:pStyle w:val="TableText"/>
              <w:rPr>
                <w:color w:val="auto"/>
              </w:rPr>
            </w:pPr>
          </w:p>
        </w:tc>
        <w:tc>
          <w:tcPr>
            <w:tcW w:w="1977" w:type="dxa"/>
            <w:vAlign w:val="center"/>
          </w:tcPr>
          <w:p w14:paraId="4230EDB6" w14:textId="77777777" w:rsidR="002709BD" w:rsidRPr="007D206D" w:rsidRDefault="002709BD" w:rsidP="002709BD">
            <w:pPr>
              <w:pStyle w:val="TableText"/>
              <w:rPr>
                <w:color w:val="auto"/>
              </w:rPr>
            </w:pPr>
          </w:p>
        </w:tc>
        <w:tc>
          <w:tcPr>
            <w:tcW w:w="1978" w:type="dxa"/>
            <w:vAlign w:val="center"/>
          </w:tcPr>
          <w:p w14:paraId="6A1C452B" w14:textId="77777777" w:rsidR="002709BD" w:rsidRPr="007D206D" w:rsidRDefault="002709BD" w:rsidP="002709BD">
            <w:pPr>
              <w:pStyle w:val="TableText"/>
              <w:rPr>
                <w:color w:val="auto"/>
              </w:rPr>
            </w:pPr>
          </w:p>
        </w:tc>
        <w:tc>
          <w:tcPr>
            <w:tcW w:w="1740" w:type="dxa"/>
            <w:vAlign w:val="center"/>
          </w:tcPr>
          <w:p w14:paraId="59966B98" w14:textId="77777777" w:rsidR="002709BD" w:rsidRPr="007D206D" w:rsidRDefault="002709BD" w:rsidP="002709BD">
            <w:pPr>
              <w:pStyle w:val="TableText"/>
              <w:rPr>
                <w:color w:val="auto"/>
              </w:rPr>
            </w:pPr>
          </w:p>
        </w:tc>
      </w:tr>
      <w:tr w:rsidR="002709BD" w:rsidRPr="007D206D" w14:paraId="7F19C71F"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7CBFD16F" w14:textId="77777777" w:rsidR="002709BD" w:rsidRPr="007D206D" w:rsidRDefault="002709BD" w:rsidP="002709BD">
            <w:pPr>
              <w:pStyle w:val="TableText"/>
              <w:rPr>
                <w:color w:val="auto"/>
              </w:rPr>
            </w:pPr>
            <w:r w:rsidRPr="007D206D">
              <w:rPr>
                <w:color w:val="auto"/>
              </w:rPr>
              <w:t>Checked by</w:t>
            </w:r>
          </w:p>
        </w:tc>
        <w:tc>
          <w:tcPr>
            <w:tcW w:w="1899" w:type="dxa"/>
            <w:shd w:val="clear" w:color="auto" w:fill="auto"/>
          </w:tcPr>
          <w:p w14:paraId="65D282F0" w14:textId="247A7EB9" w:rsidR="002709BD" w:rsidRPr="007D206D" w:rsidRDefault="002709BD" w:rsidP="002709BD">
            <w:pPr>
              <w:pStyle w:val="TableText"/>
              <w:rPr>
                <w:color w:val="auto"/>
              </w:rPr>
            </w:pPr>
            <w:r>
              <w:rPr>
                <w:color w:val="auto"/>
              </w:rPr>
              <w:t>Andrew Williamson</w:t>
            </w:r>
          </w:p>
        </w:tc>
        <w:tc>
          <w:tcPr>
            <w:tcW w:w="1977" w:type="dxa"/>
            <w:shd w:val="clear" w:color="auto" w:fill="auto"/>
          </w:tcPr>
          <w:p w14:paraId="57F61584" w14:textId="774FBF79" w:rsidR="002709BD" w:rsidRPr="007D206D" w:rsidRDefault="002709BD" w:rsidP="002709BD">
            <w:pPr>
              <w:pStyle w:val="TableText"/>
              <w:rPr>
                <w:color w:val="auto"/>
              </w:rPr>
            </w:pPr>
            <w:r>
              <w:rPr>
                <w:color w:val="auto"/>
              </w:rPr>
              <w:t>Andrew Williamson</w:t>
            </w:r>
          </w:p>
        </w:tc>
        <w:tc>
          <w:tcPr>
            <w:tcW w:w="1978" w:type="dxa"/>
            <w:shd w:val="clear" w:color="auto" w:fill="auto"/>
          </w:tcPr>
          <w:p w14:paraId="16A44B1D" w14:textId="72BBEF64" w:rsidR="002709BD" w:rsidRPr="007D206D" w:rsidRDefault="002709BD" w:rsidP="002709BD">
            <w:pPr>
              <w:pStyle w:val="TableText"/>
              <w:rPr>
                <w:color w:val="auto"/>
              </w:rPr>
            </w:pPr>
          </w:p>
        </w:tc>
        <w:tc>
          <w:tcPr>
            <w:tcW w:w="1740" w:type="dxa"/>
            <w:shd w:val="clear" w:color="auto" w:fill="auto"/>
          </w:tcPr>
          <w:p w14:paraId="37E24910" w14:textId="3BB39084" w:rsidR="002709BD" w:rsidRPr="007D206D" w:rsidRDefault="002709BD" w:rsidP="002709BD">
            <w:pPr>
              <w:pStyle w:val="TableText"/>
              <w:rPr>
                <w:color w:val="auto"/>
              </w:rPr>
            </w:pPr>
          </w:p>
        </w:tc>
      </w:tr>
      <w:tr w:rsidR="002709BD" w:rsidRPr="007D206D" w14:paraId="282F8906" w14:textId="77777777" w:rsidTr="002709BD">
        <w:trPr>
          <w:trHeight w:val="567"/>
        </w:trPr>
        <w:tc>
          <w:tcPr>
            <w:tcW w:w="2175" w:type="dxa"/>
            <w:vAlign w:val="center"/>
          </w:tcPr>
          <w:p w14:paraId="1AF8E813" w14:textId="77777777" w:rsidR="002709BD" w:rsidRPr="007D206D" w:rsidRDefault="002709BD" w:rsidP="002709BD">
            <w:pPr>
              <w:pStyle w:val="TableText"/>
              <w:rPr>
                <w:color w:val="auto"/>
              </w:rPr>
            </w:pPr>
            <w:r w:rsidRPr="007D206D">
              <w:rPr>
                <w:color w:val="auto"/>
              </w:rPr>
              <w:t>Signature</w:t>
            </w:r>
          </w:p>
        </w:tc>
        <w:tc>
          <w:tcPr>
            <w:tcW w:w="1899" w:type="dxa"/>
            <w:vAlign w:val="center"/>
          </w:tcPr>
          <w:p w14:paraId="59EBE576" w14:textId="77777777" w:rsidR="002709BD" w:rsidRPr="007D206D" w:rsidRDefault="002709BD" w:rsidP="002709BD">
            <w:pPr>
              <w:pStyle w:val="TableText"/>
              <w:rPr>
                <w:color w:val="auto"/>
              </w:rPr>
            </w:pPr>
          </w:p>
        </w:tc>
        <w:tc>
          <w:tcPr>
            <w:tcW w:w="1977" w:type="dxa"/>
            <w:vAlign w:val="center"/>
          </w:tcPr>
          <w:p w14:paraId="49CEC16C" w14:textId="77777777" w:rsidR="002709BD" w:rsidRPr="007D206D" w:rsidRDefault="002709BD" w:rsidP="002709BD">
            <w:pPr>
              <w:pStyle w:val="TableText"/>
              <w:rPr>
                <w:color w:val="auto"/>
              </w:rPr>
            </w:pPr>
          </w:p>
        </w:tc>
        <w:tc>
          <w:tcPr>
            <w:tcW w:w="1978" w:type="dxa"/>
            <w:vAlign w:val="center"/>
          </w:tcPr>
          <w:p w14:paraId="1BDF391C" w14:textId="77777777" w:rsidR="002709BD" w:rsidRPr="007D206D" w:rsidRDefault="002709BD" w:rsidP="002709BD">
            <w:pPr>
              <w:pStyle w:val="TableText"/>
              <w:rPr>
                <w:color w:val="auto"/>
              </w:rPr>
            </w:pPr>
          </w:p>
        </w:tc>
        <w:tc>
          <w:tcPr>
            <w:tcW w:w="1740" w:type="dxa"/>
            <w:vAlign w:val="center"/>
          </w:tcPr>
          <w:p w14:paraId="5D9E97B9" w14:textId="77777777" w:rsidR="002709BD" w:rsidRPr="007D206D" w:rsidRDefault="002709BD" w:rsidP="002709BD">
            <w:pPr>
              <w:pStyle w:val="TableText"/>
              <w:rPr>
                <w:color w:val="auto"/>
              </w:rPr>
            </w:pPr>
          </w:p>
        </w:tc>
      </w:tr>
      <w:tr w:rsidR="002709BD" w:rsidRPr="007D206D" w14:paraId="7348BF05"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42A86579" w14:textId="77777777" w:rsidR="002709BD" w:rsidRPr="007D206D" w:rsidRDefault="002709BD" w:rsidP="002709BD">
            <w:pPr>
              <w:pStyle w:val="TableText"/>
              <w:rPr>
                <w:color w:val="auto"/>
              </w:rPr>
            </w:pPr>
            <w:r w:rsidRPr="007D206D">
              <w:rPr>
                <w:color w:val="auto"/>
              </w:rPr>
              <w:t>Authorised by</w:t>
            </w:r>
          </w:p>
        </w:tc>
        <w:tc>
          <w:tcPr>
            <w:tcW w:w="1899" w:type="dxa"/>
            <w:shd w:val="clear" w:color="auto" w:fill="auto"/>
          </w:tcPr>
          <w:p w14:paraId="5149B8EF" w14:textId="0325F4F8" w:rsidR="002709BD" w:rsidRPr="007D206D" w:rsidRDefault="002709BD" w:rsidP="002709BD">
            <w:pPr>
              <w:pStyle w:val="TableText"/>
              <w:rPr>
                <w:color w:val="auto"/>
              </w:rPr>
            </w:pPr>
            <w:r>
              <w:rPr>
                <w:color w:val="auto"/>
              </w:rPr>
              <w:t>Alastair Peattie</w:t>
            </w:r>
          </w:p>
        </w:tc>
        <w:tc>
          <w:tcPr>
            <w:tcW w:w="1977" w:type="dxa"/>
            <w:shd w:val="clear" w:color="auto" w:fill="auto"/>
          </w:tcPr>
          <w:p w14:paraId="14488AD5" w14:textId="497181CA" w:rsidR="002709BD" w:rsidRPr="007D206D" w:rsidRDefault="002709BD" w:rsidP="002709BD">
            <w:pPr>
              <w:rPr>
                <w:color w:val="auto"/>
              </w:rPr>
            </w:pPr>
            <w:r>
              <w:rPr>
                <w:color w:val="auto"/>
              </w:rPr>
              <w:t>Alastair Peattie</w:t>
            </w:r>
          </w:p>
        </w:tc>
        <w:tc>
          <w:tcPr>
            <w:tcW w:w="1978" w:type="dxa"/>
            <w:shd w:val="clear" w:color="auto" w:fill="auto"/>
          </w:tcPr>
          <w:p w14:paraId="3E02D755" w14:textId="4D8C45D1" w:rsidR="002709BD" w:rsidRPr="007D206D" w:rsidRDefault="002709BD" w:rsidP="002709BD">
            <w:pPr>
              <w:rPr>
                <w:color w:val="auto"/>
              </w:rPr>
            </w:pPr>
          </w:p>
        </w:tc>
        <w:tc>
          <w:tcPr>
            <w:tcW w:w="1740" w:type="dxa"/>
            <w:shd w:val="clear" w:color="auto" w:fill="auto"/>
          </w:tcPr>
          <w:p w14:paraId="0E0BBC70" w14:textId="419007E9" w:rsidR="002709BD" w:rsidRPr="007D206D" w:rsidRDefault="002709BD" w:rsidP="002709BD">
            <w:pPr>
              <w:rPr>
                <w:color w:val="auto"/>
              </w:rPr>
            </w:pPr>
          </w:p>
        </w:tc>
      </w:tr>
      <w:tr w:rsidR="002709BD" w:rsidRPr="007D206D" w14:paraId="5E7F2180" w14:textId="77777777" w:rsidTr="002709BD">
        <w:trPr>
          <w:trHeight w:val="567"/>
        </w:trPr>
        <w:tc>
          <w:tcPr>
            <w:tcW w:w="2175" w:type="dxa"/>
            <w:vAlign w:val="center"/>
          </w:tcPr>
          <w:p w14:paraId="48D514B5" w14:textId="77777777" w:rsidR="002709BD" w:rsidRPr="007D206D" w:rsidRDefault="002709BD" w:rsidP="002709BD">
            <w:pPr>
              <w:pStyle w:val="TableText"/>
              <w:rPr>
                <w:color w:val="auto"/>
              </w:rPr>
            </w:pPr>
            <w:r w:rsidRPr="007D206D">
              <w:rPr>
                <w:color w:val="auto"/>
              </w:rPr>
              <w:t>Signature</w:t>
            </w:r>
          </w:p>
        </w:tc>
        <w:tc>
          <w:tcPr>
            <w:tcW w:w="1899" w:type="dxa"/>
            <w:vAlign w:val="center"/>
          </w:tcPr>
          <w:p w14:paraId="31884131" w14:textId="77777777" w:rsidR="002709BD" w:rsidRPr="007D206D" w:rsidRDefault="002709BD" w:rsidP="002709BD">
            <w:pPr>
              <w:pStyle w:val="TableText"/>
              <w:rPr>
                <w:color w:val="auto"/>
              </w:rPr>
            </w:pPr>
          </w:p>
        </w:tc>
        <w:tc>
          <w:tcPr>
            <w:tcW w:w="1977" w:type="dxa"/>
            <w:vAlign w:val="center"/>
          </w:tcPr>
          <w:p w14:paraId="5339BBAF" w14:textId="77777777" w:rsidR="002709BD" w:rsidRPr="007D206D" w:rsidRDefault="002709BD" w:rsidP="002709BD">
            <w:pPr>
              <w:pStyle w:val="TableText"/>
              <w:rPr>
                <w:color w:val="auto"/>
              </w:rPr>
            </w:pPr>
          </w:p>
        </w:tc>
        <w:tc>
          <w:tcPr>
            <w:tcW w:w="1978" w:type="dxa"/>
            <w:vAlign w:val="center"/>
          </w:tcPr>
          <w:p w14:paraId="68E1FBF8" w14:textId="77777777" w:rsidR="002709BD" w:rsidRPr="007D206D" w:rsidRDefault="002709BD" w:rsidP="002709BD">
            <w:pPr>
              <w:pStyle w:val="TableText"/>
              <w:rPr>
                <w:color w:val="auto"/>
              </w:rPr>
            </w:pPr>
          </w:p>
        </w:tc>
        <w:tc>
          <w:tcPr>
            <w:tcW w:w="1740" w:type="dxa"/>
            <w:vAlign w:val="center"/>
          </w:tcPr>
          <w:p w14:paraId="408C394D" w14:textId="77777777" w:rsidR="002709BD" w:rsidRPr="007D206D" w:rsidRDefault="002709BD" w:rsidP="002709BD">
            <w:pPr>
              <w:pStyle w:val="TableText"/>
              <w:rPr>
                <w:color w:val="auto"/>
              </w:rPr>
            </w:pPr>
          </w:p>
        </w:tc>
      </w:tr>
      <w:tr w:rsidR="002709BD" w:rsidRPr="007D206D" w14:paraId="13DC86A1"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4E35263B" w14:textId="77777777" w:rsidR="002709BD" w:rsidRPr="007D206D" w:rsidRDefault="002709BD" w:rsidP="002709BD">
            <w:pPr>
              <w:pStyle w:val="TableText"/>
              <w:rPr>
                <w:color w:val="auto"/>
              </w:rPr>
            </w:pPr>
            <w:r w:rsidRPr="007D206D">
              <w:rPr>
                <w:color w:val="auto"/>
              </w:rPr>
              <w:t>Project number</w:t>
            </w:r>
          </w:p>
        </w:tc>
        <w:tc>
          <w:tcPr>
            <w:tcW w:w="1899" w:type="dxa"/>
            <w:shd w:val="clear" w:color="auto" w:fill="auto"/>
          </w:tcPr>
          <w:p w14:paraId="68089380" w14:textId="0EC58046" w:rsidR="002709BD" w:rsidRPr="007D206D" w:rsidRDefault="002709BD" w:rsidP="002709BD">
            <w:pPr>
              <w:pStyle w:val="TableText"/>
              <w:rPr>
                <w:color w:val="auto"/>
              </w:rPr>
            </w:pPr>
            <w:r>
              <w:rPr>
                <w:color w:val="auto"/>
              </w:rPr>
              <w:t>42521</w:t>
            </w:r>
          </w:p>
        </w:tc>
        <w:tc>
          <w:tcPr>
            <w:tcW w:w="1977" w:type="dxa"/>
            <w:shd w:val="clear" w:color="auto" w:fill="auto"/>
          </w:tcPr>
          <w:p w14:paraId="2C0F8F2F" w14:textId="228CED8A" w:rsidR="002709BD" w:rsidRPr="007D206D" w:rsidRDefault="002709BD" w:rsidP="002709BD">
            <w:pPr>
              <w:rPr>
                <w:color w:val="auto"/>
              </w:rPr>
            </w:pPr>
            <w:r>
              <w:rPr>
                <w:color w:val="auto"/>
              </w:rPr>
              <w:t>42521</w:t>
            </w:r>
          </w:p>
        </w:tc>
        <w:tc>
          <w:tcPr>
            <w:tcW w:w="1978" w:type="dxa"/>
            <w:shd w:val="clear" w:color="auto" w:fill="auto"/>
          </w:tcPr>
          <w:p w14:paraId="6BF4D750" w14:textId="21C33EDE" w:rsidR="002709BD" w:rsidRPr="007D206D" w:rsidRDefault="002709BD" w:rsidP="002709BD">
            <w:pPr>
              <w:rPr>
                <w:color w:val="auto"/>
              </w:rPr>
            </w:pPr>
          </w:p>
        </w:tc>
        <w:tc>
          <w:tcPr>
            <w:tcW w:w="1740" w:type="dxa"/>
            <w:shd w:val="clear" w:color="auto" w:fill="auto"/>
          </w:tcPr>
          <w:p w14:paraId="2AF4FEB7" w14:textId="77B62556" w:rsidR="002709BD" w:rsidRPr="007D206D" w:rsidRDefault="002709BD" w:rsidP="002709BD">
            <w:pPr>
              <w:rPr>
                <w:color w:val="auto"/>
              </w:rPr>
            </w:pPr>
          </w:p>
        </w:tc>
      </w:tr>
      <w:tr w:rsidR="002709BD" w:rsidRPr="007D206D" w14:paraId="02D050AB" w14:textId="77777777" w:rsidTr="002709BD">
        <w:tc>
          <w:tcPr>
            <w:tcW w:w="2175" w:type="dxa"/>
          </w:tcPr>
          <w:p w14:paraId="0E25814B" w14:textId="77777777" w:rsidR="002709BD" w:rsidRPr="007D206D" w:rsidRDefault="002709BD" w:rsidP="002709BD">
            <w:pPr>
              <w:pStyle w:val="TableText"/>
              <w:rPr>
                <w:color w:val="auto"/>
              </w:rPr>
            </w:pPr>
            <w:r w:rsidRPr="007D206D">
              <w:rPr>
                <w:color w:val="auto"/>
              </w:rPr>
              <w:t>Report number</w:t>
            </w:r>
          </w:p>
        </w:tc>
        <w:tc>
          <w:tcPr>
            <w:tcW w:w="1899" w:type="dxa"/>
          </w:tcPr>
          <w:p w14:paraId="4FDDD391" w14:textId="2F673F93" w:rsidR="002709BD" w:rsidRPr="007D206D" w:rsidRDefault="002709BD" w:rsidP="002709BD">
            <w:pPr>
              <w:pStyle w:val="TableText"/>
              <w:rPr>
                <w:color w:val="auto"/>
              </w:rPr>
            </w:pPr>
          </w:p>
        </w:tc>
        <w:tc>
          <w:tcPr>
            <w:tcW w:w="1977" w:type="dxa"/>
          </w:tcPr>
          <w:p w14:paraId="0C0A39CC" w14:textId="77777777" w:rsidR="002709BD" w:rsidRPr="007D206D" w:rsidRDefault="002709BD" w:rsidP="002709BD">
            <w:pPr>
              <w:pStyle w:val="TableText"/>
              <w:rPr>
                <w:color w:val="auto"/>
              </w:rPr>
            </w:pPr>
          </w:p>
        </w:tc>
        <w:tc>
          <w:tcPr>
            <w:tcW w:w="1978" w:type="dxa"/>
          </w:tcPr>
          <w:p w14:paraId="7F57EB99" w14:textId="77777777" w:rsidR="002709BD" w:rsidRPr="007D206D" w:rsidRDefault="002709BD" w:rsidP="002709BD">
            <w:pPr>
              <w:pStyle w:val="TableText"/>
              <w:rPr>
                <w:color w:val="auto"/>
              </w:rPr>
            </w:pPr>
          </w:p>
        </w:tc>
        <w:tc>
          <w:tcPr>
            <w:tcW w:w="1740" w:type="dxa"/>
          </w:tcPr>
          <w:p w14:paraId="6AF63807" w14:textId="77777777" w:rsidR="002709BD" w:rsidRPr="007D206D" w:rsidRDefault="002709BD" w:rsidP="002709BD">
            <w:pPr>
              <w:pStyle w:val="TableText"/>
              <w:rPr>
                <w:color w:val="auto"/>
              </w:rPr>
            </w:pPr>
          </w:p>
        </w:tc>
      </w:tr>
      <w:tr w:rsidR="002709BD" w:rsidRPr="007D206D" w14:paraId="38B064ED" w14:textId="77777777" w:rsidTr="002709BD">
        <w:trPr>
          <w:cnfStyle w:val="000000100000" w:firstRow="0" w:lastRow="0" w:firstColumn="0" w:lastColumn="0" w:oddVBand="0" w:evenVBand="0" w:oddHBand="1" w:evenHBand="0" w:firstRowFirstColumn="0" w:firstRowLastColumn="0" w:lastRowFirstColumn="0" w:lastRowLastColumn="0"/>
        </w:trPr>
        <w:tc>
          <w:tcPr>
            <w:tcW w:w="2175" w:type="dxa"/>
            <w:shd w:val="clear" w:color="auto" w:fill="auto"/>
          </w:tcPr>
          <w:p w14:paraId="0CB367CC" w14:textId="77777777" w:rsidR="002709BD" w:rsidRPr="007D206D" w:rsidRDefault="002709BD" w:rsidP="002709BD">
            <w:pPr>
              <w:pStyle w:val="TableText"/>
              <w:rPr>
                <w:color w:val="auto"/>
              </w:rPr>
            </w:pPr>
            <w:r w:rsidRPr="007D206D">
              <w:rPr>
                <w:color w:val="auto"/>
              </w:rPr>
              <w:t>File reference</w:t>
            </w:r>
          </w:p>
        </w:tc>
        <w:tc>
          <w:tcPr>
            <w:tcW w:w="1899" w:type="dxa"/>
            <w:shd w:val="clear" w:color="auto" w:fill="auto"/>
          </w:tcPr>
          <w:p w14:paraId="59A1AF03" w14:textId="26765B29" w:rsidR="002709BD" w:rsidRPr="007D206D" w:rsidRDefault="002709BD" w:rsidP="002709BD">
            <w:pPr>
              <w:pStyle w:val="TableText"/>
              <w:rPr>
                <w:color w:val="auto"/>
              </w:rPr>
            </w:pPr>
            <w:r>
              <w:rPr>
                <w:color w:val="auto"/>
              </w:rPr>
              <w:t>SA Report Addendum (May 2026)</w:t>
            </w:r>
          </w:p>
        </w:tc>
        <w:tc>
          <w:tcPr>
            <w:tcW w:w="1977" w:type="dxa"/>
            <w:shd w:val="clear" w:color="auto" w:fill="auto"/>
          </w:tcPr>
          <w:p w14:paraId="2AC3F5E0" w14:textId="138181BB" w:rsidR="002709BD" w:rsidRPr="007D206D" w:rsidRDefault="002709BD" w:rsidP="002709BD">
            <w:pPr>
              <w:rPr>
                <w:color w:val="auto"/>
              </w:rPr>
            </w:pPr>
            <w:r>
              <w:rPr>
                <w:color w:val="auto"/>
              </w:rPr>
              <w:t>SA Report Addendum (May 2026)</w:t>
            </w:r>
          </w:p>
        </w:tc>
        <w:tc>
          <w:tcPr>
            <w:tcW w:w="1978" w:type="dxa"/>
            <w:shd w:val="clear" w:color="auto" w:fill="auto"/>
          </w:tcPr>
          <w:p w14:paraId="3ABC5D3B" w14:textId="43592152" w:rsidR="002709BD" w:rsidRPr="007D206D" w:rsidRDefault="002709BD" w:rsidP="002709BD">
            <w:pPr>
              <w:rPr>
                <w:color w:val="auto"/>
              </w:rPr>
            </w:pPr>
          </w:p>
        </w:tc>
        <w:tc>
          <w:tcPr>
            <w:tcW w:w="1740" w:type="dxa"/>
            <w:shd w:val="clear" w:color="auto" w:fill="auto"/>
          </w:tcPr>
          <w:p w14:paraId="67516584" w14:textId="3963C3BE" w:rsidR="002709BD" w:rsidRPr="007D206D" w:rsidRDefault="002709BD" w:rsidP="002709BD">
            <w:pPr>
              <w:rPr>
                <w:color w:val="auto"/>
              </w:rPr>
            </w:pPr>
          </w:p>
        </w:tc>
      </w:tr>
    </w:tbl>
    <w:p w14:paraId="621CA81F" w14:textId="77777777" w:rsidR="00186C14" w:rsidRPr="007D206D" w:rsidRDefault="00186C14" w:rsidP="003B2A2B"/>
    <w:p w14:paraId="006A86CE" w14:textId="77777777" w:rsidR="00703FEF" w:rsidRPr="007D206D" w:rsidRDefault="00703FEF" w:rsidP="003B2A2B"/>
    <w:p w14:paraId="11C242A3" w14:textId="77777777" w:rsidR="00703FEF" w:rsidRPr="007D206D" w:rsidRDefault="00703FEF" w:rsidP="003B2A2B">
      <w:pPr>
        <w:sectPr w:rsidR="00703FEF" w:rsidRPr="007D206D" w:rsidSect="00F46425">
          <w:headerReference w:type="even" r:id="rId20"/>
          <w:headerReference w:type="default" r:id="rId21"/>
          <w:footerReference w:type="even" r:id="rId22"/>
          <w:footerReference w:type="default" r:id="rId23"/>
          <w:pgSz w:w="11906" w:h="16838" w:code="9"/>
          <w:pgMar w:top="1701" w:right="709" w:bottom="1701" w:left="1418" w:header="567" w:footer="567" w:gutter="0"/>
          <w:cols w:space="708"/>
          <w:docGrid w:linePitch="360"/>
        </w:sectPr>
      </w:pPr>
    </w:p>
    <w:sdt>
      <w:sdtPr>
        <w:id w:val="-1359969152"/>
        <w:lock w:val="sdtLocked"/>
        <w:placeholder>
          <w:docPart w:val="0A7B88F53B2242A2AA93D2AEA19E4C80"/>
        </w:placeholder>
        <w:showingPlcHdr/>
        <w:text/>
      </w:sdtPr>
      <w:sdtContent>
        <w:p w14:paraId="64832AB9" w14:textId="77777777" w:rsidR="0057000A" w:rsidRPr="007D206D" w:rsidRDefault="009C0A72" w:rsidP="007D206D">
          <w:pPr>
            <w:pStyle w:val="TOCHeading"/>
            <w:rPr>
              <w:rFonts w:hint="eastAsia"/>
            </w:rPr>
          </w:pPr>
          <w:r w:rsidRPr="007D206D">
            <w:t>C</w:t>
          </w:r>
          <w:r w:rsidR="000F1002" w:rsidRPr="007D206D">
            <w:t>ontents</w:t>
          </w:r>
        </w:p>
      </w:sdtContent>
    </w:sdt>
    <w:p w14:paraId="170AF9CD" w14:textId="272D9398" w:rsidR="009411BE" w:rsidRPr="007D206D" w:rsidRDefault="009411BE" w:rsidP="009411BE">
      <w:pPr>
        <w:pStyle w:val="ESTOC"/>
      </w:pPr>
      <w:r w:rsidRPr="007D206D">
        <w:fldChar w:fldCharType="begin"/>
      </w:r>
      <w:r w:rsidRPr="007D206D">
        <w:instrText xml:space="preserve"> IF </w:instrText>
      </w:r>
      <w:r w:rsidR="00091363" w:rsidRPr="007D206D">
        <w:rPr>
          <w:noProof/>
        </w:rPr>
        <w:fldChar w:fldCharType="begin"/>
      </w:r>
      <w:r w:rsidR="00091363" w:rsidRPr="007D206D">
        <w:rPr>
          <w:noProof/>
        </w:rPr>
        <w:instrText xml:space="preserve"> STYLEREF "ES Title" </w:instrText>
      </w:r>
      <w:r w:rsidR="00091363" w:rsidRPr="007D206D">
        <w:rPr>
          <w:noProof/>
        </w:rPr>
        <w:fldChar w:fldCharType="separate"/>
      </w:r>
      <w:r w:rsidR="00177A5C">
        <w:rPr>
          <w:noProof/>
        </w:rPr>
        <w:instrText>Non-Technical Summary</w:instrText>
      </w:r>
      <w:r w:rsidR="00091363" w:rsidRPr="007D206D">
        <w:rPr>
          <w:noProof/>
        </w:rPr>
        <w:fldChar w:fldCharType="end"/>
      </w:r>
      <w:r w:rsidRPr="007D206D">
        <w:instrText xml:space="preserve"> = "Error*" "" </w:instrText>
      </w:r>
      <w:r w:rsidR="00091363" w:rsidRPr="007D206D">
        <w:rPr>
          <w:noProof/>
        </w:rPr>
        <w:fldChar w:fldCharType="begin"/>
      </w:r>
      <w:r w:rsidR="00091363" w:rsidRPr="007D206D">
        <w:rPr>
          <w:noProof/>
        </w:rPr>
        <w:instrText xml:space="preserve"> STYLEREF "ES Title" </w:instrText>
      </w:r>
      <w:r w:rsidR="00091363" w:rsidRPr="007D206D">
        <w:rPr>
          <w:noProof/>
        </w:rPr>
        <w:fldChar w:fldCharType="separate"/>
      </w:r>
      <w:r w:rsidR="00177A5C">
        <w:rPr>
          <w:noProof/>
        </w:rPr>
        <w:instrText>Non-Technical Summary</w:instrText>
      </w:r>
      <w:r w:rsidR="00091363" w:rsidRPr="007D206D">
        <w:rPr>
          <w:noProof/>
        </w:rPr>
        <w:fldChar w:fldCharType="end"/>
      </w:r>
      <w:r w:rsidRPr="007D206D">
        <w:fldChar w:fldCharType="separate"/>
      </w:r>
      <w:r w:rsidR="00177A5C">
        <w:rPr>
          <w:noProof/>
        </w:rPr>
        <w:t>Non-Technical Summary</w:t>
      </w:r>
      <w:r w:rsidRPr="007D206D">
        <w:fldChar w:fldCharType="end"/>
      </w:r>
    </w:p>
    <w:p w14:paraId="569A2FDF" w14:textId="07929A0B" w:rsidR="00AA2BA9" w:rsidRDefault="005F0122">
      <w:pPr>
        <w:pStyle w:val="TOC5"/>
        <w:rPr>
          <w:rFonts w:asciiTheme="minorHAnsi" w:eastAsiaTheme="minorEastAsia" w:hAnsiTheme="minorHAnsi"/>
          <w:kern w:val="2"/>
          <w:sz w:val="24"/>
          <w:szCs w:val="24"/>
          <w:lang w:eastAsia="en-GB"/>
          <w14:ligatures w14:val="standardContextual"/>
        </w:rPr>
      </w:pPr>
      <w:r w:rsidRPr="007D206D">
        <w:fldChar w:fldCharType="begin"/>
      </w:r>
      <w:r w:rsidR="0090784F">
        <w:instrText>TOC \h \b MainDocument \t "H1,1,Num H1,5,H2,2,Num H2,6,H3,3,Num H3,7,H4,4,Num H4,8"</w:instrText>
      </w:r>
      <w:r w:rsidRPr="007D206D">
        <w:fldChar w:fldCharType="separate"/>
      </w:r>
      <w:hyperlink w:anchor="_Toc231283734" w:history="1">
        <w:r w:rsidR="00AA2BA9" w:rsidRPr="00511E9C">
          <w:rPr>
            <w:rStyle w:val="Hyperlink"/>
          </w:rPr>
          <w:t>1</w:t>
        </w:r>
        <w:r w:rsidR="00AA2BA9">
          <w:rPr>
            <w:rFonts w:asciiTheme="minorHAnsi" w:eastAsiaTheme="minorEastAsia" w:hAnsiTheme="minorHAnsi"/>
            <w:kern w:val="2"/>
            <w:sz w:val="24"/>
            <w:szCs w:val="24"/>
            <w:lang w:eastAsia="en-GB"/>
            <w14:ligatures w14:val="standardContextual"/>
          </w:rPr>
          <w:tab/>
        </w:r>
        <w:r w:rsidR="00AA2BA9" w:rsidRPr="00511E9C">
          <w:rPr>
            <w:rStyle w:val="Hyperlink"/>
          </w:rPr>
          <w:t>Introduction</w:t>
        </w:r>
        <w:r w:rsidR="00AA2BA9">
          <w:tab/>
        </w:r>
        <w:r w:rsidR="00AA2BA9">
          <w:fldChar w:fldCharType="begin"/>
        </w:r>
        <w:r w:rsidR="00AA2BA9">
          <w:instrText xml:space="preserve"> PAGEREF _Toc231283734 \h </w:instrText>
        </w:r>
        <w:r w:rsidR="00AA2BA9">
          <w:fldChar w:fldCharType="separate"/>
        </w:r>
        <w:r w:rsidR="00AA2BA9">
          <w:t>1</w:t>
        </w:r>
        <w:r w:rsidR="00AA2BA9">
          <w:fldChar w:fldCharType="end"/>
        </w:r>
      </w:hyperlink>
    </w:p>
    <w:p w14:paraId="742B6569" w14:textId="233B9F6F" w:rsidR="00AA2BA9" w:rsidRDefault="00AA2BA9">
      <w:pPr>
        <w:pStyle w:val="TOC6"/>
        <w:rPr>
          <w:rFonts w:asciiTheme="minorHAnsi" w:hAnsiTheme="minorHAnsi"/>
          <w:b w:val="0"/>
          <w:kern w:val="2"/>
          <w:szCs w:val="24"/>
          <w14:ligatures w14:val="standardContextual"/>
        </w:rPr>
      </w:pPr>
      <w:hyperlink w:anchor="_Toc231283735" w:history="1">
        <w:r w:rsidRPr="00511E9C">
          <w:rPr>
            <w:rStyle w:val="Hyperlink"/>
          </w:rPr>
          <w:t>1.1</w:t>
        </w:r>
        <w:r>
          <w:rPr>
            <w:rFonts w:asciiTheme="minorHAnsi" w:hAnsiTheme="minorHAnsi"/>
            <w:b w:val="0"/>
            <w:kern w:val="2"/>
            <w:szCs w:val="24"/>
            <w14:ligatures w14:val="standardContextual"/>
          </w:rPr>
          <w:tab/>
        </w:r>
        <w:r w:rsidRPr="00511E9C">
          <w:rPr>
            <w:rStyle w:val="Hyperlink"/>
          </w:rPr>
          <w:t>Overview</w:t>
        </w:r>
        <w:r>
          <w:tab/>
        </w:r>
        <w:r>
          <w:fldChar w:fldCharType="begin"/>
        </w:r>
        <w:r>
          <w:instrText xml:space="preserve"> PAGEREF _Toc231283735 \h </w:instrText>
        </w:r>
        <w:r>
          <w:fldChar w:fldCharType="separate"/>
        </w:r>
        <w:r>
          <w:rPr>
            <w:rFonts w:hint="eastAsia"/>
          </w:rPr>
          <w:t>1</w:t>
        </w:r>
        <w:r>
          <w:fldChar w:fldCharType="end"/>
        </w:r>
      </w:hyperlink>
    </w:p>
    <w:p w14:paraId="3FDE6076" w14:textId="223938E4" w:rsidR="00AA2BA9" w:rsidRDefault="00AA2BA9">
      <w:pPr>
        <w:pStyle w:val="TOC6"/>
        <w:rPr>
          <w:rFonts w:asciiTheme="minorHAnsi" w:hAnsiTheme="minorHAnsi"/>
          <w:b w:val="0"/>
          <w:kern w:val="2"/>
          <w:szCs w:val="24"/>
          <w14:ligatures w14:val="standardContextual"/>
        </w:rPr>
      </w:pPr>
      <w:hyperlink w:anchor="_Toc231283736" w:history="1">
        <w:r w:rsidRPr="00511E9C">
          <w:rPr>
            <w:rStyle w:val="Hyperlink"/>
          </w:rPr>
          <w:t>1.2</w:t>
        </w:r>
        <w:r>
          <w:rPr>
            <w:rFonts w:asciiTheme="minorHAnsi" w:hAnsiTheme="minorHAnsi"/>
            <w:b w:val="0"/>
            <w:kern w:val="2"/>
            <w:szCs w:val="24"/>
            <w14:ligatures w14:val="standardContextual"/>
          </w:rPr>
          <w:tab/>
        </w:r>
        <w:r w:rsidRPr="00511E9C">
          <w:rPr>
            <w:rStyle w:val="Hyperlink"/>
          </w:rPr>
          <w:t>The Ashfield Local Plan</w:t>
        </w:r>
        <w:r>
          <w:tab/>
        </w:r>
        <w:r>
          <w:fldChar w:fldCharType="begin"/>
        </w:r>
        <w:r>
          <w:instrText xml:space="preserve"> PAGEREF _Toc231283736 \h </w:instrText>
        </w:r>
        <w:r>
          <w:fldChar w:fldCharType="separate"/>
        </w:r>
        <w:r>
          <w:rPr>
            <w:rFonts w:hint="eastAsia"/>
          </w:rPr>
          <w:t>2</w:t>
        </w:r>
        <w:r>
          <w:fldChar w:fldCharType="end"/>
        </w:r>
      </w:hyperlink>
    </w:p>
    <w:p w14:paraId="51275752" w14:textId="597CD049" w:rsidR="00AA2BA9" w:rsidRDefault="00AA2BA9">
      <w:pPr>
        <w:pStyle w:val="TOC6"/>
        <w:rPr>
          <w:rFonts w:asciiTheme="minorHAnsi" w:hAnsiTheme="minorHAnsi"/>
          <w:b w:val="0"/>
          <w:kern w:val="2"/>
          <w:szCs w:val="24"/>
          <w14:ligatures w14:val="standardContextual"/>
        </w:rPr>
      </w:pPr>
      <w:hyperlink w:anchor="_Toc231283737" w:history="1">
        <w:r w:rsidRPr="00511E9C">
          <w:rPr>
            <w:rStyle w:val="Hyperlink"/>
          </w:rPr>
          <w:t>1.3</w:t>
        </w:r>
        <w:r>
          <w:rPr>
            <w:rFonts w:asciiTheme="minorHAnsi" w:hAnsiTheme="minorHAnsi"/>
            <w:b w:val="0"/>
            <w:kern w:val="2"/>
            <w:szCs w:val="24"/>
            <w14:ligatures w14:val="standardContextual"/>
          </w:rPr>
          <w:tab/>
        </w:r>
        <w:r w:rsidRPr="00511E9C">
          <w:rPr>
            <w:rStyle w:val="Hyperlink"/>
          </w:rPr>
          <w:t>Proposed Modifications</w:t>
        </w:r>
        <w:r>
          <w:tab/>
        </w:r>
        <w:r>
          <w:fldChar w:fldCharType="begin"/>
        </w:r>
        <w:r>
          <w:instrText xml:space="preserve"> PAGEREF _Toc231283737 \h </w:instrText>
        </w:r>
        <w:r>
          <w:fldChar w:fldCharType="separate"/>
        </w:r>
        <w:r>
          <w:rPr>
            <w:rFonts w:hint="eastAsia"/>
          </w:rPr>
          <w:t>4</w:t>
        </w:r>
        <w:r>
          <w:fldChar w:fldCharType="end"/>
        </w:r>
      </w:hyperlink>
    </w:p>
    <w:p w14:paraId="6D4DD76D" w14:textId="154CD5F3" w:rsidR="00AA2BA9" w:rsidRDefault="00AA2BA9">
      <w:pPr>
        <w:pStyle w:val="TOC6"/>
        <w:rPr>
          <w:rFonts w:asciiTheme="minorHAnsi" w:hAnsiTheme="minorHAnsi"/>
          <w:b w:val="0"/>
          <w:kern w:val="2"/>
          <w:szCs w:val="24"/>
          <w14:ligatures w14:val="standardContextual"/>
        </w:rPr>
      </w:pPr>
      <w:hyperlink w:anchor="_Toc231283738" w:history="1">
        <w:r w:rsidRPr="00511E9C">
          <w:rPr>
            <w:rStyle w:val="Hyperlink"/>
          </w:rPr>
          <w:t>1.4</w:t>
        </w:r>
        <w:r>
          <w:rPr>
            <w:rFonts w:asciiTheme="minorHAnsi" w:hAnsiTheme="minorHAnsi"/>
            <w:b w:val="0"/>
            <w:kern w:val="2"/>
            <w:szCs w:val="24"/>
            <w14:ligatures w14:val="standardContextual"/>
          </w:rPr>
          <w:tab/>
        </w:r>
        <w:r w:rsidRPr="00511E9C">
          <w:rPr>
            <w:rStyle w:val="Hyperlink"/>
          </w:rPr>
          <w:t>Sustainability Appraisal</w:t>
        </w:r>
        <w:r>
          <w:tab/>
        </w:r>
        <w:r>
          <w:fldChar w:fldCharType="begin"/>
        </w:r>
        <w:r>
          <w:instrText xml:space="preserve"> PAGEREF _Toc231283738 \h </w:instrText>
        </w:r>
        <w:r>
          <w:fldChar w:fldCharType="separate"/>
        </w:r>
        <w:r>
          <w:rPr>
            <w:rFonts w:hint="eastAsia"/>
          </w:rPr>
          <w:t>4</w:t>
        </w:r>
        <w:r>
          <w:fldChar w:fldCharType="end"/>
        </w:r>
      </w:hyperlink>
    </w:p>
    <w:p w14:paraId="5E4E6D5A" w14:textId="2281F3B2" w:rsidR="00AA2BA9" w:rsidRDefault="00AA2BA9">
      <w:pPr>
        <w:pStyle w:val="TOC7"/>
        <w:rPr>
          <w:rFonts w:asciiTheme="minorHAnsi" w:eastAsiaTheme="minorEastAsia" w:hAnsiTheme="minorHAnsi"/>
          <w:noProof/>
          <w:kern w:val="2"/>
          <w:szCs w:val="24"/>
          <w:lang w:eastAsia="en-GB"/>
          <w14:ligatures w14:val="standardContextual"/>
        </w:rPr>
      </w:pPr>
      <w:hyperlink w:anchor="_Toc231283739" w:history="1">
        <w:r w:rsidRPr="00511E9C">
          <w:rPr>
            <w:rStyle w:val="Hyperlink"/>
            <w:noProof/>
          </w:rPr>
          <w:t>The requirements for Sustainability Appraisal</w:t>
        </w:r>
        <w:r>
          <w:rPr>
            <w:noProof/>
          </w:rPr>
          <w:tab/>
        </w:r>
        <w:r>
          <w:rPr>
            <w:noProof/>
          </w:rPr>
          <w:fldChar w:fldCharType="begin"/>
        </w:r>
        <w:r>
          <w:rPr>
            <w:noProof/>
          </w:rPr>
          <w:instrText xml:space="preserve"> PAGEREF _Toc231283739 \h </w:instrText>
        </w:r>
        <w:r>
          <w:rPr>
            <w:noProof/>
          </w:rPr>
        </w:r>
        <w:r>
          <w:rPr>
            <w:noProof/>
          </w:rPr>
          <w:fldChar w:fldCharType="separate"/>
        </w:r>
        <w:r>
          <w:rPr>
            <w:noProof/>
          </w:rPr>
          <w:t>4</w:t>
        </w:r>
        <w:r>
          <w:rPr>
            <w:noProof/>
          </w:rPr>
          <w:fldChar w:fldCharType="end"/>
        </w:r>
      </w:hyperlink>
    </w:p>
    <w:p w14:paraId="01C6002C" w14:textId="2736F46E" w:rsidR="00AA2BA9" w:rsidRDefault="00AA2BA9">
      <w:pPr>
        <w:pStyle w:val="TOC7"/>
        <w:rPr>
          <w:rFonts w:asciiTheme="minorHAnsi" w:eastAsiaTheme="minorEastAsia" w:hAnsiTheme="minorHAnsi"/>
          <w:noProof/>
          <w:kern w:val="2"/>
          <w:szCs w:val="24"/>
          <w:lang w:eastAsia="en-GB"/>
          <w14:ligatures w14:val="standardContextual"/>
        </w:rPr>
      </w:pPr>
      <w:hyperlink w:anchor="_Toc231283740" w:history="1">
        <w:r w:rsidRPr="00511E9C">
          <w:rPr>
            <w:rStyle w:val="Hyperlink"/>
            <w:noProof/>
          </w:rPr>
          <w:t>Sustainability Appraisal of the draft Local Plan</w:t>
        </w:r>
        <w:r>
          <w:rPr>
            <w:noProof/>
          </w:rPr>
          <w:tab/>
        </w:r>
        <w:r>
          <w:rPr>
            <w:noProof/>
          </w:rPr>
          <w:fldChar w:fldCharType="begin"/>
        </w:r>
        <w:r>
          <w:rPr>
            <w:noProof/>
          </w:rPr>
          <w:instrText xml:space="preserve"> PAGEREF _Toc231283740 \h </w:instrText>
        </w:r>
        <w:r>
          <w:rPr>
            <w:noProof/>
          </w:rPr>
        </w:r>
        <w:r>
          <w:rPr>
            <w:noProof/>
          </w:rPr>
          <w:fldChar w:fldCharType="separate"/>
        </w:r>
        <w:r>
          <w:rPr>
            <w:noProof/>
          </w:rPr>
          <w:t>5</w:t>
        </w:r>
        <w:r>
          <w:rPr>
            <w:noProof/>
          </w:rPr>
          <w:fldChar w:fldCharType="end"/>
        </w:r>
      </w:hyperlink>
    </w:p>
    <w:p w14:paraId="24014FBC" w14:textId="374DC40F" w:rsidR="00AA2BA9" w:rsidRDefault="00AA2BA9">
      <w:pPr>
        <w:pStyle w:val="TOC6"/>
        <w:rPr>
          <w:rFonts w:asciiTheme="minorHAnsi" w:hAnsiTheme="minorHAnsi"/>
          <w:b w:val="0"/>
          <w:kern w:val="2"/>
          <w:szCs w:val="24"/>
          <w14:ligatures w14:val="standardContextual"/>
        </w:rPr>
      </w:pPr>
      <w:hyperlink w:anchor="_Toc231283741" w:history="1">
        <w:r w:rsidRPr="00511E9C">
          <w:rPr>
            <w:rStyle w:val="Hyperlink"/>
          </w:rPr>
          <w:t>1.5</w:t>
        </w:r>
        <w:r>
          <w:rPr>
            <w:rFonts w:asciiTheme="minorHAnsi" w:hAnsiTheme="minorHAnsi"/>
            <w:b w:val="0"/>
            <w:kern w:val="2"/>
            <w:szCs w:val="24"/>
            <w14:ligatures w14:val="standardContextual"/>
          </w:rPr>
          <w:tab/>
        </w:r>
        <w:r w:rsidRPr="00511E9C">
          <w:rPr>
            <w:rStyle w:val="Hyperlink"/>
          </w:rPr>
          <w:t>Habitats Regulations Assessment</w:t>
        </w:r>
        <w:r>
          <w:tab/>
        </w:r>
        <w:r>
          <w:fldChar w:fldCharType="begin"/>
        </w:r>
        <w:r>
          <w:instrText xml:space="preserve"> PAGEREF _Toc231283741 \h </w:instrText>
        </w:r>
        <w:r>
          <w:fldChar w:fldCharType="separate"/>
        </w:r>
        <w:r>
          <w:rPr>
            <w:rFonts w:hint="eastAsia"/>
          </w:rPr>
          <w:t>6</w:t>
        </w:r>
        <w:r>
          <w:fldChar w:fldCharType="end"/>
        </w:r>
      </w:hyperlink>
    </w:p>
    <w:p w14:paraId="615C982B" w14:textId="3F7473E7" w:rsidR="00AA2BA9" w:rsidRDefault="00AA2BA9">
      <w:pPr>
        <w:pStyle w:val="TOC6"/>
        <w:rPr>
          <w:rFonts w:asciiTheme="minorHAnsi" w:hAnsiTheme="minorHAnsi"/>
          <w:b w:val="0"/>
          <w:kern w:val="2"/>
          <w:szCs w:val="24"/>
          <w14:ligatures w14:val="standardContextual"/>
        </w:rPr>
      </w:pPr>
      <w:hyperlink w:anchor="_Toc231283742" w:history="1">
        <w:r w:rsidRPr="00511E9C">
          <w:rPr>
            <w:rStyle w:val="Hyperlink"/>
          </w:rPr>
          <w:t>1.6</w:t>
        </w:r>
        <w:r>
          <w:rPr>
            <w:rFonts w:asciiTheme="minorHAnsi" w:hAnsiTheme="minorHAnsi"/>
            <w:b w:val="0"/>
            <w:kern w:val="2"/>
            <w:szCs w:val="24"/>
            <w14:ligatures w14:val="standardContextual"/>
          </w:rPr>
          <w:tab/>
        </w:r>
        <w:r w:rsidRPr="00511E9C">
          <w:rPr>
            <w:rStyle w:val="Hyperlink"/>
          </w:rPr>
          <w:t>Purpose of this report</w:t>
        </w:r>
        <w:r>
          <w:tab/>
        </w:r>
        <w:r>
          <w:fldChar w:fldCharType="begin"/>
        </w:r>
        <w:r>
          <w:instrText xml:space="preserve"> PAGEREF _Toc231283742 \h </w:instrText>
        </w:r>
        <w:r>
          <w:fldChar w:fldCharType="separate"/>
        </w:r>
        <w:r>
          <w:rPr>
            <w:rFonts w:hint="eastAsia"/>
          </w:rPr>
          <w:t>6</w:t>
        </w:r>
        <w:r>
          <w:fldChar w:fldCharType="end"/>
        </w:r>
      </w:hyperlink>
    </w:p>
    <w:p w14:paraId="3846954B" w14:textId="1EBDD1C8" w:rsidR="00AA2BA9" w:rsidRDefault="00AA2BA9">
      <w:pPr>
        <w:pStyle w:val="TOC6"/>
        <w:rPr>
          <w:rFonts w:asciiTheme="minorHAnsi" w:hAnsiTheme="minorHAnsi"/>
          <w:b w:val="0"/>
          <w:kern w:val="2"/>
          <w:szCs w:val="24"/>
          <w14:ligatures w14:val="standardContextual"/>
        </w:rPr>
      </w:pPr>
      <w:hyperlink w:anchor="_Toc231283743" w:history="1">
        <w:r w:rsidRPr="00511E9C">
          <w:rPr>
            <w:rStyle w:val="Hyperlink"/>
          </w:rPr>
          <w:t>1.7</w:t>
        </w:r>
        <w:r>
          <w:rPr>
            <w:rFonts w:asciiTheme="minorHAnsi" w:hAnsiTheme="minorHAnsi"/>
            <w:b w:val="0"/>
            <w:kern w:val="2"/>
            <w:szCs w:val="24"/>
            <w14:ligatures w14:val="standardContextual"/>
          </w:rPr>
          <w:tab/>
        </w:r>
        <w:r w:rsidRPr="00511E9C">
          <w:rPr>
            <w:rStyle w:val="Hyperlink"/>
          </w:rPr>
          <w:t>Structure of this SA Report Addendum</w:t>
        </w:r>
        <w:r>
          <w:tab/>
        </w:r>
        <w:r>
          <w:fldChar w:fldCharType="begin"/>
        </w:r>
        <w:r>
          <w:instrText xml:space="preserve"> PAGEREF _Toc231283743 \h </w:instrText>
        </w:r>
        <w:r>
          <w:fldChar w:fldCharType="separate"/>
        </w:r>
        <w:r>
          <w:rPr>
            <w:rFonts w:hint="eastAsia"/>
          </w:rPr>
          <w:t>7</w:t>
        </w:r>
        <w:r>
          <w:fldChar w:fldCharType="end"/>
        </w:r>
      </w:hyperlink>
    </w:p>
    <w:p w14:paraId="06DA38C3" w14:textId="0653694D" w:rsidR="00AA2BA9" w:rsidRDefault="00AA2BA9">
      <w:pPr>
        <w:pStyle w:val="TOC5"/>
        <w:rPr>
          <w:rFonts w:asciiTheme="minorHAnsi" w:eastAsiaTheme="minorEastAsia" w:hAnsiTheme="minorHAnsi"/>
          <w:kern w:val="2"/>
          <w:sz w:val="24"/>
          <w:szCs w:val="24"/>
          <w:lang w:eastAsia="en-GB"/>
          <w14:ligatures w14:val="standardContextual"/>
        </w:rPr>
      </w:pPr>
      <w:hyperlink w:anchor="_Toc231283744" w:history="1">
        <w:r w:rsidRPr="00511E9C">
          <w:rPr>
            <w:rStyle w:val="Hyperlink"/>
          </w:rPr>
          <w:t>2</w:t>
        </w:r>
        <w:r>
          <w:rPr>
            <w:rFonts w:asciiTheme="minorHAnsi" w:eastAsiaTheme="minorEastAsia" w:hAnsiTheme="minorHAnsi"/>
            <w:kern w:val="2"/>
            <w:sz w:val="24"/>
            <w:szCs w:val="24"/>
            <w:lang w:eastAsia="en-GB"/>
            <w14:ligatures w14:val="standardContextual"/>
          </w:rPr>
          <w:tab/>
        </w:r>
        <w:r w:rsidRPr="00511E9C">
          <w:rPr>
            <w:rStyle w:val="Hyperlink"/>
          </w:rPr>
          <w:t>SA Approach</w:t>
        </w:r>
        <w:r>
          <w:tab/>
        </w:r>
        <w:r>
          <w:fldChar w:fldCharType="begin"/>
        </w:r>
        <w:r>
          <w:instrText xml:space="preserve"> PAGEREF _Toc231283744 \h </w:instrText>
        </w:r>
        <w:r>
          <w:fldChar w:fldCharType="separate"/>
        </w:r>
        <w:r>
          <w:t>8</w:t>
        </w:r>
        <w:r>
          <w:fldChar w:fldCharType="end"/>
        </w:r>
      </w:hyperlink>
    </w:p>
    <w:p w14:paraId="7CC0547F" w14:textId="6EAC2B11" w:rsidR="00AA2BA9" w:rsidRDefault="00AA2BA9">
      <w:pPr>
        <w:pStyle w:val="TOC6"/>
        <w:rPr>
          <w:rFonts w:asciiTheme="minorHAnsi" w:hAnsiTheme="minorHAnsi"/>
          <w:b w:val="0"/>
          <w:kern w:val="2"/>
          <w:szCs w:val="24"/>
          <w14:ligatures w14:val="standardContextual"/>
        </w:rPr>
      </w:pPr>
      <w:hyperlink w:anchor="_Toc231283745" w:history="1">
        <w:r w:rsidRPr="00511E9C">
          <w:rPr>
            <w:rStyle w:val="Hyperlink"/>
          </w:rPr>
          <w:t>2.1</w:t>
        </w:r>
        <w:r>
          <w:rPr>
            <w:rFonts w:asciiTheme="minorHAnsi" w:hAnsiTheme="minorHAnsi"/>
            <w:b w:val="0"/>
            <w:kern w:val="2"/>
            <w:szCs w:val="24"/>
            <w14:ligatures w14:val="standardContextual"/>
          </w:rPr>
          <w:tab/>
        </w:r>
        <w:r w:rsidRPr="00511E9C">
          <w:rPr>
            <w:rStyle w:val="Hyperlink"/>
          </w:rPr>
          <w:t>Introduction</w:t>
        </w:r>
        <w:r>
          <w:tab/>
        </w:r>
        <w:r>
          <w:fldChar w:fldCharType="begin"/>
        </w:r>
        <w:r>
          <w:instrText xml:space="preserve"> PAGEREF _Toc231283745 \h </w:instrText>
        </w:r>
        <w:r>
          <w:fldChar w:fldCharType="separate"/>
        </w:r>
        <w:r>
          <w:rPr>
            <w:rFonts w:hint="eastAsia"/>
          </w:rPr>
          <w:t>8</w:t>
        </w:r>
        <w:r>
          <w:fldChar w:fldCharType="end"/>
        </w:r>
      </w:hyperlink>
    </w:p>
    <w:p w14:paraId="79768D29" w14:textId="54703A3E" w:rsidR="00AA2BA9" w:rsidRDefault="00AA2BA9">
      <w:pPr>
        <w:pStyle w:val="TOC6"/>
        <w:rPr>
          <w:rFonts w:asciiTheme="minorHAnsi" w:hAnsiTheme="minorHAnsi"/>
          <w:b w:val="0"/>
          <w:kern w:val="2"/>
          <w:szCs w:val="24"/>
          <w14:ligatures w14:val="standardContextual"/>
        </w:rPr>
      </w:pPr>
      <w:hyperlink w:anchor="_Toc231283746" w:history="1">
        <w:r w:rsidRPr="00511E9C">
          <w:rPr>
            <w:rStyle w:val="Hyperlink"/>
          </w:rPr>
          <w:t>2.2</w:t>
        </w:r>
        <w:r>
          <w:rPr>
            <w:rFonts w:asciiTheme="minorHAnsi" w:hAnsiTheme="minorHAnsi"/>
            <w:b w:val="0"/>
            <w:kern w:val="2"/>
            <w:szCs w:val="24"/>
            <w14:ligatures w14:val="standardContextual"/>
          </w:rPr>
          <w:tab/>
        </w:r>
        <w:r w:rsidRPr="00511E9C">
          <w:rPr>
            <w:rStyle w:val="Hyperlink"/>
          </w:rPr>
          <w:t>Determining the significance for the SA of the Modifications</w:t>
        </w:r>
        <w:r>
          <w:tab/>
        </w:r>
        <w:r>
          <w:fldChar w:fldCharType="begin"/>
        </w:r>
        <w:r>
          <w:instrText xml:space="preserve"> PAGEREF _Toc231283746 \h </w:instrText>
        </w:r>
        <w:r>
          <w:fldChar w:fldCharType="separate"/>
        </w:r>
        <w:r>
          <w:rPr>
            <w:rFonts w:hint="eastAsia"/>
          </w:rPr>
          <w:t>8</w:t>
        </w:r>
        <w:r>
          <w:fldChar w:fldCharType="end"/>
        </w:r>
      </w:hyperlink>
    </w:p>
    <w:p w14:paraId="54125601" w14:textId="2AA3A5FB" w:rsidR="00AA2BA9" w:rsidRDefault="00AA2BA9">
      <w:pPr>
        <w:pStyle w:val="TOC7"/>
        <w:rPr>
          <w:rFonts w:asciiTheme="minorHAnsi" w:eastAsiaTheme="minorEastAsia" w:hAnsiTheme="minorHAnsi"/>
          <w:noProof/>
          <w:kern w:val="2"/>
          <w:szCs w:val="24"/>
          <w:lang w:eastAsia="en-GB"/>
          <w14:ligatures w14:val="standardContextual"/>
        </w:rPr>
      </w:pPr>
      <w:hyperlink w:anchor="_Toc231283747" w:history="1">
        <w:r w:rsidRPr="00511E9C">
          <w:rPr>
            <w:rStyle w:val="Hyperlink"/>
            <w:noProof/>
          </w:rPr>
          <w:t>Key Principles</w:t>
        </w:r>
        <w:r>
          <w:rPr>
            <w:noProof/>
          </w:rPr>
          <w:tab/>
        </w:r>
        <w:r>
          <w:rPr>
            <w:noProof/>
          </w:rPr>
          <w:fldChar w:fldCharType="begin"/>
        </w:r>
        <w:r>
          <w:rPr>
            <w:noProof/>
          </w:rPr>
          <w:instrText xml:space="preserve"> PAGEREF _Toc231283747 \h </w:instrText>
        </w:r>
        <w:r>
          <w:rPr>
            <w:noProof/>
          </w:rPr>
        </w:r>
        <w:r>
          <w:rPr>
            <w:noProof/>
          </w:rPr>
          <w:fldChar w:fldCharType="separate"/>
        </w:r>
        <w:r>
          <w:rPr>
            <w:noProof/>
          </w:rPr>
          <w:t>8</w:t>
        </w:r>
        <w:r>
          <w:rPr>
            <w:noProof/>
          </w:rPr>
          <w:fldChar w:fldCharType="end"/>
        </w:r>
      </w:hyperlink>
    </w:p>
    <w:p w14:paraId="5E7A44CB" w14:textId="5F5D8B3B" w:rsidR="00AA2BA9" w:rsidRDefault="00AA2BA9">
      <w:pPr>
        <w:pStyle w:val="TOC6"/>
        <w:rPr>
          <w:rFonts w:asciiTheme="minorHAnsi" w:hAnsiTheme="minorHAnsi"/>
          <w:b w:val="0"/>
          <w:kern w:val="2"/>
          <w:szCs w:val="24"/>
          <w14:ligatures w14:val="standardContextual"/>
        </w:rPr>
      </w:pPr>
      <w:hyperlink w:anchor="_Toc231283748" w:history="1">
        <w:r w:rsidRPr="00511E9C">
          <w:rPr>
            <w:rStyle w:val="Hyperlink"/>
          </w:rPr>
          <w:t>2.3</w:t>
        </w:r>
        <w:r>
          <w:rPr>
            <w:rFonts w:asciiTheme="minorHAnsi" w:hAnsiTheme="minorHAnsi"/>
            <w:b w:val="0"/>
            <w:kern w:val="2"/>
            <w:szCs w:val="24"/>
            <w14:ligatures w14:val="standardContextual"/>
          </w:rPr>
          <w:tab/>
        </w:r>
        <w:r w:rsidRPr="00511E9C">
          <w:rPr>
            <w:rStyle w:val="Hyperlink"/>
          </w:rPr>
          <w:t>The SA Framework</w:t>
        </w:r>
        <w:r>
          <w:tab/>
        </w:r>
        <w:r>
          <w:fldChar w:fldCharType="begin"/>
        </w:r>
        <w:r>
          <w:instrText xml:space="preserve"> PAGEREF _Toc231283748 \h </w:instrText>
        </w:r>
        <w:r>
          <w:fldChar w:fldCharType="separate"/>
        </w:r>
        <w:r>
          <w:rPr>
            <w:rFonts w:hint="eastAsia"/>
          </w:rPr>
          <w:t>9</w:t>
        </w:r>
        <w:r>
          <w:fldChar w:fldCharType="end"/>
        </w:r>
      </w:hyperlink>
    </w:p>
    <w:p w14:paraId="13AE172F" w14:textId="51D961E0" w:rsidR="00AA2BA9" w:rsidRDefault="00AA2BA9">
      <w:pPr>
        <w:pStyle w:val="TOC7"/>
        <w:rPr>
          <w:rFonts w:asciiTheme="minorHAnsi" w:eastAsiaTheme="minorEastAsia" w:hAnsiTheme="minorHAnsi"/>
          <w:noProof/>
          <w:kern w:val="2"/>
          <w:szCs w:val="24"/>
          <w:lang w:eastAsia="en-GB"/>
          <w14:ligatures w14:val="standardContextual"/>
        </w:rPr>
      </w:pPr>
      <w:hyperlink w:anchor="_Toc231283749" w:history="1">
        <w:r w:rsidRPr="00511E9C">
          <w:rPr>
            <w:rStyle w:val="Hyperlink"/>
            <w:noProof/>
          </w:rPr>
          <w:t>Appraisal of sites</w:t>
        </w:r>
        <w:r>
          <w:rPr>
            <w:noProof/>
          </w:rPr>
          <w:tab/>
        </w:r>
        <w:r>
          <w:rPr>
            <w:noProof/>
          </w:rPr>
          <w:fldChar w:fldCharType="begin"/>
        </w:r>
        <w:r>
          <w:rPr>
            <w:noProof/>
          </w:rPr>
          <w:instrText xml:space="preserve"> PAGEREF _Toc231283749 \h </w:instrText>
        </w:r>
        <w:r>
          <w:rPr>
            <w:noProof/>
          </w:rPr>
        </w:r>
        <w:r>
          <w:rPr>
            <w:noProof/>
          </w:rPr>
          <w:fldChar w:fldCharType="separate"/>
        </w:r>
        <w:r>
          <w:rPr>
            <w:noProof/>
          </w:rPr>
          <w:t>14</w:t>
        </w:r>
        <w:r>
          <w:rPr>
            <w:noProof/>
          </w:rPr>
          <w:fldChar w:fldCharType="end"/>
        </w:r>
      </w:hyperlink>
    </w:p>
    <w:p w14:paraId="18BC2E15" w14:textId="7C74AACA" w:rsidR="00AA2BA9" w:rsidRDefault="00AA2BA9">
      <w:pPr>
        <w:pStyle w:val="TOC7"/>
        <w:rPr>
          <w:rFonts w:asciiTheme="minorHAnsi" w:eastAsiaTheme="minorEastAsia" w:hAnsiTheme="minorHAnsi"/>
          <w:noProof/>
          <w:kern w:val="2"/>
          <w:szCs w:val="24"/>
          <w:lang w:eastAsia="en-GB"/>
          <w14:ligatures w14:val="standardContextual"/>
        </w:rPr>
      </w:pPr>
      <w:hyperlink w:anchor="_Toc231283750" w:history="1">
        <w:r w:rsidRPr="00511E9C">
          <w:rPr>
            <w:rStyle w:val="Hyperlink"/>
            <w:noProof/>
          </w:rPr>
          <w:t>Appraisal of policies</w:t>
        </w:r>
        <w:r>
          <w:rPr>
            <w:noProof/>
          </w:rPr>
          <w:tab/>
        </w:r>
        <w:r>
          <w:rPr>
            <w:noProof/>
          </w:rPr>
          <w:fldChar w:fldCharType="begin"/>
        </w:r>
        <w:r>
          <w:rPr>
            <w:noProof/>
          </w:rPr>
          <w:instrText xml:space="preserve"> PAGEREF _Toc231283750 \h </w:instrText>
        </w:r>
        <w:r>
          <w:rPr>
            <w:noProof/>
          </w:rPr>
        </w:r>
        <w:r>
          <w:rPr>
            <w:noProof/>
          </w:rPr>
          <w:fldChar w:fldCharType="separate"/>
        </w:r>
        <w:r>
          <w:rPr>
            <w:noProof/>
          </w:rPr>
          <w:t>15</w:t>
        </w:r>
        <w:r>
          <w:rPr>
            <w:noProof/>
          </w:rPr>
          <w:fldChar w:fldCharType="end"/>
        </w:r>
      </w:hyperlink>
    </w:p>
    <w:p w14:paraId="0640A477" w14:textId="148E1EBE" w:rsidR="00AA2BA9" w:rsidRDefault="00AA2BA9">
      <w:pPr>
        <w:pStyle w:val="TOC3"/>
        <w:rPr>
          <w:rFonts w:asciiTheme="minorHAnsi" w:eastAsiaTheme="minorEastAsia" w:hAnsiTheme="minorHAnsi"/>
          <w:noProof/>
          <w:kern w:val="2"/>
          <w:szCs w:val="24"/>
          <w:lang w:eastAsia="en-GB"/>
          <w14:ligatures w14:val="standardContextual"/>
        </w:rPr>
      </w:pPr>
      <w:hyperlink w:anchor="_Toc231283751" w:history="1">
        <w:r w:rsidRPr="00511E9C">
          <w:rPr>
            <w:rStyle w:val="Hyperlink"/>
            <w:noProof/>
          </w:rPr>
          <w:t>Secondary, cumulative and synergistic effects</w:t>
        </w:r>
        <w:r>
          <w:rPr>
            <w:noProof/>
          </w:rPr>
          <w:tab/>
        </w:r>
        <w:r>
          <w:rPr>
            <w:noProof/>
          </w:rPr>
          <w:fldChar w:fldCharType="begin"/>
        </w:r>
        <w:r>
          <w:rPr>
            <w:noProof/>
          </w:rPr>
          <w:instrText xml:space="preserve"> PAGEREF _Toc231283751 \h </w:instrText>
        </w:r>
        <w:r>
          <w:rPr>
            <w:noProof/>
          </w:rPr>
        </w:r>
        <w:r>
          <w:rPr>
            <w:noProof/>
          </w:rPr>
          <w:fldChar w:fldCharType="separate"/>
        </w:r>
        <w:r>
          <w:rPr>
            <w:noProof/>
          </w:rPr>
          <w:t>16</w:t>
        </w:r>
        <w:r>
          <w:rPr>
            <w:noProof/>
          </w:rPr>
          <w:fldChar w:fldCharType="end"/>
        </w:r>
      </w:hyperlink>
    </w:p>
    <w:p w14:paraId="78F20B9F" w14:textId="09A5CFAA" w:rsidR="00AA2BA9" w:rsidRDefault="00AA2BA9">
      <w:pPr>
        <w:pStyle w:val="TOC6"/>
        <w:rPr>
          <w:rFonts w:asciiTheme="minorHAnsi" w:hAnsiTheme="minorHAnsi"/>
          <w:b w:val="0"/>
          <w:kern w:val="2"/>
          <w:szCs w:val="24"/>
          <w14:ligatures w14:val="standardContextual"/>
        </w:rPr>
      </w:pPr>
      <w:hyperlink w:anchor="_Toc231283752" w:history="1">
        <w:r w:rsidRPr="00511E9C">
          <w:rPr>
            <w:rStyle w:val="Hyperlink"/>
          </w:rPr>
          <w:t>2.4</w:t>
        </w:r>
        <w:r>
          <w:rPr>
            <w:rFonts w:asciiTheme="minorHAnsi" w:hAnsiTheme="minorHAnsi"/>
            <w:b w:val="0"/>
            <w:kern w:val="2"/>
            <w:szCs w:val="24"/>
            <w14:ligatures w14:val="standardContextual"/>
          </w:rPr>
          <w:tab/>
        </w:r>
        <w:r w:rsidRPr="00511E9C">
          <w:rPr>
            <w:rStyle w:val="Hyperlink"/>
          </w:rPr>
          <w:t>When the SA was undertaken and by whom</w:t>
        </w:r>
        <w:r>
          <w:tab/>
        </w:r>
        <w:r>
          <w:fldChar w:fldCharType="begin"/>
        </w:r>
        <w:r>
          <w:instrText xml:space="preserve"> PAGEREF _Toc231283752 \h </w:instrText>
        </w:r>
        <w:r>
          <w:fldChar w:fldCharType="separate"/>
        </w:r>
        <w:r>
          <w:rPr>
            <w:rFonts w:hint="eastAsia"/>
          </w:rPr>
          <w:t>16</w:t>
        </w:r>
        <w:r>
          <w:fldChar w:fldCharType="end"/>
        </w:r>
      </w:hyperlink>
    </w:p>
    <w:p w14:paraId="78B4BAE9" w14:textId="1073D1AC" w:rsidR="00AA2BA9" w:rsidRDefault="00AA2BA9">
      <w:pPr>
        <w:pStyle w:val="TOC6"/>
        <w:rPr>
          <w:rFonts w:asciiTheme="minorHAnsi" w:hAnsiTheme="minorHAnsi"/>
          <w:b w:val="0"/>
          <w:kern w:val="2"/>
          <w:szCs w:val="24"/>
          <w14:ligatures w14:val="standardContextual"/>
        </w:rPr>
      </w:pPr>
      <w:hyperlink w:anchor="_Toc231283753" w:history="1">
        <w:r w:rsidRPr="00511E9C">
          <w:rPr>
            <w:rStyle w:val="Hyperlink"/>
          </w:rPr>
          <w:t>2.5</w:t>
        </w:r>
        <w:r>
          <w:rPr>
            <w:rFonts w:asciiTheme="minorHAnsi" w:hAnsiTheme="minorHAnsi"/>
            <w:b w:val="0"/>
            <w:kern w:val="2"/>
            <w:szCs w:val="24"/>
            <w14:ligatures w14:val="standardContextual"/>
          </w:rPr>
          <w:tab/>
        </w:r>
        <w:r w:rsidRPr="00511E9C">
          <w:rPr>
            <w:rStyle w:val="Hyperlink"/>
          </w:rPr>
          <w:t>Technical Difficulties</w:t>
        </w:r>
        <w:r>
          <w:tab/>
        </w:r>
        <w:r>
          <w:fldChar w:fldCharType="begin"/>
        </w:r>
        <w:r>
          <w:instrText xml:space="preserve"> PAGEREF _Toc231283753 \h </w:instrText>
        </w:r>
        <w:r>
          <w:fldChar w:fldCharType="separate"/>
        </w:r>
        <w:r>
          <w:rPr>
            <w:rFonts w:hint="eastAsia"/>
          </w:rPr>
          <w:t>16</w:t>
        </w:r>
        <w:r>
          <w:fldChar w:fldCharType="end"/>
        </w:r>
      </w:hyperlink>
    </w:p>
    <w:p w14:paraId="48736911" w14:textId="084CA954" w:rsidR="00AA2BA9" w:rsidRDefault="00AA2BA9">
      <w:pPr>
        <w:pStyle w:val="TOC5"/>
        <w:rPr>
          <w:rFonts w:asciiTheme="minorHAnsi" w:eastAsiaTheme="minorEastAsia" w:hAnsiTheme="minorHAnsi"/>
          <w:kern w:val="2"/>
          <w:sz w:val="24"/>
          <w:szCs w:val="24"/>
          <w:lang w:eastAsia="en-GB"/>
          <w14:ligatures w14:val="standardContextual"/>
        </w:rPr>
      </w:pPr>
      <w:hyperlink w:anchor="_Toc231283754" w:history="1">
        <w:r w:rsidRPr="00511E9C">
          <w:rPr>
            <w:rStyle w:val="Hyperlink"/>
          </w:rPr>
          <w:t>3</w:t>
        </w:r>
        <w:r>
          <w:rPr>
            <w:rFonts w:asciiTheme="minorHAnsi" w:eastAsiaTheme="minorEastAsia" w:hAnsiTheme="minorHAnsi"/>
            <w:kern w:val="2"/>
            <w:sz w:val="24"/>
            <w:szCs w:val="24"/>
            <w:lang w:eastAsia="en-GB"/>
            <w14:ligatures w14:val="standardContextual"/>
          </w:rPr>
          <w:tab/>
        </w:r>
        <w:r w:rsidRPr="00511E9C">
          <w:rPr>
            <w:rStyle w:val="Hyperlink"/>
          </w:rPr>
          <w:t>Appraisal of the Proposed Modifications</w:t>
        </w:r>
        <w:r>
          <w:tab/>
        </w:r>
        <w:r>
          <w:fldChar w:fldCharType="begin"/>
        </w:r>
        <w:r>
          <w:instrText xml:space="preserve"> PAGEREF _Toc231283754 \h </w:instrText>
        </w:r>
        <w:r>
          <w:fldChar w:fldCharType="separate"/>
        </w:r>
        <w:r>
          <w:t>17</w:t>
        </w:r>
        <w:r>
          <w:fldChar w:fldCharType="end"/>
        </w:r>
      </w:hyperlink>
    </w:p>
    <w:p w14:paraId="0E9284B9" w14:textId="694AAB24" w:rsidR="00AA2BA9" w:rsidRDefault="00AA2BA9">
      <w:pPr>
        <w:pStyle w:val="TOC6"/>
        <w:rPr>
          <w:rFonts w:asciiTheme="minorHAnsi" w:hAnsiTheme="minorHAnsi"/>
          <w:b w:val="0"/>
          <w:kern w:val="2"/>
          <w:szCs w:val="24"/>
          <w14:ligatures w14:val="standardContextual"/>
        </w:rPr>
      </w:pPr>
      <w:hyperlink w:anchor="_Toc231283755" w:history="1">
        <w:r w:rsidRPr="00511E9C">
          <w:rPr>
            <w:rStyle w:val="Hyperlink"/>
          </w:rPr>
          <w:t>3.1</w:t>
        </w:r>
        <w:r>
          <w:rPr>
            <w:rFonts w:asciiTheme="minorHAnsi" w:hAnsiTheme="minorHAnsi"/>
            <w:b w:val="0"/>
            <w:kern w:val="2"/>
            <w:szCs w:val="24"/>
            <w14:ligatures w14:val="standardContextual"/>
          </w:rPr>
          <w:tab/>
        </w:r>
        <w:r w:rsidRPr="00511E9C">
          <w:rPr>
            <w:rStyle w:val="Hyperlink"/>
          </w:rPr>
          <w:t>Introduction</w:t>
        </w:r>
        <w:r>
          <w:tab/>
        </w:r>
        <w:r>
          <w:fldChar w:fldCharType="begin"/>
        </w:r>
        <w:r>
          <w:instrText xml:space="preserve"> PAGEREF _Toc231283755 \h </w:instrText>
        </w:r>
        <w:r>
          <w:fldChar w:fldCharType="separate"/>
        </w:r>
        <w:r>
          <w:rPr>
            <w:rFonts w:hint="eastAsia"/>
          </w:rPr>
          <w:t>17</w:t>
        </w:r>
        <w:r>
          <w:fldChar w:fldCharType="end"/>
        </w:r>
      </w:hyperlink>
    </w:p>
    <w:p w14:paraId="25FA74FE" w14:textId="08EC2847" w:rsidR="00AA2BA9" w:rsidRDefault="00AA2BA9">
      <w:pPr>
        <w:pStyle w:val="TOC6"/>
        <w:rPr>
          <w:rFonts w:asciiTheme="minorHAnsi" w:hAnsiTheme="minorHAnsi"/>
          <w:b w:val="0"/>
          <w:kern w:val="2"/>
          <w:szCs w:val="24"/>
          <w14:ligatures w14:val="standardContextual"/>
        </w:rPr>
      </w:pPr>
      <w:hyperlink w:anchor="_Toc231283756" w:history="1">
        <w:r w:rsidRPr="00511E9C">
          <w:rPr>
            <w:rStyle w:val="Hyperlink"/>
          </w:rPr>
          <w:t>3.2</w:t>
        </w:r>
        <w:r>
          <w:rPr>
            <w:rFonts w:asciiTheme="minorHAnsi" w:hAnsiTheme="minorHAnsi"/>
            <w:b w:val="0"/>
            <w:kern w:val="2"/>
            <w:szCs w:val="24"/>
            <w14:ligatures w14:val="standardContextual"/>
          </w:rPr>
          <w:tab/>
        </w:r>
        <w:r w:rsidRPr="00511E9C">
          <w:rPr>
            <w:rStyle w:val="Hyperlink"/>
          </w:rPr>
          <w:t>Identification of potentially significant proposed modifications</w:t>
        </w:r>
        <w:r>
          <w:tab/>
        </w:r>
        <w:r>
          <w:fldChar w:fldCharType="begin"/>
        </w:r>
        <w:r>
          <w:instrText xml:space="preserve"> PAGEREF _Toc231283756 \h </w:instrText>
        </w:r>
        <w:r>
          <w:fldChar w:fldCharType="separate"/>
        </w:r>
        <w:r>
          <w:rPr>
            <w:rFonts w:hint="eastAsia"/>
          </w:rPr>
          <w:t>17</w:t>
        </w:r>
        <w:r>
          <w:fldChar w:fldCharType="end"/>
        </w:r>
      </w:hyperlink>
    </w:p>
    <w:p w14:paraId="1466E834" w14:textId="1A2A85DD" w:rsidR="00AA2BA9" w:rsidRDefault="00AA2BA9">
      <w:pPr>
        <w:pStyle w:val="TOC6"/>
        <w:rPr>
          <w:rFonts w:asciiTheme="minorHAnsi" w:hAnsiTheme="minorHAnsi"/>
          <w:b w:val="0"/>
          <w:kern w:val="2"/>
          <w:szCs w:val="24"/>
          <w14:ligatures w14:val="standardContextual"/>
        </w:rPr>
      </w:pPr>
      <w:hyperlink w:anchor="_Toc231283757" w:history="1">
        <w:r w:rsidRPr="00511E9C">
          <w:rPr>
            <w:rStyle w:val="Hyperlink"/>
          </w:rPr>
          <w:t>3.3</w:t>
        </w:r>
        <w:r>
          <w:rPr>
            <w:rFonts w:asciiTheme="minorHAnsi" w:hAnsiTheme="minorHAnsi"/>
            <w:b w:val="0"/>
            <w:kern w:val="2"/>
            <w:szCs w:val="24"/>
            <w14:ligatures w14:val="standardContextual"/>
          </w:rPr>
          <w:tab/>
        </w:r>
        <w:r w:rsidRPr="00511E9C">
          <w:rPr>
            <w:rStyle w:val="Hyperlink"/>
          </w:rPr>
          <w:t>Local Plan Vision and Strategic Objectives</w:t>
        </w:r>
        <w:r>
          <w:tab/>
        </w:r>
        <w:r>
          <w:fldChar w:fldCharType="begin"/>
        </w:r>
        <w:r>
          <w:instrText xml:space="preserve"> PAGEREF _Toc231283757 \h </w:instrText>
        </w:r>
        <w:r>
          <w:fldChar w:fldCharType="separate"/>
        </w:r>
        <w:r>
          <w:rPr>
            <w:rFonts w:hint="eastAsia"/>
          </w:rPr>
          <w:t>28</w:t>
        </w:r>
        <w:r>
          <w:fldChar w:fldCharType="end"/>
        </w:r>
      </w:hyperlink>
    </w:p>
    <w:p w14:paraId="4AE6C1A5" w14:textId="765C36FC" w:rsidR="00AA2BA9" w:rsidRDefault="00AA2BA9">
      <w:pPr>
        <w:pStyle w:val="TOC6"/>
        <w:rPr>
          <w:rFonts w:asciiTheme="minorHAnsi" w:hAnsiTheme="minorHAnsi"/>
          <w:b w:val="0"/>
          <w:kern w:val="2"/>
          <w:szCs w:val="24"/>
          <w14:ligatures w14:val="standardContextual"/>
        </w:rPr>
      </w:pPr>
      <w:hyperlink w:anchor="_Toc231283758" w:history="1">
        <w:r w:rsidRPr="00511E9C">
          <w:rPr>
            <w:rStyle w:val="Hyperlink"/>
          </w:rPr>
          <w:t>3.4</w:t>
        </w:r>
        <w:r>
          <w:rPr>
            <w:rFonts w:asciiTheme="minorHAnsi" w:hAnsiTheme="minorHAnsi"/>
            <w:b w:val="0"/>
            <w:kern w:val="2"/>
            <w:szCs w:val="24"/>
            <w14:ligatures w14:val="standardContextual"/>
          </w:rPr>
          <w:tab/>
        </w:r>
        <w:r w:rsidRPr="00511E9C">
          <w:rPr>
            <w:rStyle w:val="Hyperlink"/>
          </w:rPr>
          <w:t>Proposed Land Allocations</w:t>
        </w:r>
        <w:r>
          <w:tab/>
        </w:r>
        <w:r>
          <w:fldChar w:fldCharType="begin"/>
        </w:r>
        <w:r>
          <w:instrText xml:space="preserve"> PAGEREF _Toc231283758 \h </w:instrText>
        </w:r>
        <w:r>
          <w:fldChar w:fldCharType="separate"/>
        </w:r>
        <w:r>
          <w:rPr>
            <w:rFonts w:hint="eastAsia"/>
          </w:rPr>
          <w:t>28</w:t>
        </w:r>
        <w:r>
          <w:fldChar w:fldCharType="end"/>
        </w:r>
      </w:hyperlink>
    </w:p>
    <w:p w14:paraId="119FBDF9" w14:textId="52D94899" w:rsidR="00AA2BA9" w:rsidRDefault="00AA2BA9">
      <w:pPr>
        <w:pStyle w:val="TOC3"/>
        <w:rPr>
          <w:rFonts w:asciiTheme="minorHAnsi" w:eastAsiaTheme="minorEastAsia" w:hAnsiTheme="minorHAnsi"/>
          <w:noProof/>
          <w:kern w:val="2"/>
          <w:szCs w:val="24"/>
          <w:lang w:eastAsia="en-GB"/>
          <w14:ligatures w14:val="standardContextual"/>
        </w:rPr>
      </w:pPr>
      <w:hyperlink w:anchor="_Toc231283759" w:history="1">
        <w:r w:rsidRPr="00511E9C">
          <w:rPr>
            <w:rStyle w:val="Hyperlink"/>
            <w:noProof/>
          </w:rPr>
          <w:t>Housing Allocations</w:t>
        </w:r>
        <w:r>
          <w:rPr>
            <w:noProof/>
          </w:rPr>
          <w:tab/>
        </w:r>
        <w:r>
          <w:rPr>
            <w:noProof/>
          </w:rPr>
          <w:fldChar w:fldCharType="begin"/>
        </w:r>
        <w:r>
          <w:rPr>
            <w:noProof/>
          </w:rPr>
          <w:instrText xml:space="preserve"> PAGEREF _Toc231283759 \h </w:instrText>
        </w:r>
        <w:r>
          <w:rPr>
            <w:noProof/>
          </w:rPr>
        </w:r>
        <w:r>
          <w:rPr>
            <w:noProof/>
          </w:rPr>
          <w:fldChar w:fldCharType="separate"/>
        </w:r>
        <w:r>
          <w:rPr>
            <w:noProof/>
          </w:rPr>
          <w:t>28</w:t>
        </w:r>
        <w:r>
          <w:rPr>
            <w:noProof/>
          </w:rPr>
          <w:fldChar w:fldCharType="end"/>
        </w:r>
      </w:hyperlink>
    </w:p>
    <w:p w14:paraId="3847A391" w14:textId="770E60E4" w:rsidR="00AA2BA9" w:rsidRDefault="00AA2BA9">
      <w:pPr>
        <w:pStyle w:val="TOC3"/>
        <w:rPr>
          <w:rFonts w:asciiTheme="minorHAnsi" w:eastAsiaTheme="minorEastAsia" w:hAnsiTheme="minorHAnsi"/>
          <w:noProof/>
          <w:kern w:val="2"/>
          <w:szCs w:val="24"/>
          <w:lang w:eastAsia="en-GB"/>
          <w14:ligatures w14:val="standardContextual"/>
        </w:rPr>
      </w:pPr>
      <w:hyperlink w:anchor="_Toc231283760" w:history="1">
        <w:r w:rsidRPr="00511E9C">
          <w:rPr>
            <w:rStyle w:val="Hyperlink"/>
            <w:noProof/>
          </w:rPr>
          <w:t>Gypsy and Traveller and Travelling Showpeople allocation</w:t>
        </w:r>
        <w:r>
          <w:rPr>
            <w:noProof/>
          </w:rPr>
          <w:tab/>
        </w:r>
        <w:r>
          <w:rPr>
            <w:noProof/>
          </w:rPr>
          <w:fldChar w:fldCharType="begin"/>
        </w:r>
        <w:r>
          <w:rPr>
            <w:noProof/>
          </w:rPr>
          <w:instrText xml:space="preserve"> PAGEREF _Toc231283760 \h </w:instrText>
        </w:r>
        <w:r>
          <w:rPr>
            <w:noProof/>
          </w:rPr>
        </w:r>
        <w:r>
          <w:rPr>
            <w:noProof/>
          </w:rPr>
          <w:fldChar w:fldCharType="separate"/>
        </w:r>
        <w:r>
          <w:rPr>
            <w:noProof/>
          </w:rPr>
          <w:t>45</w:t>
        </w:r>
        <w:r>
          <w:rPr>
            <w:noProof/>
          </w:rPr>
          <w:fldChar w:fldCharType="end"/>
        </w:r>
      </w:hyperlink>
    </w:p>
    <w:p w14:paraId="2F5ACEAA" w14:textId="33E13676" w:rsidR="00AA2BA9" w:rsidRDefault="00AA2BA9">
      <w:pPr>
        <w:pStyle w:val="TOC3"/>
        <w:rPr>
          <w:rFonts w:asciiTheme="minorHAnsi" w:eastAsiaTheme="minorEastAsia" w:hAnsiTheme="minorHAnsi"/>
          <w:noProof/>
          <w:kern w:val="2"/>
          <w:szCs w:val="24"/>
          <w:lang w:eastAsia="en-GB"/>
          <w14:ligatures w14:val="standardContextual"/>
        </w:rPr>
      </w:pPr>
      <w:hyperlink w:anchor="_Toc231283761" w:history="1">
        <w:r w:rsidRPr="00511E9C">
          <w:rPr>
            <w:rStyle w:val="Hyperlink"/>
            <w:noProof/>
          </w:rPr>
          <w:t>Strategic employment land allocations</w:t>
        </w:r>
        <w:r>
          <w:rPr>
            <w:noProof/>
          </w:rPr>
          <w:tab/>
        </w:r>
        <w:r>
          <w:rPr>
            <w:noProof/>
          </w:rPr>
          <w:fldChar w:fldCharType="begin"/>
        </w:r>
        <w:r>
          <w:rPr>
            <w:noProof/>
          </w:rPr>
          <w:instrText xml:space="preserve"> PAGEREF _Toc231283761 \h </w:instrText>
        </w:r>
        <w:r>
          <w:rPr>
            <w:noProof/>
          </w:rPr>
        </w:r>
        <w:r>
          <w:rPr>
            <w:noProof/>
          </w:rPr>
          <w:fldChar w:fldCharType="separate"/>
        </w:r>
        <w:r>
          <w:rPr>
            <w:noProof/>
          </w:rPr>
          <w:t>45</w:t>
        </w:r>
        <w:r>
          <w:rPr>
            <w:noProof/>
          </w:rPr>
          <w:fldChar w:fldCharType="end"/>
        </w:r>
      </w:hyperlink>
    </w:p>
    <w:p w14:paraId="49B71331" w14:textId="495CF133" w:rsidR="00AA2BA9" w:rsidRDefault="00AA2BA9">
      <w:pPr>
        <w:pStyle w:val="TOC3"/>
        <w:rPr>
          <w:rFonts w:asciiTheme="minorHAnsi" w:eastAsiaTheme="minorEastAsia" w:hAnsiTheme="minorHAnsi"/>
          <w:noProof/>
          <w:kern w:val="2"/>
          <w:szCs w:val="24"/>
          <w:lang w:eastAsia="en-GB"/>
          <w14:ligatures w14:val="standardContextual"/>
        </w:rPr>
      </w:pPr>
      <w:hyperlink w:anchor="_Toc231283762" w:history="1">
        <w:r w:rsidRPr="00511E9C">
          <w:rPr>
            <w:rStyle w:val="Hyperlink"/>
            <w:noProof/>
          </w:rPr>
          <w:t>Employment land allocations</w:t>
        </w:r>
        <w:r>
          <w:rPr>
            <w:noProof/>
          </w:rPr>
          <w:tab/>
        </w:r>
        <w:r>
          <w:rPr>
            <w:noProof/>
          </w:rPr>
          <w:fldChar w:fldCharType="begin"/>
        </w:r>
        <w:r>
          <w:rPr>
            <w:noProof/>
          </w:rPr>
          <w:instrText xml:space="preserve"> PAGEREF _Toc231283762 \h </w:instrText>
        </w:r>
        <w:r>
          <w:rPr>
            <w:noProof/>
          </w:rPr>
        </w:r>
        <w:r>
          <w:rPr>
            <w:noProof/>
          </w:rPr>
          <w:fldChar w:fldCharType="separate"/>
        </w:r>
        <w:r>
          <w:rPr>
            <w:noProof/>
          </w:rPr>
          <w:t>45</w:t>
        </w:r>
        <w:r>
          <w:rPr>
            <w:noProof/>
          </w:rPr>
          <w:fldChar w:fldCharType="end"/>
        </w:r>
      </w:hyperlink>
    </w:p>
    <w:p w14:paraId="0F682AED" w14:textId="0423DB72" w:rsidR="00AA2BA9" w:rsidRDefault="00AA2BA9">
      <w:pPr>
        <w:pStyle w:val="TOC3"/>
        <w:rPr>
          <w:rFonts w:asciiTheme="minorHAnsi" w:eastAsiaTheme="minorEastAsia" w:hAnsiTheme="minorHAnsi"/>
          <w:noProof/>
          <w:kern w:val="2"/>
          <w:szCs w:val="24"/>
          <w:lang w:eastAsia="en-GB"/>
          <w14:ligatures w14:val="standardContextual"/>
        </w:rPr>
      </w:pPr>
      <w:hyperlink w:anchor="_Toc231283763" w:history="1">
        <w:r w:rsidRPr="00511E9C">
          <w:rPr>
            <w:rStyle w:val="Hyperlink"/>
            <w:noProof/>
          </w:rPr>
          <w:t>Reasons for the selection of the preferred site allocations and for the rejection of alternatives</w:t>
        </w:r>
        <w:r>
          <w:rPr>
            <w:noProof/>
          </w:rPr>
          <w:tab/>
        </w:r>
        <w:r>
          <w:rPr>
            <w:noProof/>
          </w:rPr>
          <w:fldChar w:fldCharType="begin"/>
        </w:r>
        <w:r>
          <w:rPr>
            <w:noProof/>
          </w:rPr>
          <w:instrText xml:space="preserve"> PAGEREF _Toc231283763 \h </w:instrText>
        </w:r>
        <w:r>
          <w:rPr>
            <w:noProof/>
          </w:rPr>
        </w:r>
        <w:r>
          <w:rPr>
            <w:noProof/>
          </w:rPr>
          <w:fldChar w:fldCharType="separate"/>
        </w:r>
        <w:r>
          <w:rPr>
            <w:noProof/>
          </w:rPr>
          <w:t>46</w:t>
        </w:r>
        <w:r>
          <w:rPr>
            <w:noProof/>
          </w:rPr>
          <w:fldChar w:fldCharType="end"/>
        </w:r>
      </w:hyperlink>
    </w:p>
    <w:p w14:paraId="2A437DB2" w14:textId="7BDA7647" w:rsidR="00AA2BA9" w:rsidRDefault="00AA2BA9">
      <w:pPr>
        <w:pStyle w:val="TOC6"/>
        <w:rPr>
          <w:rFonts w:asciiTheme="minorHAnsi" w:hAnsiTheme="minorHAnsi"/>
          <w:b w:val="0"/>
          <w:kern w:val="2"/>
          <w:szCs w:val="24"/>
          <w14:ligatures w14:val="standardContextual"/>
        </w:rPr>
      </w:pPr>
      <w:hyperlink w:anchor="_Toc231283764" w:history="1">
        <w:r w:rsidRPr="00511E9C">
          <w:rPr>
            <w:rStyle w:val="Hyperlink"/>
          </w:rPr>
          <w:t>3.5</w:t>
        </w:r>
        <w:r>
          <w:rPr>
            <w:rFonts w:asciiTheme="minorHAnsi" w:hAnsiTheme="minorHAnsi"/>
            <w:b w:val="0"/>
            <w:kern w:val="2"/>
            <w:szCs w:val="24"/>
            <w14:ligatures w14:val="standardContextual"/>
          </w:rPr>
          <w:tab/>
        </w:r>
        <w:r w:rsidRPr="00511E9C">
          <w:rPr>
            <w:rStyle w:val="Hyperlink"/>
          </w:rPr>
          <w:t>Local Plan Policies</w:t>
        </w:r>
        <w:r>
          <w:tab/>
        </w:r>
        <w:r>
          <w:fldChar w:fldCharType="begin"/>
        </w:r>
        <w:r>
          <w:instrText xml:space="preserve"> PAGEREF _Toc231283764 \h </w:instrText>
        </w:r>
        <w:r>
          <w:fldChar w:fldCharType="separate"/>
        </w:r>
        <w:r>
          <w:rPr>
            <w:rFonts w:hint="eastAsia"/>
          </w:rPr>
          <w:t>46</w:t>
        </w:r>
        <w:r>
          <w:fldChar w:fldCharType="end"/>
        </w:r>
      </w:hyperlink>
    </w:p>
    <w:p w14:paraId="7A39E6F5" w14:textId="041082E0" w:rsidR="00AA2BA9" w:rsidRDefault="00AA2BA9">
      <w:pPr>
        <w:pStyle w:val="TOC3"/>
        <w:rPr>
          <w:rFonts w:asciiTheme="minorHAnsi" w:eastAsiaTheme="minorEastAsia" w:hAnsiTheme="minorHAnsi"/>
          <w:noProof/>
          <w:kern w:val="2"/>
          <w:szCs w:val="24"/>
          <w:lang w:eastAsia="en-GB"/>
          <w14:ligatures w14:val="standardContextual"/>
        </w:rPr>
      </w:pPr>
      <w:hyperlink w:anchor="_Toc231283765" w:history="1">
        <w:r w:rsidRPr="00511E9C">
          <w:rPr>
            <w:rStyle w:val="Hyperlink"/>
            <w:noProof/>
          </w:rPr>
          <w:t>Sustainable development in Ashfield - Strategic policies</w:t>
        </w:r>
        <w:r>
          <w:rPr>
            <w:noProof/>
          </w:rPr>
          <w:tab/>
        </w:r>
        <w:r>
          <w:rPr>
            <w:noProof/>
          </w:rPr>
          <w:fldChar w:fldCharType="begin"/>
        </w:r>
        <w:r>
          <w:rPr>
            <w:noProof/>
          </w:rPr>
          <w:instrText xml:space="preserve"> PAGEREF _Toc231283765 \h </w:instrText>
        </w:r>
        <w:r>
          <w:rPr>
            <w:noProof/>
          </w:rPr>
        </w:r>
        <w:r>
          <w:rPr>
            <w:noProof/>
          </w:rPr>
          <w:fldChar w:fldCharType="separate"/>
        </w:r>
        <w:r>
          <w:rPr>
            <w:noProof/>
          </w:rPr>
          <w:t>46</w:t>
        </w:r>
        <w:r>
          <w:rPr>
            <w:noProof/>
          </w:rPr>
          <w:fldChar w:fldCharType="end"/>
        </w:r>
      </w:hyperlink>
    </w:p>
    <w:p w14:paraId="1A5E4848" w14:textId="3612F93E" w:rsidR="00AA2BA9" w:rsidRDefault="00AA2BA9">
      <w:pPr>
        <w:pStyle w:val="TOC3"/>
        <w:rPr>
          <w:rFonts w:asciiTheme="minorHAnsi" w:eastAsiaTheme="minorEastAsia" w:hAnsiTheme="minorHAnsi"/>
          <w:noProof/>
          <w:kern w:val="2"/>
          <w:szCs w:val="24"/>
          <w:lang w:eastAsia="en-GB"/>
          <w14:ligatures w14:val="standardContextual"/>
        </w:rPr>
      </w:pPr>
      <w:hyperlink w:anchor="_Toc231283766" w:history="1">
        <w:r w:rsidRPr="00511E9C">
          <w:rPr>
            <w:rStyle w:val="Hyperlink"/>
            <w:noProof/>
          </w:rPr>
          <w:t>Meeting the challenge of climate change and adapt to its effects</w:t>
        </w:r>
        <w:r>
          <w:rPr>
            <w:noProof/>
          </w:rPr>
          <w:tab/>
        </w:r>
        <w:r>
          <w:rPr>
            <w:noProof/>
          </w:rPr>
          <w:fldChar w:fldCharType="begin"/>
        </w:r>
        <w:r>
          <w:rPr>
            <w:noProof/>
          </w:rPr>
          <w:instrText xml:space="preserve"> PAGEREF _Toc231283766 \h </w:instrText>
        </w:r>
        <w:r>
          <w:rPr>
            <w:noProof/>
          </w:rPr>
        </w:r>
        <w:r>
          <w:rPr>
            <w:noProof/>
          </w:rPr>
          <w:fldChar w:fldCharType="separate"/>
        </w:r>
        <w:r>
          <w:rPr>
            <w:noProof/>
          </w:rPr>
          <w:t>47</w:t>
        </w:r>
        <w:r>
          <w:rPr>
            <w:noProof/>
          </w:rPr>
          <w:fldChar w:fldCharType="end"/>
        </w:r>
      </w:hyperlink>
    </w:p>
    <w:p w14:paraId="2E07AEA0" w14:textId="76C2D2C7" w:rsidR="00AA2BA9" w:rsidRDefault="00AA2BA9">
      <w:pPr>
        <w:pStyle w:val="TOC3"/>
        <w:rPr>
          <w:rFonts w:asciiTheme="minorHAnsi" w:eastAsiaTheme="minorEastAsia" w:hAnsiTheme="minorHAnsi"/>
          <w:noProof/>
          <w:kern w:val="2"/>
          <w:szCs w:val="24"/>
          <w:lang w:eastAsia="en-GB"/>
          <w14:ligatures w14:val="standardContextual"/>
        </w:rPr>
      </w:pPr>
      <w:hyperlink w:anchor="_Toc231283767" w:history="1">
        <w:r w:rsidRPr="00511E9C">
          <w:rPr>
            <w:rStyle w:val="Hyperlink"/>
            <w:noProof/>
          </w:rPr>
          <w:t>Protecting and enhancing Ashfield’s character through its natural environment and heritage</w:t>
        </w:r>
        <w:r>
          <w:rPr>
            <w:noProof/>
          </w:rPr>
          <w:tab/>
        </w:r>
        <w:r>
          <w:rPr>
            <w:noProof/>
          </w:rPr>
          <w:fldChar w:fldCharType="begin"/>
        </w:r>
        <w:r>
          <w:rPr>
            <w:noProof/>
          </w:rPr>
          <w:instrText xml:space="preserve"> PAGEREF _Toc231283767 \h </w:instrText>
        </w:r>
        <w:r>
          <w:rPr>
            <w:noProof/>
          </w:rPr>
        </w:r>
        <w:r>
          <w:rPr>
            <w:noProof/>
          </w:rPr>
          <w:fldChar w:fldCharType="separate"/>
        </w:r>
        <w:r>
          <w:rPr>
            <w:noProof/>
          </w:rPr>
          <w:t>47</w:t>
        </w:r>
        <w:r>
          <w:rPr>
            <w:noProof/>
          </w:rPr>
          <w:fldChar w:fldCharType="end"/>
        </w:r>
      </w:hyperlink>
    </w:p>
    <w:p w14:paraId="77C2FA00" w14:textId="140F462A" w:rsidR="00AA2BA9" w:rsidRDefault="00AA2BA9">
      <w:pPr>
        <w:pStyle w:val="TOC3"/>
        <w:rPr>
          <w:rFonts w:asciiTheme="minorHAnsi" w:eastAsiaTheme="minorEastAsia" w:hAnsiTheme="minorHAnsi"/>
          <w:noProof/>
          <w:kern w:val="2"/>
          <w:szCs w:val="24"/>
          <w:lang w:eastAsia="en-GB"/>
          <w14:ligatures w14:val="standardContextual"/>
        </w:rPr>
      </w:pPr>
      <w:hyperlink w:anchor="_Toc231283768" w:history="1">
        <w:r w:rsidRPr="00511E9C">
          <w:rPr>
            <w:rStyle w:val="Hyperlink"/>
            <w:noProof/>
          </w:rPr>
          <w:t>Meeting local housing needs and aspirations</w:t>
        </w:r>
        <w:r>
          <w:rPr>
            <w:noProof/>
          </w:rPr>
          <w:tab/>
        </w:r>
        <w:r>
          <w:rPr>
            <w:noProof/>
          </w:rPr>
          <w:fldChar w:fldCharType="begin"/>
        </w:r>
        <w:r>
          <w:rPr>
            <w:noProof/>
          </w:rPr>
          <w:instrText xml:space="preserve"> PAGEREF _Toc231283768 \h </w:instrText>
        </w:r>
        <w:r>
          <w:rPr>
            <w:noProof/>
          </w:rPr>
        </w:r>
        <w:r>
          <w:rPr>
            <w:noProof/>
          </w:rPr>
          <w:fldChar w:fldCharType="separate"/>
        </w:r>
        <w:r>
          <w:rPr>
            <w:noProof/>
          </w:rPr>
          <w:t>47</w:t>
        </w:r>
        <w:r>
          <w:rPr>
            <w:noProof/>
          </w:rPr>
          <w:fldChar w:fldCharType="end"/>
        </w:r>
      </w:hyperlink>
    </w:p>
    <w:p w14:paraId="0DFDD5F4" w14:textId="0401D361" w:rsidR="00AA2BA9" w:rsidRDefault="00AA2BA9">
      <w:pPr>
        <w:pStyle w:val="TOC3"/>
        <w:rPr>
          <w:rFonts w:asciiTheme="minorHAnsi" w:eastAsiaTheme="minorEastAsia" w:hAnsiTheme="minorHAnsi"/>
          <w:noProof/>
          <w:kern w:val="2"/>
          <w:szCs w:val="24"/>
          <w:lang w:eastAsia="en-GB"/>
          <w14:ligatures w14:val="standardContextual"/>
        </w:rPr>
      </w:pPr>
      <w:hyperlink w:anchor="_Toc231283769" w:history="1">
        <w:r w:rsidRPr="00511E9C">
          <w:rPr>
            <w:rStyle w:val="Hyperlink"/>
            <w:noProof/>
          </w:rPr>
          <w:t>Building a strong economy which provides opportunities for local people</w:t>
        </w:r>
        <w:r>
          <w:rPr>
            <w:noProof/>
          </w:rPr>
          <w:tab/>
        </w:r>
        <w:r>
          <w:rPr>
            <w:noProof/>
          </w:rPr>
          <w:fldChar w:fldCharType="begin"/>
        </w:r>
        <w:r>
          <w:rPr>
            <w:noProof/>
          </w:rPr>
          <w:instrText xml:space="preserve"> PAGEREF _Toc231283769 \h </w:instrText>
        </w:r>
        <w:r>
          <w:rPr>
            <w:noProof/>
          </w:rPr>
        </w:r>
        <w:r>
          <w:rPr>
            <w:noProof/>
          </w:rPr>
          <w:fldChar w:fldCharType="separate"/>
        </w:r>
        <w:r>
          <w:rPr>
            <w:noProof/>
          </w:rPr>
          <w:t>49</w:t>
        </w:r>
        <w:r>
          <w:rPr>
            <w:noProof/>
          </w:rPr>
          <w:fldChar w:fldCharType="end"/>
        </w:r>
      </w:hyperlink>
    </w:p>
    <w:p w14:paraId="5E05A02B" w14:textId="6759359C" w:rsidR="00AA2BA9" w:rsidRDefault="00AA2BA9">
      <w:pPr>
        <w:pStyle w:val="TOC3"/>
        <w:rPr>
          <w:rFonts w:asciiTheme="minorHAnsi" w:eastAsiaTheme="minorEastAsia" w:hAnsiTheme="minorHAnsi"/>
          <w:noProof/>
          <w:kern w:val="2"/>
          <w:szCs w:val="24"/>
          <w:lang w:eastAsia="en-GB"/>
          <w14:ligatures w14:val="standardContextual"/>
        </w:rPr>
      </w:pPr>
      <w:hyperlink w:anchor="_Toc231283770" w:history="1">
        <w:r w:rsidRPr="00511E9C">
          <w:rPr>
            <w:rStyle w:val="Hyperlink"/>
            <w:noProof/>
          </w:rPr>
          <w:t>Placing vibrant town and local centres at the heart of the community</w:t>
        </w:r>
        <w:r>
          <w:rPr>
            <w:noProof/>
          </w:rPr>
          <w:tab/>
        </w:r>
        <w:r>
          <w:rPr>
            <w:noProof/>
          </w:rPr>
          <w:fldChar w:fldCharType="begin"/>
        </w:r>
        <w:r>
          <w:rPr>
            <w:noProof/>
          </w:rPr>
          <w:instrText xml:space="preserve"> PAGEREF _Toc231283770 \h </w:instrText>
        </w:r>
        <w:r>
          <w:rPr>
            <w:noProof/>
          </w:rPr>
        </w:r>
        <w:r>
          <w:rPr>
            <w:noProof/>
          </w:rPr>
          <w:fldChar w:fldCharType="separate"/>
        </w:r>
        <w:r>
          <w:rPr>
            <w:noProof/>
          </w:rPr>
          <w:t>49</w:t>
        </w:r>
        <w:r>
          <w:rPr>
            <w:noProof/>
          </w:rPr>
          <w:fldChar w:fldCharType="end"/>
        </w:r>
      </w:hyperlink>
    </w:p>
    <w:p w14:paraId="18DE8A1C" w14:textId="69890347" w:rsidR="00AA2BA9" w:rsidRDefault="00AA2BA9">
      <w:pPr>
        <w:pStyle w:val="TOC3"/>
        <w:rPr>
          <w:rFonts w:asciiTheme="minorHAnsi" w:eastAsiaTheme="minorEastAsia" w:hAnsiTheme="minorHAnsi"/>
          <w:noProof/>
          <w:kern w:val="2"/>
          <w:szCs w:val="24"/>
          <w:lang w:eastAsia="en-GB"/>
          <w14:ligatures w14:val="standardContextual"/>
        </w:rPr>
      </w:pPr>
      <w:hyperlink w:anchor="_Toc231283771" w:history="1">
        <w:r w:rsidRPr="00511E9C">
          <w:rPr>
            <w:rStyle w:val="Hyperlink"/>
            <w:noProof/>
          </w:rPr>
          <w:t>Achieving successful development through well designed places</w:t>
        </w:r>
        <w:r>
          <w:rPr>
            <w:noProof/>
          </w:rPr>
          <w:tab/>
        </w:r>
        <w:r>
          <w:rPr>
            <w:noProof/>
          </w:rPr>
          <w:fldChar w:fldCharType="begin"/>
        </w:r>
        <w:r>
          <w:rPr>
            <w:noProof/>
          </w:rPr>
          <w:instrText xml:space="preserve"> PAGEREF _Toc231283771 \h </w:instrText>
        </w:r>
        <w:r>
          <w:rPr>
            <w:noProof/>
          </w:rPr>
        </w:r>
        <w:r>
          <w:rPr>
            <w:noProof/>
          </w:rPr>
          <w:fldChar w:fldCharType="separate"/>
        </w:r>
        <w:r>
          <w:rPr>
            <w:noProof/>
          </w:rPr>
          <w:t>49</w:t>
        </w:r>
        <w:r>
          <w:rPr>
            <w:noProof/>
          </w:rPr>
          <w:fldChar w:fldCharType="end"/>
        </w:r>
      </w:hyperlink>
    </w:p>
    <w:p w14:paraId="2C650AA5" w14:textId="33E58FE8" w:rsidR="00AA2BA9" w:rsidRDefault="00AA2BA9">
      <w:pPr>
        <w:pStyle w:val="TOC6"/>
        <w:rPr>
          <w:rFonts w:asciiTheme="minorHAnsi" w:hAnsiTheme="minorHAnsi"/>
          <w:b w:val="0"/>
          <w:kern w:val="2"/>
          <w:szCs w:val="24"/>
          <w14:ligatures w14:val="standardContextual"/>
        </w:rPr>
      </w:pPr>
      <w:hyperlink w:anchor="_Toc231283772" w:history="1">
        <w:r w:rsidRPr="00511E9C">
          <w:rPr>
            <w:rStyle w:val="Hyperlink"/>
          </w:rPr>
          <w:t>3.6</w:t>
        </w:r>
        <w:r>
          <w:rPr>
            <w:rFonts w:asciiTheme="minorHAnsi" w:hAnsiTheme="minorHAnsi"/>
            <w:b w:val="0"/>
            <w:kern w:val="2"/>
            <w:szCs w:val="24"/>
            <w14:ligatures w14:val="standardContextual"/>
          </w:rPr>
          <w:tab/>
        </w:r>
        <w:r w:rsidRPr="00511E9C">
          <w:rPr>
            <w:rStyle w:val="Hyperlink"/>
          </w:rPr>
          <w:t>Cumulative, synergistic and indirect effects</w:t>
        </w:r>
        <w:r>
          <w:tab/>
        </w:r>
        <w:r>
          <w:fldChar w:fldCharType="begin"/>
        </w:r>
        <w:r>
          <w:instrText xml:space="preserve"> PAGEREF _Toc231283772 \h </w:instrText>
        </w:r>
        <w:r>
          <w:fldChar w:fldCharType="separate"/>
        </w:r>
        <w:r>
          <w:rPr>
            <w:rFonts w:hint="eastAsia"/>
          </w:rPr>
          <w:t>49</w:t>
        </w:r>
        <w:r>
          <w:fldChar w:fldCharType="end"/>
        </w:r>
      </w:hyperlink>
    </w:p>
    <w:p w14:paraId="3B5637CE" w14:textId="7737C8B7" w:rsidR="00AA2BA9" w:rsidRDefault="00AA2BA9">
      <w:pPr>
        <w:pStyle w:val="TOC7"/>
        <w:rPr>
          <w:rFonts w:asciiTheme="minorHAnsi" w:eastAsiaTheme="minorEastAsia" w:hAnsiTheme="minorHAnsi"/>
          <w:noProof/>
          <w:kern w:val="2"/>
          <w:szCs w:val="24"/>
          <w:lang w:eastAsia="en-GB"/>
          <w14:ligatures w14:val="standardContextual"/>
        </w:rPr>
      </w:pPr>
      <w:hyperlink w:anchor="_Toc231283773" w:history="1">
        <w:r w:rsidRPr="00511E9C">
          <w:rPr>
            <w:rStyle w:val="Hyperlink"/>
            <w:noProof/>
          </w:rPr>
          <w:t>Cumulative effects arising from the Pre-Submission Draft Local Plan</w:t>
        </w:r>
        <w:r>
          <w:rPr>
            <w:noProof/>
          </w:rPr>
          <w:tab/>
        </w:r>
        <w:r>
          <w:rPr>
            <w:noProof/>
          </w:rPr>
          <w:fldChar w:fldCharType="begin"/>
        </w:r>
        <w:r>
          <w:rPr>
            <w:noProof/>
          </w:rPr>
          <w:instrText xml:space="preserve"> PAGEREF _Toc231283773 \h </w:instrText>
        </w:r>
        <w:r>
          <w:rPr>
            <w:noProof/>
          </w:rPr>
        </w:r>
        <w:r>
          <w:rPr>
            <w:noProof/>
          </w:rPr>
          <w:fldChar w:fldCharType="separate"/>
        </w:r>
        <w:r>
          <w:rPr>
            <w:noProof/>
          </w:rPr>
          <w:t>49</w:t>
        </w:r>
        <w:r>
          <w:rPr>
            <w:noProof/>
          </w:rPr>
          <w:fldChar w:fldCharType="end"/>
        </w:r>
      </w:hyperlink>
    </w:p>
    <w:p w14:paraId="75A7A7D5" w14:textId="7A1BB1B3" w:rsidR="00AA2BA9" w:rsidRDefault="00AA2BA9">
      <w:pPr>
        <w:pStyle w:val="TOC7"/>
        <w:rPr>
          <w:rFonts w:asciiTheme="minorHAnsi" w:eastAsiaTheme="minorEastAsia" w:hAnsiTheme="minorHAnsi"/>
          <w:noProof/>
          <w:kern w:val="2"/>
          <w:szCs w:val="24"/>
          <w:lang w:eastAsia="en-GB"/>
          <w14:ligatures w14:val="standardContextual"/>
        </w:rPr>
      </w:pPr>
      <w:hyperlink w:anchor="_Toc231283774" w:history="1">
        <w:r w:rsidRPr="00511E9C">
          <w:rPr>
            <w:rStyle w:val="Hyperlink"/>
            <w:noProof/>
          </w:rPr>
          <w:t>Cumulative effects arising from other Plans and Programmes</w:t>
        </w:r>
        <w:r>
          <w:rPr>
            <w:noProof/>
          </w:rPr>
          <w:tab/>
        </w:r>
        <w:r>
          <w:rPr>
            <w:noProof/>
          </w:rPr>
          <w:fldChar w:fldCharType="begin"/>
        </w:r>
        <w:r>
          <w:rPr>
            <w:noProof/>
          </w:rPr>
          <w:instrText xml:space="preserve"> PAGEREF _Toc231283774 \h </w:instrText>
        </w:r>
        <w:r>
          <w:rPr>
            <w:noProof/>
          </w:rPr>
        </w:r>
        <w:r>
          <w:rPr>
            <w:noProof/>
          </w:rPr>
          <w:fldChar w:fldCharType="separate"/>
        </w:r>
        <w:r>
          <w:rPr>
            <w:noProof/>
          </w:rPr>
          <w:t>63</w:t>
        </w:r>
        <w:r>
          <w:rPr>
            <w:noProof/>
          </w:rPr>
          <w:fldChar w:fldCharType="end"/>
        </w:r>
      </w:hyperlink>
    </w:p>
    <w:p w14:paraId="3BDE99F4" w14:textId="42756751" w:rsidR="00AA2BA9" w:rsidRDefault="00AA2BA9">
      <w:pPr>
        <w:pStyle w:val="TOC6"/>
        <w:rPr>
          <w:rFonts w:asciiTheme="minorHAnsi" w:hAnsiTheme="minorHAnsi"/>
          <w:b w:val="0"/>
          <w:kern w:val="2"/>
          <w:szCs w:val="24"/>
          <w14:ligatures w14:val="standardContextual"/>
        </w:rPr>
      </w:pPr>
      <w:hyperlink w:anchor="_Toc231283775" w:history="1">
        <w:r w:rsidRPr="00511E9C">
          <w:rPr>
            <w:rStyle w:val="Hyperlink"/>
          </w:rPr>
          <w:t>3.7</w:t>
        </w:r>
        <w:r>
          <w:rPr>
            <w:rFonts w:asciiTheme="minorHAnsi" w:hAnsiTheme="minorHAnsi"/>
            <w:b w:val="0"/>
            <w:kern w:val="2"/>
            <w:szCs w:val="24"/>
            <w14:ligatures w14:val="standardContextual"/>
          </w:rPr>
          <w:tab/>
        </w:r>
        <w:r w:rsidRPr="00511E9C">
          <w:rPr>
            <w:rStyle w:val="Hyperlink"/>
          </w:rPr>
          <w:t>Mitigation and Enhancement</w:t>
        </w:r>
        <w:r>
          <w:tab/>
        </w:r>
        <w:r>
          <w:fldChar w:fldCharType="begin"/>
        </w:r>
        <w:r>
          <w:instrText xml:space="preserve"> PAGEREF _Toc231283775 \h </w:instrText>
        </w:r>
        <w:r>
          <w:fldChar w:fldCharType="separate"/>
        </w:r>
        <w:r>
          <w:rPr>
            <w:rFonts w:hint="eastAsia"/>
          </w:rPr>
          <w:t>64</w:t>
        </w:r>
        <w:r>
          <w:fldChar w:fldCharType="end"/>
        </w:r>
      </w:hyperlink>
    </w:p>
    <w:p w14:paraId="65C4FDFB" w14:textId="5B737B93" w:rsidR="00AA2BA9" w:rsidRDefault="00AA2BA9">
      <w:pPr>
        <w:pStyle w:val="TOC5"/>
        <w:rPr>
          <w:rFonts w:asciiTheme="minorHAnsi" w:eastAsiaTheme="minorEastAsia" w:hAnsiTheme="minorHAnsi"/>
          <w:kern w:val="2"/>
          <w:sz w:val="24"/>
          <w:szCs w:val="24"/>
          <w:lang w:eastAsia="en-GB"/>
          <w14:ligatures w14:val="standardContextual"/>
        </w:rPr>
      </w:pPr>
      <w:hyperlink w:anchor="_Toc231283776" w:history="1">
        <w:r w:rsidRPr="00511E9C">
          <w:rPr>
            <w:rStyle w:val="Hyperlink"/>
          </w:rPr>
          <w:t>4</w:t>
        </w:r>
        <w:r>
          <w:rPr>
            <w:rFonts w:asciiTheme="minorHAnsi" w:eastAsiaTheme="minorEastAsia" w:hAnsiTheme="minorHAnsi"/>
            <w:kern w:val="2"/>
            <w:sz w:val="24"/>
            <w:szCs w:val="24"/>
            <w:lang w:eastAsia="en-GB"/>
            <w14:ligatures w14:val="standardContextual"/>
          </w:rPr>
          <w:tab/>
        </w:r>
        <w:r w:rsidRPr="00511E9C">
          <w:rPr>
            <w:rStyle w:val="Hyperlink"/>
          </w:rPr>
          <w:t>Conclusion, monitoring and next steps</w:t>
        </w:r>
        <w:r>
          <w:tab/>
        </w:r>
        <w:r>
          <w:fldChar w:fldCharType="begin"/>
        </w:r>
        <w:r>
          <w:instrText xml:space="preserve"> PAGEREF _Toc231283776 \h </w:instrText>
        </w:r>
        <w:r>
          <w:fldChar w:fldCharType="separate"/>
        </w:r>
        <w:r>
          <w:t>65</w:t>
        </w:r>
        <w:r>
          <w:fldChar w:fldCharType="end"/>
        </w:r>
      </w:hyperlink>
    </w:p>
    <w:p w14:paraId="515065F1" w14:textId="7A37B9F5" w:rsidR="00AA2BA9" w:rsidRDefault="00AA2BA9">
      <w:pPr>
        <w:pStyle w:val="TOC6"/>
        <w:rPr>
          <w:rFonts w:asciiTheme="minorHAnsi" w:hAnsiTheme="minorHAnsi"/>
          <w:b w:val="0"/>
          <w:kern w:val="2"/>
          <w:szCs w:val="24"/>
          <w14:ligatures w14:val="standardContextual"/>
        </w:rPr>
      </w:pPr>
      <w:hyperlink w:anchor="_Toc231283777" w:history="1">
        <w:r w:rsidRPr="00511E9C">
          <w:rPr>
            <w:rStyle w:val="Hyperlink"/>
          </w:rPr>
          <w:t>4.1</w:t>
        </w:r>
        <w:r>
          <w:rPr>
            <w:rFonts w:asciiTheme="minorHAnsi" w:hAnsiTheme="minorHAnsi"/>
            <w:b w:val="0"/>
            <w:kern w:val="2"/>
            <w:szCs w:val="24"/>
            <w14:ligatures w14:val="standardContextual"/>
          </w:rPr>
          <w:tab/>
        </w:r>
        <w:r w:rsidRPr="00511E9C">
          <w:rPr>
            <w:rStyle w:val="Hyperlink"/>
          </w:rPr>
          <w:t>Conclusion</w:t>
        </w:r>
        <w:r>
          <w:tab/>
        </w:r>
        <w:r>
          <w:fldChar w:fldCharType="begin"/>
        </w:r>
        <w:r>
          <w:instrText xml:space="preserve"> PAGEREF _Toc231283777 \h </w:instrText>
        </w:r>
        <w:r>
          <w:fldChar w:fldCharType="separate"/>
        </w:r>
        <w:r>
          <w:rPr>
            <w:rFonts w:hint="eastAsia"/>
          </w:rPr>
          <w:t>65</w:t>
        </w:r>
        <w:r>
          <w:fldChar w:fldCharType="end"/>
        </w:r>
      </w:hyperlink>
    </w:p>
    <w:p w14:paraId="1463ADA3" w14:textId="7CBD8958" w:rsidR="00AA2BA9" w:rsidRDefault="00AA2BA9">
      <w:pPr>
        <w:pStyle w:val="TOC6"/>
        <w:rPr>
          <w:rFonts w:asciiTheme="minorHAnsi" w:hAnsiTheme="minorHAnsi"/>
          <w:b w:val="0"/>
          <w:kern w:val="2"/>
          <w:szCs w:val="24"/>
          <w14:ligatures w14:val="standardContextual"/>
        </w:rPr>
      </w:pPr>
      <w:hyperlink w:anchor="_Toc231283778" w:history="1">
        <w:r w:rsidRPr="00511E9C">
          <w:rPr>
            <w:rStyle w:val="Hyperlink"/>
          </w:rPr>
          <w:t>4.2</w:t>
        </w:r>
        <w:r>
          <w:rPr>
            <w:rFonts w:asciiTheme="minorHAnsi" w:hAnsiTheme="minorHAnsi"/>
            <w:b w:val="0"/>
            <w:kern w:val="2"/>
            <w:szCs w:val="24"/>
            <w14:ligatures w14:val="standardContextual"/>
          </w:rPr>
          <w:tab/>
        </w:r>
        <w:r w:rsidRPr="00511E9C">
          <w:rPr>
            <w:rStyle w:val="Hyperlink"/>
          </w:rPr>
          <w:t>Monitoring</w:t>
        </w:r>
        <w:r>
          <w:tab/>
        </w:r>
        <w:r>
          <w:fldChar w:fldCharType="begin"/>
        </w:r>
        <w:r>
          <w:instrText xml:space="preserve"> PAGEREF _Toc231283778 \h </w:instrText>
        </w:r>
        <w:r>
          <w:fldChar w:fldCharType="separate"/>
        </w:r>
        <w:r>
          <w:rPr>
            <w:rFonts w:hint="eastAsia"/>
          </w:rPr>
          <w:t>65</w:t>
        </w:r>
        <w:r>
          <w:fldChar w:fldCharType="end"/>
        </w:r>
      </w:hyperlink>
    </w:p>
    <w:p w14:paraId="4F090CF2" w14:textId="6B509A74" w:rsidR="00AA2BA9" w:rsidRDefault="00AA2BA9">
      <w:pPr>
        <w:pStyle w:val="TOC6"/>
        <w:rPr>
          <w:rFonts w:asciiTheme="minorHAnsi" w:hAnsiTheme="minorHAnsi"/>
          <w:b w:val="0"/>
          <w:kern w:val="2"/>
          <w:szCs w:val="24"/>
          <w14:ligatures w14:val="standardContextual"/>
        </w:rPr>
      </w:pPr>
      <w:hyperlink w:anchor="_Toc231283779" w:history="1">
        <w:r w:rsidRPr="00511E9C">
          <w:rPr>
            <w:rStyle w:val="Hyperlink"/>
          </w:rPr>
          <w:t>4.3</w:t>
        </w:r>
        <w:r>
          <w:rPr>
            <w:rFonts w:asciiTheme="minorHAnsi" w:hAnsiTheme="minorHAnsi"/>
            <w:b w:val="0"/>
            <w:kern w:val="2"/>
            <w:szCs w:val="24"/>
            <w14:ligatures w14:val="standardContextual"/>
          </w:rPr>
          <w:tab/>
        </w:r>
        <w:r w:rsidRPr="00511E9C">
          <w:rPr>
            <w:rStyle w:val="Hyperlink"/>
          </w:rPr>
          <w:t>Next steps</w:t>
        </w:r>
        <w:r>
          <w:tab/>
        </w:r>
        <w:r>
          <w:fldChar w:fldCharType="begin"/>
        </w:r>
        <w:r>
          <w:instrText xml:space="preserve"> PAGEREF _Toc231283779 \h </w:instrText>
        </w:r>
        <w:r>
          <w:fldChar w:fldCharType="separate"/>
        </w:r>
        <w:r>
          <w:rPr>
            <w:rFonts w:hint="eastAsia"/>
          </w:rPr>
          <w:t>66</w:t>
        </w:r>
        <w:r>
          <w:fldChar w:fldCharType="end"/>
        </w:r>
      </w:hyperlink>
    </w:p>
    <w:p w14:paraId="5BFA331A" w14:textId="29428BBD" w:rsidR="00177A5C" w:rsidRDefault="005F0122" w:rsidP="00177A5C">
      <w:pPr>
        <w:tabs>
          <w:tab w:val="right" w:pos="9779"/>
        </w:tabs>
      </w:pPr>
      <w:r w:rsidRPr="007D206D">
        <w:fldChar w:fldCharType="end"/>
      </w:r>
    </w:p>
    <w:p w14:paraId="6AB6D822" w14:textId="7ADE2C77" w:rsidR="00177A5C" w:rsidRDefault="00177A5C" w:rsidP="00177A5C">
      <w:pPr>
        <w:pStyle w:val="TOCSubheaders"/>
        <w:tabs>
          <w:tab w:val="right" w:pos="9779"/>
        </w:tabs>
      </w:pPr>
      <w:r>
        <w:t>Tables</w:t>
      </w:r>
    </w:p>
    <w:p w14:paraId="18EF6300" w14:textId="097F6A53" w:rsidR="00F4592C" w:rsidRDefault="00177A5C">
      <w:pPr>
        <w:pStyle w:val="TableofFigures"/>
        <w:rPr>
          <w:rFonts w:asciiTheme="minorHAnsi" w:eastAsiaTheme="minorEastAsia" w:hAnsiTheme="minorHAnsi"/>
          <w:noProof/>
          <w:kern w:val="2"/>
          <w:szCs w:val="24"/>
          <w:lang w:eastAsia="en-GB"/>
          <w14:ligatures w14:val="standardContextual"/>
        </w:rPr>
      </w:pPr>
      <w:r>
        <w:fldChar w:fldCharType="begin"/>
      </w:r>
      <w:r>
        <w:instrText xml:space="preserve"> TOC \H \B MainDocument \C "TABLE" </w:instrText>
      </w:r>
      <w:r>
        <w:fldChar w:fldCharType="separate"/>
      </w:r>
      <w:hyperlink w:anchor="_Toc230795353" w:history="1">
        <w:r w:rsidR="00F4592C" w:rsidRPr="00692C7D">
          <w:rPr>
            <w:rStyle w:val="Hyperlink"/>
            <w:noProof/>
          </w:rPr>
          <w:t>Table 2-1 - SA Framework</w:t>
        </w:r>
        <w:r w:rsidR="00F4592C">
          <w:rPr>
            <w:noProof/>
          </w:rPr>
          <w:tab/>
        </w:r>
        <w:r w:rsidR="00F4592C">
          <w:rPr>
            <w:noProof/>
          </w:rPr>
          <w:fldChar w:fldCharType="begin"/>
        </w:r>
        <w:r w:rsidR="00F4592C">
          <w:rPr>
            <w:noProof/>
          </w:rPr>
          <w:instrText xml:space="preserve"> PAGEREF _Toc230795353 \h </w:instrText>
        </w:r>
        <w:r w:rsidR="00F4592C">
          <w:rPr>
            <w:noProof/>
          </w:rPr>
        </w:r>
        <w:r w:rsidR="00F4592C">
          <w:rPr>
            <w:noProof/>
          </w:rPr>
          <w:fldChar w:fldCharType="separate"/>
        </w:r>
        <w:r w:rsidR="00AA2BA9">
          <w:rPr>
            <w:noProof/>
          </w:rPr>
          <w:t>10</w:t>
        </w:r>
        <w:r w:rsidR="00F4592C">
          <w:rPr>
            <w:noProof/>
          </w:rPr>
          <w:fldChar w:fldCharType="end"/>
        </w:r>
      </w:hyperlink>
    </w:p>
    <w:p w14:paraId="32B5AFB9" w14:textId="3A9560AB"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4" w:history="1">
        <w:r w:rsidRPr="00692C7D">
          <w:rPr>
            <w:rStyle w:val="Hyperlink"/>
            <w:noProof/>
          </w:rPr>
          <w:t>Table 2-2 – SA Objectives and SEA Regulations Topics</w:t>
        </w:r>
        <w:r>
          <w:rPr>
            <w:noProof/>
          </w:rPr>
          <w:tab/>
        </w:r>
        <w:r>
          <w:rPr>
            <w:noProof/>
          </w:rPr>
          <w:fldChar w:fldCharType="begin"/>
        </w:r>
        <w:r>
          <w:rPr>
            <w:noProof/>
          </w:rPr>
          <w:instrText xml:space="preserve"> PAGEREF _Toc230795354 \h </w:instrText>
        </w:r>
        <w:r>
          <w:rPr>
            <w:noProof/>
          </w:rPr>
        </w:r>
        <w:r>
          <w:rPr>
            <w:noProof/>
          </w:rPr>
          <w:fldChar w:fldCharType="separate"/>
        </w:r>
        <w:r w:rsidR="00AA2BA9">
          <w:rPr>
            <w:noProof/>
          </w:rPr>
          <w:t>14</w:t>
        </w:r>
        <w:r>
          <w:rPr>
            <w:noProof/>
          </w:rPr>
          <w:fldChar w:fldCharType="end"/>
        </w:r>
      </w:hyperlink>
    </w:p>
    <w:p w14:paraId="7F2312F0" w14:textId="428E4C1D"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5" w:history="1">
        <w:r w:rsidRPr="00692C7D">
          <w:rPr>
            <w:rStyle w:val="Hyperlink"/>
            <w:noProof/>
          </w:rPr>
          <w:t>Table 2-3 - Scoring system used in the SA of proposed policies and sites</w:t>
        </w:r>
        <w:r>
          <w:rPr>
            <w:noProof/>
          </w:rPr>
          <w:tab/>
        </w:r>
        <w:r>
          <w:rPr>
            <w:noProof/>
          </w:rPr>
          <w:fldChar w:fldCharType="begin"/>
        </w:r>
        <w:r>
          <w:rPr>
            <w:noProof/>
          </w:rPr>
          <w:instrText xml:space="preserve"> PAGEREF _Toc230795355 \h </w:instrText>
        </w:r>
        <w:r>
          <w:rPr>
            <w:noProof/>
          </w:rPr>
        </w:r>
        <w:r>
          <w:rPr>
            <w:noProof/>
          </w:rPr>
          <w:fldChar w:fldCharType="separate"/>
        </w:r>
        <w:r w:rsidR="00AA2BA9">
          <w:rPr>
            <w:noProof/>
          </w:rPr>
          <w:t>15</w:t>
        </w:r>
        <w:r>
          <w:rPr>
            <w:noProof/>
          </w:rPr>
          <w:fldChar w:fldCharType="end"/>
        </w:r>
      </w:hyperlink>
    </w:p>
    <w:p w14:paraId="7F9A6D01" w14:textId="2BF4F75A"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6" w:history="1">
        <w:r w:rsidRPr="00692C7D">
          <w:rPr>
            <w:rStyle w:val="Hyperlink"/>
            <w:noProof/>
          </w:rPr>
          <w:t>Table 3-1 – Summary of Main Modifications (MMs) to the Pre-Submission Draft Local Plan that are considered significant for the purposes of SA</w:t>
        </w:r>
        <w:r>
          <w:rPr>
            <w:noProof/>
          </w:rPr>
          <w:tab/>
        </w:r>
        <w:r>
          <w:rPr>
            <w:noProof/>
          </w:rPr>
          <w:fldChar w:fldCharType="begin"/>
        </w:r>
        <w:r>
          <w:rPr>
            <w:noProof/>
          </w:rPr>
          <w:instrText xml:space="preserve"> PAGEREF _Toc230795356 \h </w:instrText>
        </w:r>
        <w:r>
          <w:rPr>
            <w:noProof/>
          </w:rPr>
        </w:r>
        <w:r>
          <w:rPr>
            <w:noProof/>
          </w:rPr>
          <w:fldChar w:fldCharType="separate"/>
        </w:r>
        <w:r w:rsidR="00AA2BA9">
          <w:rPr>
            <w:noProof/>
          </w:rPr>
          <w:t>18</w:t>
        </w:r>
        <w:r>
          <w:rPr>
            <w:noProof/>
          </w:rPr>
          <w:fldChar w:fldCharType="end"/>
        </w:r>
      </w:hyperlink>
    </w:p>
    <w:p w14:paraId="6254CE40" w14:textId="7909FBF0"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7" w:history="1">
        <w:r w:rsidRPr="00692C7D">
          <w:rPr>
            <w:rStyle w:val="Hyperlink"/>
            <w:noProof/>
          </w:rPr>
          <w:t>Table 3-2 - Summary of Policy Map Modifications (PMMs) to the Pre-Submission Draft Local Plan that are considered significant for the purposes of SA</w:t>
        </w:r>
        <w:r>
          <w:rPr>
            <w:noProof/>
          </w:rPr>
          <w:tab/>
        </w:r>
        <w:r>
          <w:rPr>
            <w:noProof/>
          </w:rPr>
          <w:fldChar w:fldCharType="begin"/>
        </w:r>
        <w:r>
          <w:rPr>
            <w:noProof/>
          </w:rPr>
          <w:instrText xml:space="preserve"> PAGEREF _Toc230795357 \h </w:instrText>
        </w:r>
        <w:r>
          <w:rPr>
            <w:noProof/>
          </w:rPr>
        </w:r>
        <w:r>
          <w:rPr>
            <w:noProof/>
          </w:rPr>
          <w:fldChar w:fldCharType="separate"/>
        </w:r>
        <w:r w:rsidR="00AA2BA9">
          <w:rPr>
            <w:noProof/>
          </w:rPr>
          <w:t>26</w:t>
        </w:r>
        <w:r>
          <w:rPr>
            <w:noProof/>
          </w:rPr>
          <w:fldChar w:fldCharType="end"/>
        </w:r>
      </w:hyperlink>
    </w:p>
    <w:p w14:paraId="6A795613" w14:textId="2467B5C5"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8" w:history="1">
        <w:r w:rsidRPr="00692C7D">
          <w:rPr>
            <w:rStyle w:val="Hyperlink"/>
            <w:noProof/>
          </w:rPr>
          <w:t>Table 3-3 - Summary of Additional Modifications (AMs) to the Pre-Submission Draft Local Plan that are considered significant for the purposes of SA</w:t>
        </w:r>
        <w:r>
          <w:rPr>
            <w:noProof/>
          </w:rPr>
          <w:tab/>
        </w:r>
        <w:r>
          <w:rPr>
            <w:noProof/>
          </w:rPr>
          <w:fldChar w:fldCharType="begin"/>
        </w:r>
        <w:r>
          <w:rPr>
            <w:noProof/>
          </w:rPr>
          <w:instrText xml:space="preserve"> PAGEREF _Toc230795358 \h </w:instrText>
        </w:r>
        <w:r>
          <w:rPr>
            <w:noProof/>
          </w:rPr>
        </w:r>
        <w:r>
          <w:rPr>
            <w:noProof/>
          </w:rPr>
          <w:fldChar w:fldCharType="separate"/>
        </w:r>
        <w:r w:rsidR="00AA2BA9">
          <w:rPr>
            <w:noProof/>
          </w:rPr>
          <w:t>27</w:t>
        </w:r>
        <w:r>
          <w:rPr>
            <w:noProof/>
          </w:rPr>
          <w:fldChar w:fldCharType="end"/>
        </w:r>
      </w:hyperlink>
    </w:p>
    <w:p w14:paraId="4BE7F529" w14:textId="0FF736D6"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59" w:history="1">
        <w:r w:rsidRPr="00692C7D">
          <w:rPr>
            <w:rStyle w:val="Hyperlink"/>
            <w:noProof/>
          </w:rPr>
          <w:t>Table 3-4 - Updated Summary SA of proposed housing allocations – Hucknall area</w:t>
        </w:r>
        <w:r>
          <w:rPr>
            <w:noProof/>
          </w:rPr>
          <w:tab/>
        </w:r>
        <w:r>
          <w:rPr>
            <w:noProof/>
          </w:rPr>
          <w:fldChar w:fldCharType="begin"/>
        </w:r>
        <w:r>
          <w:rPr>
            <w:noProof/>
          </w:rPr>
          <w:instrText xml:space="preserve"> PAGEREF _Toc230795359 \h </w:instrText>
        </w:r>
        <w:r>
          <w:rPr>
            <w:noProof/>
          </w:rPr>
        </w:r>
        <w:r>
          <w:rPr>
            <w:noProof/>
          </w:rPr>
          <w:fldChar w:fldCharType="separate"/>
        </w:r>
        <w:r w:rsidR="00AA2BA9">
          <w:rPr>
            <w:noProof/>
          </w:rPr>
          <w:t>29</w:t>
        </w:r>
        <w:r>
          <w:rPr>
            <w:noProof/>
          </w:rPr>
          <w:fldChar w:fldCharType="end"/>
        </w:r>
      </w:hyperlink>
    </w:p>
    <w:p w14:paraId="1CB51311" w14:textId="6E758E83"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60" w:history="1">
        <w:r w:rsidRPr="00692C7D">
          <w:rPr>
            <w:rStyle w:val="Hyperlink"/>
            <w:noProof/>
          </w:rPr>
          <w:t>Table 3-5 - Updated Summary SA of proposed housing allocations – Kirkby area</w:t>
        </w:r>
        <w:r>
          <w:rPr>
            <w:noProof/>
          </w:rPr>
          <w:tab/>
        </w:r>
        <w:r>
          <w:rPr>
            <w:noProof/>
          </w:rPr>
          <w:fldChar w:fldCharType="begin"/>
        </w:r>
        <w:r>
          <w:rPr>
            <w:noProof/>
          </w:rPr>
          <w:instrText xml:space="preserve"> PAGEREF _Toc230795360 \h </w:instrText>
        </w:r>
        <w:r>
          <w:rPr>
            <w:noProof/>
          </w:rPr>
        </w:r>
        <w:r>
          <w:rPr>
            <w:noProof/>
          </w:rPr>
          <w:fldChar w:fldCharType="separate"/>
        </w:r>
        <w:r w:rsidR="00AA2BA9">
          <w:rPr>
            <w:noProof/>
          </w:rPr>
          <w:t>32</w:t>
        </w:r>
        <w:r>
          <w:rPr>
            <w:noProof/>
          </w:rPr>
          <w:fldChar w:fldCharType="end"/>
        </w:r>
      </w:hyperlink>
    </w:p>
    <w:p w14:paraId="69A93F9A" w14:textId="2D1384C8"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61" w:history="1">
        <w:r w:rsidRPr="00692C7D">
          <w:rPr>
            <w:rStyle w:val="Hyperlink"/>
            <w:noProof/>
          </w:rPr>
          <w:t>Table 3-6 - Updated Summary SA of proposed housing allocations – Sutton area</w:t>
        </w:r>
        <w:r>
          <w:rPr>
            <w:noProof/>
          </w:rPr>
          <w:tab/>
        </w:r>
        <w:r>
          <w:rPr>
            <w:noProof/>
          </w:rPr>
          <w:fldChar w:fldCharType="begin"/>
        </w:r>
        <w:r>
          <w:rPr>
            <w:noProof/>
          </w:rPr>
          <w:instrText xml:space="preserve"> PAGEREF _Toc230795361 \h </w:instrText>
        </w:r>
        <w:r>
          <w:rPr>
            <w:noProof/>
          </w:rPr>
        </w:r>
        <w:r>
          <w:rPr>
            <w:noProof/>
          </w:rPr>
          <w:fldChar w:fldCharType="separate"/>
        </w:r>
        <w:r w:rsidR="00AA2BA9">
          <w:rPr>
            <w:noProof/>
          </w:rPr>
          <w:t>35</w:t>
        </w:r>
        <w:r>
          <w:rPr>
            <w:noProof/>
          </w:rPr>
          <w:fldChar w:fldCharType="end"/>
        </w:r>
      </w:hyperlink>
    </w:p>
    <w:p w14:paraId="1CF9DB47" w14:textId="6E656D21"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62" w:history="1">
        <w:r w:rsidRPr="00692C7D">
          <w:rPr>
            <w:rStyle w:val="Hyperlink"/>
            <w:noProof/>
          </w:rPr>
          <w:t>Table 3-7 - Updated Summary SA of proposed housing allocations – Selston Parish area</w:t>
        </w:r>
        <w:r>
          <w:rPr>
            <w:noProof/>
          </w:rPr>
          <w:tab/>
        </w:r>
        <w:r>
          <w:rPr>
            <w:noProof/>
          </w:rPr>
          <w:fldChar w:fldCharType="begin"/>
        </w:r>
        <w:r>
          <w:rPr>
            <w:noProof/>
          </w:rPr>
          <w:instrText xml:space="preserve"> PAGEREF _Toc230795362 \h </w:instrText>
        </w:r>
        <w:r>
          <w:rPr>
            <w:noProof/>
          </w:rPr>
        </w:r>
        <w:r>
          <w:rPr>
            <w:noProof/>
          </w:rPr>
          <w:fldChar w:fldCharType="separate"/>
        </w:r>
        <w:r w:rsidR="00AA2BA9">
          <w:rPr>
            <w:noProof/>
          </w:rPr>
          <w:t>43</w:t>
        </w:r>
        <w:r>
          <w:rPr>
            <w:noProof/>
          </w:rPr>
          <w:fldChar w:fldCharType="end"/>
        </w:r>
      </w:hyperlink>
    </w:p>
    <w:p w14:paraId="385DEE96" w14:textId="128952C2" w:rsidR="00F4592C" w:rsidRDefault="00F4592C">
      <w:pPr>
        <w:pStyle w:val="TableofFigures"/>
        <w:rPr>
          <w:rFonts w:asciiTheme="minorHAnsi" w:eastAsiaTheme="minorEastAsia" w:hAnsiTheme="minorHAnsi"/>
          <w:noProof/>
          <w:kern w:val="2"/>
          <w:szCs w:val="24"/>
          <w:lang w:eastAsia="en-GB"/>
          <w14:ligatures w14:val="standardContextual"/>
        </w:rPr>
      </w:pPr>
      <w:hyperlink w:anchor="_Toc230795363" w:history="1">
        <w:r w:rsidRPr="00692C7D">
          <w:rPr>
            <w:rStyle w:val="Hyperlink"/>
            <w:noProof/>
          </w:rPr>
          <w:t>Table 3-8 – Updated Results of the cumulative effects appraisal</w:t>
        </w:r>
        <w:r>
          <w:rPr>
            <w:noProof/>
          </w:rPr>
          <w:tab/>
        </w:r>
        <w:r>
          <w:rPr>
            <w:noProof/>
          </w:rPr>
          <w:fldChar w:fldCharType="begin"/>
        </w:r>
        <w:r>
          <w:rPr>
            <w:noProof/>
          </w:rPr>
          <w:instrText xml:space="preserve"> PAGEREF _Toc230795363 \h </w:instrText>
        </w:r>
        <w:r>
          <w:rPr>
            <w:noProof/>
          </w:rPr>
        </w:r>
        <w:r>
          <w:rPr>
            <w:noProof/>
          </w:rPr>
          <w:fldChar w:fldCharType="separate"/>
        </w:r>
        <w:r w:rsidR="00AA2BA9">
          <w:rPr>
            <w:noProof/>
          </w:rPr>
          <w:t>51</w:t>
        </w:r>
        <w:r>
          <w:rPr>
            <w:noProof/>
          </w:rPr>
          <w:fldChar w:fldCharType="end"/>
        </w:r>
      </w:hyperlink>
    </w:p>
    <w:p w14:paraId="19AF2189" w14:textId="3EFB20C5" w:rsidR="00A01425" w:rsidRDefault="00177A5C" w:rsidP="00177A5C">
      <w:pPr>
        <w:tabs>
          <w:tab w:val="right" w:pos="9779"/>
        </w:tabs>
      </w:pPr>
      <w:r>
        <w:fldChar w:fldCharType="end"/>
      </w:r>
      <w:bookmarkStart w:id="0" w:name="TOCTables"/>
      <w:bookmarkStart w:id="1" w:name="SubTOCs"/>
    </w:p>
    <w:p w14:paraId="522AEA64" w14:textId="30FF0606" w:rsidR="00A01425" w:rsidRDefault="00A01425" w:rsidP="00A01425">
      <w:pPr>
        <w:pStyle w:val="TOCSubheaders"/>
        <w:tabs>
          <w:tab w:val="right" w:pos="9779"/>
        </w:tabs>
      </w:pPr>
      <w:bookmarkStart w:id="2" w:name="TOCAppendices"/>
      <w:bookmarkEnd w:id="0"/>
      <w:r>
        <w:t>Appendices</w:t>
      </w:r>
    </w:p>
    <w:bookmarkEnd w:id="1"/>
    <w:bookmarkEnd w:id="2"/>
    <w:p w14:paraId="1BB502B0" w14:textId="77777777" w:rsidR="00177A5C" w:rsidRDefault="00177A5C">
      <w:pPr>
        <w:pStyle w:val="TOC9"/>
        <w:rPr>
          <w:rFonts w:asciiTheme="minorHAnsi" w:eastAsiaTheme="minorEastAsia" w:hAnsiTheme="minorHAnsi"/>
          <w:noProof/>
          <w:kern w:val="2"/>
          <w:szCs w:val="24"/>
          <w:lang w:eastAsia="en-GB"/>
          <w14:ligatures w14:val="standardContextual"/>
        </w:rPr>
      </w:pPr>
      <w:r>
        <w:fldChar w:fldCharType="begin"/>
      </w:r>
      <w:r>
        <w:instrText xml:space="preserve"> TOC \h \n \t "App H1,9,App H2,9,App Title,9,Sub App Title,9" </w:instrText>
      </w:r>
      <w:r>
        <w:fldChar w:fldCharType="separate"/>
      </w:r>
      <w:hyperlink w:anchor="_Toc228184408" w:history="1">
        <w:r w:rsidRPr="008F2165">
          <w:rPr>
            <w:rStyle w:val="Hyperlink"/>
            <w:noProof/>
            <w14:scene3d>
              <w14:camera w14:prst="orthographicFront"/>
              <w14:lightRig w14:rig="threePt" w14:dir="t">
                <w14:rot w14:lat="0" w14:lon="0" w14:rev="0"/>
              </w14:lightRig>
            </w14:scene3d>
          </w:rPr>
          <w:t>Appendix A</w:t>
        </w:r>
      </w:hyperlink>
    </w:p>
    <w:p w14:paraId="0A34DFB3"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09" w:history="1">
        <w:r w:rsidRPr="008F2165">
          <w:rPr>
            <w:rStyle w:val="Hyperlink"/>
            <w:noProof/>
          </w:rPr>
          <w:t>Screening of Main Modifications</w:t>
        </w:r>
      </w:hyperlink>
    </w:p>
    <w:p w14:paraId="29768DA0"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0" w:history="1">
        <w:r w:rsidRPr="008F2165">
          <w:rPr>
            <w:rStyle w:val="Hyperlink"/>
            <w:noProof/>
            <w14:scene3d>
              <w14:camera w14:prst="orthographicFront"/>
              <w14:lightRig w14:rig="threePt" w14:dir="t">
                <w14:rot w14:lat="0" w14:lon="0" w14:rev="0"/>
              </w14:lightRig>
            </w14:scene3d>
          </w:rPr>
          <w:t>Appendix B</w:t>
        </w:r>
      </w:hyperlink>
    </w:p>
    <w:p w14:paraId="4424046C"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1" w:history="1">
        <w:r w:rsidRPr="008F2165">
          <w:rPr>
            <w:rStyle w:val="Hyperlink"/>
            <w:noProof/>
          </w:rPr>
          <w:t>Screening of Policies Map Modifications</w:t>
        </w:r>
      </w:hyperlink>
    </w:p>
    <w:p w14:paraId="34CA8025"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2" w:history="1">
        <w:r w:rsidRPr="008F2165">
          <w:rPr>
            <w:rStyle w:val="Hyperlink"/>
            <w:noProof/>
            <w14:scene3d>
              <w14:camera w14:prst="orthographicFront"/>
              <w14:lightRig w14:rig="threePt" w14:dir="t">
                <w14:rot w14:lat="0" w14:lon="0" w14:rev="0"/>
              </w14:lightRig>
            </w14:scene3d>
          </w:rPr>
          <w:t>Appendix C</w:t>
        </w:r>
      </w:hyperlink>
    </w:p>
    <w:p w14:paraId="57A2EE45"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3" w:history="1">
        <w:r w:rsidRPr="008F2165">
          <w:rPr>
            <w:rStyle w:val="Hyperlink"/>
            <w:noProof/>
          </w:rPr>
          <w:t>Screening of Additional Modifications</w:t>
        </w:r>
      </w:hyperlink>
    </w:p>
    <w:p w14:paraId="209BBD50"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4" w:history="1">
        <w:r w:rsidRPr="008F2165">
          <w:rPr>
            <w:rStyle w:val="Hyperlink"/>
            <w:noProof/>
            <w14:scene3d>
              <w14:camera w14:prst="orthographicFront"/>
              <w14:lightRig w14:rig="threePt" w14:dir="t">
                <w14:rot w14:lat="0" w14:lon="0" w14:rev="0"/>
              </w14:lightRig>
            </w14:scene3d>
          </w:rPr>
          <w:t>Appendix D</w:t>
        </w:r>
      </w:hyperlink>
    </w:p>
    <w:p w14:paraId="11BA5D4A"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5" w:history="1">
        <w:r w:rsidRPr="008F2165">
          <w:rPr>
            <w:rStyle w:val="Hyperlink"/>
            <w:noProof/>
          </w:rPr>
          <w:t>Updated Appraisal of Site Alternatives</w:t>
        </w:r>
      </w:hyperlink>
    </w:p>
    <w:p w14:paraId="35998E57"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6" w:history="1">
        <w:r w:rsidRPr="008F2165">
          <w:rPr>
            <w:rStyle w:val="Hyperlink"/>
            <w:noProof/>
            <w14:scene3d>
              <w14:camera w14:prst="orthographicFront"/>
              <w14:lightRig w14:rig="threePt" w14:dir="t">
                <w14:rot w14:lat="0" w14:lon="0" w14:rev="0"/>
              </w14:lightRig>
            </w14:scene3d>
          </w:rPr>
          <w:t>Appendix E</w:t>
        </w:r>
      </w:hyperlink>
    </w:p>
    <w:p w14:paraId="5EF66AC2"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7" w:history="1">
        <w:r w:rsidRPr="008F2165">
          <w:rPr>
            <w:rStyle w:val="Hyperlink"/>
            <w:noProof/>
          </w:rPr>
          <w:t>Updated Appraisal of Strategic Policies</w:t>
        </w:r>
      </w:hyperlink>
    </w:p>
    <w:p w14:paraId="2E6A756F"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8" w:history="1">
        <w:r w:rsidRPr="008F2165">
          <w:rPr>
            <w:rStyle w:val="Hyperlink"/>
            <w:noProof/>
            <w14:scene3d>
              <w14:camera w14:prst="orthographicFront"/>
              <w14:lightRig w14:rig="threePt" w14:dir="t">
                <w14:rot w14:lat="0" w14:lon="0" w14:rev="0"/>
              </w14:lightRig>
            </w14:scene3d>
          </w:rPr>
          <w:t>Appendix F</w:t>
        </w:r>
      </w:hyperlink>
    </w:p>
    <w:p w14:paraId="4527FED0"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19" w:history="1">
        <w:r w:rsidRPr="008F2165">
          <w:rPr>
            <w:rStyle w:val="Hyperlink"/>
            <w:noProof/>
          </w:rPr>
          <w:t>Updated Appraisal of Development Management Policies</w:t>
        </w:r>
      </w:hyperlink>
    </w:p>
    <w:p w14:paraId="2A674316"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0" w:history="1">
        <w:r w:rsidRPr="008F2165">
          <w:rPr>
            <w:rStyle w:val="Hyperlink"/>
            <w:noProof/>
            <w14:scene3d>
              <w14:camera w14:prst="orthographicFront"/>
              <w14:lightRig w14:rig="threePt" w14:dir="t">
                <w14:rot w14:lat="0" w14:lon="0" w14:rev="0"/>
              </w14:lightRig>
            </w14:scene3d>
          </w:rPr>
          <w:t>Appendix G</w:t>
        </w:r>
      </w:hyperlink>
    </w:p>
    <w:p w14:paraId="56856E72"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1" w:history="1">
        <w:r w:rsidRPr="008F2165">
          <w:rPr>
            <w:rStyle w:val="Hyperlink"/>
            <w:noProof/>
          </w:rPr>
          <w:t>Indicative Monitoring Indicators</w:t>
        </w:r>
      </w:hyperlink>
    </w:p>
    <w:p w14:paraId="57EAE1E1"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2" w:history="1">
        <w:r w:rsidRPr="008F2165">
          <w:rPr>
            <w:rStyle w:val="Hyperlink"/>
            <w:noProof/>
            <w14:scene3d>
              <w14:camera w14:prst="orthographicFront"/>
              <w14:lightRig w14:rig="threePt" w14:dir="t">
                <w14:rot w14:lat="0" w14:lon="0" w14:rev="0"/>
              </w14:lightRig>
            </w14:scene3d>
          </w:rPr>
          <w:t>Appendix H</w:t>
        </w:r>
      </w:hyperlink>
    </w:p>
    <w:p w14:paraId="68E8661A"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3" w:history="1">
        <w:r w:rsidRPr="008F2165">
          <w:rPr>
            <w:rStyle w:val="Hyperlink"/>
            <w:noProof/>
          </w:rPr>
          <w:t>Site Scoring Framework</w:t>
        </w:r>
      </w:hyperlink>
    </w:p>
    <w:p w14:paraId="36A1ECD4"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4" w:history="1">
        <w:r w:rsidRPr="008F2165">
          <w:rPr>
            <w:rStyle w:val="Hyperlink"/>
            <w:noProof/>
            <w14:scene3d>
              <w14:camera w14:prst="orthographicFront"/>
              <w14:lightRig w14:rig="threePt" w14:dir="t">
                <w14:rot w14:lat="0" w14:lon="0" w14:rev="0"/>
              </w14:lightRig>
            </w14:scene3d>
          </w:rPr>
          <w:t>Appendix I</w:t>
        </w:r>
      </w:hyperlink>
    </w:p>
    <w:p w14:paraId="7D0764BE"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5" w:history="1">
        <w:r w:rsidRPr="008F2165">
          <w:rPr>
            <w:rStyle w:val="Hyperlink"/>
            <w:noProof/>
          </w:rPr>
          <w:t>Definitions of Significance</w:t>
        </w:r>
      </w:hyperlink>
    </w:p>
    <w:p w14:paraId="1FB0C429"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6" w:history="1">
        <w:r w:rsidRPr="008F2165">
          <w:rPr>
            <w:rStyle w:val="Hyperlink"/>
            <w:noProof/>
            <w14:scene3d>
              <w14:camera w14:prst="orthographicFront"/>
              <w14:lightRig w14:rig="threePt" w14:dir="t">
                <w14:rot w14:lat="0" w14:lon="0" w14:rev="0"/>
              </w14:lightRig>
            </w14:scene3d>
          </w:rPr>
          <w:t>Appendix J</w:t>
        </w:r>
      </w:hyperlink>
    </w:p>
    <w:p w14:paraId="5B622B8A" w14:textId="77777777" w:rsidR="00177A5C" w:rsidRDefault="00177A5C">
      <w:pPr>
        <w:pStyle w:val="TOC9"/>
        <w:rPr>
          <w:rFonts w:asciiTheme="minorHAnsi" w:eastAsiaTheme="minorEastAsia" w:hAnsiTheme="minorHAnsi"/>
          <w:noProof/>
          <w:kern w:val="2"/>
          <w:szCs w:val="24"/>
          <w:lang w:eastAsia="en-GB"/>
          <w14:ligatures w14:val="standardContextual"/>
        </w:rPr>
      </w:pPr>
      <w:hyperlink w:anchor="_Toc228184427" w:history="1">
        <w:r w:rsidRPr="008F2165">
          <w:rPr>
            <w:rStyle w:val="Hyperlink"/>
            <w:noProof/>
          </w:rPr>
          <w:t>Consultation Summary</w:t>
        </w:r>
      </w:hyperlink>
    </w:p>
    <w:p w14:paraId="5E986BE9" w14:textId="602D3462" w:rsidR="00177A5C" w:rsidRDefault="00177A5C" w:rsidP="00177A5C">
      <w:pPr>
        <w:tabs>
          <w:tab w:val="right" w:pos="9779"/>
        </w:tabs>
      </w:pPr>
      <w:r>
        <w:fldChar w:fldCharType="end"/>
      </w:r>
    </w:p>
    <w:p w14:paraId="66F5C8F2" w14:textId="77777777" w:rsidR="000C39E2" w:rsidRPr="007D206D" w:rsidRDefault="000C39E2" w:rsidP="0057000A">
      <w:pPr>
        <w:sectPr w:rsidR="000C39E2" w:rsidRPr="007D206D" w:rsidSect="00CA2ABA">
          <w:headerReference w:type="even" r:id="rId24"/>
          <w:headerReference w:type="default" r:id="rId25"/>
          <w:footerReference w:type="even" r:id="rId26"/>
          <w:footerReference w:type="default" r:id="rId27"/>
          <w:pgSz w:w="11906" w:h="16838" w:code="9"/>
          <w:pgMar w:top="1701" w:right="709" w:bottom="1701" w:left="1418" w:header="567" w:footer="567" w:gutter="0"/>
          <w:cols w:space="708"/>
          <w:docGrid w:linePitch="360"/>
        </w:sectPr>
      </w:pPr>
    </w:p>
    <w:tbl>
      <w:tblPr>
        <w:tblW w:w="5000" w:type="pct"/>
        <w:tblLayout w:type="fixed"/>
        <w:tblCellMar>
          <w:left w:w="0" w:type="dxa"/>
          <w:right w:w="0" w:type="dxa"/>
        </w:tblCellMar>
        <w:tblLook w:val="04A0" w:firstRow="1" w:lastRow="0" w:firstColumn="1" w:lastColumn="0" w:noHBand="0" w:noVBand="1"/>
      </w:tblPr>
      <w:tblGrid>
        <w:gridCol w:w="9779"/>
      </w:tblGrid>
      <w:tr w:rsidR="00F97529" w:rsidRPr="007D206D" w14:paraId="20023BF0" w14:textId="77777777" w:rsidTr="00AF7165">
        <w:trPr>
          <w:trHeight w:val="2127"/>
        </w:trPr>
        <w:tc>
          <w:tcPr>
            <w:tcW w:w="9779" w:type="dxa"/>
          </w:tcPr>
          <w:bookmarkStart w:id="3" w:name="ExecSum"/>
          <w:p w14:paraId="4A364BAE" w14:textId="483C23B3" w:rsidR="00AF7165" w:rsidRPr="007D206D" w:rsidRDefault="00000000" w:rsidP="00AF7165">
            <w:pPr>
              <w:pStyle w:val="ESTitle"/>
              <w:rPr>
                <w:rFonts w:hint="eastAsia"/>
              </w:rPr>
            </w:pPr>
            <w:sdt>
              <w:sdtPr>
                <w:id w:val="1788087976"/>
                <w:lock w:val="sdtLocked"/>
                <w:placeholder>
                  <w:docPart w:val="F7AAEDB4E92C4828B759CD548C0FA2BD"/>
                </w:placeholder>
                <w:text/>
              </w:sdtPr>
              <w:sdtContent>
                <w:r w:rsidR="00A813A2">
                  <w:t>Non-Technical Summary</w:t>
                </w:r>
              </w:sdtContent>
            </w:sdt>
          </w:p>
        </w:tc>
      </w:tr>
    </w:tbl>
    <w:p w14:paraId="10C224FB" w14:textId="77777777" w:rsidR="00F97529" w:rsidRPr="007D206D" w:rsidRDefault="00F97529" w:rsidP="00F97529">
      <w:pPr>
        <w:pStyle w:val="ESLine"/>
      </w:pPr>
    </w:p>
    <w:p w14:paraId="03116CE8" w14:textId="16B2AA73" w:rsidR="00185788" w:rsidRDefault="003004D7" w:rsidP="003004D7">
      <w:pPr>
        <w:pStyle w:val="H2"/>
        <w:rPr>
          <w:rFonts w:hint="eastAsia"/>
        </w:rPr>
      </w:pPr>
      <w:r>
        <w:t>Purpose of this report</w:t>
      </w:r>
    </w:p>
    <w:p w14:paraId="3A5470EA" w14:textId="0B5A496B" w:rsidR="00AF7165" w:rsidRPr="00AF7165" w:rsidRDefault="00AF7165" w:rsidP="00AF7165">
      <w:pPr>
        <w:pStyle w:val="BodyText"/>
      </w:pPr>
    </w:p>
    <w:p w14:paraId="58076DD9" w14:textId="5C4876F3" w:rsidR="00AF7165" w:rsidRDefault="00AF7165" w:rsidP="00AF7165">
      <w:pPr>
        <w:pStyle w:val="H3"/>
        <w:rPr>
          <w:rFonts w:hint="eastAsia"/>
        </w:rPr>
      </w:pPr>
      <w:r>
        <w:t>The Pre-Submission draft Local Plan and Proposed Modifications</w:t>
      </w:r>
    </w:p>
    <w:p w14:paraId="239333BA" w14:textId="717700C9" w:rsidR="00AF7165" w:rsidRDefault="006141C8" w:rsidP="00AF7165">
      <w:pPr>
        <w:pStyle w:val="BodyText"/>
      </w:pPr>
      <w:r>
        <w:t xml:space="preserve">This document is the </w:t>
      </w:r>
      <w:r w:rsidR="00DC3FE3">
        <w:t>May</w:t>
      </w:r>
      <w:r w:rsidR="00863FFC">
        <w:t xml:space="preserve"> 2026 addendum to the </w:t>
      </w:r>
      <w:r w:rsidR="003F0A66" w:rsidRPr="003F0A66">
        <w:t>Regulation 19</w:t>
      </w:r>
      <w:r w:rsidR="00C47B72">
        <w:t xml:space="preserve"> Pre-Submission Draft </w:t>
      </w:r>
      <w:r w:rsidR="00DC4841">
        <w:t>Sustainability</w:t>
      </w:r>
      <w:r w:rsidR="003F0A66">
        <w:t xml:space="preserve"> Appraisal Report</w:t>
      </w:r>
      <w:r w:rsidR="00C47B72">
        <w:t xml:space="preserve"> (2023)</w:t>
      </w:r>
      <w:r w:rsidR="00CD74EC">
        <w:t xml:space="preserve">. The purpose of this addendum is to assess the likely significant effects of the proposed main modifications to the draft </w:t>
      </w:r>
      <w:r w:rsidR="00D1706C">
        <w:t>Ashfield</w:t>
      </w:r>
      <w:r w:rsidR="00CD74EC">
        <w:t xml:space="preserve"> Local Plan</w:t>
      </w:r>
      <w:r w:rsidR="00BF0EA3">
        <w:t xml:space="preserve"> to update the previous </w:t>
      </w:r>
      <w:r w:rsidR="00A600FA">
        <w:t>Sustainability Appraisal (</w:t>
      </w:r>
      <w:r w:rsidR="00BF0EA3">
        <w:t>SA</w:t>
      </w:r>
      <w:r w:rsidR="00A600FA">
        <w:t>)</w:t>
      </w:r>
      <w:r w:rsidR="00BF0EA3">
        <w:t xml:space="preserve"> as appropriate and to ensure that all the likely significant effects of the draft Local Plan (as proposed) have been identified</w:t>
      </w:r>
      <w:r w:rsidR="00A65118">
        <w:t>, described and evaluated. The report support</w:t>
      </w:r>
      <w:r w:rsidR="00FE2F9A">
        <w:t>s</w:t>
      </w:r>
      <w:r w:rsidR="00A65118">
        <w:t xml:space="preserve"> the Ashfield </w:t>
      </w:r>
      <w:r w:rsidR="00DC5082" w:rsidRPr="00DC5082">
        <w:t>Local Plan 2023-2040: Main</w:t>
      </w:r>
      <w:r w:rsidR="002F2B09">
        <w:t xml:space="preserve"> Modifications Consultation. </w:t>
      </w:r>
    </w:p>
    <w:p w14:paraId="4ABE3834" w14:textId="18BB1D52" w:rsidR="002F2B09" w:rsidRDefault="002F2B09" w:rsidP="00AF7165">
      <w:pPr>
        <w:pStyle w:val="BodyText"/>
      </w:pPr>
      <w:r>
        <w:t xml:space="preserve">This report should be read in conjunction with the documents </w:t>
      </w:r>
      <w:r w:rsidR="00D85A89">
        <w:t>on</w:t>
      </w:r>
      <w:r>
        <w:t xml:space="preserve"> the Council’s examination website</w:t>
      </w:r>
      <w:r w:rsidR="00F0411A">
        <w:t xml:space="preserve"> (</w:t>
      </w:r>
      <w:hyperlink r:id="rId28" w:history="1">
        <w:r w:rsidR="00080B3B">
          <w:rPr>
            <w:rStyle w:val="Hyperlink"/>
          </w:rPr>
          <w:t>Examination Library</w:t>
        </w:r>
      </w:hyperlink>
      <w:r w:rsidR="00F0411A">
        <w:t>):</w:t>
      </w:r>
    </w:p>
    <w:p w14:paraId="009F9420" w14:textId="7162088A" w:rsidR="0078305E" w:rsidRDefault="0078305E" w:rsidP="0078305E">
      <w:pPr>
        <w:pStyle w:val="ListBullet2"/>
      </w:pPr>
      <w:r w:rsidRPr="0078305E">
        <w:t>WSP (2023) Ashfield Local Plan 2023 to 2040: Regulation 19 Pre-Submission Draft Sustainability Appraisal Report - November 2023 [SD0.3 and SD.03a – SD.03n]</w:t>
      </w:r>
    </w:p>
    <w:p w14:paraId="4C1F5525" w14:textId="2EA0B81C" w:rsidR="008B6556" w:rsidRPr="0078305E" w:rsidRDefault="008B6556" w:rsidP="0078305E">
      <w:pPr>
        <w:pStyle w:val="ListBullet2"/>
      </w:pPr>
      <w:r w:rsidRPr="008B6556">
        <w:t>WSP (2025) Ashfield Local Plan – Sustainability Appraisal Report Addendum - February 2025 [HSC.03 – HSC.07]</w:t>
      </w:r>
    </w:p>
    <w:p w14:paraId="1C92D6AF" w14:textId="77777777" w:rsidR="00797169" w:rsidRDefault="00797169" w:rsidP="00791091">
      <w:pPr>
        <w:pStyle w:val="ListBullet2"/>
        <w:numPr>
          <w:ilvl w:val="0"/>
          <w:numId w:val="0"/>
        </w:numPr>
        <w:ind w:left="568"/>
      </w:pPr>
    </w:p>
    <w:p w14:paraId="474394CD" w14:textId="4F710218" w:rsidR="00AF7165" w:rsidRDefault="00F641D4" w:rsidP="00F641D4">
      <w:pPr>
        <w:pStyle w:val="H3"/>
        <w:rPr>
          <w:rFonts w:hint="eastAsia"/>
        </w:rPr>
      </w:pPr>
      <w:r>
        <w:t>What is Sustainability Appraisal (SA)?</w:t>
      </w:r>
    </w:p>
    <w:p w14:paraId="68C8C70B" w14:textId="41E2E4CE" w:rsidR="00F641D4" w:rsidRDefault="00002BFD" w:rsidP="00AF7165">
      <w:pPr>
        <w:pStyle w:val="BodyText"/>
      </w:pPr>
      <w:r w:rsidRPr="00BA029E">
        <w:t>National planning policy</w:t>
      </w:r>
      <w:r w:rsidRPr="00EA02FF">
        <w:rPr>
          <w:vertAlign w:val="superscript"/>
        </w:rPr>
        <w:footnoteReference w:id="1"/>
      </w:r>
      <w:r w:rsidRPr="00BA029E">
        <w:t xml:space="preserve"> states that local plans are key to delivering sustainable development.  Sustainable development is that which seeks to strike a balance between economic, environmental and social factors to meet the needs of the present without compromising the ability of future generations to meet their own needs. It is very important that the</w:t>
      </w:r>
      <w:r w:rsidR="00D420D0">
        <w:t xml:space="preserve"> Ashfield</w:t>
      </w:r>
      <w:r w:rsidRPr="00BA029E">
        <w:t xml:space="preserve"> Local Plan contributes to a sustainable future for the plan area.  To support </w:t>
      </w:r>
      <w:r w:rsidRPr="00BA029E">
        <w:lastRenderedPageBreak/>
        <w:t>this objective, the Council is required to carry out a SA of the Local Plan</w:t>
      </w:r>
      <w:r w:rsidRPr="00EA02FF">
        <w:rPr>
          <w:vertAlign w:val="superscript"/>
        </w:rPr>
        <w:footnoteReference w:id="2"/>
      </w:r>
      <w:r w:rsidRPr="00BA029E">
        <w:t>.  SA is a means of ensuring that the likely social, economic and environmental effects of the Local Plan are identified, described and appraised and also incorporates a process set out under UK regulations</w:t>
      </w:r>
      <w:r w:rsidRPr="00EA02FF">
        <w:rPr>
          <w:vertAlign w:val="superscript"/>
        </w:rPr>
        <w:footnoteReference w:id="3"/>
      </w:r>
      <w:r w:rsidRPr="00BA029E">
        <w:t xml:space="preserve"> called Strategic Environmental Assessment (SEA).  Where negative effects are identified, measures will be proposed to avoid, minimise or mitigate such effects.  Where any positive effects are identified, measures will be considered that could enhance such effects.  SA is therefore an integral part of the preparation of the Local Plan.  </w:t>
      </w:r>
    </w:p>
    <w:p w14:paraId="3E069B2E" w14:textId="19D4176A" w:rsidR="00F641D4" w:rsidRDefault="00F641D4" w:rsidP="00F641D4">
      <w:pPr>
        <w:pStyle w:val="H3"/>
        <w:rPr>
          <w:rFonts w:hint="eastAsia"/>
        </w:rPr>
      </w:pPr>
      <w:r>
        <w:t>Determining the significant of the proposed modifications for SA</w:t>
      </w:r>
    </w:p>
    <w:p w14:paraId="05B303EB" w14:textId="387083D6" w:rsidR="00B60F40" w:rsidRPr="00CE5424" w:rsidRDefault="00B60F40" w:rsidP="00B60F40">
      <w:pPr>
        <w:pStyle w:val="BodyText"/>
      </w:pPr>
      <w:r w:rsidRPr="00CE5424">
        <w:t xml:space="preserve">The proposed modifications to the draft Local Plan are either Main Modifications (MMs), Policy Map Modifications (PMMs) and Additional Modifications (AMs). These have been reviewed to determine whether further appraisal within the SA is required.  </w:t>
      </w:r>
      <w:r w:rsidRPr="00CE5424">
        <w:rPr>
          <w:b/>
          <w:bCs/>
        </w:rPr>
        <w:t xml:space="preserve">Section </w:t>
      </w:r>
      <w:r w:rsidR="00C72BF6">
        <w:rPr>
          <w:b/>
          <w:bCs/>
        </w:rPr>
        <w:t>3</w:t>
      </w:r>
      <w:r w:rsidRPr="00CE5424">
        <w:rPr>
          <w:b/>
          <w:bCs/>
        </w:rPr>
        <w:t>.2</w:t>
      </w:r>
      <w:r w:rsidRPr="00CE5424">
        <w:t xml:space="preserve"> sets out the principles that have been used to determine the likely significance of any proposed modification.  These include consideration of the implications for the SA where the proposed modification:</w:t>
      </w:r>
    </w:p>
    <w:p w14:paraId="3FAA03B8"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introduces a new policy;</w:t>
      </w:r>
    </w:p>
    <w:p w14:paraId="785D9045"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 xml:space="preserve">adds text to an existing policy such as the introduction of an additional criterion; </w:t>
      </w:r>
    </w:p>
    <w:p w14:paraId="38748C85"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deletes text from a policy;</w:t>
      </w:r>
    </w:p>
    <w:p w14:paraId="6A3FA20E"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identifies a new site allocation;</w:t>
      </w:r>
    </w:p>
    <w:p w14:paraId="2638E7D3"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deletes a site allocation; or</w:t>
      </w:r>
    </w:p>
    <w:p w14:paraId="70226357" w14:textId="77777777" w:rsidR="00B60F40" w:rsidRPr="00B60F40" w:rsidRDefault="00B60F40" w:rsidP="00B60F40">
      <w:pPr>
        <w:pStyle w:val="WDBullets"/>
        <w:rPr>
          <w:rFonts w:ascii="Arial" w:hAnsi="Arial" w:cs="Arial"/>
          <w:sz w:val="24"/>
          <w:szCs w:val="28"/>
        </w:rPr>
      </w:pPr>
      <w:r w:rsidRPr="00B60F40">
        <w:rPr>
          <w:rFonts w:ascii="Arial" w:hAnsi="Arial" w:cs="Arial"/>
          <w:sz w:val="24"/>
          <w:szCs w:val="28"/>
        </w:rPr>
        <w:t>amends the supporting text clarifying how policies will be implemented.</w:t>
      </w:r>
    </w:p>
    <w:p w14:paraId="767C2868" w14:textId="790D3120" w:rsidR="00F641D4" w:rsidRDefault="00B60F40" w:rsidP="00F641D4">
      <w:pPr>
        <w:pStyle w:val="BodyText"/>
      </w:pPr>
      <w:r>
        <w:t xml:space="preserve">The screening of the proposed modifications is set out in </w:t>
      </w:r>
      <w:r w:rsidRPr="009117D2">
        <w:rPr>
          <w:b/>
          <w:bCs/>
        </w:rPr>
        <w:t>Appendix A</w:t>
      </w:r>
      <w:r>
        <w:t xml:space="preserve"> in relation to Main Modifications (MMs), </w:t>
      </w:r>
      <w:r w:rsidRPr="009117D2">
        <w:rPr>
          <w:b/>
          <w:bCs/>
        </w:rPr>
        <w:t xml:space="preserve">Appendix B </w:t>
      </w:r>
      <w:r>
        <w:t xml:space="preserve">for Policy Map Modifications (PMMs) and </w:t>
      </w:r>
      <w:r w:rsidRPr="009117D2">
        <w:rPr>
          <w:b/>
          <w:bCs/>
        </w:rPr>
        <w:t>Appendix C</w:t>
      </w:r>
      <w:r>
        <w:t xml:space="preserve"> for Additional Modifications (AMs). The summary of those proposed modifications that are considered significant for SA is set out in </w:t>
      </w:r>
      <w:r w:rsidRPr="00CB18F4">
        <w:rPr>
          <w:b/>
          <w:bCs/>
        </w:rPr>
        <w:t>Section 3.2</w:t>
      </w:r>
      <w:r>
        <w:t xml:space="preserve">).  </w:t>
      </w:r>
    </w:p>
    <w:p w14:paraId="761A833E" w14:textId="36E5DAB9" w:rsidR="00F641D4" w:rsidRDefault="00F641D4" w:rsidP="00863FFC">
      <w:pPr>
        <w:pStyle w:val="H3"/>
        <w:rPr>
          <w:rFonts w:hint="eastAsia"/>
        </w:rPr>
      </w:pPr>
      <w:r>
        <w:t>How have the proposed modifications been appraised?</w:t>
      </w:r>
    </w:p>
    <w:p w14:paraId="58150AFB" w14:textId="5CE54557" w:rsidR="00F8067B" w:rsidRPr="004E35B3" w:rsidRDefault="00F8067B" w:rsidP="00F8067B">
      <w:pPr>
        <w:pStyle w:val="BodyText"/>
      </w:pPr>
      <w:r w:rsidRPr="004E35B3">
        <w:t xml:space="preserve">A SA Framework has been developed to complete the appraisal of the emerging Local Plan.  This contains a series of sustainability objectives and guide questions that reflect both the current socio-economic and environmental issues which may affect (or be affected by) the Local Plan and the objectives contained within other plans and programmes reviewed for their relevance to the SA and Local Plan.  The SA objectives are shown in </w:t>
      </w:r>
      <w:r w:rsidRPr="004E35B3">
        <w:rPr>
          <w:b/>
        </w:rPr>
        <w:t>Table NTS</w:t>
      </w:r>
      <w:r>
        <w:rPr>
          <w:b/>
        </w:rPr>
        <w:t>1</w:t>
      </w:r>
      <w:r w:rsidR="00012B1A">
        <w:rPr>
          <w:b/>
        </w:rPr>
        <w:t>-</w:t>
      </w:r>
      <w:r>
        <w:rPr>
          <w:b/>
        </w:rPr>
        <w:t>1</w:t>
      </w:r>
      <w:r w:rsidRPr="004E35B3">
        <w:t xml:space="preserve">. </w:t>
      </w:r>
    </w:p>
    <w:p w14:paraId="69BAF92F" w14:textId="0A22A100" w:rsidR="00B36E76" w:rsidRDefault="00B36E76" w:rsidP="00B36E76">
      <w:pPr>
        <w:pStyle w:val="WSPTableTitle"/>
      </w:pPr>
      <w:r w:rsidRPr="002049F3">
        <w:lastRenderedPageBreak/>
        <w:t xml:space="preserve">Table </w:t>
      </w:r>
      <w:r>
        <w:t>NTS</w:t>
      </w:r>
      <w:r>
        <w:rPr>
          <w:noProof/>
        </w:rPr>
        <w:fldChar w:fldCharType="begin"/>
      </w:r>
      <w:r>
        <w:rPr>
          <w:noProof/>
        </w:rPr>
        <w:instrText xml:space="preserve"> STYLEREF 1 \s </w:instrText>
      </w:r>
      <w:r>
        <w:rPr>
          <w:noProof/>
        </w:rPr>
        <w:fldChar w:fldCharType="separate"/>
      </w:r>
      <w:r>
        <w:rPr>
          <w:noProof/>
        </w:rPr>
        <w:t>1</w:t>
      </w:r>
      <w:r>
        <w:rPr>
          <w:noProof/>
        </w:rPr>
        <w:fldChar w:fldCharType="end"/>
      </w:r>
      <w:r w:rsidR="00012B1A">
        <w:rPr>
          <w:noProof/>
        </w:rPr>
        <w:t>-</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xml:space="preserve"> </w:t>
      </w:r>
      <w:r>
        <w:tab/>
      </w:r>
      <w:r w:rsidRPr="009117D2">
        <w:t xml:space="preserve">SA Objectives used to appraise the Local Plan </w:t>
      </w:r>
      <w:r w:rsidR="00216A2D">
        <w:t>Pre-Submission</w:t>
      </w:r>
      <w:r w:rsidRPr="009117D2">
        <w:t xml:space="preserve"> Draft</w:t>
      </w:r>
    </w:p>
    <w:tbl>
      <w:tblPr>
        <w:tblStyle w:val="WoodEISUKReportTable11"/>
        <w:tblW w:w="9781" w:type="dxa"/>
        <w:tblLook w:val="0420" w:firstRow="1" w:lastRow="0" w:firstColumn="0" w:lastColumn="0" w:noHBand="0" w:noVBand="1"/>
      </w:tblPr>
      <w:tblGrid>
        <w:gridCol w:w="9781"/>
      </w:tblGrid>
      <w:tr w:rsidR="00C15E5B" w:rsidRPr="006852D4" w14:paraId="1A1908A4" w14:textId="77777777" w:rsidTr="00C61F56">
        <w:trPr>
          <w:cnfStyle w:val="100000000000" w:firstRow="1" w:lastRow="0" w:firstColumn="0" w:lastColumn="0" w:oddVBand="0" w:evenVBand="0" w:oddHBand="0" w:evenHBand="0" w:firstRowFirstColumn="0" w:firstRowLastColumn="0" w:lastRowFirstColumn="0" w:lastRowLastColumn="0"/>
          <w:tblHeader/>
        </w:trPr>
        <w:tc>
          <w:tcPr>
            <w:tcW w:w="9781" w:type="dxa"/>
          </w:tcPr>
          <w:p w14:paraId="56230F91" w14:textId="77777777" w:rsidR="00C15E5B" w:rsidRPr="006852D4" w:rsidRDefault="00C15E5B">
            <w:pPr>
              <w:rPr>
                <w:rFonts w:cs="Arial"/>
                <w:color w:val="auto"/>
                <w:szCs w:val="20"/>
              </w:rPr>
            </w:pPr>
            <w:r w:rsidRPr="006852D4">
              <w:rPr>
                <w:rFonts w:cs="Arial"/>
                <w:color w:val="auto"/>
                <w:szCs w:val="20"/>
              </w:rPr>
              <w:t>SA Objectives</w:t>
            </w:r>
          </w:p>
        </w:tc>
      </w:tr>
      <w:tr w:rsidR="00C15E5B" w:rsidRPr="006852D4" w14:paraId="73A41BDF"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4D6D42AF" w14:textId="77777777" w:rsidR="00C15E5B" w:rsidRPr="00CA5D79" w:rsidRDefault="00C15E5B" w:rsidP="00791091">
            <w:pPr>
              <w:numPr>
                <w:ilvl w:val="0"/>
                <w:numId w:val="20"/>
              </w:numPr>
              <w:tabs>
                <w:tab w:val="left" w:pos="737"/>
              </w:tabs>
              <w:spacing w:before="0" w:after="0"/>
              <w:ind w:left="567"/>
              <w:contextualSpacing/>
              <w:rPr>
                <w:rFonts w:cs="Arial"/>
                <w:color w:val="auto"/>
                <w:szCs w:val="20"/>
              </w:rPr>
            </w:pPr>
            <w:r w:rsidRPr="00CA5D79">
              <w:rPr>
                <w:rFonts w:eastAsia="Calibri" w:cs="Arial"/>
                <w:color w:val="auto"/>
                <w:szCs w:val="20"/>
              </w:rPr>
              <w:t>Housing - To ensure that the housing stock meets the housing needs of Ashfield.</w:t>
            </w:r>
          </w:p>
        </w:tc>
      </w:tr>
      <w:tr w:rsidR="00C15E5B" w:rsidRPr="006852D4" w14:paraId="76B62C12"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79CE3437" w14:textId="77777777" w:rsidR="00C15E5B" w:rsidRPr="00CA5D79" w:rsidRDefault="00C15E5B" w:rsidP="00791091">
            <w:pPr>
              <w:numPr>
                <w:ilvl w:val="0"/>
                <w:numId w:val="20"/>
              </w:numPr>
              <w:tabs>
                <w:tab w:val="left" w:pos="737"/>
              </w:tabs>
              <w:spacing w:before="0" w:after="0"/>
              <w:ind w:left="567"/>
              <w:contextualSpacing/>
              <w:rPr>
                <w:rFonts w:cs="Arial"/>
                <w:color w:val="auto"/>
                <w:szCs w:val="20"/>
              </w:rPr>
            </w:pPr>
            <w:r w:rsidRPr="00CA5D79">
              <w:rPr>
                <w:rFonts w:eastAsia="Calibri" w:cs="Arial"/>
                <w:color w:val="auto"/>
                <w:szCs w:val="20"/>
              </w:rPr>
              <w:t>Health  - To improve health and wellbeing and reduce health inequalities.</w:t>
            </w:r>
          </w:p>
        </w:tc>
      </w:tr>
      <w:tr w:rsidR="00C15E5B" w:rsidRPr="006852D4" w14:paraId="4A74904A"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45C5A5C0" w14:textId="77777777" w:rsidR="00C15E5B" w:rsidRPr="00E25C5F" w:rsidRDefault="00C15E5B" w:rsidP="00791091">
            <w:pPr>
              <w:pStyle w:val="ListParagraph"/>
              <w:numPr>
                <w:ilvl w:val="0"/>
                <w:numId w:val="20"/>
              </w:numPr>
              <w:autoSpaceDE w:val="0"/>
              <w:autoSpaceDN w:val="0"/>
              <w:adjustRightInd w:val="0"/>
              <w:spacing w:after="0" w:line="240" w:lineRule="auto"/>
              <w:ind w:left="567"/>
              <w:rPr>
                <w:rFonts w:ascii="Arial" w:eastAsia="ArialMT" w:hAnsi="Arial" w:cs="Arial"/>
                <w:szCs w:val="20"/>
              </w:rPr>
            </w:pPr>
            <w:r w:rsidRPr="00CA5D79">
              <w:rPr>
                <w:rFonts w:ascii="Arial" w:eastAsia="ArialMT" w:hAnsi="Arial" w:cs="Arial"/>
                <w:szCs w:val="20"/>
              </w:rPr>
              <w:t>Historic Environment - To conserve and enhance Ashfield’s historic environment,</w:t>
            </w:r>
            <w:r w:rsidRPr="00CA5D79">
              <w:rPr>
                <w:rFonts w:ascii="Arial" w:eastAsia="Calibri" w:hAnsi="Arial" w:cs="Arial"/>
                <w:iCs/>
                <w:szCs w:val="20"/>
              </w:rPr>
              <w:t xml:space="preserve"> heritage assets and their settings.</w:t>
            </w:r>
          </w:p>
        </w:tc>
      </w:tr>
      <w:tr w:rsidR="00C15E5B" w:rsidRPr="006852D4" w14:paraId="74A8E6DE"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74D0430B" w14:textId="77777777" w:rsidR="00C15E5B" w:rsidRPr="00CA5D79" w:rsidRDefault="00C15E5B" w:rsidP="00791091">
            <w:pPr>
              <w:pStyle w:val="ListParagraph"/>
              <w:numPr>
                <w:ilvl w:val="0"/>
                <w:numId w:val="20"/>
              </w:numPr>
              <w:spacing w:after="0" w:line="240" w:lineRule="auto"/>
              <w:ind w:left="567"/>
              <w:rPr>
                <w:rFonts w:ascii="Arial" w:hAnsi="Arial" w:cs="Arial"/>
                <w:color w:val="auto"/>
                <w:szCs w:val="20"/>
              </w:rPr>
            </w:pPr>
            <w:r w:rsidRPr="00CA5D79">
              <w:rPr>
                <w:rFonts w:ascii="Arial" w:eastAsia="Calibri" w:hAnsi="Arial" w:cs="Arial"/>
                <w:szCs w:val="20"/>
              </w:rPr>
              <w:t xml:space="preserve">Community Safety - </w:t>
            </w:r>
            <w:r w:rsidRPr="00CA5D79">
              <w:rPr>
                <w:rFonts w:ascii="Arial" w:eastAsia="Calibri" w:hAnsi="Arial" w:cs="Arial"/>
                <w:color w:val="auto"/>
                <w:szCs w:val="20"/>
              </w:rPr>
              <w:t>To improve community safety, reduce crime and the fear of crime.</w:t>
            </w:r>
          </w:p>
        </w:tc>
      </w:tr>
      <w:tr w:rsidR="00C15E5B" w:rsidRPr="006852D4" w14:paraId="3B8A9D72"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0EADC5D1" w14:textId="77777777" w:rsidR="00C15E5B" w:rsidRPr="00CA5D79" w:rsidRDefault="00C15E5B" w:rsidP="00791091">
            <w:pPr>
              <w:pStyle w:val="ListParagraph"/>
              <w:numPr>
                <w:ilvl w:val="0"/>
                <w:numId w:val="20"/>
              </w:numPr>
              <w:autoSpaceDE w:val="0"/>
              <w:autoSpaceDN w:val="0"/>
              <w:adjustRightInd w:val="0"/>
              <w:spacing w:after="0" w:line="240" w:lineRule="auto"/>
              <w:ind w:left="567"/>
              <w:rPr>
                <w:rFonts w:ascii="Arial" w:hAnsi="Arial" w:cs="Arial"/>
                <w:szCs w:val="20"/>
              </w:rPr>
            </w:pPr>
            <w:r w:rsidRPr="00CA5D79">
              <w:rPr>
                <w:rFonts w:ascii="Arial" w:eastAsia="ArialMT" w:hAnsi="Arial" w:cs="Arial"/>
                <w:szCs w:val="20"/>
              </w:rPr>
              <w:t>Social Inclusion Deprivation - To improve social inclusion and to close the gap between the most deprived areas and the rest of Ashfield.</w:t>
            </w:r>
          </w:p>
        </w:tc>
      </w:tr>
      <w:tr w:rsidR="00C15E5B" w:rsidRPr="006852D4" w14:paraId="1E629078"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Borders>
              <w:bottom w:val="nil"/>
            </w:tcBorders>
          </w:tcPr>
          <w:p w14:paraId="4FC6F2EF" w14:textId="77777777" w:rsidR="00C15E5B" w:rsidRPr="00CA5D79" w:rsidRDefault="00C15E5B" w:rsidP="00791091">
            <w:pPr>
              <w:pStyle w:val="ListParagraph"/>
              <w:numPr>
                <w:ilvl w:val="0"/>
                <w:numId w:val="20"/>
              </w:numPr>
              <w:autoSpaceDE w:val="0"/>
              <w:autoSpaceDN w:val="0"/>
              <w:adjustRightInd w:val="0"/>
              <w:spacing w:after="0" w:line="240" w:lineRule="auto"/>
              <w:ind w:left="567"/>
              <w:rPr>
                <w:rFonts w:ascii="Arial" w:hAnsi="Arial" w:cs="Arial"/>
                <w:szCs w:val="20"/>
              </w:rPr>
            </w:pPr>
            <w:r w:rsidRPr="00CA5D79">
              <w:rPr>
                <w:rFonts w:ascii="Arial" w:eastAsia="ArialMT" w:hAnsi="Arial" w:cs="Arial"/>
                <w:szCs w:val="20"/>
              </w:rPr>
              <w:t>Biodiversity &amp; Green Infrastructure - To conserve, enhance and increase biodiversity levels and</w:t>
            </w:r>
            <w:r w:rsidRPr="00CA5D79">
              <w:rPr>
                <w:rFonts w:ascii="Arial" w:eastAsia="Calibri" w:hAnsi="Arial" w:cs="Arial"/>
                <w:szCs w:val="20"/>
              </w:rPr>
              <w:t xml:space="preserve"> Green &amp; Blue Infrastructure</w:t>
            </w:r>
          </w:p>
        </w:tc>
      </w:tr>
      <w:tr w:rsidR="00C15E5B" w:rsidRPr="006852D4" w14:paraId="166B9E7A"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Borders>
              <w:bottom w:val="nil"/>
            </w:tcBorders>
            <w:shd w:val="clear" w:color="auto" w:fill="CBD3DB"/>
          </w:tcPr>
          <w:p w14:paraId="464D16AC" w14:textId="77777777" w:rsidR="00C15E5B" w:rsidRPr="00E25C5F" w:rsidRDefault="00C15E5B" w:rsidP="00791091">
            <w:pPr>
              <w:pStyle w:val="ListParagraph"/>
              <w:numPr>
                <w:ilvl w:val="0"/>
                <w:numId w:val="20"/>
              </w:numPr>
              <w:autoSpaceDE w:val="0"/>
              <w:autoSpaceDN w:val="0"/>
              <w:adjustRightInd w:val="0"/>
              <w:spacing w:after="0" w:line="240" w:lineRule="auto"/>
              <w:ind w:left="567"/>
              <w:rPr>
                <w:rFonts w:ascii="Arial" w:eastAsia="Calibri" w:hAnsi="Arial" w:cs="Arial"/>
                <w:szCs w:val="20"/>
              </w:rPr>
            </w:pPr>
            <w:r w:rsidRPr="00CA5D79">
              <w:rPr>
                <w:rFonts w:ascii="Arial" w:eastAsia="Calibri" w:hAnsi="Arial" w:cs="Arial"/>
                <w:szCs w:val="20"/>
              </w:rPr>
              <w:t>Landscape- To protect enhance and manage the character and appearance of Ashfield’s landscape /townscape, maintaining and strengthening local distinctiveness and sense of place.</w:t>
            </w:r>
          </w:p>
        </w:tc>
      </w:tr>
      <w:tr w:rsidR="00C15E5B" w:rsidRPr="006852D4" w14:paraId="7FB0F6D2"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Borders>
              <w:top w:val="nil"/>
            </w:tcBorders>
          </w:tcPr>
          <w:p w14:paraId="39AB6791" w14:textId="77777777" w:rsidR="00C15E5B" w:rsidRPr="00CA5D79" w:rsidRDefault="00C15E5B" w:rsidP="00791091">
            <w:pPr>
              <w:pStyle w:val="ListParagraph"/>
              <w:numPr>
                <w:ilvl w:val="0"/>
                <w:numId w:val="20"/>
              </w:numPr>
              <w:autoSpaceDE w:val="0"/>
              <w:autoSpaceDN w:val="0"/>
              <w:adjustRightInd w:val="0"/>
              <w:spacing w:after="0" w:line="240" w:lineRule="auto"/>
              <w:ind w:left="567"/>
              <w:rPr>
                <w:rFonts w:ascii="Arial" w:eastAsia="Calibri" w:hAnsi="Arial" w:cs="Arial"/>
                <w:color w:val="auto"/>
                <w:szCs w:val="20"/>
              </w:rPr>
            </w:pPr>
            <w:r w:rsidRPr="00CA5D79">
              <w:rPr>
                <w:rFonts w:ascii="Arial" w:eastAsia="ArialMT" w:hAnsi="Arial" w:cs="Arial"/>
                <w:szCs w:val="20"/>
              </w:rPr>
              <w:t xml:space="preserve">Natural Resources - </w:t>
            </w:r>
            <w:r w:rsidRPr="00CA5D79">
              <w:rPr>
                <w:rFonts w:ascii="Arial" w:eastAsia="ArialMT" w:hAnsi="Arial" w:cs="Arial"/>
                <w:color w:val="auto"/>
                <w:szCs w:val="20"/>
              </w:rPr>
              <w:t>To minimise the loss of natural resources including soils, greenfield land and the best quality agricultural land.</w:t>
            </w:r>
          </w:p>
        </w:tc>
      </w:tr>
      <w:tr w:rsidR="00C15E5B" w:rsidRPr="006852D4" w14:paraId="0405A45A"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42F9CBA0" w14:textId="77777777" w:rsidR="00C15E5B" w:rsidRPr="00CA5D79" w:rsidRDefault="00C15E5B" w:rsidP="00791091">
            <w:pPr>
              <w:pStyle w:val="ListParagraph"/>
              <w:numPr>
                <w:ilvl w:val="0"/>
                <w:numId w:val="20"/>
              </w:numPr>
              <w:autoSpaceDE w:val="0"/>
              <w:autoSpaceDN w:val="0"/>
              <w:adjustRightInd w:val="0"/>
              <w:spacing w:after="0" w:line="240" w:lineRule="auto"/>
              <w:ind w:left="567"/>
              <w:rPr>
                <w:rFonts w:ascii="Arial" w:eastAsia="ArialMT" w:hAnsi="Arial" w:cs="Arial"/>
                <w:color w:val="auto"/>
                <w:szCs w:val="20"/>
              </w:rPr>
            </w:pPr>
            <w:r w:rsidRPr="00CA5D79">
              <w:rPr>
                <w:rFonts w:ascii="Arial" w:eastAsia="ArialMT" w:hAnsi="Arial" w:cs="Arial"/>
                <w:szCs w:val="20"/>
              </w:rPr>
              <w:t xml:space="preserve">Air &amp; noise pollution - </w:t>
            </w:r>
            <w:r w:rsidRPr="00CA5D79">
              <w:rPr>
                <w:rFonts w:ascii="Arial" w:eastAsia="ArialMT" w:hAnsi="Arial" w:cs="Arial"/>
                <w:color w:val="auto"/>
                <w:szCs w:val="20"/>
              </w:rPr>
              <w:t>To reduce air pollution and the proportion of the local population subject to noise pollution.</w:t>
            </w:r>
          </w:p>
        </w:tc>
      </w:tr>
      <w:tr w:rsidR="00C15E5B" w:rsidRPr="006852D4" w14:paraId="04CE4272"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677EC166" w14:textId="77777777" w:rsidR="00C15E5B" w:rsidRPr="00E25C5F" w:rsidRDefault="00C15E5B" w:rsidP="00791091">
            <w:pPr>
              <w:pStyle w:val="ListParagraph"/>
              <w:numPr>
                <w:ilvl w:val="0"/>
                <w:numId w:val="20"/>
              </w:numPr>
              <w:autoSpaceDE w:val="0"/>
              <w:autoSpaceDN w:val="0"/>
              <w:adjustRightInd w:val="0"/>
              <w:spacing w:after="0" w:line="240" w:lineRule="auto"/>
              <w:ind w:left="567"/>
              <w:rPr>
                <w:rFonts w:ascii="Arial" w:eastAsia="ArialMT" w:hAnsi="Arial" w:cs="Arial"/>
                <w:color w:val="auto"/>
                <w:szCs w:val="20"/>
              </w:rPr>
            </w:pPr>
            <w:r w:rsidRPr="00CA5D79">
              <w:rPr>
                <w:rFonts w:ascii="Arial" w:eastAsia="ArialMT" w:hAnsi="Arial" w:cs="Arial"/>
                <w:szCs w:val="20"/>
              </w:rPr>
              <w:t xml:space="preserve">Water Quality - </w:t>
            </w:r>
            <w:r w:rsidRPr="00CA5D79">
              <w:rPr>
                <w:rFonts w:ascii="Arial" w:eastAsia="ArialMT" w:hAnsi="Arial" w:cs="Arial"/>
                <w:color w:val="auto"/>
                <w:szCs w:val="20"/>
              </w:rPr>
              <w:t>To conserve and improve water quality and quantity.</w:t>
            </w:r>
          </w:p>
        </w:tc>
      </w:tr>
      <w:tr w:rsidR="00C15E5B" w:rsidRPr="006852D4" w14:paraId="2B25D8F5"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77D7C177" w14:textId="77777777" w:rsidR="00C15E5B" w:rsidRPr="00CA5D79" w:rsidRDefault="00C15E5B" w:rsidP="00791091">
            <w:pPr>
              <w:pStyle w:val="ListParagraph"/>
              <w:numPr>
                <w:ilvl w:val="0"/>
                <w:numId w:val="20"/>
              </w:numPr>
              <w:autoSpaceDE w:val="0"/>
              <w:autoSpaceDN w:val="0"/>
              <w:adjustRightInd w:val="0"/>
              <w:spacing w:after="0" w:line="240" w:lineRule="auto"/>
              <w:ind w:left="567"/>
              <w:rPr>
                <w:rFonts w:ascii="Arial" w:eastAsia="Calibri" w:hAnsi="Arial" w:cs="Arial"/>
                <w:szCs w:val="20"/>
              </w:rPr>
            </w:pPr>
            <w:r w:rsidRPr="00CA5D79">
              <w:rPr>
                <w:rFonts w:ascii="Arial" w:eastAsia="Calibri" w:hAnsi="Arial" w:cs="Arial"/>
                <w:szCs w:val="20"/>
              </w:rPr>
              <w:t>Waste - To minimise waste and increase the re-use and recycling of waste materials.</w:t>
            </w:r>
          </w:p>
        </w:tc>
      </w:tr>
      <w:tr w:rsidR="00C15E5B" w:rsidRPr="006852D4" w14:paraId="50EB1612"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66010A0A" w14:textId="77777777" w:rsidR="00C15E5B" w:rsidRPr="00CA5D79" w:rsidRDefault="00C15E5B" w:rsidP="00791091">
            <w:pPr>
              <w:autoSpaceDE w:val="0"/>
              <w:autoSpaceDN w:val="0"/>
              <w:adjustRightInd w:val="0"/>
              <w:spacing w:before="0" w:after="0"/>
              <w:ind w:left="567"/>
              <w:rPr>
                <w:rFonts w:cs="Arial"/>
                <w:color w:val="auto"/>
                <w:szCs w:val="20"/>
              </w:rPr>
            </w:pPr>
            <w:r w:rsidRPr="00CA5D79">
              <w:rPr>
                <w:rFonts w:eastAsia="ArialMT" w:cs="Arial"/>
                <w:color w:val="auto"/>
                <w:szCs w:val="20"/>
              </w:rPr>
              <w:t>12. Climate Change and Flood Risk - To adapt to climate change by reducing and manage the risk of flooding and the resulting detriment to people, property and the environment.</w:t>
            </w:r>
          </w:p>
        </w:tc>
      </w:tr>
      <w:tr w:rsidR="00C15E5B" w:rsidRPr="006852D4" w14:paraId="41E82B10"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65BA94B7" w14:textId="714E6581" w:rsidR="00C15E5B" w:rsidRPr="00387A87" w:rsidRDefault="00C15E5B" w:rsidP="00791091">
            <w:pPr>
              <w:pStyle w:val="ListParagraph"/>
              <w:numPr>
                <w:ilvl w:val="0"/>
                <w:numId w:val="53"/>
              </w:numPr>
              <w:autoSpaceDE w:val="0"/>
              <w:autoSpaceDN w:val="0"/>
              <w:adjustRightInd w:val="0"/>
              <w:spacing w:after="0" w:line="240" w:lineRule="auto"/>
              <w:ind w:left="567"/>
              <w:rPr>
                <w:rFonts w:cs="Arial"/>
                <w:szCs w:val="20"/>
              </w:rPr>
            </w:pPr>
            <w:r w:rsidRPr="00387A87">
              <w:rPr>
                <w:rFonts w:eastAsia="ArialMT" w:cs="Arial"/>
                <w:szCs w:val="20"/>
              </w:rPr>
              <w:t>Climate Change and Energy Efficiency - To adapt to climate change by</w:t>
            </w:r>
            <w:r w:rsidRPr="00791091">
              <w:rPr>
                <w:rFonts w:eastAsia="Calibri" w:cs="Arial"/>
                <w:szCs w:val="20"/>
              </w:rPr>
              <w:t xml:space="preserve"> minimise energy usage and to develop Ashfield’s renewable energy resource, reducing dependency on non-renewable sources.</w:t>
            </w:r>
          </w:p>
        </w:tc>
      </w:tr>
      <w:tr w:rsidR="00C15E5B" w:rsidRPr="006852D4" w14:paraId="7003F379"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02C8E4F3" w14:textId="77777777" w:rsidR="00C15E5B" w:rsidRPr="00CA5D79" w:rsidRDefault="00C15E5B" w:rsidP="00791091">
            <w:pPr>
              <w:pStyle w:val="ListParagraph"/>
              <w:numPr>
                <w:ilvl w:val="0"/>
                <w:numId w:val="53"/>
              </w:numPr>
              <w:autoSpaceDE w:val="0"/>
              <w:autoSpaceDN w:val="0"/>
              <w:adjustRightInd w:val="0"/>
              <w:spacing w:after="0" w:line="240" w:lineRule="auto"/>
              <w:ind w:left="567"/>
              <w:rPr>
                <w:rFonts w:ascii="Arial" w:hAnsi="Arial" w:cs="Arial"/>
                <w:szCs w:val="20"/>
              </w:rPr>
            </w:pPr>
            <w:r w:rsidRPr="00CA5D79">
              <w:rPr>
                <w:rFonts w:ascii="Arial" w:eastAsia="ArialMT" w:hAnsi="Arial" w:cs="Arial"/>
                <w:szCs w:val="20"/>
              </w:rPr>
              <w:t>Travel and Accessibility - To improve travel choice and accessibility, reduce the need for travel by car and shorten the length and duration of journeys.</w:t>
            </w:r>
          </w:p>
        </w:tc>
      </w:tr>
      <w:tr w:rsidR="00C15E5B" w:rsidRPr="006852D4" w14:paraId="3EBB74E6"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62A067D0" w14:textId="3EF0156E" w:rsidR="00C15E5B" w:rsidRPr="00791091" w:rsidRDefault="00C15E5B" w:rsidP="00791091">
            <w:pPr>
              <w:pStyle w:val="ListParagraph"/>
              <w:numPr>
                <w:ilvl w:val="0"/>
                <w:numId w:val="35"/>
              </w:numPr>
              <w:autoSpaceDE w:val="0"/>
              <w:autoSpaceDN w:val="0"/>
              <w:adjustRightInd w:val="0"/>
              <w:spacing w:after="0" w:line="240" w:lineRule="auto"/>
              <w:ind w:left="567"/>
              <w:rPr>
                <w:rFonts w:eastAsia="ArialMT" w:cs="Arial"/>
                <w:szCs w:val="20"/>
              </w:rPr>
            </w:pPr>
            <w:r w:rsidRPr="00791091">
              <w:rPr>
                <w:rFonts w:eastAsia="ArialMT" w:cs="Arial"/>
                <w:szCs w:val="20"/>
              </w:rPr>
              <w:t>Employment - To create high quality employment opportunities including opportunities for increased learn and skills to meet the needs of the District.</w:t>
            </w:r>
          </w:p>
        </w:tc>
      </w:tr>
      <w:tr w:rsidR="00C15E5B" w:rsidRPr="006852D4" w14:paraId="3155AA30" w14:textId="77777777" w:rsidTr="00C61F56">
        <w:trPr>
          <w:cnfStyle w:val="000000010000" w:firstRow="0" w:lastRow="0" w:firstColumn="0" w:lastColumn="0" w:oddVBand="0" w:evenVBand="0" w:oddHBand="0" w:evenHBand="1" w:firstRowFirstColumn="0" w:firstRowLastColumn="0" w:lastRowFirstColumn="0" w:lastRowLastColumn="0"/>
        </w:trPr>
        <w:tc>
          <w:tcPr>
            <w:tcW w:w="9781" w:type="dxa"/>
          </w:tcPr>
          <w:p w14:paraId="38806955" w14:textId="77777777" w:rsidR="00C15E5B" w:rsidRPr="00E25C5F" w:rsidRDefault="00C15E5B" w:rsidP="00791091">
            <w:pPr>
              <w:numPr>
                <w:ilvl w:val="0"/>
                <w:numId w:val="35"/>
              </w:numPr>
              <w:tabs>
                <w:tab w:val="left" w:pos="737"/>
              </w:tabs>
              <w:autoSpaceDE w:val="0"/>
              <w:autoSpaceDN w:val="0"/>
              <w:adjustRightInd w:val="0"/>
              <w:spacing w:before="0" w:after="0"/>
              <w:ind w:left="567"/>
              <w:contextualSpacing/>
              <w:rPr>
                <w:rFonts w:eastAsia="Calibri" w:cs="Arial"/>
                <w:color w:val="auto"/>
                <w:szCs w:val="20"/>
              </w:rPr>
            </w:pPr>
            <w:r w:rsidRPr="00CA5D79">
              <w:rPr>
                <w:rFonts w:eastAsia="ArialMT" w:cs="Arial"/>
                <w:color w:val="auto"/>
                <w:szCs w:val="20"/>
              </w:rPr>
              <w:t>Economy - To improve the efficiency, competitiveness and adaptability of the local economy</w:t>
            </w:r>
            <w:r w:rsidRPr="00CA5D79">
              <w:rPr>
                <w:rFonts w:eastAsia="Calibri" w:cs="Arial"/>
                <w:color w:val="auto"/>
                <w:szCs w:val="20"/>
              </w:rPr>
              <w:t>.</w:t>
            </w:r>
          </w:p>
        </w:tc>
      </w:tr>
      <w:tr w:rsidR="00C15E5B" w:rsidRPr="006852D4" w14:paraId="37A6FDEE" w14:textId="77777777" w:rsidTr="00C61F56">
        <w:trPr>
          <w:cnfStyle w:val="000000100000" w:firstRow="0" w:lastRow="0" w:firstColumn="0" w:lastColumn="0" w:oddVBand="0" w:evenVBand="0" w:oddHBand="1" w:evenHBand="0" w:firstRowFirstColumn="0" w:firstRowLastColumn="0" w:lastRowFirstColumn="0" w:lastRowLastColumn="0"/>
        </w:trPr>
        <w:tc>
          <w:tcPr>
            <w:tcW w:w="9781" w:type="dxa"/>
          </w:tcPr>
          <w:p w14:paraId="3E6EB1C7" w14:textId="77777777" w:rsidR="00C15E5B" w:rsidRPr="00CA5D79" w:rsidRDefault="00C15E5B" w:rsidP="00791091">
            <w:pPr>
              <w:numPr>
                <w:ilvl w:val="0"/>
                <w:numId w:val="35"/>
              </w:numPr>
              <w:tabs>
                <w:tab w:val="left" w:pos="737"/>
              </w:tabs>
              <w:autoSpaceDE w:val="0"/>
              <w:autoSpaceDN w:val="0"/>
              <w:adjustRightInd w:val="0"/>
              <w:spacing w:before="0" w:after="0"/>
              <w:ind w:left="567"/>
              <w:contextualSpacing/>
              <w:rPr>
                <w:rFonts w:cs="Arial"/>
                <w:color w:val="auto"/>
                <w:szCs w:val="20"/>
              </w:rPr>
            </w:pPr>
            <w:r w:rsidRPr="00CA5D79">
              <w:rPr>
                <w:rFonts w:eastAsia="ArialMT" w:cs="Arial"/>
                <w:color w:val="auto"/>
                <w:szCs w:val="20"/>
              </w:rPr>
              <w:t>Town Centres - Increase the vitality and viability of Ashfield’s town centres.</w:t>
            </w:r>
          </w:p>
        </w:tc>
      </w:tr>
    </w:tbl>
    <w:p w14:paraId="47FE9DF4" w14:textId="7236715A" w:rsidR="008A2274" w:rsidRDefault="00462C4E" w:rsidP="00890B29">
      <w:pPr>
        <w:pStyle w:val="BodyText"/>
      </w:pPr>
      <w:r w:rsidRPr="00462C4E">
        <w:t xml:space="preserve">The Local Plan Pre-Submission Draft policies have been appraised using matrices to identify likely significant effects on the SA objectives.  </w:t>
      </w:r>
      <w:r w:rsidR="00D1373A" w:rsidRPr="009117D2">
        <w:t xml:space="preserve">A qualitative scoring system has been adopted which is set out in </w:t>
      </w:r>
      <w:r w:rsidR="00D1373A" w:rsidRPr="00AB0EB0">
        <w:rPr>
          <w:b/>
          <w:bCs/>
        </w:rPr>
        <w:t>Table NTS1</w:t>
      </w:r>
      <w:r w:rsidR="00012B1A">
        <w:rPr>
          <w:b/>
          <w:bCs/>
        </w:rPr>
        <w:t>-</w:t>
      </w:r>
      <w:r w:rsidR="00D1373A" w:rsidRPr="00AB0EB0">
        <w:rPr>
          <w:b/>
          <w:bCs/>
        </w:rPr>
        <w:t>2</w:t>
      </w:r>
      <w:r w:rsidR="00D1373A" w:rsidRPr="009117D2">
        <w:t xml:space="preserve">.  </w:t>
      </w:r>
      <w:r w:rsidR="00890B29" w:rsidRPr="00890B29">
        <w:t>This scoring has been used where changes to the appraisal in the Pre-Submission Draft SA Report (Nov 2023) have been identified</w:t>
      </w:r>
      <w:r w:rsidR="00D1373A" w:rsidRPr="009117D2">
        <w:t xml:space="preserve"> in </w:t>
      </w:r>
      <w:r w:rsidR="00D1373A" w:rsidRPr="00AB0EB0">
        <w:rPr>
          <w:b/>
          <w:bCs/>
        </w:rPr>
        <w:lastRenderedPageBreak/>
        <w:t>Appendix A, Appendix B or Appendix C</w:t>
      </w:r>
      <w:r w:rsidR="00D1373A" w:rsidRPr="009117D2">
        <w:t xml:space="preserve"> (with</w:t>
      </w:r>
      <w:r w:rsidR="00D1373A">
        <w:t xml:space="preserve"> updated</w:t>
      </w:r>
      <w:r w:rsidR="00D1373A" w:rsidRPr="009117D2">
        <w:t xml:space="preserve"> appraisals contained in </w:t>
      </w:r>
      <w:r w:rsidR="00D1373A" w:rsidRPr="002851BD">
        <w:rPr>
          <w:b/>
          <w:bCs/>
        </w:rPr>
        <w:t xml:space="preserve">Appendices </w:t>
      </w:r>
      <w:r w:rsidR="00D1373A" w:rsidRPr="00791091">
        <w:rPr>
          <w:b/>
          <w:bCs/>
        </w:rPr>
        <w:t xml:space="preserve">D to </w:t>
      </w:r>
      <w:r w:rsidR="00CE1825" w:rsidRPr="00791091">
        <w:rPr>
          <w:b/>
          <w:bCs/>
        </w:rPr>
        <w:t>F</w:t>
      </w:r>
      <w:r w:rsidR="00D1373A" w:rsidRPr="002851BD">
        <w:t xml:space="preserve">).  </w:t>
      </w:r>
    </w:p>
    <w:p w14:paraId="0F745828" w14:textId="0D7120A9" w:rsidR="00D1373A" w:rsidRDefault="00D1373A" w:rsidP="00D1373A">
      <w:pPr>
        <w:pStyle w:val="BodyText"/>
      </w:pPr>
      <w:r w:rsidRPr="009117D2">
        <w:t xml:space="preserve">Where the revision to matrices requires the removal of text, this is indicated using </w:t>
      </w:r>
      <w:r w:rsidRPr="00AB0EB0">
        <w:rPr>
          <w:strike/>
        </w:rPr>
        <w:t>strikethrough</w:t>
      </w:r>
      <w:r w:rsidRPr="009117D2">
        <w:t xml:space="preserve">, where new text has been added this is </w:t>
      </w:r>
      <w:r w:rsidRPr="00AB0EB0">
        <w:rPr>
          <w:u w:val="single"/>
        </w:rPr>
        <w:t>underlined</w:t>
      </w:r>
      <w:r w:rsidRPr="009117D2">
        <w:t xml:space="preserve">. Similarly, where the score has been amended </w:t>
      </w:r>
      <w:r>
        <w:t>i</w:t>
      </w:r>
      <w:r w:rsidRPr="009117D2">
        <w:t xml:space="preserve">n a matrix this is also indicated using strikethrough for the previous score and underlining for the new score. The outcome of these appraisals is summarised in </w:t>
      </w:r>
      <w:r w:rsidRPr="00AB0EB0">
        <w:rPr>
          <w:b/>
          <w:bCs/>
        </w:rPr>
        <w:t>Section 3</w:t>
      </w:r>
      <w:r>
        <w:t xml:space="preserve"> of this Report.</w:t>
      </w:r>
      <w:r w:rsidRPr="009117D2">
        <w:t xml:space="preserve"> </w:t>
      </w:r>
    </w:p>
    <w:p w14:paraId="4CE56811" w14:textId="34FF3DD9" w:rsidR="0072269E" w:rsidRPr="002049F3" w:rsidRDefault="0072269E" w:rsidP="0072269E">
      <w:pPr>
        <w:pStyle w:val="WSPTableTitle"/>
      </w:pPr>
      <w:bookmarkStart w:id="4" w:name="_Toc114146524"/>
      <w:r w:rsidRPr="002049F3">
        <w:t xml:space="preserve">Table </w:t>
      </w:r>
      <w:r>
        <w:t>NTS</w:t>
      </w:r>
      <w:r>
        <w:rPr>
          <w:noProof/>
        </w:rPr>
        <w:fldChar w:fldCharType="begin"/>
      </w:r>
      <w:r>
        <w:rPr>
          <w:noProof/>
        </w:rPr>
        <w:instrText xml:space="preserve"> STYLEREF 1 \s </w:instrText>
      </w:r>
      <w:r>
        <w:rPr>
          <w:noProof/>
        </w:rPr>
        <w:fldChar w:fldCharType="separate"/>
      </w:r>
      <w:r>
        <w:rPr>
          <w:noProof/>
        </w:rPr>
        <w:t>1</w:t>
      </w:r>
      <w:r>
        <w:rPr>
          <w:noProof/>
        </w:rPr>
        <w:fldChar w:fldCharType="end"/>
      </w:r>
      <w:r w:rsidR="00012B1A">
        <w:rPr>
          <w:noProof/>
        </w:rPr>
        <w:t>-</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xml:space="preserve"> </w:t>
      </w:r>
      <w:r>
        <w:tab/>
      </w:r>
      <w:bookmarkEnd w:id="4"/>
      <w:r w:rsidRPr="009117D2">
        <w:t>Scoring System used in the appraisal of the draft Local Plan</w:t>
      </w:r>
    </w:p>
    <w:tbl>
      <w:tblPr>
        <w:tblStyle w:val="TableGrid"/>
        <w:tblW w:w="4581" w:type="pct"/>
        <w:tblLook w:val="0020" w:firstRow="1" w:lastRow="0" w:firstColumn="0" w:lastColumn="0" w:noHBand="0" w:noVBand="0"/>
      </w:tblPr>
      <w:tblGrid>
        <w:gridCol w:w="1417"/>
        <w:gridCol w:w="6541"/>
        <w:gridCol w:w="992"/>
      </w:tblGrid>
      <w:tr w:rsidR="008D6107" w:rsidRPr="008D6107" w14:paraId="795F3D36" w14:textId="77777777" w:rsidTr="002851BD">
        <w:trPr>
          <w:trHeight w:val="337"/>
          <w:tblHeader/>
        </w:trPr>
        <w:tc>
          <w:tcPr>
            <w:tcW w:w="792" w:type="pct"/>
            <w:shd w:val="clear" w:color="auto" w:fill="191F24" w:themeFill="background1" w:themeFillShade="D9"/>
          </w:tcPr>
          <w:p w14:paraId="273ABC4E" w14:textId="77777777" w:rsidR="008D6107" w:rsidRPr="000A7EE1" w:rsidRDefault="008D6107">
            <w:pPr>
              <w:tabs>
                <w:tab w:val="left" w:pos="737"/>
              </w:tabs>
              <w:spacing w:before="60" w:after="60" w:line="288" w:lineRule="auto"/>
              <w:jc w:val="both"/>
              <w:rPr>
                <w:rFonts w:eastAsia="Times New Roman" w:cs="Arial"/>
                <w:b/>
                <w:sz w:val="20"/>
                <w:szCs w:val="20"/>
                <w:lang w:eastAsia="en-GB"/>
              </w:rPr>
            </w:pPr>
            <w:r w:rsidRPr="000A7EE1">
              <w:rPr>
                <w:rFonts w:eastAsia="Times New Roman" w:cs="Arial"/>
                <w:b/>
                <w:sz w:val="20"/>
                <w:szCs w:val="20"/>
                <w:lang w:eastAsia="en-GB"/>
              </w:rPr>
              <w:t>Score</w:t>
            </w:r>
          </w:p>
        </w:tc>
        <w:tc>
          <w:tcPr>
            <w:tcW w:w="3654" w:type="pct"/>
            <w:shd w:val="clear" w:color="auto" w:fill="191F24" w:themeFill="background1" w:themeFillShade="D9"/>
          </w:tcPr>
          <w:p w14:paraId="1356C877" w14:textId="77777777" w:rsidR="008D6107" w:rsidRPr="000A7EE1" w:rsidRDefault="008D6107">
            <w:pPr>
              <w:tabs>
                <w:tab w:val="left" w:pos="737"/>
              </w:tabs>
              <w:spacing w:before="60" w:after="60" w:line="288" w:lineRule="auto"/>
              <w:jc w:val="both"/>
              <w:rPr>
                <w:rFonts w:eastAsia="Times New Roman" w:cs="Arial"/>
                <w:b/>
                <w:sz w:val="20"/>
                <w:szCs w:val="20"/>
                <w:lang w:eastAsia="en-GB"/>
              </w:rPr>
            </w:pPr>
            <w:r w:rsidRPr="000A7EE1">
              <w:rPr>
                <w:rFonts w:eastAsia="Times New Roman" w:cs="Arial"/>
                <w:b/>
                <w:sz w:val="20"/>
                <w:szCs w:val="20"/>
                <w:lang w:eastAsia="en-GB"/>
              </w:rPr>
              <w:t>Description</w:t>
            </w:r>
          </w:p>
        </w:tc>
        <w:tc>
          <w:tcPr>
            <w:tcW w:w="554" w:type="pct"/>
            <w:shd w:val="clear" w:color="auto" w:fill="191F24" w:themeFill="background1" w:themeFillShade="D9"/>
          </w:tcPr>
          <w:p w14:paraId="035545B1" w14:textId="77777777" w:rsidR="008D6107" w:rsidRPr="000A7EE1" w:rsidRDefault="008D6107">
            <w:pPr>
              <w:tabs>
                <w:tab w:val="left" w:pos="737"/>
              </w:tabs>
              <w:spacing w:before="60" w:after="60" w:line="288" w:lineRule="auto"/>
              <w:jc w:val="center"/>
              <w:rPr>
                <w:rFonts w:eastAsia="Times New Roman" w:cs="Arial"/>
                <w:b/>
                <w:sz w:val="20"/>
                <w:szCs w:val="20"/>
                <w:lang w:eastAsia="en-GB"/>
              </w:rPr>
            </w:pPr>
            <w:r w:rsidRPr="000A7EE1">
              <w:rPr>
                <w:rFonts w:eastAsia="Times New Roman" w:cs="Arial"/>
                <w:b/>
                <w:sz w:val="20"/>
                <w:szCs w:val="20"/>
                <w:lang w:eastAsia="en-GB"/>
              </w:rPr>
              <w:t>Symbol</w:t>
            </w:r>
          </w:p>
        </w:tc>
      </w:tr>
      <w:tr w:rsidR="008D6107" w:rsidRPr="008D6107" w14:paraId="014F22D0" w14:textId="77777777" w:rsidTr="002851BD">
        <w:trPr>
          <w:trHeight w:val="341"/>
        </w:trPr>
        <w:tc>
          <w:tcPr>
            <w:tcW w:w="792" w:type="pct"/>
          </w:tcPr>
          <w:p w14:paraId="55BC3D60"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Significant Positive Effect</w:t>
            </w:r>
          </w:p>
        </w:tc>
        <w:tc>
          <w:tcPr>
            <w:tcW w:w="3654" w:type="pct"/>
          </w:tcPr>
          <w:p w14:paraId="318B66EA"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The option contributes significantly to the achievement of the objective.</w:t>
            </w:r>
          </w:p>
        </w:tc>
        <w:tc>
          <w:tcPr>
            <w:tcW w:w="554" w:type="pct"/>
            <w:tcBorders>
              <w:bottom w:val="single" w:sz="4" w:space="0" w:color="auto"/>
            </w:tcBorders>
            <w:shd w:val="clear" w:color="auto" w:fill="009900"/>
          </w:tcPr>
          <w:p w14:paraId="4BF7ED15" w14:textId="77777777" w:rsidR="008D6107" w:rsidRPr="000A7EE1" w:rsidRDefault="008D6107">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8D6107" w:rsidRPr="008D6107" w14:paraId="242B75CE" w14:textId="77777777" w:rsidTr="002851BD">
        <w:trPr>
          <w:trHeight w:val="223"/>
        </w:trPr>
        <w:tc>
          <w:tcPr>
            <w:tcW w:w="792" w:type="pct"/>
          </w:tcPr>
          <w:p w14:paraId="53F7336B"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Minor Positive Effect</w:t>
            </w:r>
          </w:p>
        </w:tc>
        <w:tc>
          <w:tcPr>
            <w:tcW w:w="3654" w:type="pct"/>
          </w:tcPr>
          <w:p w14:paraId="4D7C7001"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The option contributes to the achievement of the objective but not significantly.</w:t>
            </w:r>
          </w:p>
        </w:tc>
        <w:tc>
          <w:tcPr>
            <w:tcW w:w="554" w:type="pct"/>
            <w:shd w:val="clear" w:color="auto" w:fill="92D050"/>
          </w:tcPr>
          <w:p w14:paraId="39E1BD64" w14:textId="77777777" w:rsidR="008D6107" w:rsidRPr="000A7EE1" w:rsidRDefault="008D6107">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8D6107" w:rsidRPr="008D6107" w14:paraId="6E5844AD" w14:textId="77777777" w:rsidTr="002851BD">
        <w:trPr>
          <w:trHeight w:val="223"/>
        </w:trPr>
        <w:tc>
          <w:tcPr>
            <w:tcW w:w="792" w:type="pct"/>
          </w:tcPr>
          <w:p w14:paraId="32531676"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Neutral</w:t>
            </w:r>
          </w:p>
        </w:tc>
        <w:tc>
          <w:tcPr>
            <w:tcW w:w="3654" w:type="pct"/>
          </w:tcPr>
          <w:p w14:paraId="3891704E"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 xml:space="preserve">The option does not have any effect on the achievement of the objective </w:t>
            </w:r>
          </w:p>
        </w:tc>
        <w:tc>
          <w:tcPr>
            <w:tcW w:w="554" w:type="pct"/>
          </w:tcPr>
          <w:p w14:paraId="3E8E2618" w14:textId="77777777" w:rsidR="008D6107" w:rsidRPr="000A7EE1" w:rsidRDefault="008D6107">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0</w:t>
            </w:r>
          </w:p>
        </w:tc>
      </w:tr>
      <w:tr w:rsidR="008D6107" w:rsidRPr="008D6107" w14:paraId="548F3BA1" w14:textId="77777777" w:rsidTr="002851BD">
        <w:trPr>
          <w:trHeight w:val="223"/>
        </w:trPr>
        <w:tc>
          <w:tcPr>
            <w:tcW w:w="792" w:type="pct"/>
          </w:tcPr>
          <w:p w14:paraId="4B4F9882"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Minor Negative Effect</w:t>
            </w:r>
          </w:p>
        </w:tc>
        <w:tc>
          <w:tcPr>
            <w:tcW w:w="3654" w:type="pct"/>
          </w:tcPr>
          <w:p w14:paraId="479A9036"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The option detracts from the achievement of the objective but not significantly.</w:t>
            </w:r>
          </w:p>
        </w:tc>
        <w:tc>
          <w:tcPr>
            <w:tcW w:w="554" w:type="pct"/>
            <w:tcBorders>
              <w:bottom w:val="single" w:sz="4" w:space="0" w:color="auto"/>
            </w:tcBorders>
            <w:shd w:val="clear" w:color="auto" w:fill="FFC000"/>
          </w:tcPr>
          <w:p w14:paraId="0F9B516B" w14:textId="77777777" w:rsidR="008D6107" w:rsidRPr="000A7EE1" w:rsidRDefault="008D6107">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8D6107" w:rsidRPr="008D6107" w14:paraId="43C52565" w14:textId="77777777" w:rsidTr="002851BD">
        <w:trPr>
          <w:trHeight w:val="396"/>
        </w:trPr>
        <w:tc>
          <w:tcPr>
            <w:tcW w:w="792" w:type="pct"/>
          </w:tcPr>
          <w:p w14:paraId="15EF6D74"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Significant Negative Effect</w:t>
            </w:r>
          </w:p>
        </w:tc>
        <w:tc>
          <w:tcPr>
            <w:tcW w:w="3654" w:type="pct"/>
          </w:tcPr>
          <w:p w14:paraId="1D46A614"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The option detracts significantly from the achievement of the objective.</w:t>
            </w:r>
          </w:p>
        </w:tc>
        <w:tc>
          <w:tcPr>
            <w:tcW w:w="554" w:type="pct"/>
            <w:shd w:val="clear" w:color="auto" w:fill="FF0000"/>
          </w:tcPr>
          <w:p w14:paraId="3A5E03D0" w14:textId="77777777" w:rsidR="008D6107" w:rsidRPr="000A7EE1" w:rsidRDefault="008D6107">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w:t>
            </w:r>
          </w:p>
        </w:tc>
      </w:tr>
      <w:tr w:rsidR="008D6107" w:rsidRPr="008D6107" w14:paraId="4675C403" w14:textId="77777777" w:rsidTr="002851BD">
        <w:trPr>
          <w:trHeight w:val="197"/>
        </w:trPr>
        <w:tc>
          <w:tcPr>
            <w:tcW w:w="792" w:type="pct"/>
          </w:tcPr>
          <w:p w14:paraId="7D385D91"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No Relationship</w:t>
            </w:r>
          </w:p>
        </w:tc>
        <w:tc>
          <w:tcPr>
            <w:tcW w:w="3654" w:type="pct"/>
          </w:tcPr>
          <w:p w14:paraId="766A879F"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There is no clear relationship between the option and the achievement of the objective or the relationship is negligible.</w:t>
            </w:r>
          </w:p>
        </w:tc>
        <w:tc>
          <w:tcPr>
            <w:tcW w:w="554" w:type="pct"/>
          </w:tcPr>
          <w:p w14:paraId="6FE1DA04" w14:textId="77777777" w:rsidR="008D6107" w:rsidRPr="000A7EE1" w:rsidRDefault="008D6107">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w:t>
            </w:r>
          </w:p>
        </w:tc>
      </w:tr>
      <w:tr w:rsidR="008D6107" w:rsidRPr="008D6107" w14:paraId="73A6AB6B" w14:textId="77777777" w:rsidTr="002851BD">
        <w:trPr>
          <w:trHeight w:val="252"/>
        </w:trPr>
        <w:tc>
          <w:tcPr>
            <w:tcW w:w="792" w:type="pct"/>
          </w:tcPr>
          <w:p w14:paraId="2EED8AF8" w14:textId="77777777" w:rsidR="008D6107" w:rsidRPr="000A7EE1" w:rsidRDefault="008D6107">
            <w:pPr>
              <w:tabs>
                <w:tab w:val="left" w:pos="737"/>
              </w:tabs>
              <w:rPr>
                <w:rFonts w:eastAsia="Times New Roman" w:cs="Arial"/>
                <w:b/>
                <w:sz w:val="20"/>
                <w:szCs w:val="20"/>
                <w:lang w:eastAsia="en-GB"/>
              </w:rPr>
            </w:pPr>
            <w:r w:rsidRPr="000A7EE1">
              <w:rPr>
                <w:rFonts w:eastAsia="Times New Roman" w:cs="Arial"/>
                <w:b/>
                <w:sz w:val="20"/>
                <w:szCs w:val="20"/>
                <w:lang w:eastAsia="en-GB"/>
              </w:rPr>
              <w:t>Uncertain</w:t>
            </w:r>
          </w:p>
        </w:tc>
        <w:tc>
          <w:tcPr>
            <w:tcW w:w="3654" w:type="pct"/>
          </w:tcPr>
          <w:p w14:paraId="69F92ACD" w14:textId="77777777" w:rsidR="008D6107" w:rsidRPr="008D6107" w:rsidRDefault="008D6107">
            <w:pPr>
              <w:tabs>
                <w:tab w:val="left" w:pos="737"/>
              </w:tabs>
              <w:jc w:val="both"/>
              <w:rPr>
                <w:rFonts w:eastAsia="Times New Roman" w:cs="Arial"/>
                <w:sz w:val="20"/>
                <w:szCs w:val="20"/>
                <w:lang w:eastAsia="en-GB"/>
              </w:rPr>
            </w:pPr>
            <w:r w:rsidRPr="008D6107">
              <w:rPr>
                <w:rFonts w:eastAsia="Times New Roman" w:cs="Arial"/>
                <w:sz w:val="20"/>
                <w:szCs w:val="20"/>
                <w:lang w:eastAsia="en-GB"/>
              </w:rPr>
              <w:t xml:space="preserve">The option has an uncertain relationship to the objective or the relationship is dependent on the way in which the aspect is managed. In addition, insufficient information may be available to enable an appraisal to be made. </w:t>
            </w:r>
          </w:p>
        </w:tc>
        <w:tc>
          <w:tcPr>
            <w:tcW w:w="554" w:type="pct"/>
            <w:shd w:val="clear" w:color="auto" w:fill="3399FF"/>
          </w:tcPr>
          <w:p w14:paraId="16EBEB18" w14:textId="77777777" w:rsidR="008D6107" w:rsidRPr="000A7EE1" w:rsidRDefault="008D6107">
            <w:pPr>
              <w:tabs>
                <w:tab w:val="left" w:pos="737"/>
              </w:tabs>
              <w:jc w:val="center"/>
              <w:rPr>
                <w:rFonts w:eastAsia="Times New Roman" w:cs="Arial"/>
                <w:b/>
                <w:sz w:val="20"/>
                <w:szCs w:val="20"/>
                <w:lang w:eastAsia="en-GB"/>
              </w:rPr>
            </w:pPr>
            <w:r w:rsidRPr="000A7EE1">
              <w:rPr>
                <w:rFonts w:cs="Arial"/>
                <w:b/>
                <w:color w:val="000000"/>
                <w:sz w:val="20"/>
                <w:szCs w:val="20"/>
              </w:rPr>
              <w:t>?</w:t>
            </w:r>
          </w:p>
        </w:tc>
      </w:tr>
    </w:tbl>
    <w:p w14:paraId="33733153" w14:textId="1BEC8A2D" w:rsidR="00F641D4" w:rsidRDefault="00F663F9" w:rsidP="00F641D4">
      <w:pPr>
        <w:pStyle w:val="BodyText"/>
      </w:pPr>
      <w:r w:rsidRPr="009117D2">
        <w:t xml:space="preserve">Proposed land allocations and reasonable alternatives have been appraised against the SA objectives that comprise the SA Framework using tailored appraisal criteria and associated thresholds of significance (see </w:t>
      </w:r>
      <w:r w:rsidR="00DA7668" w:rsidRPr="00791091">
        <w:rPr>
          <w:b/>
          <w:bCs/>
        </w:rPr>
        <w:t>Appendix H: Site Scoring Framework</w:t>
      </w:r>
      <w:r w:rsidR="00A15D4B" w:rsidRPr="00A15D4B">
        <w:t>).</w:t>
      </w:r>
    </w:p>
    <w:p w14:paraId="41DD4DB3" w14:textId="5BA3591E" w:rsidR="00F641D4" w:rsidRDefault="00F641D4" w:rsidP="00202FCE">
      <w:pPr>
        <w:pStyle w:val="H3"/>
        <w:rPr>
          <w:rFonts w:hint="eastAsia"/>
        </w:rPr>
      </w:pPr>
      <w:r>
        <w:t>What are the findings of the report?</w:t>
      </w:r>
    </w:p>
    <w:p w14:paraId="58483CF4" w14:textId="1A6198F4" w:rsidR="002C7D23" w:rsidRDefault="002C7D23" w:rsidP="002C7D23">
      <w:pPr>
        <w:pStyle w:val="H4"/>
      </w:pPr>
      <w:r w:rsidRPr="002C7D23">
        <w:t>Local Plan Vision and Strategic Objectives</w:t>
      </w:r>
    </w:p>
    <w:p w14:paraId="5FC08215" w14:textId="758391D6" w:rsidR="002C7D23" w:rsidRPr="002C7D23" w:rsidRDefault="00F842E1" w:rsidP="002C7D23">
      <w:pPr>
        <w:pStyle w:val="BodyText"/>
      </w:pPr>
      <w:r>
        <w:t>The Local Plan vision and accompanying 14 strategic objectives were assessed for their compatibility with the SA objectives with the findings presented in Section 5.2 of the 2023 SA Report.  The screening has confirmed that the proposed modifications will not result in changes to the vision or objectives and therefore the 2023 SA Report assessment remains valid.</w:t>
      </w:r>
    </w:p>
    <w:p w14:paraId="10286BAF" w14:textId="50FB6B17" w:rsidR="002C7D23" w:rsidRDefault="002C7D23" w:rsidP="002C7D23">
      <w:pPr>
        <w:pStyle w:val="H4"/>
      </w:pPr>
      <w:r>
        <w:lastRenderedPageBreak/>
        <w:t>Proposed land allocations</w:t>
      </w:r>
    </w:p>
    <w:p w14:paraId="0E83E628" w14:textId="77777777" w:rsidR="000C66AB" w:rsidRDefault="000C66AB" w:rsidP="000C66AB">
      <w:pPr>
        <w:pStyle w:val="BodyText"/>
      </w:pPr>
      <w:r>
        <w:t>Within the MMs</w:t>
      </w:r>
      <w:r w:rsidRPr="00036179">
        <w:t>, the Council has proposed a range of additional site allocations to be included in Policy H1 to</w:t>
      </w:r>
      <w:r>
        <w:t xml:space="preserve"> enable it to identify the range of sites required to meet the housing requirement in the Pre-Submission Draft Local, whilst one site was removed due being below the 10 dwelling threshold. </w:t>
      </w:r>
    </w:p>
    <w:p w14:paraId="752137D6" w14:textId="77777777" w:rsidR="000C66AB" w:rsidRDefault="000C66AB" w:rsidP="000C66AB">
      <w:pPr>
        <w:pStyle w:val="BodyText"/>
      </w:pPr>
      <w:r>
        <w:t xml:space="preserve">The 2025 SA Report Addendum included the appraisal of the sites not previously subject to SA. An updated appraisal is contained in </w:t>
      </w:r>
      <w:r w:rsidRPr="00A34D83">
        <w:rPr>
          <w:b/>
          <w:bCs/>
        </w:rPr>
        <w:t>Appendix D</w:t>
      </w:r>
      <w:r>
        <w:t xml:space="preserve">. </w:t>
      </w:r>
      <w:r w:rsidRPr="00A34D83">
        <w:rPr>
          <w:b/>
          <w:bCs/>
        </w:rPr>
        <w:t>Appendix D</w:t>
      </w:r>
      <w:r>
        <w:t xml:space="preserve"> also contains an appraisal of any new sites considered to be reasonable alternatives by the Council since the submission of the Local Plan. </w:t>
      </w:r>
    </w:p>
    <w:p w14:paraId="16680C7F" w14:textId="77777777" w:rsidR="000C66AB" w:rsidRDefault="000C66AB" w:rsidP="000C66AB">
      <w:pPr>
        <w:pStyle w:val="BodyText"/>
      </w:pPr>
      <w:r>
        <w:t xml:space="preserve">Table 5.6 to 5.9 of the Pre-submission SA Report (Nov 2023) set out summaries of the proposed housing allocations in the Hucknall, Kirkby, Sutton and Selston Parish area. These tables are updated as set out in </w:t>
      </w:r>
      <w:r w:rsidRPr="00A12520">
        <w:rPr>
          <w:b/>
          <w:bCs/>
        </w:rPr>
        <w:t>Table 3-4</w:t>
      </w:r>
      <w:r>
        <w:t xml:space="preserve"> to </w:t>
      </w:r>
      <w:r w:rsidRPr="00A12520">
        <w:rPr>
          <w:b/>
          <w:bCs/>
        </w:rPr>
        <w:t>Table 3-7</w:t>
      </w:r>
      <w:r>
        <w:t xml:space="preserve">.   </w:t>
      </w:r>
    </w:p>
    <w:p w14:paraId="147C8AC2" w14:textId="6076DD45" w:rsidR="00202FCE" w:rsidRDefault="008F7D5A" w:rsidP="00202FCE">
      <w:pPr>
        <w:pStyle w:val="BodyText"/>
      </w:pPr>
      <w:r>
        <w:t>In terms of the Gypsy and Traveller and Travelling Showpeople and strategic employment land allocations</w:t>
      </w:r>
      <w:r w:rsidR="003B5664">
        <w:t xml:space="preserve">, no changes have been identified. </w:t>
      </w:r>
    </w:p>
    <w:p w14:paraId="3D3A36A4" w14:textId="3496FACD" w:rsidR="003B5664" w:rsidRDefault="003B5664" w:rsidP="00202FCE">
      <w:pPr>
        <w:pStyle w:val="BodyText"/>
      </w:pPr>
      <w:r>
        <w:t>With regard to employment land allocations</w:t>
      </w:r>
      <w:r w:rsidR="009D31CE">
        <w:t xml:space="preserve">, no changes were identified for the appraisal, though the proposed allocation reference for </w:t>
      </w:r>
      <w:r w:rsidR="009D31CE" w:rsidRPr="00A04B59">
        <w:rPr>
          <w:i/>
          <w:iCs/>
        </w:rPr>
        <w:t xml:space="preserve">HK025 -Surplus land for employment, Rolls Royce, Watnall Road, Hucknall </w:t>
      </w:r>
      <w:r w:rsidR="009D31CE">
        <w:t>in Table 5.12</w:t>
      </w:r>
      <w:r w:rsidR="00A4450D">
        <w:t xml:space="preserve"> of the 2023 SA Report</w:t>
      </w:r>
      <w:r w:rsidR="009D31CE">
        <w:t xml:space="preserve"> is updated to reference </w:t>
      </w:r>
      <w:r w:rsidR="009D31CE" w:rsidRPr="00A04B59">
        <w:rPr>
          <w:i/>
          <w:iCs/>
        </w:rPr>
        <w:t>EM2 H3 (part)</w:t>
      </w:r>
      <w:r w:rsidR="009D31CE">
        <w:t xml:space="preserve">, which replaces the incorrect reference to site </w:t>
      </w:r>
      <w:r w:rsidR="009D31CE" w:rsidRPr="00A04B59">
        <w:rPr>
          <w:i/>
          <w:iCs/>
        </w:rPr>
        <w:t>EM4 h4</w:t>
      </w:r>
      <w:r w:rsidR="009D31CE">
        <w:t>.</w:t>
      </w:r>
    </w:p>
    <w:p w14:paraId="6D45B89F" w14:textId="77777777" w:rsidR="000C66AB" w:rsidRDefault="000C66AB" w:rsidP="00202FCE">
      <w:pPr>
        <w:pStyle w:val="BodyText"/>
      </w:pPr>
    </w:p>
    <w:p w14:paraId="3A227146" w14:textId="1556D20A" w:rsidR="002C7D23" w:rsidRDefault="002C7D23" w:rsidP="002C7D23">
      <w:pPr>
        <w:pStyle w:val="H4"/>
      </w:pPr>
      <w:r w:rsidRPr="002C7D23">
        <w:t>Local Plan Policies</w:t>
      </w:r>
    </w:p>
    <w:p w14:paraId="7C423879" w14:textId="66B42194" w:rsidR="002C7D23" w:rsidRDefault="00A357AF" w:rsidP="00A40879">
      <w:pPr>
        <w:pStyle w:val="H6"/>
      </w:pPr>
      <w:r>
        <w:t>Strategic Polic</w:t>
      </w:r>
      <w:r w:rsidR="00A40879">
        <w:t>ies</w:t>
      </w:r>
    </w:p>
    <w:p w14:paraId="280926E0" w14:textId="59E48894" w:rsidR="00A40879" w:rsidRDefault="00A40879" w:rsidP="00A40879">
      <w:pPr>
        <w:pStyle w:val="BodyText"/>
      </w:pPr>
      <w:r>
        <w:t>T</w:t>
      </w:r>
      <w:r w:rsidRPr="001C4287">
        <w:t xml:space="preserve">he MMs set out a range of changes to the policy wording </w:t>
      </w:r>
      <w:r>
        <w:t>of</w:t>
      </w:r>
      <w:r w:rsidRPr="001C4287">
        <w:t xml:space="preserve"> the strateg</w:t>
      </w:r>
      <w:r w:rsidR="001048E0">
        <w:t>ic</w:t>
      </w:r>
      <w:r w:rsidRPr="001C4287">
        <w:t xml:space="preserve"> policies</w:t>
      </w:r>
      <w:r>
        <w:t xml:space="preserve">. The proposed modifications have been reviewed (see </w:t>
      </w:r>
      <w:r w:rsidRPr="00A40879">
        <w:rPr>
          <w:b/>
          <w:bCs/>
        </w:rPr>
        <w:t>Appendix A</w:t>
      </w:r>
      <w:r>
        <w:t xml:space="preserve">) and those considered significant are summarised in </w:t>
      </w:r>
      <w:r w:rsidRPr="006A48E2">
        <w:rPr>
          <w:b/>
          <w:bCs/>
        </w:rPr>
        <w:t>Table 3-</w:t>
      </w:r>
      <w:r w:rsidRPr="00D118F4">
        <w:rPr>
          <w:b/>
          <w:bCs/>
        </w:rPr>
        <w:t>1</w:t>
      </w:r>
      <w:r>
        <w:rPr>
          <w:b/>
          <w:bCs/>
        </w:rPr>
        <w:t>.</w:t>
      </w:r>
      <w:r>
        <w:t xml:space="preserve"> An updated appraisal is presented in </w:t>
      </w:r>
      <w:r w:rsidRPr="003E544F">
        <w:rPr>
          <w:b/>
          <w:bCs/>
        </w:rPr>
        <w:t>Appendix E</w:t>
      </w:r>
      <w:r>
        <w:t>.</w:t>
      </w:r>
    </w:p>
    <w:p w14:paraId="6447A983" w14:textId="158F6FFA" w:rsidR="003807A3" w:rsidRDefault="003807A3" w:rsidP="003807A3">
      <w:pPr>
        <w:pStyle w:val="BodyText"/>
      </w:pPr>
      <w:r>
        <w:t>The changes made to the appraisal of the strategic policies are generally confined to updates to the supporting appraisal commentary rather than changes to the assessment scoring. The only change to assessment scoring relates to Policy S9 in respect of waste (SA Objective 11), where a combination of minor positive and minor negative effects has now been identified, rather than solely minor negative effects as previously assessed. This change reflects amendments to Policy S9 which now allow for the development of sustainable waste management facilities, where appropriate.</w:t>
      </w:r>
    </w:p>
    <w:p w14:paraId="2C3EF449" w14:textId="77777777" w:rsidR="003807A3" w:rsidRDefault="003807A3" w:rsidP="003807A3">
      <w:pPr>
        <w:pStyle w:val="BodyText"/>
      </w:pPr>
      <w:r>
        <w:t>Modifications to Policy S1 clarify that some allocated sites would involve the release of Green Belt land. This does not alter the overall spatial strategy and no changes to appraisal scoring have been identified, although the supporting appraisal commentary has been updated accordingly.</w:t>
      </w:r>
    </w:p>
    <w:p w14:paraId="062E6B5E" w14:textId="77777777" w:rsidR="003807A3" w:rsidRDefault="003807A3" w:rsidP="003807A3">
      <w:pPr>
        <w:pStyle w:val="BodyText"/>
      </w:pPr>
      <w:r>
        <w:t xml:space="preserve">Changes to Policy S7 relate to the inclusion of the accommodation needs of Gypsies, Travellers and Travelling Showpeople identified in the Greater Nottingham and Ashfield </w:t>
      </w:r>
      <w:r>
        <w:lastRenderedPageBreak/>
        <w:t>District Council Gypsy and Traveller Accommodation Assessment (GTAA) (2021), which were previously addressed only within Policy H2a. Additional policy wording has also been introduced to address the potential need to meet future Gypsy and Traveller and Travelling Showpeople accommodation requirements. No changes to appraisal scoring have been identified as a result of these amendments, although appraisal commentary has been updated.</w:t>
      </w:r>
    </w:p>
    <w:p w14:paraId="336BC391" w14:textId="2141BBDE" w:rsidR="002F3404" w:rsidRDefault="003807A3" w:rsidP="003807A3">
      <w:pPr>
        <w:pStyle w:val="BodyText"/>
      </w:pPr>
      <w:r>
        <w:t>Further changes were made to Policy S2, to require major development to maximise social value; to Policy S3, in relation to achieving lower than greenfield run</w:t>
      </w:r>
      <w:r>
        <w:rPr>
          <w:rFonts w:ascii="Cambria Math" w:hAnsi="Cambria Math" w:cs="Cambria Math"/>
        </w:rPr>
        <w:t>‑</w:t>
      </w:r>
      <w:r>
        <w:t>off rates where possible; and to Policy S13, to include explicit reference to blue infrastructure. Minor amendments were also made to appraisal commentary to reflect the findings of the Nottinghamshire and Nottingham Local Nature Recovery Strategy. These changes have not resulted in any changes to appraisal scoring, but the supporting assessment commentary has been updated to reflect the revised policy wording.</w:t>
      </w:r>
    </w:p>
    <w:p w14:paraId="3863A3D5" w14:textId="464DD832" w:rsidR="002F3404" w:rsidRDefault="002F3404" w:rsidP="003807A3">
      <w:pPr>
        <w:pStyle w:val="BodyText"/>
      </w:pPr>
      <w:r w:rsidRPr="002F3404">
        <w:t xml:space="preserve">The proposed modifications in the following thematic sections of the Pre-Submission Draft Local have been reviewed (see </w:t>
      </w:r>
      <w:r w:rsidRPr="00791091">
        <w:rPr>
          <w:b/>
          <w:bCs/>
        </w:rPr>
        <w:t>Appendix A</w:t>
      </w:r>
      <w:r w:rsidRPr="002F3404">
        <w:t xml:space="preserve">) and those considered significant are summarised in </w:t>
      </w:r>
      <w:r w:rsidRPr="00791091">
        <w:rPr>
          <w:b/>
          <w:bCs/>
        </w:rPr>
        <w:t>Table 3-1</w:t>
      </w:r>
      <w:r w:rsidRPr="002F3404">
        <w:t xml:space="preserve">. An updated appraisal is resented in </w:t>
      </w:r>
      <w:r w:rsidRPr="00791091">
        <w:rPr>
          <w:b/>
          <w:bCs/>
        </w:rPr>
        <w:t>Appendix F</w:t>
      </w:r>
      <w:r w:rsidRPr="002F3404">
        <w:t>.</w:t>
      </w:r>
    </w:p>
    <w:p w14:paraId="0FFEBD7A" w14:textId="77777777" w:rsidR="00C90EFE" w:rsidRDefault="00C90EFE" w:rsidP="00C90EFE">
      <w:pPr>
        <w:pStyle w:val="H6"/>
      </w:pPr>
      <w:r w:rsidRPr="00F56103">
        <w:t>Meeting the challenge of climate change and adapt to its effects</w:t>
      </w:r>
    </w:p>
    <w:p w14:paraId="121E98FD" w14:textId="337DB61F" w:rsidR="00C90EFE" w:rsidRDefault="00C90EFE" w:rsidP="00C90EFE">
      <w:pPr>
        <w:pStyle w:val="BodyText"/>
      </w:pPr>
      <w:r>
        <w:t xml:space="preserve">No modifications that were considered significant for the purposes of SA were identified for the policies in this section. However, the appraisal commentary was updated to reflect the final version of the Severn Trent Water Resource Management Plan 2024 (2025) is now in place. </w:t>
      </w:r>
    </w:p>
    <w:p w14:paraId="4C492BA6" w14:textId="77777777" w:rsidR="00C90EFE" w:rsidRDefault="00C90EFE" w:rsidP="00C90EFE">
      <w:pPr>
        <w:pStyle w:val="H6"/>
      </w:pPr>
      <w:r w:rsidRPr="00367C1B">
        <w:t>Protecting and enhancing Ashfield’s character through its natural environment and heritage</w:t>
      </w:r>
    </w:p>
    <w:p w14:paraId="2A04A515" w14:textId="7F92FB61" w:rsidR="0010710F" w:rsidRDefault="0010710F" w:rsidP="0010710F">
      <w:pPr>
        <w:pStyle w:val="BodyText"/>
      </w:pPr>
      <w:r>
        <w:t xml:space="preserve">The modifications identified for this section did not result in a change in the SA scoring identified but did result in updates to its supporting text. The appraisal commentary has been updated for: Policy EV4 to reflect that policy covers blue infrastructure; Policy EV5 to reflect that the policy also seeks to protect sports facilities and playing fields; and Policy EV9 to reflect it now specifically affords protection to potential and known archaeological assets within the District. </w:t>
      </w:r>
    </w:p>
    <w:p w14:paraId="7E5BE4BE" w14:textId="77777777" w:rsidR="00D45B4C" w:rsidRDefault="00D45B4C" w:rsidP="00D45B4C">
      <w:pPr>
        <w:pStyle w:val="H6"/>
      </w:pPr>
      <w:r w:rsidRPr="00054ADC">
        <w:t>Meeting local housing needs and aspirations</w:t>
      </w:r>
    </w:p>
    <w:p w14:paraId="21E40109" w14:textId="1949A9AC" w:rsidR="00802E07" w:rsidRDefault="00802E07" w:rsidP="00802E07">
      <w:pPr>
        <w:pStyle w:val="BodyText"/>
      </w:pPr>
      <w:r>
        <w:t xml:space="preserve">This section of the Pre-Submission Draft Local Plan has seen the addition of 13 additional housing site allocations in Policy H1 (sites appraisal is set out in </w:t>
      </w:r>
      <w:r w:rsidRPr="00802E07">
        <w:rPr>
          <w:b/>
          <w:bCs/>
        </w:rPr>
        <w:t>Appendix D</w:t>
      </w:r>
      <w:r>
        <w:t xml:space="preserve">). Additionally, 11 new policies are proposed for site allocations. On the whole, the new site allocation policies would have significant positive or minor positive effects against the SA Objectives of SA Objective 1 (housing), 2 (health), 4 (community safety), 5 (social inclusion), 15 (employment), 16 (economy) and 17 (town centres). Minor negative effects are identified against the SA Objectives 8 (natural resources), 9 (air &amp; noise pollution), 10 (water quality), 11 (waste) and 13 (climate change). </w:t>
      </w:r>
    </w:p>
    <w:p w14:paraId="430882B2" w14:textId="1AEB2EAE" w:rsidR="00802E07" w:rsidRDefault="00802E07" w:rsidP="00802E07">
      <w:pPr>
        <w:pStyle w:val="BodyText"/>
      </w:pPr>
      <w:r>
        <w:lastRenderedPageBreak/>
        <w:t xml:space="preserve">For SA Objective 3 (historic environment) the majority of the </w:t>
      </w:r>
      <w:r w:rsidRPr="00B735D2">
        <w:t>site allocation</w:t>
      </w:r>
      <w:r>
        <w:t xml:space="preserve"> policies were assessed as having neutral or neutral with uncertain effects. However, policies H1Hb, H1Sk, H1Va and H1Vc are identified as having minor negative effects with uncertainties. </w:t>
      </w:r>
    </w:p>
    <w:p w14:paraId="0D66AF10" w14:textId="11731447" w:rsidR="006813B1" w:rsidRDefault="006813B1" w:rsidP="006813B1">
      <w:pPr>
        <w:pStyle w:val="BodyText"/>
      </w:pPr>
      <w:r>
        <w:t>The majority of the new site allocation policies are assessed as having a combination of minor positive and minor negative effects against SA Objective 6 (biodiversity). This reflects that several sites are located close to, or partially include, designated biodiversity assets, which gives rise to the potential for adverse effects. However, the policies also include requirements to protect and enhance biodiversity, including through mitigation measures such as landscape buffers, resulting in the identification of minor positive effects. In contrast, positive effects are identified for Policies H1Va and H1Vc, as the associated sites are not located in close proximity to identified biodiversity assets.</w:t>
      </w:r>
    </w:p>
    <w:p w14:paraId="3756B295" w14:textId="78BA9CE6" w:rsidR="006813B1" w:rsidRDefault="006813B1" w:rsidP="006813B1">
      <w:pPr>
        <w:pStyle w:val="BodyText"/>
      </w:pPr>
      <w:r>
        <w:t>A similar combination of minor positive and minor negative effects has been identified for all of the new site allocation policies against SA Objective 7 (landscape). This reflects the potential for development to adversely affect local landscape character, whilst recognising that the policies include self</w:t>
      </w:r>
      <w:r>
        <w:rPr>
          <w:rFonts w:ascii="Cambria Math" w:hAnsi="Cambria Math" w:cs="Cambria Math"/>
        </w:rPr>
        <w:t>‑</w:t>
      </w:r>
      <w:r>
        <w:t>mitigating measures designed to minimise and manage landscape impacts.</w:t>
      </w:r>
    </w:p>
    <w:p w14:paraId="75C78EA7" w14:textId="0EF22560" w:rsidR="006813B1" w:rsidRDefault="006813B1" w:rsidP="006813B1">
      <w:pPr>
        <w:pStyle w:val="BodyText"/>
      </w:pPr>
      <w:r>
        <w:t>It is also noted that Policy H1Si has been assessed as having minor positive and minor negative effects against SA Objective 8 (natural resources) due to its associated site including both greenfield and a small area of brownfield land. No changes have been identified to the cumulative effects for the policies in this section.</w:t>
      </w:r>
    </w:p>
    <w:p w14:paraId="069B757E" w14:textId="1FD2ABFC" w:rsidR="00635054" w:rsidRDefault="00635054" w:rsidP="00A40879">
      <w:pPr>
        <w:pStyle w:val="BodyText"/>
      </w:pPr>
      <w:r w:rsidRPr="00635054">
        <w:t xml:space="preserve">No changes were made to the appraisal scoring in relation to the other proposed changes in the MMs. However, changes were identified to appraisal commentary to reflect changes in relation to specifying appropriate housing mix (Policy H6); ensuring residential development would be of an appropriate density (Policy H7); and the management of HMOs (Policy H8).  </w:t>
      </w:r>
    </w:p>
    <w:p w14:paraId="1368EEED" w14:textId="77777777" w:rsidR="00723C43" w:rsidRDefault="00723C43" w:rsidP="00723C43">
      <w:pPr>
        <w:pStyle w:val="H6"/>
      </w:pPr>
      <w:r w:rsidRPr="00DA1E10">
        <w:t>Building a strong economy which provides opportunities for local people</w:t>
      </w:r>
    </w:p>
    <w:p w14:paraId="29011C33" w14:textId="27650B36" w:rsidR="00DC222F" w:rsidRPr="00DC222F" w:rsidRDefault="00DC222F" w:rsidP="00860E75">
      <w:pPr>
        <w:pStyle w:val="BodyText"/>
      </w:pPr>
      <w:r>
        <w:t xml:space="preserve">The MMs relating to </w:t>
      </w:r>
      <w:r w:rsidRPr="00860E75">
        <w:t>this</w:t>
      </w:r>
      <w:r>
        <w:t xml:space="preserve"> section screened in relate to the removal of text referencing High Speed 2 (HS2). </w:t>
      </w:r>
      <w:r w:rsidR="00875898" w:rsidRPr="00875898">
        <w:t xml:space="preserve">No changes to the </w:t>
      </w:r>
      <w:r w:rsidR="00875898">
        <w:t>SA</w:t>
      </w:r>
      <w:r w:rsidR="00875898" w:rsidRPr="00875898">
        <w:t xml:space="preserve"> findings or assessment scoring have been identified as a result. However, </w:t>
      </w:r>
      <w:r w:rsidRPr="00926968">
        <w:t xml:space="preserve">the SA Report </w:t>
      </w:r>
      <w:r w:rsidR="00875898" w:rsidRPr="00875898">
        <w:t>has been</w:t>
      </w:r>
      <w:r w:rsidRPr="00926968">
        <w:t xml:space="preserve"> updated </w:t>
      </w:r>
      <w:r w:rsidRPr="00DC222F">
        <w:t xml:space="preserve">to reflect the </w:t>
      </w:r>
      <w:r w:rsidR="00875898" w:rsidRPr="00875898">
        <w:t>current position</w:t>
      </w:r>
      <w:r w:rsidRPr="00DC222F">
        <w:t>.</w:t>
      </w:r>
    </w:p>
    <w:p w14:paraId="48336C59" w14:textId="77777777" w:rsidR="00DC222F" w:rsidRDefault="00DC222F" w:rsidP="00DC222F">
      <w:pPr>
        <w:pStyle w:val="H6"/>
      </w:pPr>
      <w:r w:rsidRPr="00F31FD1">
        <w:t>Placing vibrant town and local centres at the heart of the community</w:t>
      </w:r>
    </w:p>
    <w:p w14:paraId="5AF334F2" w14:textId="66A6CDC6" w:rsidR="00DC222F" w:rsidRDefault="00DC222F" w:rsidP="00860E75">
      <w:pPr>
        <w:pStyle w:val="BodyText"/>
      </w:pPr>
      <w:r>
        <w:t xml:space="preserve">The MMs relating to this section resulted in minor changes to the appraisal commentary to reflect the inclusion of wording related to the Town Centre Local Centre Study 2023. </w:t>
      </w:r>
    </w:p>
    <w:p w14:paraId="04C03577" w14:textId="77777777" w:rsidR="00DC222F" w:rsidRDefault="00DC222F" w:rsidP="00DC222F">
      <w:pPr>
        <w:pStyle w:val="H6"/>
      </w:pPr>
      <w:r w:rsidRPr="00B6442A">
        <w:t>Achieving successful development through well designed places</w:t>
      </w:r>
    </w:p>
    <w:p w14:paraId="39DD9C5C" w14:textId="4EE7F6F8" w:rsidR="00860E75" w:rsidRDefault="00860E75" w:rsidP="00860E75">
      <w:pPr>
        <w:pStyle w:val="BodyText"/>
      </w:pPr>
      <w:r w:rsidRPr="00F6248E">
        <w:t xml:space="preserve">The only assessment scoring change identified </w:t>
      </w:r>
      <w:r>
        <w:t xml:space="preserve">within this section </w:t>
      </w:r>
      <w:r w:rsidRPr="00F6248E">
        <w:t>is for Policy SD5</w:t>
      </w:r>
      <w:r>
        <w:t xml:space="preserve">, which was identified as </w:t>
      </w:r>
      <w:r w:rsidRPr="00EA0CF3">
        <w:t xml:space="preserve">minor positive effect </w:t>
      </w:r>
      <w:r w:rsidRPr="00F6248E">
        <w:t xml:space="preserve">SA Objective 11 (waste) </w:t>
      </w:r>
      <w:r>
        <w:t xml:space="preserve">rather than a </w:t>
      </w:r>
      <w:r w:rsidRPr="00EA0CF3">
        <w:t xml:space="preserve">neutral effect </w:t>
      </w:r>
      <w:r>
        <w:t>as assessed previously</w:t>
      </w:r>
      <w:r w:rsidRPr="00F6248E">
        <w:t>, reflecting that this policy now seeks to allow for the provision of sustainable waste management facilities where appropriate.</w:t>
      </w:r>
    </w:p>
    <w:p w14:paraId="05C4503D" w14:textId="28310A76" w:rsidR="00860E75" w:rsidRDefault="00860E75" w:rsidP="00860E75">
      <w:pPr>
        <w:pStyle w:val="BodyText"/>
      </w:pPr>
      <w:r w:rsidRPr="001C0F27">
        <w:lastRenderedPageBreak/>
        <w:t xml:space="preserve">The </w:t>
      </w:r>
      <w:r>
        <w:t xml:space="preserve">appraisal commentary </w:t>
      </w:r>
      <w:r w:rsidRPr="001C0F27">
        <w:t>for Policy SD12 was updated to ensure it reflects that the policy clearly seeks to ensure no adverse effects on the significance and setting heritage assets occur due to</w:t>
      </w:r>
      <w:r>
        <w:t xml:space="preserve"> new</w:t>
      </w:r>
      <w:r w:rsidRPr="001C0F27">
        <w:t xml:space="preserve"> development</w:t>
      </w:r>
      <w:r>
        <w:t>.</w:t>
      </w:r>
    </w:p>
    <w:p w14:paraId="2221316A" w14:textId="5190A9A6" w:rsidR="00202FCE" w:rsidRDefault="00202FCE" w:rsidP="00202FCE">
      <w:pPr>
        <w:pStyle w:val="H4"/>
      </w:pPr>
      <w:r>
        <w:t>Cumulative effects</w:t>
      </w:r>
    </w:p>
    <w:p w14:paraId="5AB5B3E7" w14:textId="31478D7F" w:rsidR="00860E75" w:rsidRDefault="00860E75" w:rsidP="00860E75">
      <w:pPr>
        <w:pStyle w:val="BodyText"/>
      </w:pPr>
      <w:r>
        <w:t xml:space="preserve">In determining the significance of effects of a plan or programme, the SEA </w:t>
      </w:r>
      <w:r w:rsidR="00441E3D" w:rsidRPr="00C466C4">
        <w:t xml:space="preserve">Regulations </w:t>
      </w:r>
      <w:r w:rsidRPr="00C466C4">
        <w:t>require</w:t>
      </w:r>
      <w:r>
        <w:t xml:space="preserve"> that consideration is given to the cumulative nature of the effects.  Section 5.8 of the 2023 SA Report</w:t>
      </w:r>
      <w:r w:rsidRPr="005D392F">
        <w:t xml:space="preserve"> </w:t>
      </w:r>
      <w:r>
        <w:t xml:space="preserve">considers the potential for the policies and proposals contained within the Pre-Submission Draft Local Plan to act in-combination both with each other and other plans and programmes to generate cumulative (including synergistic and secondary) effects. </w:t>
      </w:r>
    </w:p>
    <w:p w14:paraId="29F7D8ED" w14:textId="494DACAE" w:rsidR="003D146B" w:rsidRPr="00C466C4" w:rsidRDefault="00637AE4" w:rsidP="00860E75">
      <w:pPr>
        <w:pStyle w:val="BodyText"/>
      </w:pPr>
      <w:r w:rsidRPr="00637AE4">
        <w:t>In relation to cumulative effects, the review undertaken as part of this SA Addendum has confirmed that the proposed modifications do not give rise to any new or materially different cumulative effects beyond those identified in the 2023 SA Report.</w:t>
      </w:r>
      <w:r w:rsidR="00BA6E77">
        <w:t xml:space="preserve"> </w:t>
      </w:r>
    </w:p>
    <w:p w14:paraId="632F8207" w14:textId="4005DDE9" w:rsidR="00AB1D88" w:rsidRDefault="00860E75" w:rsidP="00AB1D88">
      <w:pPr>
        <w:pStyle w:val="BodyText"/>
      </w:pPr>
      <w:r>
        <w:t xml:space="preserve">The only cumulative score in Table 5.13 </w:t>
      </w:r>
      <w:r w:rsidR="00C01ED8">
        <w:t>of the 2023 SA</w:t>
      </w:r>
      <w:r w:rsidRPr="00C466C4">
        <w:t xml:space="preserve"> </w:t>
      </w:r>
      <w:r w:rsidR="00C01ED8">
        <w:t xml:space="preserve">Report </w:t>
      </w:r>
      <w:r>
        <w:t xml:space="preserve">that has changed as a result of the main modifications is related to the policies contained within the Meeting Local Housing Needs and Aspirations section, which is now assessed as having a mix of minor positive and minor negative effects with uncertainties against SA Objective 6 (biodiversity), reflecting the mix of effects identified for the </w:t>
      </w:r>
      <w:r w:rsidRPr="00C466C4">
        <w:t>1</w:t>
      </w:r>
      <w:r w:rsidR="00067D83" w:rsidRPr="00C466C4">
        <w:t>1</w:t>
      </w:r>
      <w:r>
        <w:t xml:space="preserve"> new residential housing site </w:t>
      </w:r>
      <w:r w:rsidRPr="00C466C4">
        <w:t>allocation</w:t>
      </w:r>
      <w:r w:rsidR="00067D83" w:rsidRPr="00C466C4">
        <w:t xml:space="preserve"> policies</w:t>
      </w:r>
      <w:r w:rsidRPr="00C466C4">
        <w:t xml:space="preserve"> </w:t>
      </w:r>
      <w:r>
        <w:t xml:space="preserve">that have been added to </w:t>
      </w:r>
      <w:r w:rsidR="00E91E0E">
        <w:t xml:space="preserve">the Pre-Submission </w:t>
      </w:r>
      <w:r w:rsidRPr="00C466C4">
        <w:t>Draft Local Plan</w:t>
      </w:r>
      <w:r>
        <w:t xml:space="preserve">. </w:t>
      </w:r>
    </w:p>
    <w:p w14:paraId="23DC40FF" w14:textId="5219124B" w:rsidR="00702C9D" w:rsidRPr="00702C9D" w:rsidRDefault="00702C9D" w:rsidP="00791091">
      <w:pPr>
        <w:pStyle w:val="Heading3"/>
        <w:rPr>
          <w:rFonts w:hint="eastAsia"/>
        </w:rPr>
      </w:pPr>
      <w:r w:rsidRPr="00702C9D">
        <w:t>Monitoring Indicators</w:t>
      </w:r>
    </w:p>
    <w:p w14:paraId="03866027" w14:textId="45786B83" w:rsidR="001C671D" w:rsidRDefault="001C671D" w:rsidP="006E3763">
      <w:pPr>
        <w:pStyle w:val="BodyText"/>
      </w:pPr>
      <w:r w:rsidRPr="001C671D">
        <w:t>MM</w:t>
      </w:r>
      <w:r w:rsidR="00E12168">
        <w:t>10</w:t>
      </w:r>
      <w:r w:rsidRPr="001C671D">
        <w:t>9 introduces Appendix 12 (Monitoring Framework) to the Pre</w:t>
      </w:r>
      <w:r w:rsidRPr="001C671D">
        <w:rPr>
          <w:rFonts w:ascii="Cambria Math" w:hAnsi="Cambria Math" w:cs="Cambria Math"/>
        </w:rPr>
        <w:t>‑</w:t>
      </w:r>
      <w:r w:rsidRPr="001C671D">
        <w:t>submission Draft Local Plan. This appendix sets out how the Local Plan will be monitored following adoption to ensure that it is delivering its objectives and that its policies are operating effectively. The SA monitoring framework has been reviewed in light of MM</w:t>
      </w:r>
      <w:r w:rsidR="00E12168">
        <w:t>10</w:t>
      </w:r>
      <w:r w:rsidRPr="001C671D">
        <w:t xml:space="preserve">9, and minor amendments have been made to ensure alignment with the updated Local Plan monitoring arrangements. The framework is included in </w:t>
      </w:r>
      <w:r w:rsidRPr="00791091">
        <w:rPr>
          <w:b/>
          <w:bCs/>
        </w:rPr>
        <w:t>Appendix G: Indicative Monitoring Indicators</w:t>
      </w:r>
      <w:r w:rsidRPr="001C671D">
        <w:t>. The final SA monitoring framework will be included in the Post Adoption Statement (PAS), in line with the SEA Regulations.</w:t>
      </w:r>
    </w:p>
    <w:p w14:paraId="69857B9F" w14:textId="742A92BF" w:rsidR="00202FCE" w:rsidRDefault="00202FCE" w:rsidP="00202FCE">
      <w:pPr>
        <w:pStyle w:val="H3"/>
        <w:rPr>
          <w:rFonts w:hint="eastAsia"/>
        </w:rPr>
      </w:pPr>
      <w:r>
        <w:t>Next steps</w:t>
      </w:r>
    </w:p>
    <w:p w14:paraId="1A1B281A" w14:textId="31AD5E72" w:rsidR="00174AD2" w:rsidRDefault="00174AD2" w:rsidP="00174AD2">
      <w:pPr>
        <w:pStyle w:val="BodyText"/>
      </w:pPr>
      <w:r>
        <w:t xml:space="preserve">The addendum to the 2023 SA report is a supporting document to the </w:t>
      </w:r>
      <w:r w:rsidR="00D61715" w:rsidRPr="00D61715">
        <w:t xml:space="preserve">Ashfield </w:t>
      </w:r>
      <w:r>
        <w:t xml:space="preserve">Local Plan </w:t>
      </w:r>
      <w:r w:rsidR="00D61715" w:rsidRPr="00D61715">
        <w:t>2023-2040</w:t>
      </w:r>
      <w:r>
        <w:t>: Main Modifications</w:t>
      </w:r>
      <w:r w:rsidR="00D61715">
        <w:t xml:space="preserve"> Consultation</w:t>
      </w:r>
      <w:r>
        <w:t xml:space="preserve">. Comments are invited on the findings and recommendations of this report.  </w:t>
      </w:r>
    </w:p>
    <w:p w14:paraId="195DF699" w14:textId="3030F14B" w:rsidR="008B0A3B" w:rsidRDefault="008B0A3B" w:rsidP="00791091">
      <w:pPr>
        <w:pStyle w:val="NumBodyText"/>
        <w:numPr>
          <w:ilvl w:val="0"/>
          <w:numId w:val="0"/>
        </w:numPr>
      </w:pPr>
      <w:r>
        <w:t xml:space="preserve">Please note: </w:t>
      </w:r>
      <w:r w:rsidRPr="005911EB">
        <w:rPr>
          <w:b/>
          <w:bCs/>
        </w:rPr>
        <w:t xml:space="preserve">The consultation is only related to the content of the </w:t>
      </w:r>
      <w:r>
        <w:rPr>
          <w:b/>
          <w:bCs/>
        </w:rPr>
        <w:t xml:space="preserve">Main </w:t>
      </w:r>
      <w:r w:rsidRPr="005911EB">
        <w:rPr>
          <w:b/>
          <w:bCs/>
        </w:rPr>
        <w:t>Modifications (soundness) and how they have been prepared (legal compliance). Other parts of the plan will not be considered.</w:t>
      </w:r>
    </w:p>
    <w:p w14:paraId="73975ABF" w14:textId="743DDC1A" w:rsidR="00BE0152" w:rsidRDefault="00BE0152" w:rsidP="0098381B">
      <w:pPr>
        <w:pStyle w:val="BodyText"/>
      </w:pPr>
      <w:r w:rsidRPr="00BE0152">
        <w:t xml:space="preserve">The consultation runs from </w:t>
      </w:r>
      <w:r w:rsidR="00BA188B" w:rsidRPr="00BA188B">
        <w:t>17 June to 5.00pm 30 July 2026</w:t>
      </w:r>
      <w:r>
        <w:t>.</w:t>
      </w:r>
      <w:r w:rsidRPr="00BE0152">
        <w:t xml:space="preserve"> If you wish to make comments, please use one of the following methods:  </w:t>
      </w:r>
    </w:p>
    <w:p w14:paraId="376DBE00" w14:textId="04853346" w:rsidR="00BE0152" w:rsidRDefault="00BE0152" w:rsidP="00BE0152">
      <w:pPr>
        <w:pStyle w:val="ListBullet"/>
      </w:pPr>
      <w:r w:rsidRPr="00BE0152">
        <w:t>E-mail: localplans@ashfield.gov.uk</w:t>
      </w:r>
    </w:p>
    <w:p w14:paraId="7C6D43C6" w14:textId="0BDFC4D3" w:rsidR="00445C6E" w:rsidRDefault="00445C6E" w:rsidP="00445C6E">
      <w:pPr>
        <w:pStyle w:val="ListBullet"/>
      </w:pPr>
      <w:r>
        <w:lastRenderedPageBreak/>
        <w:t xml:space="preserve">Online through the interactive form: </w:t>
      </w:r>
      <w:hyperlink r:id="rId29" w:history="1">
        <w:r w:rsidR="00EE25E3" w:rsidRPr="00EE25E3">
          <w:rPr>
            <w:rStyle w:val="Hyperlink"/>
          </w:rPr>
          <w:t>Main-modifications-consultation</w:t>
        </w:r>
      </w:hyperlink>
    </w:p>
    <w:p w14:paraId="0834FE7F" w14:textId="06CE0D8D" w:rsidR="00445C6E" w:rsidRDefault="00445C6E" w:rsidP="00445C6E">
      <w:pPr>
        <w:pStyle w:val="ListBullet"/>
      </w:pPr>
      <w:r>
        <w:t>Post: Forward Planning Team, Ashfield District Council, Urban Road, Kirkby-In-Ashfield, Nottinghamshire, NG17 8DA.</w:t>
      </w:r>
    </w:p>
    <w:p w14:paraId="36670733" w14:textId="66722114" w:rsidR="00174AD2" w:rsidRDefault="00174AD2" w:rsidP="00174AD2">
      <w:pPr>
        <w:pStyle w:val="BodyText"/>
      </w:pPr>
      <w:r>
        <w:t xml:space="preserve">Please quote the relevant modification reference, policy or paragraph to which your response relates. </w:t>
      </w:r>
    </w:p>
    <w:p w14:paraId="298C0AF1" w14:textId="77777777" w:rsidR="00174AD2" w:rsidRDefault="00174AD2" w:rsidP="00174AD2">
      <w:pPr>
        <w:pStyle w:val="BodyText"/>
      </w:pPr>
      <w:r>
        <w:t>Following the close of the consultation, the inspector will complete and publish their final report, recommending any changes that are considered necessary to make the Local Plan sound.  After adoption of the Local Plan, a Post Adoption Statement will be completed, consistent with the requirements of the SEA regulations 16(4).</w:t>
      </w:r>
    </w:p>
    <w:p w14:paraId="102459D9" w14:textId="14578D4D" w:rsidR="00202FCE" w:rsidRPr="00202FCE" w:rsidRDefault="00202FCE" w:rsidP="00202FCE">
      <w:pPr>
        <w:pStyle w:val="BodyText"/>
      </w:pPr>
    </w:p>
    <w:p w14:paraId="4CE8521C" w14:textId="238768D4" w:rsidR="00202FCE" w:rsidRPr="00202FCE" w:rsidRDefault="00202FCE" w:rsidP="00202FCE">
      <w:pPr>
        <w:pStyle w:val="BodyText"/>
      </w:pPr>
    </w:p>
    <w:p w14:paraId="646BA0B3" w14:textId="77777777" w:rsidR="00202FCE" w:rsidRPr="00202FCE" w:rsidRDefault="00202FCE" w:rsidP="00202FCE">
      <w:pPr>
        <w:pStyle w:val="BodyText"/>
      </w:pPr>
    </w:p>
    <w:p w14:paraId="2E9145D0" w14:textId="77777777" w:rsidR="00F641D4" w:rsidRPr="00F641D4" w:rsidRDefault="00F641D4" w:rsidP="00F641D4">
      <w:pPr>
        <w:pStyle w:val="BodyText"/>
      </w:pPr>
    </w:p>
    <w:p w14:paraId="35DAFAEC" w14:textId="77777777" w:rsidR="00AF7165" w:rsidRPr="00AF7165" w:rsidRDefault="00AF7165" w:rsidP="00AF7165">
      <w:pPr>
        <w:pStyle w:val="BodyText"/>
      </w:pPr>
    </w:p>
    <w:p w14:paraId="1B22A208" w14:textId="77777777" w:rsidR="003004D7" w:rsidRDefault="003004D7" w:rsidP="00F97529">
      <w:pPr>
        <w:pStyle w:val="BodyText"/>
      </w:pPr>
    </w:p>
    <w:p w14:paraId="683CF1B4" w14:textId="77777777" w:rsidR="003004D7" w:rsidRDefault="003004D7" w:rsidP="00F97529">
      <w:pPr>
        <w:pStyle w:val="BodyText"/>
      </w:pPr>
    </w:p>
    <w:p w14:paraId="1D7F6D0B" w14:textId="77777777" w:rsidR="003004D7" w:rsidRPr="007D206D" w:rsidRDefault="003004D7" w:rsidP="00F97529">
      <w:pPr>
        <w:pStyle w:val="BodyText"/>
      </w:pPr>
    </w:p>
    <w:p w14:paraId="4A3DC835" w14:textId="77777777" w:rsidR="000C39E2" w:rsidRPr="007D206D" w:rsidRDefault="000C39E2" w:rsidP="003B2A2B">
      <w:bookmarkStart w:id="5" w:name="BeforeFirstPage"/>
      <w:bookmarkEnd w:id="5"/>
    </w:p>
    <w:p w14:paraId="3F367E8F" w14:textId="77777777" w:rsidR="009904DF" w:rsidRPr="007D206D" w:rsidRDefault="009904DF" w:rsidP="003B2A2B">
      <w:pPr>
        <w:sectPr w:rsidR="009904DF" w:rsidRPr="007D206D" w:rsidSect="00F46425">
          <w:headerReference w:type="even" r:id="rId30"/>
          <w:headerReference w:type="default" r:id="rId31"/>
          <w:footerReference w:type="even" r:id="rId32"/>
          <w:footerReference w:type="default" r:id="rId33"/>
          <w:pgSz w:w="11906" w:h="16838"/>
          <w:pgMar w:top="1701" w:right="709" w:bottom="1701" w:left="1418" w:header="567" w:footer="567" w:gutter="0"/>
          <w:cols w:space="708"/>
          <w:docGrid w:linePitch="360"/>
        </w:sectPr>
      </w:pPr>
    </w:p>
    <w:p w14:paraId="46FCCFEA" w14:textId="55D8D38F" w:rsidR="00EF6B1C" w:rsidRPr="00D17BB1" w:rsidRDefault="00D17BB1" w:rsidP="00D17BB1">
      <w:pPr>
        <w:pStyle w:val="Heading1"/>
        <w:rPr>
          <w:rFonts w:hint="eastAsia"/>
        </w:rPr>
      </w:pPr>
      <w:bookmarkStart w:id="6" w:name="xchp0001"/>
      <w:bookmarkStart w:id="7" w:name="_Toc231283734"/>
      <w:bookmarkStart w:id="8" w:name="MainDocument"/>
      <w:bookmarkEnd w:id="3"/>
      <w:bookmarkEnd w:id="6"/>
      <w:r>
        <w:lastRenderedPageBreak/>
        <w:t>Introduction</w:t>
      </w:r>
      <w:bookmarkEnd w:id="7"/>
    </w:p>
    <w:p w14:paraId="314146FA" w14:textId="4A775B67" w:rsidR="00B7181C" w:rsidRDefault="00B7181C" w:rsidP="00B7181C">
      <w:pPr>
        <w:pStyle w:val="Heading2"/>
        <w:rPr>
          <w:rFonts w:hint="eastAsia"/>
        </w:rPr>
      </w:pPr>
      <w:bookmarkStart w:id="9" w:name="_Toc231283735"/>
      <w:r w:rsidRPr="00B7181C">
        <w:t>Overview</w:t>
      </w:r>
      <w:bookmarkEnd w:id="9"/>
    </w:p>
    <w:p w14:paraId="79C73B3B" w14:textId="10BFEB57" w:rsidR="007114A4" w:rsidRDefault="007114A4" w:rsidP="007114A4">
      <w:pPr>
        <w:pStyle w:val="NumBodyText"/>
      </w:pPr>
      <w:r>
        <w:t>Ashfield District Council (the Council) is currently preparing its Local Plan. The Local Plan will set out the vision, objectives, planning policies and site allocations that will guide development in the district to 2040.  The Council is published its Regulation 19 Pre-Submission Draft (the Pre-Submission Draft Local Plan) for representations to be made</w:t>
      </w:r>
      <w:r w:rsidR="00317A1F">
        <w:t xml:space="preserve"> on its content</w:t>
      </w:r>
      <w:r>
        <w:t xml:space="preserve"> </w:t>
      </w:r>
      <w:r w:rsidR="00317A1F">
        <w:t xml:space="preserve">between </w:t>
      </w:r>
      <w:r w:rsidR="00317A1F" w:rsidRPr="00317A1F">
        <w:t>4</w:t>
      </w:r>
      <w:r w:rsidR="00317A1F">
        <w:t xml:space="preserve"> </w:t>
      </w:r>
      <w:r w:rsidR="00317A1F" w:rsidRPr="00317A1F">
        <w:t xml:space="preserve">December 2023 </w:t>
      </w:r>
      <w:r w:rsidR="00317A1F">
        <w:t xml:space="preserve">and </w:t>
      </w:r>
      <w:r w:rsidR="00317A1F" w:rsidRPr="00317A1F">
        <w:t>29 January 2024</w:t>
      </w:r>
      <w:r w:rsidR="00317A1F">
        <w:t>.</w:t>
      </w:r>
    </w:p>
    <w:p w14:paraId="7A21B145" w14:textId="06394F0A" w:rsidR="00F604F5" w:rsidRDefault="00F604F5" w:rsidP="00F152B4">
      <w:pPr>
        <w:pStyle w:val="NumBodyText"/>
      </w:pPr>
      <w:r>
        <w:t>The Council engaged WSP UK Ltd</w:t>
      </w:r>
      <w:r>
        <w:rPr>
          <w:rStyle w:val="FootnoteReference"/>
        </w:rPr>
        <w:footnoteReference w:id="4"/>
      </w:r>
      <w:r w:rsidRPr="008901E6">
        <w:t xml:space="preserve"> </w:t>
      </w:r>
      <w:r>
        <w:t>to undertake the</w:t>
      </w:r>
      <w:r w:rsidRPr="00F604F5">
        <w:t xml:space="preserve"> Sustainability Appraisal </w:t>
      </w:r>
      <w:r>
        <w:t>(SA) of the</w:t>
      </w:r>
      <w:r w:rsidRPr="00F604F5">
        <w:t xml:space="preserve"> Pre-Submission Draft Local Plan</w:t>
      </w:r>
      <w:r w:rsidR="005A0B7D">
        <w:t xml:space="preserve">, incorporating Strategic Environment Assessment (SEA), of the </w:t>
      </w:r>
      <w:r w:rsidR="005A0B7D" w:rsidRPr="005A0B7D">
        <w:t>Pre-Submission Draft</w:t>
      </w:r>
      <w:r w:rsidR="005A0B7D">
        <w:t xml:space="preserve"> Local Plan. </w:t>
      </w:r>
      <w:r w:rsidR="00410F3B">
        <w:t>A SA Report (2023)</w:t>
      </w:r>
      <w:r w:rsidR="00410F3B">
        <w:rPr>
          <w:rStyle w:val="FootnoteReference"/>
        </w:rPr>
        <w:footnoteReference w:id="5"/>
      </w:r>
      <w:r w:rsidR="00410F3B">
        <w:t xml:space="preserve"> presenting the findings of this assessment (hereafter referred to as the ‘2023 SA Report’) was submitted alongside the </w:t>
      </w:r>
      <w:r w:rsidR="00410F3B" w:rsidRPr="00410F3B">
        <w:t>Pre-Submission Draft</w:t>
      </w:r>
      <w:r w:rsidR="00410F3B">
        <w:t xml:space="preserve"> Local Plan to the Planning Inspectorate for Examination in Public (EiP). </w:t>
      </w:r>
      <w:r>
        <w:t xml:space="preserve">The SA appraised the environmental, social and economic performance of the Pre-Submission Draft </w:t>
      </w:r>
      <w:r w:rsidR="002863F5">
        <w:t xml:space="preserve">Local Plan </w:t>
      </w:r>
      <w:r>
        <w:t>against a set of sustainability objectives in order to identify the likely significant social, economic and environmental effects.  Where appropriate, the SA highlighted areas where measures to avoid, minimise or mitigate any potential negative effects could be required.  Similarly, and where appropriate, opportunities to enhance the contribution that the Pre-Submission Draft Local Plan could make to sustainability</w:t>
      </w:r>
      <w:r w:rsidR="00C77DD4">
        <w:t xml:space="preserve"> were</w:t>
      </w:r>
      <w:r>
        <w:t xml:space="preserve"> also identified.  </w:t>
      </w:r>
    </w:p>
    <w:p w14:paraId="04D8E202" w14:textId="7D5DF666" w:rsidR="00124213" w:rsidRPr="00124213" w:rsidRDefault="00124213" w:rsidP="00124213">
      <w:pPr>
        <w:pStyle w:val="NumBodyText"/>
      </w:pPr>
      <w:r w:rsidRPr="00124213">
        <w:t xml:space="preserve">The Council proposed a number of new </w:t>
      </w:r>
      <w:r>
        <w:t xml:space="preserve">site allocations for inclusion </w:t>
      </w:r>
      <w:r w:rsidR="00E53859">
        <w:t xml:space="preserve">in </w:t>
      </w:r>
      <w:r w:rsidRPr="00124213">
        <w:t xml:space="preserve">the </w:t>
      </w:r>
      <w:r w:rsidR="006E50C3" w:rsidRPr="006E50C3">
        <w:t>Pre-Submission Draft</w:t>
      </w:r>
      <w:r w:rsidRPr="00124213">
        <w:t xml:space="preserve"> Local Plan as a result of the first set of </w:t>
      </w:r>
      <w:r w:rsidR="009A2384">
        <w:t>EiP</w:t>
      </w:r>
      <w:r w:rsidRPr="00124213">
        <w:t xml:space="preserve"> hearings held in </w:t>
      </w:r>
      <w:r>
        <w:t>November 2024</w:t>
      </w:r>
      <w:r w:rsidRPr="00124213">
        <w:t xml:space="preserve">. These were consulted on in the </w:t>
      </w:r>
      <w:r w:rsidR="002F65FA">
        <w:t xml:space="preserve">Ashfield Local Plan </w:t>
      </w:r>
      <w:r w:rsidR="008D1D76">
        <w:t>consultation</w:t>
      </w:r>
      <w:r w:rsidR="002F65FA">
        <w:t xml:space="preserve"> on additional housing sites</w:t>
      </w:r>
      <w:r w:rsidR="002F65FA">
        <w:rPr>
          <w:rStyle w:val="FootnoteReference"/>
        </w:rPr>
        <w:footnoteReference w:id="6"/>
      </w:r>
      <w:r w:rsidR="002F65FA">
        <w:t xml:space="preserve"> </w:t>
      </w:r>
      <w:r w:rsidRPr="00124213">
        <w:t>and SA Report Addendum</w:t>
      </w:r>
      <w:r w:rsidR="00C53049">
        <w:t xml:space="preserve"> (</w:t>
      </w:r>
      <w:r w:rsidR="001653FD">
        <w:t>hereafter</w:t>
      </w:r>
      <w:r w:rsidR="00C53049">
        <w:t xml:space="preserve"> referred to as the ‘2025 SA Report</w:t>
      </w:r>
      <w:r w:rsidR="001653FD">
        <w:t xml:space="preserve"> Addendum</w:t>
      </w:r>
      <w:r w:rsidR="00C53049">
        <w:t>’)</w:t>
      </w:r>
      <w:r w:rsidRPr="00124213">
        <w:t>.</w:t>
      </w:r>
      <w:r w:rsidR="00BD3748">
        <w:rPr>
          <w:rStyle w:val="FootnoteReference"/>
        </w:rPr>
        <w:footnoteReference w:id="7"/>
      </w:r>
      <w:r w:rsidRPr="00124213">
        <w:t xml:space="preserve"> </w:t>
      </w:r>
      <w:r w:rsidR="00CB6955">
        <w:t>Further EiP hearing sessions were held in November and December 2025 and January 2026.</w:t>
      </w:r>
    </w:p>
    <w:p w14:paraId="418D0740" w14:textId="76EECDB1" w:rsidR="002E2E28" w:rsidRDefault="00BA5308" w:rsidP="002E2E28">
      <w:pPr>
        <w:pStyle w:val="NumBodyText"/>
      </w:pPr>
      <w:r>
        <w:t>A</w:t>
      </w:r>
      <w:r w:rsidR="002E2E28">
        <w:t xml:space="preserve"> set of </w:t>
      </w:r>
      <w:r w:rsidR="008437AD">
        <w:t>proposed</w:t>
      </w:r>
      <w:r w:rsidR="002E2E28">
        <w:t xml:space="preserve"> modifications to the </w:t>
      </w:r>
      <w:r w:rsidR="006E50C3" w:rsidRPr="006E50C3">
        <w:t xml:space="preserve">Pre-Submission Draft </w:t>
      </w:r>
      <w:r w:rsidR="002E2E28">
        <w:t>Local Plan have been identified</w:t>
      </w:r>
      <w:r w:rsidR="008437AD">
        <w:t xml:space="preserve"> following the close of the EiP hearings</w:t>
      </w:r>
      <w:r w:rsidR="002E2E28">
        <w:t xml:space="preserve">. These comprise: </w:t>
      </w:r>
    </w:p>
    <w:p w14:paraId="5A5C095A" w14:textId="77777777" w:rsidR="002E2E28" w:rsidRDefault="002E2E28" w:rsidP="00BA5308">
      <w:pPr>
        <w:pStyle w:val="ListBullet"/>
      </w:pPr>
      <w:r>
        <w:lastRenderedPageBreak/>
        <w:t xml:space="preserve">Main Modifications (MMs); </w:t>
      </w:r>
    </w:p>
    <w:p w14:paraId="17DF9924" w14:textId="77777777" w:rsidR="002E2E28" w:rsidRDefault="002E2E28" w:rsidP="00BA5308">
      <w:pPr>
        <w:pStyle w:val="ListBullet"/>
      </w:pPr>
      <w:r>
        <w:t xml:space="preserve">Policies Map Modifications (PMMs); and </w:t>
      </w:r>
    </w:p>
    <w:p w14:paraId="6484D46B" w14:textId="623B1593" w:rsidR="00F604F5" w:rsidRDefault="002E2E28" w:rsidP="006E50C3">
      <w:pPr>
        <w:pStyle w:val="ListBullet"/>
      </w:pPr>
      <w:r>
        <w:t xml:space="preserve">Additional Modifications (AMs). </w:t>
      </w:r>
    </w:p>
    <w:p w14:paraId="39BE3B18" w14:textId="7C145256" w:rsidR="00B7181C" w:rsidRDefault="0095745C" w:rsidP="0092452A">
      <w:pPr>
        <w:pStyle w:val="NumBodyText"/>
      </w:pPr>
      <w:r>
        <w:t>This document is an addendum to the 2</w:t>
      </w:r>
      <w:r w:rsidR="00DF20DC">
        <w:t>023</w:t>
      </w:r>
      <w:r>
        <w:t xml:space="preserve"> SA Report and has been prepared in order to take account of, and appraise, the proposed modifications to the </w:t>
      </w:r>
      <w:r w:rsidR="00DF20DC" w:rsidRPr="00DF20DC">
        <w:t>Pre-Submission Draft Local Plan</w:t>
      </w:r>
      <w:r>
        <w:t>.  The addendum assesses the likely significant effects of the proposed modifications in order to update the 20</w:t>
      </w:r>
      <w:r w:rsidR="00E61822">
        <w:t xml:space="preserve">23 </w:t>
      </w:r>
      <w:r>
        <w:t xml:space="preserve">SA Report (as appropriate) and ensure that all the likely significant effects of the </w:t>
      </w:r>
      <w:r w:rsidR="00F861E3">
        <w:t>Pre-Submission Draft</w:t>
      </w:r>
      <w:r>
        <w:t xml:space="preserve"> Local Plan (as proposed to be modified) have been identified, described and evaluated.   </w:t>
      </w:r>
    </w:p>
    <w:p w14:paraId="4AB18B50" w14:textId="3C0CB77D" w:rsidR="00DB4ABA" w:rsidRDefault="00DB4ABA" w:rsidP="008D572F">
      <w:pPr>
        <w:pStyle w:val="NumBodyText"/>
      </w:pPr>
      <w:r w:rsidRPr="00DB4ABA">
        <w:t xml:space="preserve">The SA is iterative. Where the proposed modifications have previously been assessed as part of the previous </w:t>
      </w:r>
      <w:r w:rsidR="008D572F">
        <w:t xml:space="preserve">2025 </w:t>
      </w:r>
      <w:r w:rsidRPr="00DB4ABA">
        <w:t xml:space="preserve">SA </w:t>
      </w:r>
      <w:r w:rsidR="008D572F">
        <w:t>Report A</w:t>
      </w:r>
      <w:r w:rsidRPr="00DB4ABA">
        <w:t>ddend</w:t>
      </w:r>
      <w:r w:rsidR="008D572F">
        <w:t>um</w:t>
      </w:r>
      <w:r w:rsidRPr="00DB4ABA">
        <w:t>, and are unchanged, the assessment has not been repeated. However, the Report includes the outcomes of the previous appraisal. Where further changes to those previously assessed are identified these new changes have been reviewed.</w:t>
      </w:r>
    </w:p>
    <w:p w14:paraId="54A6F092" w14:textId="3174E3EF" w:rsidR="00B7181C" w:rsidRDefault="00B7181C" w:rsidP="00AF15BB">
      <w:pPr>
        <w:pStyle w:val="Heading2"/>
        <w:rPr>
          <w:rFonts w:hint="eastAsia"/>
        </w:rPr>
      </w:pPr>
      <w:bookmarkStart w:id="10" w:name="_Toc231283736"/>
      <w:r>
        <w:t>The Ashfield Local Plan</w:t>
      </w:r>
      <w:bookmarkEnd w:id="10"/>
    </w:p>
    <w:p w14:paraId="7DBC64E2" w14:textId="1C7CB4FA" w:rsidR="00F75EE6" w:rsidRDefault="00F75EE6" w:rsidP="00F75EE6">
      <w:pPr>
        <w:pStyle w:val="NumBodyText"/>
      </w:pPr>
      <w:r w:rsidRPr="00F75EE6">
        <w:t xml:space="preserve">On adoption, the Local Plan will be the statutory development plan for the district replacing the saved policies of the Ashfield Local Plan Review (2002).  Together with any neighbourhood plans that have been made, it will provide the basis for determining planning applications and outlines the main criteria that the Council will employ in assessing planning proposals within the district. </w:t>
      </w:r>
    </w:p>
    <w:p w14:paraId="2D7534A4" w14:textId="357FAA7E" w:rsidR="00E15946" w:rsidRDefault="00D46115" w:rsidP="00D46115">
      <w:pPr>
        <w:pStyle w:val="NumBodyText"/>
      </w:pPr>
      <w:r w:rsidRPr="00D46115">
        <w:t>The Council had progressed some way towards adoption of a Local Plan before ceasing work on its preparation. The Local Plan Publication (2016) was submitted for examination on 24th February 2017 supported by a SA Report.  A Main Modifications consultation of the Local Plan was undertaken and the Plan had reached a stage where the Inspector’s Report was anticipated.  However, on 6th September 2018, the Council resolved to withdraw the Local Plan from examination.</w:t>
      </w:r>
      <w:r w:rsidR="000361EE">
        <w:rPr>
          <w:rStyle w:val="FootnoteReference"/>
        </w:rPr>
        <w:footnoteReference w:id="8"/>
      </w:r>
      <w:r w:rsidRPr="00D46115">
        <w:t xml:space="preserve">  </w:t>
      </w:r>
    </w:p>
    <w:p w14:paraId="05DECFC1" w14:textId="2FA49729" w:rsidR="00D46115" w:rsidRDefault="00D46115" w:rsidP="00C20B8F">
      <w:pPr>
        <w:pStyle w:val="NumBodyText"/>
      </w:pPr>
      <w:r w:rsidRPr="00D46115">
        <w:t>In 2019 the Council commenced work on a new Local Plan.</w:t>
      </w:r>
      <w:r w:rsidR="007F5488">
        <w:t xml:space="preserve"> A</w:t>
      </w:r>
      <w:r w:rsidR="007F5488" w:rsidRPr="007F5488">
        <w:t xml:space="preserve"> SA Scoping Report</w:t>
      </w:r>
      <w:r w:rsidR="007F5488">
        <w:rPr>
          <w:rStyle w:val="FootnoteReference"/>
        </w:rPr>
        <w:footnoteReference w:id="9"/>
      </w:r>
      <w:r w:rsidR="007F5488" w:rsidRPr="007F5488">
        <w:t xml:space="preserve"> was consulted on between 20 December 2019 and 3</w:t>
      </w:r>
      <w:r w:rsidR="007F5488">
        <w:t xml:space="preserve"> </w:t>
      </w:r>
      <w:r w:rsidR="007F5488" w:rsidRPr="007F5488">
        <w:t xml:space="preserve">February 2020.   Informed by a review of other relevant polices, plans and programmes as well as baseline information and the identification of key sustainability issues affecting the District, the Scoping Report set out the proposed framework for the appraisal of the Local Plan (the SA Framework).  </w:t>
      </w:r>
    </w:p>
    <w:p w14:paraId="1A8113D9" w14:textId="354E1493" w:rsidR="000731E0" w:rsidRDefault="004223BD" w:rsidP="00F152B4">
      <w:pPr>
        <w:pStyle w:val="NumBodyText"/>
      </w:pPr>
      <w:r>
        <w:lastRenderedPageBreak/>
        <w:t>A</w:t>
      </w:r>
      <w:r w:rsidR="000731E0">
        <w:t xml:space="preserve"> Draft Local Plan</w:t>
      </w:r>
      <w:r w:rsidR="00253C8C">
        <w:t xml:space="preserve"> (Regulation 18)</w:t>
      </w:r>
      <w:r w:rsidR="000731E0">
        <w:t xml:space="preserve"> was published for consultation between </w:t>
      </w:r>
      <w:r w:rsidR="007A0F7F">
        <w:t>4</w:t>
      </w:r>
      <w:r w:rsidR="000731E0">
        <w:t xml:space="preserve"> October and </w:t>
      </w:r>
      <w:r w:rsidR="007A0F7F">
        <w:t>16 November 2021</w:t>
      </w:r>
      <w:r w:rsidR="00BE2EBF">
        <w:rPr>
          <w:rStyle w:val="FootnoteReference"/>
        </w:rPr>
        <w:footnoteReference w:id="10"/>
      </w:r>
      <w:r w:rsidR="007A0F7F">
        <w:t xml:space="preserve"> </w:t>
      </w:r>
      <w:r w:rsidR="000731E0">
        <w:t xml:space="preserve">and included the vision and Local Plan objectives, development requirements and spatial strategy, proposed site allocations and plan policies. </w:t>
      </w:r>
      <w:r w:rsidR="004C42A0" w:rsidRPr="004C42A0">
        <w:t>This was accompanied by a SA Report</w:t>
      </w:r>
      <w:r w:rsidR="004C42A0">
        <w:t>.</w:t>
      </w:r>
      <w:r w:rsidR="004C42A0">
        <w:rPr>
          <w:rStyle w:val="FootnoteReference"/>
        </w:rPr>
        <w:footnoteReference w:id="11"/>
      </w:r>
    </w:p>
    <w:p w14:paraId="6D813B8E" w14:textId="1B6E9AF2" w:rsidR="00B4110A" w:rsidRDefault="00B4110A" w:rsidP="00F152B4">
      <w:pPr>
        <w:pStyle w:val="NumBodyText"/>
      </w:pPr>
      <w:r w:rsidRPr="00B4110A">
        <w:t>Taking into account representations received during consultation on the Draft Local Plan</w:t>
      </w:r>
      <w:r>
        <w:t xml:space="preserve"> (Regulation 18)</w:t>
      </w:r>
      <w:r w:rsidRPr="00B4110A">
        <w:t xml:space="preserve">, </w:t>
      </w:r>
      <w:r>
        <w:t>the Council made a range of changes to the Local Plan following the 2021 consultation. The changes included:</w:t>
      </w:r>
    </w:p>
    <w:p w14:paraId="11D6A602" w14:textId="77777777" w:rsidR="00B4110A" w:rsidRDefault="00B4110A" w:rsidP="00B4110A">
      <w:pPr>
        <w:pStyle w:val="ListBullet"/>
      </w:pPr>
      <w:r>
        <w:t>Change in the plan period from 2020 to 2038 to 2023 to 2040.</w:t>
      </w:r>
    </w:p>
    <w:p w14:paraId="72AB5219" w14:textId="72058BF0" w:rsidR="00B4110A" w:rsidRDefault="00B4110A" w:rsidP="00B4110A">
      <w:pPr>
        <w:pStyle w:val="ListBullet"/>
      </w:pPr>
      <w:r>
        <w:t xml:space="preserve">Amendments to the Local Plan vision and strategic objectives. </w:t>
      </w:r>
    </w:p>
    <w:p w14:paraId="31796BD7" w14:textId="7FB5D05F" w:rsidR="00B4110A" w:rsidRDefault="00B4110A" w:rsidP="00B4110A">
      <w:pPr>
        <w:pStyle w:val="ListBullet"/>
      </w:pPr>
      <w:r>
        <w:t xml:space="preserve">Change to the preferred housing requirement to 446 dwellings per annum (dpa) based on the application of the latest standard methodology (reduced from 457 dpa identified at the 2021 Draft Local Plan stage).  </w:t>
      </w:r>
    </w:p>
    <w:p w14:paraId="1A2ADA2B" w14:textId="20405C38" w:rsidR="00B4110A" w:rsidRDefault="00B4110A" w:rsidP="00B4110A">
      <w:pPr>
        <w:pStyle w:val="ListBullet"/>
      </w:pPr>
      <w:r>
        <w:t xml:space="preserve">Change in the preferred employment quantum to 81 hectares (ha) of land between 2023 and 2040 reflecting the change in the base year and evidence updates. </w:t>
      </w:r>
    </w:p>
    <w:p w14:paraId="79006CE6" w14:textId="2D805568" w:rsidR="00B4110A" w:rsidRDefault="00B4110A" w:rsidP="00B4110A">
      <w:pPr>
        <w:pStyle w:val="ListBullet"/>
      </w:pPr>
      <w:r>
        <w:t xml:space="preserve">Change in spatial strategy with a revised focus on dispersed development (Option 3 - Dispersed Development (across the district) rather than the earlier focus on two new settlements, further moderate Green Belt release and more limited development in/adjoining Sutton and Kirkby, and existing rural settlements (Option 10). </w:t>
      </w:r>
    </w:p>
    <w:p w14:paraId="205EA61F" w14:textId="09F8E3FF" w:rsidR="00B4110A" w:rsidRDefault="00B4110A" w:rsidP="00B4110A">
      <w:pPr>
        <w:pStyle w:val="ListBullet"/>
      </w:pPr>
      <w:r>
        <w:t xml:space="preserve">The change in the spatial strategy led to the removal of two new settlements from the site options chosen. Additionally, there have been changes to a number of other proposed site allocations including additional sites and removal of others. </w:t>
      </w:r>
    </w:p>
    <w:p w14:paraId="78CEBF7C" w14:textId="51B11EBF" w:rsidR="00B4110A" w:rsidRDefault="00B4110A" w:rsidP="00B4110A">
      <w:pPr>
        <w:pStyle w:val="ListBullet"/>
      </w:pPr>
      <w:r>
        <w:t>Further development and refinement of the strategic and development management policies, including taking into account recommendations from the Habitats Regulations Assessment (HRA) and Heritage Impact Assessment.</w:t>
      </w:r>
    </w:p>
    <w:p w14:paraId="04279C8D" w14:textId="27EADCA4" w:rsidR="00EA2AAB" w:rsidRDefault="00EA2AAB" w:rsidP="00F152B4">
      <w:pPr>
        <w:pStyle w:val="NumBodyText"/>
      </w:pPr>
      <w:r>
        <w:t>The Pre-Submission Draft Local Plan comprises:</w:t>
      </w:r>
    </w:p>
    <w:p w14:paraId="7EAD9094" w14:textId="77777777" w:rsidR="00EA2AAB" w:rsidRDefault="00EA2AAB" w:rsidP="00EA2AAB">
      <w:pPr>
        <w:pStyle w:val="ListBullet"/>
      </w:pPr>
      <w:r>
        <w:t>Vision and Strategic Objectives;</w:t>
      </w:r>
    </w:p>
    <w:p w14:paraId="63908948" w14:textId="77777777" w:rsidR="00EA2AAB" w:rsidRDefault="00EA2AAB" w:rsidP="00EA2AAB">
      <w:pPr>
        <w:pStyle w:val="ListBullet"/>
      </w:pPr>
      <w:r>
        <w:t>The preferred options in terms of the quantum of growth (housing and employment development requirements) and distribution of growth (Spatial Strategy);</w:t>
      </w:r>
    </w:p>
    <w:p w14:paraId="3AEF7163" w14:textId="77777777" w:rsidR="00EA2AAB" w:rsidRDefault="00EA2AAB" w:rsidP="00EA2AAB">
      <w:pPr>
        <w:pStyle w:val="ListBullet"/>
      </w:pPr>
      <w:r>
        <w:t>Proposed sites allocations;</w:t>
      </w:r>
    </w:p>
    <w:p w14:paraId="122DF65A" w14:textId="5ABDCD31" w:rsidR="00531405" w:rsidRDefault="00EA2AAB" w:rsidP="00EA2AAB">
      <w:pPr>
        <w:pStyle w:val="ListBullet"/>
      </w:pPr>
      <w:r>
        <w:t>Proposed strategic and development management policies.</w:t>
      </w:r>
    </w:p>
    <w:p w14:paraId="0E15D15A" w14:textId="5DE2BE39" w:rsidR="000731E0" w:rsidRDefault="000731E0" w:rsidP="00F152B4">
      <w:pPr>
        <w:pStyle w:val="NumBodyText"/>
      </w:pPr>
      <w:r>
        <w:t xml:space="preserve">Following the close of consultation, the Council submitted the </w:t>
      </w:r>
      <w:r w:rsidR="00091AEB" w:rsidRPr="00091AEB">
        <w:t xml:space="preserve">Pre-Submission Draft Local Plan </w:t>
      </w:r>
      <w:r>
        <w:t xml:space="preserve">to the Planning Inspectorate on </w:t>
      </w:r>
      <w:r w:rsidR="00537524">
        <w:t xml:space="preserve">29 April 2024 </w:t>
      </w:r>
      <w:r>
        <w:t xml:space="preserve">for independent examination with hearing sessions taking place </w:t>
      </w:r>
      <w:r w:rsidR="00537524">
        <w:t>in 2024, 2025 and 2026.</w:t>
      </w:r>
    </w:p>
    <w:p w14:paraId="3825E65E" w14:textId="3E5CB797" w:rsidR="00C75FF8" w:rsidRDefault="00C75FF8" w:rsidP="00AF15BB">
      <w:pPr>
        <w:pStyle w:val="Heading2"/>
        <w:rPr>
          <w:rFonts w:hint="eastAsia"/>
        </w:rPr>
      </w:pPr>
      <w:bookmarkStart w:id="11" w:name="_Toc231283737"/>
      <w:r>
        <w:lastRenderedPageBreak/>
        <w:t>Proposed Modifications</w:t>
      </w:r>
      <w:bookmarkEnd w:id="11"/>
    </w:p>
    <w:p w14:paraId="52BDC2C1" w14:textId="7FFE1A0F" w:rsidR="006637F3" w:rsidRDefault="006637F3" w:rsidP="006637F3">
      <w:pPr>
        <w:pStyle w:val="NumBodyText"/>
      </w:pPr>
      <w:r>
        <w:t>Under Section 20(7) of the Planning and Compulsory Purchase Act (2004), as revised by Section 112 of the Localism Act (2011), modifications are either classified as "main" or "additional" modifications:</w:t>
      </w:r>
    </w:p>
    <w:p w14:paraId="54E54007" w14:textId="733BDDA9" w:rsidR="006637F3" w:rsidRDefault="006637F3" w:rsidP="006F1ADD">
      <w:pPr>
        <w:pStyle w:val="ListBullet"/>
      </w:pPr>
      <w:r>
        <w:t xml:space="preserve">‘Main’ modifications (MMs) are required to resolve issues in order to make the Local Plan sound or to ensure its legal compliance. They involve changes or insertions to policies and text that are essential to enable the plan to be adopted. </w:t>
      </w:r>
      <w:r w:rsidR="00233ACD">
        <w:t>MMs</w:t>
      </w:r>
      <w:r>
        <w:t xml:space="preserve"> are therefore changes that have an impact on the implementation of a policy.</w:t>
      </w:r>
    </w:p>
    <w:p w14:paraId="79D6252E" w14:textId="77777777" w:rsidR="006637F3" w:rsidRDefault="006637F3" w:rsidP="006F1ADD">
      <w:pPr>
        <w:pStyle w:val="ListBullet"/>
      </w:pPr>
      <w:r>
        <w:t>‘Additional’ modifications (AMs) are of a more minor nature and do not materially affect the policies set out in the draft Local Plan. Additional modifications mainly relate to points where a need has been identified to clarify the text, include updated facts, or make typographical or grammatical revisions which improve the readability of the Local Plan.</w:t>
      </w:r>
    </w:p>
    <w:p w14:paraId="275D5158" w14:textId="4E3F14A0" w:rsidR="006637F3" w:rsidRDefault="006637F3" w:rsidP="006637F3">
      <w:pPr>
        <w:pStyle w:val="NumBodyText"/>
      </w:pPr>
      <w:r>
        <w:t>The Council has also identified a number of proposed changes to the Local Plan Policies Map (Policies Map Modifications (PMMs)). These changes are in response to, and ensure alignment with, the MMs and AM</w:t>
      </w:r>
      <w:r w:rsidR="005676DE">
        <w:t>s</w:t>
      </w:r>
      <w:r>
        <w:t>.</w:t>
      </w:r>
    </w:p>
    <w:p w14:paraId="5F086DE7" w14:textId="1A1E42C8" w:rsidR="00AF15BB" w:rsidRDefault="006637F3" w:rsidP="00A50D11">
      <w:pPr>
        <w:pStyle w:val="NumBodyText"/>
      </w:pPr>
      <w:r>
        <w:t xml:space="preserve">The proposed modifications are set out in </w:t>
      </w:r>
      <w:r w:rsidRPr="00A50D11">
        <w:rPr>
          <w:b/>
          <w:bCs/>
        </w:rPr>
        <w:t>Appendices A, B and C</w:t>
      </w:r>
      <w:r>
        <w:t xml:space="preserve"> of this report.</w:t>
      </w:r>
    </w:p>
    <w:p w14:paraId="0B57909E" w14:textId="6B0955D0" w:rsidR="00C75FF8" w:rsidRDefault="00AF15BB" w:rsidP="00AF15BB">
      <w:pPr>
        <w:pStyle w:val="Heading2"/>
        <w:rPr>
          <w:rFonts w:hint="eastAsia"/>
        </w:rPr>
      </w:pPr>
      <w:bookmarkStart w:id="12" w:name="_Toc231283738"/>
      <w:r>
        <w:t>Sustainability Appraisal</w:t>
      </w:r>
      <w:bookmarkEnd w:id="12"/>
    </w:p>
    <w:p w14:paraId="694E20BC" w14:textId="3EA7AD6B" w:rsidR="00AF15BB" w:rsidRDefault="00AF15BB" w:rsidP="00AF15BB">
      <w:pPr>
        <w:pStyle w:val="Heading3"/>
        <w:rPr>
          <w:rFonts w:hint="eastAsia"/>
        </w:rPr>
      </w:pPr>
      <w:bookmarkStart w:id="13" w:name="_Toc231283739"/>
      <w:r>
        <w:t>The requirements for Sustainability Appraisal</w:t>
      </w:r>
      <w:bookmarkEnd w:id="13"/>
    </w:p>
    <w:p w14:paraId="47855276" w14:textId="77EDA340" w:rsidR="008D1D87" w:rsidRDefault="008D1D87" w:rsidP="008D1D87">
      <w:pPr>
        <w:pStyle w:val="NumBodyText"/>
      </w:pPr>
      <w:r>
        <w:t>Under Section 19(5) of the Planning and Compulsory Purchase Act 2004, the Council is required to carry out a SA of the Local Plan to help guide the selection and development of policies and proposals in terms of their potential social, environmental and economic effects.  In undertaking this requirement, local planning authorities must also incorporate the requirements of the Environmental Assessment of Plans and Programmes Regulations 2004 (statutory instrument 2004 No. 1633)</w:t>
      </w:r>
      <w:r w:rsidR="003E20CC">
        <w:t xml:space="preserve"> (SEA </w:t>
      </w:r>
      <w:r w:rsidR="00893F57">
        <w:t>R</w:t>
      </w:r>
      <w:r w:rsidR="003E20CC">
        <w:t>egulations)</w:t>
      </w:r>
      <w:r>
        <w:t xml:space="preserve">.  </w:t>
      </w:r>
    </w:p>
    <w:p w14:paraId="60B954E1" w14:textId="77777777" w:rsidR="008D1D87" w:rsidRDefault="008D1D87" w:rsidP="008D1D87">
      <w:pPr>
        <w:pStyle w:val="NumBodyText"/>
      </w:pPr>
      <w:r>
        <w:t xml:space="preserve">The SEA regulations seek to provide a high level of protection of the environment by integrating environmental considerations into the process of preparing certain plans and programmes.  </w:t>
      </w:r>
    </w:p>
    <w:p w14:paraId="2C7BC0F1" w14:textId="26790388" w:rsidR="00E22F81" w:rsidRDefault="008D1D87" w:rsidP="00F152B4">
      <w:pPr>
        <w:pStyle w:val="NumBodyText"/>
      </w:pPr>
      <w:r>
        <w:t xml:space="preserve">As the </w:t>
      </w:r>
      <w:r w:rsidR="00893F57" w:rsidRPr="00893F57">
        <w:t xml:space="preserve">Pre-Submission Draft Local Plan </w:t>
      </w:r>
      <w:r w:rsidR="007A073D">
        <w:t>reach</w:t>
      </w:r>
      <w:r w:rsidR="00E24D44">
        <w:t>ed</w:t>
      </w:r>
      <w:r w:rsidR="007A073D">
        <w:t xml:space="preserve"> pre-submission publication stage before 19 March 2024 </w:t>
      </w:r>
      <w:r w:rsidR="00E24D44">
        <w:t xml:space="preserve">the policies of the September 2023 </w:t>
      </w:r>
      <w:r>
        <w:t>National Planning Policy Framework (NPPF) (20</w:t>
      </w:r>
      <w:r w:rsidR="00F43A52">
        <w:t>23</w:t>
      </w:r>
      <w:r>
        <w:t>) apply</w:t>
      </w:r>
      <w:r w:rsidR="0009088C">
        <w:rPr>
          <w:rStyle w:val="FootnoteReference"/>
        </w:rPr>
        <w:footnoteReference w:id="12"/>
      </w:r>
      <w:r>
        <w:t xml:space="preserve">. </w:t>
      </w:r>
    </w:p>
    <w:p w14:paraId="6A84B882" w14:textId="66E9CA8F" w:rsidR="00E22F81" w:rsidRPr="00E22F81" w:rsidRDefault="00E22F81" w:rsidP="00E22F81">
      <w:pPr>
        <w:pStyle w:val="NumBodyText"/>
      </w:pPr>
      <w:r w:rsidRPr="00E22F81">
        <w:lastRenderedPageBreak/>
        <w:t>At paragraphs 15-16, the NPPF</w:t>
      </w:r>
      <w:r>
        <w:rPr>
          <w:rStyle w:val="FootnoteReference"/>
        </w:rPr>
        <w:footnoteReference w:id="13"/>
      </w:r>
      <w:r w:rsidRPr="00E22F81">
        <w:t xml:space="preserve"> sets out that local plans provide a framework for addressing housing needs and other economic, social and environmental priorities and that they must be prepared with the objective of contributing to the achievement of sustainable development.  In this context, paragraph 32 reiterates the requirement for SA/SEA as it relates to local plan preparation:</w:t>
      </w:r>
    </w:p>
    <w:p w14:paraId="145EDC6E" w14:textId="77777777" w:rsidR="00266107" w:rsidRPr="00266107" w:rsidRDefault="00266107" w:rsidP="00266107">
      <w:pPr>
        <w:pStyle w:val="NumBodyText"/>
      </w:pPr>
      <w:r w:rsidRPr="00266107">
        <w:t>“</w:t>
      </w:r>
      <w:r w:rsidRPr="00266107">
        <w:rPr>
          <w:i/>
          <w:iCs/>
        </w:rPr>
        <w:t>Local plans and spatial development strategies should be informed throughout their preparation by a sustainability appraisal that meets the relevant legal requirements.  This should demonstrate how the plan has addressed relevant economic, social and environmental objectives (including opportunities for net gains).  Significant adverse impacts on these objectives should be avoided and, wherever possible, alternative options which reduce or eliminate such impacts should be pursued.  Where significant adverse impacts are unavoidable, suitable mitigation measures should be proposed (or, where this is not possible, compensatory measures should be considered).</w:t>
      </w:r>
      <w:r w:rsidRPr="00266107">
        <w:t>”</w:t>
      </w:r>
    </w:p>
    <w:p w14:paraId="54AE14A9" w14:textId="77777777" w:rsidR="00650547" w:rsidRPr="008901E6" w:rsidRDefault="00650547" w:rsidP="00650547">
      <w:pPr>
        <w:pStyle w:val="NumBodyText"/>
      </w:pPr>
      <w:r w:rsidRPr="008901E6">
        <w:t>The Planning Practice Guidance</w:t>
      </w:r>
      <w:r w:rsidRPr="008901E6">
        <w:rPr>
          <w:vertAlign w:val="superscript"/>
        </w:rPr>
        <w:footnoteReference w:id="14"/>
      </w:r>
      <w:r w:rsidRPr="008901E6">
        <w:rPr>
          <w:vertAlign w:val="superscript"/>
        </w:rPr>
        <w:t xml:space="preserve"> </w:t>
      </w:r>
      <w:r w:rsidRPr="008901E6">
        <w:t>(PPG) also makes clear that SA plays an important role in demonstrating that a local plan reflects (and contributes to) sustainability objectives and has considered reasonable alternatives.  In this regard, SA will help to ensure that a local plan is “justified”, a key test of soundness that concerns the extent to which the plan is an appropriate strategy, when considered against the reasonable alternatives and available and proportionate evidence.</w:t>
      </w:r>
    </w:p>
    <w:p w14:paraId="337F2361" w14:textId="2A363413" w:rsidR="00AF15BB" w:rsidRDefault="008D1D87" w:rsidP="009E1011">
      <w:pPr>
        <w:pStyle w:val="NumBodyText"/>
      </w:pPr>
      <w:r>
        <w:t xml:space="preserve">In this context, SA has been an integral part of the preparation of the </w:t>
      </w:r>
      <w:r w:rsidR="009E1011">
        <w:t xml:space="preserve">Ashfield </w:t>
      </w:r>
      <w:r>
        <w:t>Local Plan.  SA of the Local Plan helps to ensure that the likely social, economic and environmental effects of the Plan are identified, described and appraised.  Where negative effects are identified, measures will be proposed to avoid, minimise or mitigate such effects.  Where any positive effects are identified, measures will be considered that could enhance such effects.</w:t>
      </w:r>
    </w:p>
    <w:p w14:paraId="36762A4B" w14:textId="7873DFF5" w:rsidR="00AF15BB" w:rsidRDefault="00AF15BB" w:rsidP="00AF15BB">
      <w:pPr>
        <w:pStyle w:val="Heading3"/>
        <w:rPr>
          <w:rFonts w:hint="eastAsia"/>
        </w:rPr>
      </w:pPr>
      <w:bookmarkStart w:id="14" w:name="_Toc231283740"/>
      <w:r>
        <w:t>Sustainability Appraisal of the</w:t>
      </w:r>
      <w:r w:rsidR="001F7256">
        <w:t xml:space="preserve"> </w:t>
      </w:r>
      <w:r w:rsidR="00CF5D53">
        <w:t>draft</w:t>
      </w:r>
      <w:r>
        <w:t xml:space="preserve"> Local Plan</w:t>
      </w:r>
      <w:bookmarkEnd w:id="14"/>
    </w:p>
    <w:p w14:paraId="5859EE00" w14:textId="2497CF4A" w:rsidR="008B2E46" w:rsidRDefault="008B2E46" w:rsidP="008B2E46">
      <w:pPr>
        <w:pStyle w:val="NumBodyText"/>
      </w:pPr>
      <w:r>
        <w:t>SA has been an integral part of the preparation of the draft Local Plan with each stage of the Plan’s development having been accompanied by a SA, as follows:</w:t>
      </w:r>
    </w:p>
    <w:p w14:paraId="15E0D58D" w14:textId="41BAA29B" w:rsidR="00E22B49" w:rsidRDefault="00E22B49" w:rsidP="00C13126">
      <w:pPr>
        <w:pStyle w:val="ListBullet"/>
      </w:pPr>
      <w:r>
        <w:t xml:space="preserve">Sustainability Appraisal Scoping Report </w:t>
      </w:r>
      <w:r w:rsidR="00414D8C">
        <w:t>consultation (2019)</w:t>
      </w:r>
    </w:p>
    <w:p w14:paraId="3B25B2F9" w14:textId="3CF32A31" w:rsidR="00055834" w:rsidRDefault="002A003F" w:rsidP="00C13126">
      <w:pPr>
        <w:pStyle w:val="ListBullet"/>
      </w:pPr>
      <w:r>
        <w:t xml:space="preserve">Draft </w:t>
      </w:r>
      <w:r w:rsidR="008B2E46">
        <w:t xml:space="preserve">Local Plan </w:t>
      </w:r>
      <w:r w:rsidR="00672938">
        <w:t>(Regulation 18</w:t>
      </w:r>
      <w:r w:rsidR="0053223E">
        <w:t xml:space="preserve"> full version</w:t>
      </w:r>
      <w:r w:rsidR="00672938">
        <w:t xml:space="preserve">) </w:t>
      </w:r>
      <w:r w:rsidR="008B2E46">
        <w:t>(20</w:t>
      </w:r>
      <w:r w:rsidR="00CF5D53">
        <w:t>21</w:t>
      </w:r>
      <w:r w:rsidR="008B2E46">
        <w:t>)</w:t>
      </w:r>
    </w:p>
    <w:p w14:paraId="76CB9E3D" w14:textId="63BE50FF" w:rsidR="008B2E46" w:rsidRDefault="008B2E46" w:rsidP="00E22B49">
      <w:pPr>
        <w:pStyle w:val="ListBullet"/>
      </w:pPr>
      <w:r>
        <w:t>Local Plan Pre-</w:t>
      </w:r>
      <w:r w:rsidR="009D22B2">
        <w:t xml:space="preserve">Submission </w:t>
      </w:r>
      <w:r>
        <w:t>Draft (Regulation 1</w:t>
      </w:r>
      <w:r w:rsidR="009D22B2">
        <w:t>9</w:t>
      </w:r>
      <w:r>
        <w:t xml:space="preserve"> Consultation) (20</w:t>
      </w:r>
      <w:r w:rsidR="009D22B2">
        <w:t>23</w:t>
      </w:r>
      <w:r>
        <w:t>)</w:t>
      </w:r>
      <w:r w:rsidR="00DE49AC">
        <w:t>.</w:t>
      </w:r>
    </w:p>
    <w:p w14:paraId="34738105" w14:textId="73FFE0FC" w:rsidR="008B2E46" w:rsidRDefault="008B2E46" w:rsidP="008B2E46">
      <w:pPr>
        <w:pStyle w:val="NumBodyText"/>
      </w:pPr>
      <w:r>
        <w:lastRenderedPageBreak/>
        <w:t xml:space="preserve">The SA Report accompanying the </w:t>
      </w:r>
      <w:r w:rsidR="007C12E8">
        <w:t>Pre-Submission</w:t>
      </w:r>
      <w:r>
        <w:t xml:space="preserve"> Draft </w:t>
      </w:r>
      <w:r w:rsidR="007C12E8">
        <w:t xml:space="preserve">Local Plan </w:t>
      </w:r>
      <w:r>
        <w:t>was prepared to meet the reporting requirements of the SEA Regulation</w:t>
      </w:r>
      <w:r w:rsidR="00672938">
        <w:t>s</w:t>
      </w:r>
      <w:r>
        <w:t xml:space="preserve"> and assessed:</w:t>
      </w:r>
    </w:p>
    <w:p w14:paraId="4E2969C4" w14:textId="7F7CB83D" w:rsidR="008B2E46" w:rsidRDefault="008B2E46" w:rsidP="00CC47F0">
      <w:pPr>
        <w:pStyle w:val="ListBullet"/>
      </w:pPr>
      <w:r>
        <w:t>the vision</w:t>
      </w:r>
      <w:r w:rsidR="007C12E8">
        <w:t xml:space="preserve"> and strategic objectives</w:t>
      </w:r>
      <w:r>
        <w:t>;</w:t>
      </w:r>
    </w:p>
    <w:p w14:paraId="25CB72F3" w14:textId="69F3140C" w:rsidR="008B2E46" w:rsidRDefault="008B2E46" w:rsidP="00CC47F0">
      <w:pPr>
        <w:pStyle w:val="ListBullet"/>
      </w:pPr>
      <w:r>
        <w:t>the preferred development</w:t>
      </w:r>
      <w:r w:rsidR="000E2418">
        <w:t xml:space="preserve"> housing and employment growth</w:t>
      </w:r>
      <w:r>
        <w:t xml:space="preserve"> option</w:t>
      </w:r>
      <w:r w:rsidR="000E2418">
        <w:t>s and preferred spatial strategy option</w:t>
      </w:r>
      <w:r>
        <w:t xml:space="preserve"> (including an individual appraisal of site allocations) and reasonable alternatives;</w:t>
      </w:r>
    </w:p>
    <w:p w14:paraId="09059997" w14:textId="77777777" w:rsidR="008B2E46" w:rsidRDefault="008B2E46" w:rsidP="00CC47F0">
      <w:pPr>
        <w:pStyle w:val="ListBullet"/>
      </w:pPr>
      <w:r>
        <w:t>proposed policies; and</w:t>
      </w:r>
    </w:p>
    <w:p w14:paraId="36E1EA02" w14:textId="77777777" w:rsidR="008B2E46" w:rsidRDefault="008B2E46" w:rsidP="00CC47F0">
      <w:pPr>
        <w:pStyle w:val="ListBullet"/>
      </w:pPr>
      <w:r>
        <w:t>the cumulative, synergistic and secondary effects of the draft Local Plan, both alone and in-combination with other plans and programmes.</w:t>
      </w:r>
    </w:p>
    <w:p w14:paraId="13DB1264" w14:textId="2111401D" w:rsidR="009E33BA" w:rsidRDefault="008B2E46" w:rsidP="009E33BA">
      <w:pPr>
        <w:pStyle w:val="NumBodyText"/>
      </w:pPr>
      <w:r>
        <w:t>Following submission of the P</w:t>
      </w:r>
      <w:r w:rsidR="004A58BA">
        <w:t xml:space="preserve">re-Submission </w:t>
      </w:r>
      <w:r>
        <w:t>Draft Local Plan, the Council undert</w:t>
      </w:r>
      <w:r w:rsidR="004A58BA">
        <w:t>ook</w:t>
      </w:r>
      <w:r>
        <w:t xml:space="preserve"> consultation on potential modifications, </w:t>
      </w:r>
      <w:r w:rsidR="009E33BA">
        <w:t xml:space="preserve">in the form of additional site allocations in February (2025), </w:t>
      </w:r>
      <w:r>
        <w:t xml:space="preserve">which </w:t>
      </w:r>
      <w:r w:rsidR="009E33BA">
        <w:t>was</w:t>
      </w:r>
      <w:r>
        <w:t xml:space="preserve"> supported by </w:t>
      </w:r>
      <w:r w:rsidR="009E33BA">
        <w:t xml:space="preserve">2025 </w:t>
      </w:r>
      <w:r>
        <w:t>SA</w:t>
      </w:r>
      <w:r w:rsidR="009E33BA">
        <w:t xml:space="preserve"> Report Addendum</w:t>
      </w:r>
      <w:r>
        <w:t xml:space="preserve">. </w:t>
      </w:r>
    </w:p>
    <w:p w14:paraId="4D64CC0F" w14:textId="75917DA1" w:rsidR="00AF15BB" w:rsidRDefault="008B2E46" w:rsidP="00754787">
      <w:pPr>
        <w:pStyle w:val="NumBodyText"/>
      </w:pPr>
      <w:r>
        <w:t>Th</w:t>
      </w:r>
      <w:r w:rsidR="006E3CF5">
        <w:t xml:space="preserve">e Council is now consulting on </w:t>
      </w:r>
      <w:r>
        <w:t xml:space="preserve">the full range of MMs, PMMs and AMs identified through the </w:t>
      </w:r>
      <w:r w:rsidR="00A451AA">
        <w:t>EiP</w:t>
      </w:r>
      <w:r>
        <w:t>. This SA Report Addendum considers the implications of all the changes.</w:t>
      </w:r>
    </w:p>
    <w:p w14:paraId="0C454B88" w14:textId="4ACB428A" w:rsidR="00DD243C" w:rsidRDefault="00DD243C" w:rsidP="00AA2BA9">
      <w:pPr>
        <w:pStyle w:val="Heading2"/>
        <w:rPr>
          <w:rFonts w:hint="eastAsia"/>
        </w:rPr>
      </w:pPr>
      <w:bookmarkStart w:id="15" w:name="_Toc231283741"/>
      <w:r>
        <w:t>Habitats Regulations Assessment</w:t>
      </w:r>
      <w:bookmarkEnd w:id="15"/>
    </w:p>
    <w:p w14:paraId="78EDFB18" w14:textId="7E4B5844" w:rsidR="00DD243C" w:rsidRDefault="00DD243C" w:rsidP="00DD243C">
      <w:pPr>
        <w:pStyle w:val="NumBodyText"/>
      </w:pPr>
      <w:r>
        <w:t xml:space="preserve">The </w:t>
      </w:r>
      <w:r w:rsidRPr="00DD243C">
        <w:t>Habitats Regulations Assessment</w:t>
      </w:r>
      <w:r>
        <w:t xml:space="preserve"> (HRA) has been undertaken separate to the SA. The HRA of the Main Modifications concludes that the modifications will not alter the scale, nature, or location of development in a manner that would result in adverse effects on the integrity of any European site or the Sherwood Forest ppSPA.</w:t>
      </w:r>
    </w:p>
    <w:p w14:paraId="043710CD" w14:textId="5CC6CB84" w:rsidR="00DD243C" w:rsidRDefault="00DD243C" w:rsidP="006F5B8C">
      <w:pPr>
        <w:pStyle w:val="NumBodyText"/>
      </w:pPr>
      <w:r>
        <w:t xml:space="preserve">It can therefore be concluded that the proposed modifications to the Local Plan will not give rise to adverse impacts on the site integrity of </w:t>
      </w:r>
      <w:r w:rsidRPr="006F5B8C">
        <w:t>any</w:t>
      </w:r>
      <w:r>
        <w:t xml:space="preserve"> European site or the Sherwood Forest ppSPA, either alone or in combination with other plans or projects.</w:t>
      </w:r>
    </w:p>
    <w:p w14:paraId="65460DF2" w14:textId="0161E29E" w:rsidR="00AF15BB" w:rsidRDefault="00AF15BB" w:rsidP="00AF15BB">
      <w:pPr>
        <w:pStyle w:val="Heading2"/>
        <w:rPr>
          <w:rFonts w:hint="eastAsia"/>
        </w:rPr>
      </w:pPr>
      <w:bookmarkStart w:id="16" w:name="_Toc231283742"/>
      <w:r>
        <w:t>Purpose of this report</w:t>
      </w:r>
      <w:bookmarkEnd w:id="16"/>
    </w:p>
    <w:p w14:paraId="05EBAD03" w14:textId="17E3E508" w:rsidR="00981405" w:rsidRPr="00981405" w:rsidRDefault="00981405" w:rsidP="00981405">
      <w:pPr>
        <w:pStyle w:val="NumBodyText"/>
      </w:pPr>
      <w:r w:rsidRPr="00981405">
        <w:t xml:space="preserve">This document is the </w:t>
      </w:r>
      <w:r w:rsidR="00CD54AF">
        <w:t>May</w:t>
      </w:r>
      <w:r>
        <w:t xml:space="preserve"> </w:t>
      </w:r>
      <w:r w:rsidRPr="00981405">
        <w:t>202</w:t>
      </w:r>
      <w:r>
        <w:t>6</w:t>
      </w:r>
      <w:r w:rsidRPr="00981405">
        <w:t xml:space="preserve"> addendum to the </w:t>
      </w:r>
      <w:r w:rsidR="00F861E3" w:rsidRPr="00F861E3">
        <w:t xml:space="preserve">Ashfield Local Plan 2023 to 2040: Regulation 19 Pre-Submission Draft Sustainability Appraisal Report </w:t>
      </w:r>
      <w:r w:rsidR="00EF7B67">
        <w:t>(</w:t>
      </w:r>
      <w:r w:rsidR="00F861E3" w:rsidRPr="00F861E3">
        <w:t>November 2023</w:t>
      </w:r>
      <w:r w:rsidR="00EF7B67">
        <w:t>)</w:t>
      </w:r>
      <w:r w:rsidR="00575D9A">
        <w:t xml:space="preserve">. </w:t>
      </w:r>
      <w:r w:rsidRPr="00981405">
        <w:t xml:space="preserve">The purpose of this addendum is to assess the likely significant effects of the proposed modifications to the </w:t>
      </w:r>
      <w:r w:rsidR="00575D9A">
        <w:t xml:space="preserve">Pre-Submission Draft </w:t>
      </w:r>
      <w:r w:rsidRPr="00981405">
        <w:t>Local Plan to update the previous SA as appropriate and to ensure that all the likely significant effects of the</w:t>
      </w:r>
      <w:r w:rsidR="005414D7">
        <w:t xml:space="preserve"> draft</w:t>
      </w:r>
      <w:r w:rsidRPr="00981405">
        <w:t xml:space="preserve"> Local Plan (as proposed) have been identified, described and evaluated.  The report supports the </w:t>
      </w:r>
      <w:r w:rsidR="00575D9A" w:rsidRPr="00C92794">
        <w:t xml:space="preserve">Ashfield </w:t>
      </w:r>
      <w:r w:rsidR="00C92794" w:rsidRPr="00C92794">
        <w:t>Local Plan 2023-2040: Main</w:t>
      </w:r>
      <w:r w:rsidRPr="00C92794">
        <w:t xml:space="preserve"> Modifications Consultation</w:t>
      </w:r>
      <w:r w:rsidRPr="00791091">
        <w:t>.</w:t>
      </w:r>
      <w:r w:rsidRPr="00981405">
        <w:t xml:space="preserve">  </w:t>
      </w:r>
    </w:p>
    <w:p w14:paraId="0EECBCFD" w14:textId="6A119B45" w:rsidR="00EB4184" w:rsidRDefault="00EB4184" w:rsidP="00EB4184">
      <w:pPr>
        <w:pStyle w:val="NumBodyText"/>
      </w:pPr>
      <w:r>
        <w:t>This report should be read in conjunction with the following documents which can be accessed through the Council’s examination website</w:t>
      </w:r>
      <w:r w:rsidR="004F4F83">
        <w:rPr>
          <w:rStyle w:val="FootnoteReference"/>
        </w:rPr>
        <w:footnoteReference w:id="15"/>
      </w:r>
      <w:r>
        <w:t xml:space="preserve">: </w:t>
      </w:r>
    </w:p>
    <w:p w14:paraId="5AC2A8C7" w14:textId="39712B8B" w:rsidR="00981405" w:rsidRDefault="005414D7" w:rsidP="00EB4184">
      <w:pPr>
        <w:pStyle w:val="ListBullet"/>
      </w:pPr>
      <w:r w:rsidRPr="005414D7">
        <w:lastRenderedPageBreak/>
        <w:t>WSP (2023) Ashfield Local Plan 2023 to 2040: Regulation 19 Pre-Submission Draft Sustainability Appraisal Report - November 2023 [SD0.3 and SD.03a – SD.03n]</w:t>
      </w:r>
      <w:r w:rsidR="00500F46">
        <w:t>; and</w:t>
      </w:r>
    </w:p>
    <w:p w14:paraId="3156EB2C" w14:textId="73FDB5E7" w:rsidR="004F4F83" w:rsidRDefault="004F4F83" w:rsidP="004F4F83">
      <w:pPr>
        <w:pStyle w:val="ListBullet"/>
      </w:pPr>
      <w:r>
        <w:t>WSP (2025) Ashfield Local Plan – Sustainability Appraisal Report Addendum - February 2025 [HSC.03 – HSC.07]</w:t>
      </w:r>
      <w:r w:rsidR="00500F46">
        <w:t>.</w:t>
      </w:r>
    </w:p>
    <w:p w14:paraId="0513A695" w14:textId="711655BD" w:rsidR="00AF15BB" w:rsidRDefault="00754787" w:rsidP="00F152B4">
      <w:pPr>
        <w:pStyle w:val="NumBodyText"/>
      </w:pPr>
      <w:r>
        <w:t xml:space="preserve">To ensure that the Local Plan takes into account sustainability considerations, and to meet the Council’s responsibilities under the SEA </w:t>
      </w:r>
      <w:r w:rsidR="008501D7">
        <w:t>Regulations</w:t>
      </w:r>
      <w:r>
        <w:t xml:space="preserve">, this report has been prepared to screen and, where necessary, appraise, the Council’s proposed </w:t>
      </w:r>
      <w:r w:rsidR="00EB4184">
        <w:t>MMs</w:t>
      </w:r>
      <w:r>
        <w:t xml:space="preserve"> to the </w:t>
      </w:r>
      <w:r w:rsidR="00EB4184">
        <w:t>Pre-Submission D</w:t>
      </w:r>
      <w:r>
        <w:t>raft Local Plan in order to update the 20</w:t>
      </w:r>
      <w:r w:rsidR="00EB4184">
        <w:t>23</w:t>
      </w:r>
      <w:r>
        <w:t xml:space="preserve"> SA Report</w:t>
      </w:r>
      <w:r w:rsidR="00EB4184">
        <w:t xml:space="preserve"> and 2025 SA Report Addendum</w:t>
      </w:r>
      <w:r>
        <w:t>.  This is consistent with the Inspectors</w:t>
      </w:r>
      <w:r w:rsidR="00422000">
        <w:t>’</w:t>
      </w:r>
      <w:r>
        <w:t xml:space="preserve"> Post Hearing</w:t>
      </w:r>
      <w:r w:rsidR="00422000">
        <w:t xml:space="preserve"> </w:t>
      </w:r>
      <w:r>
        <w:t xml:space="preserve">Advice regarding Main Modifications </w:t>
      </w:r>
      <w:r w:rsidR="005340ED">
        <w:t xml:space="preserve">and related matters (ref: INS09) </w:t>
      </w:r>
      <w:r>
        <w:t>which states that “</w:t>
      </w:r>
      <w:r w:rsidRPr="002427F1">
        <w:rPr>
          <w:i/>
          <w:iCs/>
        </w:rPr>
        <w:t xml:space="preserve">The </w:t>
      </w:r>
      <w:r w:rsidR="00346CAB" w:rsidRPr="002427F1">
        <w:rPr>
          <w:i/>
          <w:iCs/>
        </w:rPr>
        <w:t>Council will also need to ensure that the requirements for Sustainability Appraisal (SA)</w:t>
      </w:r>
      <w:r w:rsidR="00FB0BEF" w:rsidRPr="002427F1">
        <w:rPr>
          <w:i/>
          <w:iCs/>
        </w:rPr>
        <w:t xml:space="preserve"> … in relation to the potential MMs to the submitted plan have been satisfied</w:t>
      </w:r>
      <w:r>
        <w:t xml:space="preserve">”.  For completeness, the Council’s proposed </w:t>
      </w:r>
      <w:r w:rsidR="00FB0BEF">
        <w:t>AMs and PMMs</w:t>
      </w:r>
      <w:r>
        <w:t xml:space="preserve"> to the draft Local Plan are also considered in this report.   </w:t>
      </w:r>
    </w:p>
    <w:p w14:paraId="64295E41" w14:textId="67743833" w:rsidR="00AF15BB" w:rsidRDefault="00AF15BB" w:rsidP="00AF15BB">
      <w:pPr>
        <w:pStyle w:val="Heading2"/>
        <w:rPr>
          <w:rFonts w:hint="eastAsia"/>
        </w:rPr>
      </w:pPr>
      <w:bookmarkStart w:id="17" w:name="_Toc231283743"/>
      <w:r>
        <w:t>Structure of this SA Report Addendum</w:t>
      </w:r>
      <w:bookmarkEnd w:id="17"/>
    </w:p>
    <w:p w14:paraId="5ED9B180" w14:textId="1145F9E0" w:rsidR="00D02436" w:rsidRDefault="00D02436" w:rsidP="00D02436">
      <w:pPr>
        <w:pStyle w:val="NumBodyText"/>
      </w:pPr>
      <w:r>
        <w:t>Th</w:t>
      </w:r>
      <w:r w:rsidR="00885E7B">
        <w:t xml:space="preserve">e remainder of the </w:t>
      </w:r>
      <w:r>
        <w:t>SA Report Addendum is structured as follows:</w:t>
      </w:r>
    </w:p>
    <w:p w14:paraId="7A798EC0" w14:textId="77777777" w:rsidR="00D02436" w:rsidRDefault="00D02436" w:rsidP="00D02436">
      <w:pPr>
        <w:pStyle w:val="ListBullet"/>
      </w:pPr>
      <w:r>
        <w:t>Section 2: SA Approach - Describes the approach to identifying the proposed modifications that are significant for the purposes of the SA and sets out the methodology for their appraisal;</w:t>
      </w:r>
    </w:p>
    <w:p w14:paraId="246662B3" w14:textId="786D5491" w:rsidR="00D02436" w:rsidRDefault="00D02436" w:rsidP="00D02436">
      <w:pPr>
        <w:pStyle w:val="ListBullet"/>
      </w:pPr>
      <w:r>
        <w:t>Section 3: Appraisal of the Proposed Modifications - Identifies the modifications that are significant and summarises the findings of their appraisal, including the implications for, and subsequent amendments to, the 20</w:t>
      </w:r>
      <w:r w:rsidR="002E356A">
        <w:t>23</w:t>
      </w:r>
      <w:r>
        <w:t xml:space="preserve"> SA Report (</w:t>
      </w:r>
      <w:r w:rsidRPr="00791091">
        <w:rPr>
          <w:b/>
        </w:rPr>
        <w:t>Appendices A, B and C</w:t>
      </w:r>
      <w:r>
        <w:t xml:space="preserve"> present the results of the screening exercise whilst updated appraisal matrices are contained at </w:t>
      </w:r>
      <w:r w:rsidRPr="00791091">
        <w:rPr>
          <w:b/>
        </w:rPr>
        <w:t xml:space="preserve">Appendices D to </w:t>
      </w:r>
      <w:r w:rsidR="00CF5D53" w:rsidRPr="00791091">
        <w:rPr>
          <w:b/>
        </w:rPr>
        <w:t>F</w:t>
      </w:r>
      <w:r>
        <w:t>);</w:t>
      </w:r>
    </w:p>
    <w:p w14:paraId="06E525C0" w14:textId="77777777" w:rsidR="00D02436" w:rsidRDefault="00D02436" w:rsidP="00D02436">
      <w:pPr>
        <w:pStyle w:val="ListBullet"/>
      </w:pPr>
      <w:r>
        <w:t>Section 4: Conclusion, monitoring and next steps: Presents the conclusions of the SA of the proposed modifications, implications for monitoring, and details the next steps for the SA of the Local Plan.</w:t>
      </w:r>
    </w:p>
    <w:p w14:paraId="21283748" w14:textId="1FE5FD7C" w:rsidR="00AF15BB" w:rsidRDefault="00AF15BB" w:rsidP="00D02436">
      <w:pPr>
        <w:pStyle w:val="NumBodyText"/>
        <w:numPr>
          <w:ilvl w:val="0"/>
          <w:numId w:val="0"/>
        </w:numPr>
      </w:pPr>
    </w:p>
    <w:p w14:paraId="35F2BFD9" w14:textId="29C60957" w:rsidR="00B7181C" w:rsidRPr="00B7181C" w:rsidRDefault="00AF15BB" w:rsidP="00AF15BB">
      <w:pPr>
        <w:pStyle w:val="Heading1"/>
        <w:rPr>
          <w:rFonts w:hint="eastAsia"/>
        </w:rPr>
      </w:pPr>
      <w:bookmarkStart w:id="18" w:name="xchp0018"/>
      <w:bookmarkStart w:id="19" w:name="_Toc231283744"/>
      <w:bookmarkEnd w:id="18"/>
      <w:r>
        <w:lastRenderedPageBreak/>
        <w:t>SA Approach</w:t>
      </w:r>
      <w:bookmarkEnd w:id="19"/>
      <w:r>
        <w:t xml:space="preserve"> </w:t>
      </w:r>
    </w:p>
    <w:p w14:paraId="2172A6A1" w14:textId="104CE936" w:rsidR="00AF15BB" w:rsidRDefault="00AF15BB" w:rsidP="004C7355">
      <w:pPr>
        <w:pStyle w:val="Heading2"/>
        <w:rPr>
          <w:rFonts w:hint="eastAsia"/>
        </w:rPr>
      </w:pPr>
      <w:bookmarkStart w:id="20" w:name="_Toc231283745"/>
      <w:r>
        <w:t>In</w:t>
      </w:r>
      <w:r w:rsidR="004C7355">
        <w:t>t</w:t>
      </w:r>
      <w:r>
        <w:t>roduction</w:t>
      </w:r>
      <w:bookmarkEnd w:id="20"/>
    </w:p>
    <w:p w14:paraId="3659B8EF" w14:textId="3A0B1FFD" w:rsidR="00AF15BB" w:rsidRDefault="00E3262F" w:rsidP="00E3262F">
      <w:pPr>
        <w:pStyle w:val="NumBodyText"/>
      </w:pPr>
      <w:r w:rsidRPr="00E3262F">
        <w:t>This section describes the approach to the SA, including how any proposed changes to policies/sites have then been appraised. It also sets out the SA objectives against which those proposed modifications that are considered to be significant have been appraised.  The SA methodology is the same as that applied to each earlier iteration of the draft Local Plan.</w:t>
      </w:r>
    </w:p>
    <w:p w14:paraId="22179897" w14:textId="544F39BD" w:rsidR="004C7355" w:rsidRDefault="00F63258" w:rsidP="00F63258">
      <w:pPr>
        <w:pStyle w:val="Heading2"/>
        <w:rPr>
          <w:rFonts w:hint="eastAsia"/>
        </w:rPr>
      </w:pPr>
      <w:bookmarkStart w:id="21" w:name="_Toc231283746"/>
      <w:r w:rsidRPr="00F63258">
        <w:t>Determining the significance for the SA of the Modifications</w:t>
      </w:r>
      <w:bookmarkEnd w:id="21"/>
    </w:p>
    <w:p w14:paraId="4378DB07" w14:textId="4762D1CA" w:rsidR="00366A8D" w:rsidRDefault="00366A8D" w:rsidP="00366A8D">
      <w:pPr>
        <w:pStyle w:val="NumBodyText"/>
      </w:pPr>
      <w:r>
        <w:t>This section sets out the approach to determining the significance of the proposed changes.  National Planning Practice Guidance</w:t>
      </w:r>
      <w:r w:rsidR="006E6F23">
        <w:rPr>
          <w:rStyle w:val="FootnoteReference"/>
        </w:rPr>
        <w:footnoteReference w:id="16"/>
      </w:r>
      <w:r>
        <w:t xml:space="preserve"> states that:</w:t>
      </w:r>
    </w:p>
    <w:p w14:paraId="0E7777B5" w14:textId="02059525" w:rsidR="00366A8D" w:rsidRPr="006E6F23" w:rsidRDefault="006E6F23" w:rsidP="006E6F23">
      <w:pPr>
        <w:pStyle w:val="NumBodyText"/>
        <w:numPr>
          <w:ilvl w:val="0"/>
          <w:numId w:val="0"/>
        </w:numPr>
        <w:rPr>
          <w:i/>
          <w:iCs/>
        </w:rPr>
      </w:pPr>
      <w:r>
        <w:t>“</w:t>
      </w:r>
      <w:r w:rsidR="00366A8D" w:rsidRPr="006E6F23">
        <w:rPr>
          <w:i/>
          <w:iCs/>
        </w:rPr>
        <w:t>The sustainability appraisal report will not necessarily have to be amended if the plan is modified following responses to consultations. Modifications to the sustainability appraisal should be considered only where appropriate and proportionate to the level of change being made to the plan. A change is likely to be significant if it substantially alters the plan and/ or is likely to give rise to significant effects.</w:t>
      </w:r>
    </w:p>
    <w:p w14:paraId="18381E44" w14:textId="77777777" w:rsidR="00366A8D" w:rsidRDefault="00366A8D" w:rsidP="006E6F23">
      <w:pPr>
        <w:pStyle w:val="NumBodyText"/>
        <w:numPr>
          <w:ilvl w:val="0"/>
          <w:numId w:val="0"/>
        </w:numPr>
      </w:pPr>
      <w:r w:rsidRPr="006E6F23">
        <w:rPr>
          <w:i/>
          <w:iCs/>
        </w:rPr>
        <w:t>Further assessment may be required if the changes have not previously been assessed and are likely to give rise to significant effects. A further round of consultation on the sustainability appraisal may also be required in such circumstances but this should only be undertaken where necessary. Changes to the plan that are not significant will not require further sustainability appraisal work</w:t>
      </w:r>
      <w:r>
        <w:t>.”</w:t>
      </w:r>
    </w:p>
    <w:p w14:paraId="71C3E9B1" w14:textId="58D9B1A9" w:rsidR="00F63258" w:rsidRDefault="00366A8D" w:rsidP="00B33C18">
      <w:pPr>
        <w:pStyle w:val="NumBodyText"/>
      </w:pPr>
      <w:r>
        <w:t>There is no detailed guidance on how to determine significance in this context. The following paragraphs set out the key principles underpinning the screening of changes in the context of the proposed modifications to the</w:t>
      </w:r>
      <w:r w:rsidR="00B33C18">
        <w:t xml:space="preserve"> Pre-Submission Draft</w:t>
      </w:r>
      <w:r>
        <w:t xml:space="preserve"> Local Plan.</w:t>
      </w:r>
    </w:p>
    <w:p w14:paraId="24D908F8" w14:textId="77777777" w:rsidR="00022A2A" w:rsidRPr="00022A2A" w:rsidRDefault="00022A2A" w:rsidP="00022A2A">
      <w:pPr>
        <w:pStyle w:val="Heading3"/>
        <w:rPr>
          <w:rFonts w:hint="eastAsia"/>
        </w:rPr>
      </w:pPr>
      <w:bookmarkStart w:id="22" w:name="_Toc231283747"/>
      <w:r w:rsidRPr="00022A2A">
        <w:t>Key Principles</w:t>
      </w:r>
      <w:bookmarkEnd w:id="22"/>
    </w:p>
    <w:p w14:paraId="3539D0E2" w14:textId="3277F1F7" w:rsidR="00022A2A" w:rsidRDefault="00022A2A" w:rsidP="00022A2A">
      <w:pPr>
        <w:pStyle w:val="NumBodyText"/>
      </w:pPr>
      <w:r>
        <w:t xml:space="preserve">The screening of the proposed modifications to the Local Plan (MMs, PMMs and AMs) is set out in </w:t>
      </w:r>
      <w:r w:rsidRPr="00791091">
        <w:rPr>
          <w:b/>
          <w:bCs/>
        </w:rPr>
        <w:t>Appendi</w:t>
      </w:r>
      <w:r w:rsidR="005626D8">
        <w:rPr>
          <w:b/>
          <w:bCs/>
        </w:rPr>
        <w:t>ces</w:t>
      </w:r>
      <w:r w:rsidRPr="00791091">
        <w:rPr>
          <w:b/>
          <w:bCs/>
        </w:rPr>
        <w:t xml:space="preserve"> A, B and C</w:t>
      </w:r>
      <w:r>
        <w:t xml:space="preserve">. The summary of those proposed modifications that are considered significant for SA is set out in </w:t>
      </w:r>
      <w:r w:rsidRPr="00791091">
        <w:rPr>
          <w:b/>
          <w:bCs/>
        </w:rPr>
        <w:t>Section 3.2</w:t>
      </w:r>
      <w:r>
        <w:t>.</w:t>
      </w:r>
    </w:p>
    <w:p w14:paraId="060F5030" w14:textId="77777777" w:rsidR="00022A2A" w:rsidRDefault="00022A2A" w:rsidP="00022A2A">
      <w:pPr>
        <w:pStyle w:val="NumBodyText"/>
      </w:pPr>
      <w:r>
        <w:t xml:space="preserve">A number of modifications are proposed to make the wording and/or intent of policies clearer and/or to ensure consistency with national planning policy and other Local Plan policies. This can be through either clarification to policy wording or the provision of </w:t>
      </w:r>
      <w:r>
        <w:lastRenderedPageBreak/>
        <w:t>additional information that expands upon the existing text. These modifications are not considered to be significant for the purposes of the SA unless they introduce a new criterion that has not been previously appraised or have implications for the appraisal commentary. Where modifications involve the deletion of text from a policy, the revised wording has been considered to see if it has any implications for the SA, both in terms of the conclusions of the 2023 SA Report or the commentary accompanying relevant parts of the assessment, with significance determined on a case-by-case basis.</w:t>
      </w:r>
    </w:p>
    <w:p w14:paraId="1483EC00" w14:textId="77777777" w:rsidR="00022A2A" w:rsidRDefault="00022A2A" w:rsidP="00022A2A">
      <w:pPr>
        <w:pStyle w:val="NumBodyText"/>
      </w:pPr>
      <w:r>
        <w:t>Where a proposed modification to a policy introduces or removes criteria, a judgement has been made as to whether or not the MM would affect the previous appraisal and/or should be acknowledged in the appraisal.  In such instances, significance has been determined on a case by case basis and a comment made on whether or not the previous appraisal has been amended and which SA objectives are affected.</w:t>
      </w:r>
    </w:p>
    <w:p w14:paraId="24017612" w14:textId="77777777" w:rsidR="00022A2A" w:rsidRDefault="00022A2A" w:rsidP="00022A2A">
      <w:pPr>
        <w:pStyle w:val="NumBodyText"/>
      </w:pPr>
      <w:r>
        <w:t xml:space="preserve">Where modifications involve the deletion of text from a policy, the revised wording has been considered to see if it has any implications for the SA, both in terms of the conclusions of the SA or the commentary accompanying relevant part of the assessment. Where MMs involve the introduction of a new policy, this is treated as significant. </w:t>
      </w:r>
    </w:p>
    <w:p w14:paraId="671B619C" w14:textId="77777777" w:rsidR="00022A2A" w:rsidRDefault="00022A2A" w:rsidP="00022A2A">
      <w:pPr>
        <w:pStyle w:val="NumBodyText"/>
      </w:pPr>
      <w:r>
        <w:t xml:space="preserve">Proposed modifications to supporting text clarify how policies will be implemented and/or provide justification for them. Such modifications have not been considered to be significant, except where they give effect to changes identified for the housing requirement.  </w:t>
      </w:r>
    </w:p>
    <w:p w14:paraId="207C8C0B" w14:textId="7FAFF15B" w:rsidR="00022A2A" w:rsidRDefault="00022A2A" w:rsidP="00022A2A">
      <w:pPr>
        <w:pStyle w:val="NumBodyText"/>
      </w:pPr>
      <w:r>
        <w:t xml:space="preserve">Modifications that involve the introduction of a new/replacement policy are considered to be significant for the purposes of the SA. </w:t>
      </w:r>
    </w:p>
    <w:p w14:paraId="65154AD3" w14:textId="77777777" w:rsidR="00022A2A" w:rsidRDefault="00022A2A" w:rsidP="00022A2A">
      <w:pPr>
        <w:pStyle w:val="NumBodyText"/>
      </w:pPr>
      <w:r>
        <w:t>Changes to the quantum of development (development requirements) to be provided over the plan period are considered to be significant for the purposes of the SA.</w:t>
      </w:r>
    </w:p>
    <w:p w14:paraId="7CE46FC5" w14:textId="77777777" w:rsidR="00022A2A" w:rsidRDefault="00022A2A" w:rsidP="00022A2A">
      <w:pPr>
        <w:pStyle w:val="NumBodyText"/>
      </w:pPr>
      <w:r>
        <w:t xml:space="preserve">Additional land allocations are considered significant and have been assessed. </w:t>
      </w:r>
    </w:p>
    <w:p w14:paraId="62A0C0B7" w14:textId="77C8401F" w:rsidR="00022A2A" w:rsidRDefault="00022A2A" w:rsidP="00022A2A">
      <w:pPr>
        <w:pStyle w:val="NumBodyText"/>
      </w:pPr>
      <w:r>
        <w:t xml:space="preserve">Where modifications involve the deletion of </w:t>
      </w:r>
      <w:r w:rsidR="00CF6C0F">
        <w:t xml:space="preserve">a </w:t>
      </w:r>
      <w:r>
        <w:t xml:space="preserve">preferred site, </w:t>
      </w:r>
      <w:r w:rsidR="00CF6C0F">
        <w:t>the</w:t>
      </w:r>
      <w:r>
        <w:t xml:space="preserve"> change</w:t>
      </w:r>
      <w:r w:rsidR="00CF6C0F">
        <w:t xml:space="preserve"> is</w:t>
      </w:r>
      <w:r>
        <w:t xml:space="preserve"> not considered to be significant (so the deletion of the site has not been assessed) where the sit</w:t>
      </w:r>
      <w:r w:rsidR="00CF6C0F">
        <w:t>e is</w:t>
      </w:r>
      <w:r>
        <w:t xml:space="preserve"> now not considered to be</w:t>
      </w:r>
      <w:r w:rsidR="005F3A51">
        <w:t xml:space="preserve"> appropriate for inclusion in the Pre-Submission Draft Local Plan</w:t>
      </w:r>
      <w:r>
        <w:t xml:space="preserve">, although the implications of the removal for the findings of the 2023 SA Report are considered in </w:t>
      </w:r>
      <w:r w:rsidRPr="00791091">
        <w:rPr>
          <w:b/>
          <w:bCs/>
        </w:rPr>
        <w:t>Section 3</w:t>
      </w:r>
      <w:r>
        <w:t>.</w:t>
      </w:r>
    </w:p>
    <w:p w14:paraId="0EB8AA14" w14:textId="37158F6A" w:rsidR="00022A2A" w:rsidRDefault="00022A2A" w:rsidP="00022A2A">
      <w:pPr>
        <w:pStyle w:val="NumBodyText"/>
      </w:pPr>
      <w:r>
        <w:t xml:space="preserve">Where the revision to matrices requires the removal of text, this is indicated using strikethrough, where new text has been added this is underlined. Similarly, where the score has been amended in a matrix this is also indicated using strikethrough for the previous score and underlining for the new score. The outcome of these appraisals is summarised in Section 3. See </w:t>
      </w:r>
      <w:r w:rsidRPr="00791091">
        <w:rPr>
          <w:b/>
          <w:bCs/>
        </w:rPr>
        <w:t>Appendices D, E and F</w:t>
      </w:r>
      <w:r>
        <w:t xml:space="preserve"> for appraisals.</w:t>
      </w:r>
    </w:p>
    <w:p w14:paraId="0A538A48" w14:textId="7AEE4951" w:rsidR="00804963" w:rsidRDefault="00804963" w:rsidP="00804963">
      <w:pPr>
        <w:pStyle w:val="Heading2"/>
        <w:rPr>
          <w:rFonts w:hint="eastAsia"/>
        </w:rPr>
      </w:pPr>
      <w:bookmarkStart w:id="23" w:name="_Toc231283748"/>
      <w:r w:rsidRPr="00804963">
        <w:t>The SA Framework</w:t>
      </w:r>
      <w:bookmarkEnd w:id="23"/>
    </w:p>
    <w:p w14:paraId="5FA52F52" w14:textId="60FE3293" w:rsidR="00804963" w:rsidRDefault="00082CD1" w:rsidP="00082CD1">
      <w:pPr>
        <w:pStyle w:val="NumBodyText"/>
      </w:pPr>
      <w:r w:rsidRPr="00082CD1">
        <w:t xml:space="preserve">The SA Framework comprises sustainability objectives and guide questions to inform the appraisal.  Establishing appropriate SA objectives and guide questions is central to appraising the sustainability effects of the Ashfield Local Plan.  Broadly, the SA objectives </w:t>
      </w:r>
      <w:r w:rsidRPr="00082CD1">
        <w:lastRenderedPageBreak/>
        <w:t xml:space="preserve">define the long-term aspirations for the district with regard to social, economic and environmental considerations and it is against these objectives that the performance of the </w:t>
      </w:r>
      <w:r w:rsidR="006D2ABC">
        <w:t>emerging</w:t>
      </w:r>
      <w:r w:rsidRPr="00082CD1">
        <w:t xml:space="preserve"> Local Plan has been appraised.</w:t>
      </w:r>
    </w:p>
    <w:p w14:paraId="61C8B014" w14:textId="3F09FC96" w:rsidR="00F13BF1" w:rsidRDefault="00F13BF1" w:rsidP="00F13BF1">
      <w:pPr>
        <w:pStyle w:val="NumBodyText"/>
      </w:pPr>
      <w:r w:rsidRPr="00EB564B">
        <w:rPr>
          <w:b/>
          <w:bCs/>
        </w:rPr>
        <w:t>Table 2.1</w:t>
      </w:r>
      <w:r w:rsidRPr="00F13BF1">
        <w:t xml:space="preserve"> presents the revised SA objectives and the key questions/guidance relating to each of the objectives used in the appraisal. The SA objectives and guide questions reflect the analysis of the key objectives and policies arising from the review of plans and programmes (Section 2), the key sustainability issues identified through the analysis of Ashfield’s social, economic and environmental baseline conditions (Section 3) and comments received during consultation on the Scoping Report.  The SEA </w:t>
      </w:r>
      <w:r>
        <w:t>Regulation</w:t>
      </w:r>
      <w:r w:rsidRPr="00F13BF1">
        <w:t xml:space="preserve"> topic(s) to which each of the SA objectives relates is included in the third column. </w:t>
      </w:r>
    </w:p>
    <w:p w14:paraId="26891752" w14:textId="15DC5ED6" w:rsidR="00F13BF1" w:rsidRDefault="00F13BF1" w:rsidP="00F13BF1">
      <w:pPr>
        <w:pStyle w:val="TableTitle"/>
      </w:pPr>
      <w:bookmarkStart w:id="24" w:name="_Toc225774735"/>
      <w:bookmarkStart w:id="25" w:name="_Toc228182045"/>
      <w:bookmarkStart w:id="26" w:name="_Toc230795353"/>
      <w:r>
        <w:t xml:space="preserve">Table </w:t>
      </w:r>
      <w:r>
        <w:fldChar w:fldCharType="begin"/>
      </w:r>
      <w:r>
        <w:instrText>STYLEREF 1 \s</w:instrText>
      </w:r>
      <w:r>
        <w:fldChar w:fldCharType="separate"/>
      </w:r>
      <w:r w:rsidR="00A07907">
        <w:rPr>
          <w:noProof/>
        </w:rPr>
        <w:t>2</w:t>
      </w:r>
      <w:r>
        <w:fldChar w:fldCharType="end"/>
      </w:r>
      <w:r>
        <w:t>-</w:t>
      </w:r>
      <w:r>
        <w:fldChar w:fldCharType="begin"/>
      </w:r>
      <w:r>
        <w:instrText>SEQ "Table" \* ARABIC \s 1</w:instrText>
      </w:r>
      <w:r>
        <w:fldChar w:fldCharType="separate"/>
      </w:r>
      <w:r w:rsidR="00A07907">
        <w:rPr>
          <w:noProof/>
        </w:rPr>
        <w:t>1</w:t>
      </w:r>
      <w:r>
        <w:fldChar w:fldCharType="end"/>
      </w:r>
      <w:r>
        <w:t xml:space="preserve"> - </w:t>
      </w:r>
      <w:r w:rsidR="00B30A82">
        <w:t>SA Framework</w:t>
      </w:r>
      <w:bookmarkEnd w:id="24"/>
      <w:bookmarkEnd w:id="25"/>
      <w:bookmarkEnd w:id="26"/>
    </w:p>
    <w:tbl>
      <w:tblPr>
        <w:tblStyle w:val="WoodEISUKReportTable11"/>
        <w:tblW w:w="9639" w:type="dxa"/>
        <w:tblLook w:val="04A0" w:firstRow="1" w:lastRow="0" w:firstColumn="1" w:lastColumn="0" w:noHBand="0" w:noVBand="1"/>
      </w:tblPr>
      <w:tblGrid>
        <w:gridCol w:w="2377"/>
        <w:gridCol w:w="5356"/>
        <w:gridCol w:w="1906"/>
      </w:tblGrid>
      <w:tr w:rsidR="00EB564B" w:rsidRPr="006852D4" w14:paraId="2CE3E700" w14:textId="77777777" w:rsidTr="00F378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7" w:type="dxa"/>
          </w:tcPr>
          <w:p w14:paraId="275A5201" w14:textId="77777777" w:rsidR="00EB564B" w:rsidRPr="006852D4" w:rsidRDefault="00EB564B" w:rsidP="00F152B4">
            <w:pPr>
              <w:rPr>
                <w:rFonts w:cs="Arial"/>
                <w:color w:val="auto"/>
                <w:szCs w:val="20"/>
              </w:rPr>
            </w:pPr>
            <w:r w:rsidRPr="006852D4">
              <w:rPr>
                <w:rFonts w:cs="Arial"/>
                <w:color w:val="auto"/>
                <w:szCs w:val="20"/>
              </w:rPr>
              <w:t>SA Objectives</w:t>
            </w:r>
          </w:p>
        </w:tc>
        <w:tc>
          <w:tcPr>
            <w:tcW w:w="5356" w:type="dxa"/>
          </w:tcPr>
          <w:p w14:paraId="4F08AC88" w14:textId="77777777" w:rsidR="00EB564B" w:rsidRPr="006852D4" w:rsidRDefault="00EB564B" w:rsidP="00F152B4">
            <w:pP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6852D4">
              <w:rPr>
                <w:rFonts w:cs="Arial"/>
                <w:color w:val="auto"/>
                <w:szCs w:val="20"/>
              </w:rPr>
              <w:t>Decision making criteria</w:t>
            </w:r>
          </w:p>
        </w:tc>
        <w:tc>
          <w:tcPr>
            <w:tcW w:w="1906" w:type="dxa"/>
          </w:tcPr>
          <w:p w14:paraId="1ACFB1C7" w14:textId="77777777" w:rsidR="00EB564B" w:rsidRPr="006852D4" w:rsidRDefault="00EB564B" w:rsidP="00F152B4">
            <w:pP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6852D4">
              <w:rPr>
                <w:rFonts w:cs="Arial"/>
                <w:color w:val="auto"/>
                <w:szCs w:val="20"/>
              </w:rPr>
              <w:t>SEA Regulation Topic</w:t>
            </w:r>
          </w:p>
        </w:tc>
      </w:tr>
      <w:tr w:rsidR="00EB564B" w:rsidRPr="006852D4" w14:paraId="1968E6C9"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single" w:sz="2" w:space="0" w:color="1E252B" w:themeColor="text1"/>
              <w:bottom w:val="nil"/>
            </w:tcBorders>
            <w:shd w:val="clear" w:color="auto" w:fill="EAEAEA"/>
          </w:tcPr>
          <w:p w14:paraId="3E21BE52" w14:textId="12850DC3" w:rsidR="00EB564B" w:rsidRPr="00791091" w:rsidRDefault="00EB564B" w:rsidP="00791091">
            <w:pPr>
              <w:pStyle w:val="ListParagraph"/>
              <w:numPr>
                <w:ilvl w:val="0"/>
                <w:numId w:val="54"/>
              </w:numPr>
              <w:tabs>
                <w:tab w:val="left" w:pos="360"/>
              </w:tabs>
              <w:spacing w:after="0" w:line="240" w:lineRule="auto"/>
              <w:ind w:hanging="690"/>
              <w:rPr>
                <w:rFonts w:eastAsia="Calibri" w:cs="Arial"/>
                <w:szCs w:val="20"/>
              </w:rPr>
            </w:pPr>
            <w:r w:rsidRPr="00791091">
              <w:rPr>
                <w:rFonts w:eastAsia="Calibri" w:cs="Arial"/>
                <w:szCs w:val="20"/>
              </w:rPr>
              <w:t>Housing</w:t>
            </w:r>
          </w:p>
          <w:p w14:paraId="2F8F2908" w14:textId="77777777" w:rsidR="00EB564B" w:rsidRPr="006852D4" w:rsidRDefault="00EB564B" w:rsidP="00F152B4">
            <w:pPr>
              <w:rPr>
                <w:rFonts w:cs="Arial"/>
                <w:color w:val="auto"/>
                <w:szCs w:val="20"/>
              </w:rPr>
            </w:pPr>
            <w:r w:rsidRPr="006852D4">
              <w:rPr>
                <w:rFonts w:eastAsia="Calibri" w:cs="Arial"/>
                <w:color w:val="auto"/>
                <w:szCs w:val="20"/>
              </w:rPr>
              <w:t>To ensure that the housing stock meets the housing needs of Ashfield.</w:t>
            </w:r>
          </w:p>
        </w:tc>
        <w:tc>
          <w:tcPr>
            <w:tcW w:w="5356" w:type="dxa"/>
            <w:tcBorders>
              <w:top w:val="single" w:sz="2" w:space="0" w:color="1E252B" w:themeColor="text1"/>
              <w:bottom w:val="nil"/>
            </w:tcBorders>
            <w:shd w:val="clear" w:color="auto" w:fill="EAEAEA"/>
          </w:tcPr>
          <w:p w14:paraId="2225D832"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provide sufficient new homes taking into account need and demand?</w:t>
            </w:r>
          </w:p>
          <w:p w14:paraId="20E3CA29"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support the range of housing types and sizes, including affordable, to meet the needs of all sectors in the community?</w:t>
            </w:r>
          </w:p>
          <w:p w14:paraId="5DCF521F"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Calibri" w:cs="Arial"/>
                <w:color w:val="auto"/>
                <w:szCs w:val="20"/>
              </w:rPr>
              <w:t>Will it create sustainable, inclusive and mixed communities?</w:t>
            </w:r>
          </w:p>
          <w:p w14:paraId="758E572F"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Calibri" w:cs="Arial"/>
                <w:color w:val="auto"/>
                <w:szCs w:val="20"/>
              </w:rPr>
              <w:t>Will it promote high standards of design and construction?</w:t>
            </w:r>
          </w:p>
          <w:p w14:paraId="70B3A3CD"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Calibri" w:cs="Arial"/>
                <w:color w:val="auto"/>
                <w:szCs w:val="20"/>
              </w:rPr>
              <w:t>Will it reduce the number of unfit homes?</w:t>
            </w:r>
          </w:p>
          <w:p w14:paraId="369FE7E2"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Calibri" w:cs="Arial"/>
                <w:color w:val="auto"/>
                <w:szCs w:val="20"/>
              </w:rPr>
              <w:t>For a heritage asset will it help to reduce the number of vacant buildings through adaptive re-use?</w:t>
            </w:r>
          </w:p>
          <w:p w14:paraId="2F8F9F0C" w14:textId="77777777" w:rsidR="00EB564B" w:rsidRPr="006852D4" w:rsidRDefault="00EB564B" w:rsidP="00EB564B">
            <w:pPr>
              <w:numPr>
                <w:ilvl w:val="0"/>
                <w:numId w:val="21"/>
              </w:numPr>
              <w:tabs>
                <w:tab w:val="left" w:pos="737"/>
              </w:tabs>
              <w:autoSpaceDE w:val="0"/>
              <w:autoSpaceDN w:val="0"/>
              <w:adjustRightInd w:val="0"/>
              <w:spacing w:before="0" w:after="0"/>
              <w:ind w:left="156" w:hanging="15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meet the needs of the travelling community?</w:t>
            </w:r>
          </w:p>
        </w:tc>
        <w:tc>
          <w:tcPr>
            <w:tcW w:w="1906" w:type="dxa"/>
            <w:tcBorders>
              <w:top w:val="single" w:sz="2" w:space="0" w:color="1E252B" w:themeColor="text1"/>
              <w:bottom w:val="nil"/>
            </w:tcBorders>
            <w:shd w:val="clear" w:color="auto" w:fill="EAEAEA"/>
          </w:tcPr>
          <w:p w14:paraId="33D54FF3"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Population/ Human health/ Material assets</w:t>
            </w:r>
          </w:p>
        </w:tc>
      </w:tr>
      <w:tr w:rsidR="00EB564B" w:rsidRPr="006852D4" w14:paraId="11E52896"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686A67C3" w14:textId="01BC88E8" w:rsidR="00EB564B" w:rsidRPr="00791091" w:rsidRDefault="00EB564B" w:rsidP="00791091">
            <w:pPr>
              <w:pStyle w:val="ListParagraph"/>
              <w:numPr>
                <w:ilvl w:val="0"/>
                <w:numId w:val="54"/>
              </w:numPr>
              <w:tabs>
                <w:tab w:val="left" w:pos="314"/>
              </w:tabs>
              <w:spacing w:after="0" w:line="240" w:lineRule="auto"/>
              <w:ind w:hanging="720"/>
              <w:rPr>
                <w:rFonts w:eastAsia="Calibri" w:cs="Arial"/>
                <w:szCs w:val="20"/>
              </w:rPr>
            </w:pPr>
            <w:r w:rsidRPr="00791091">
              <w:rPr>
                <w:rFonts w:eastAsia="Calibri" w:cs="Arial"/>
                <w:szCs w:val="20"/>
              </w:rPr>
              <w:t>Health</w:t>
            </w:r>
          </w:p>
          <w:p w14:paraId="551B8D43" w14:textId="77777777" w:rsidR="00EB564B" w:rsidRPr="006852D4" w:rsidRDefault="00EB564B" w:rsidP="00F152B4">
            <w:pPr>
              <w:rPr>
                <w:rFonts w:cs="Arial"/>
                <w:color w:val="auto"/>
                <w:szCs w:val="20"/>
              </w:rPr>
            </w:pPr>
            <w:r w:rsidRPr="006852D4">
              <w:rPr>
                <w:rFonts w:eastAsia="Calibri" w:cs="Arial"/>
                <w:color w:val="auto"/>
                <w:szCs w:val="20"/>
              </w:rPr>
              <w:t>To improve health and wellbeing and reduce health inequalities.</w:t>
            </w:r>
          </w:p>
        </w:tc>
        <w:tc>
          <w:tcPr>
            <w:tcW w:w="5356" w:type="dxa"/>
            <w:tcBorders>
              <w:top w:val="nil"/>
              <w:bottom w:val="nil"/>
            </w:tcBorders>
          </w:tcPr>
          <w:p w14:paraId="1D0732FC" w14:textId="77777777" w:rsidR="00EB564B" w:rsidRPr="006852D4" w:rsidRDefault="00EB564B" w:rsidP="00EB564B">
            <w:pPr>
              <w:numPr>
                <w:ilvl w:val="0"/>
                <w:numId w:val="22"/>
              </w:numPr>
              <w:tabs>
                <w:tab w:val="left" w:pos="198"/>
                <w:tab w:val="left" w:pos="737"/>
              </w:tabs>
              <w:spacing w:before="0" w:after="0"/>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increase life expectancy?</w:t>
            </w:r>
          </w:p>
          <w:p w14:paraId="383BB9C0" w14:textId="77777777" w:rsidR="00EB564B" w:rsidRPr="006852D4" w:rsidRDefault="00EB564B" w:rsidP="00EB564B">
            <w:pPr>
              <w:numPr>
                <w:ilvl w:val="0"/>
                <w:numId w:val="22"/>
              </w:numPr>
              <w:tabs>
                <w:tab w:val="left" w:pos="198"/>
                <w:tab w:val="left" w:pos="737"/>
              </w:tabs>
              <w:spacing w:before="0" w:after="0"/>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color w:val="auto"/>
                <w:szCs w:val="20"/>
                <w:lang w:val="en-US"/>
              </w:rPr>
              <w:t>Will it reduce health inequalities?</w:t>
            </w:r>
            <w:r w:rsidRPr="006852D4">
              <w:rPr>
                <w:rFonts w:eastAsia="ArialMT" w:cs="Arial"/>
                <w:bCs/>
                <w:color w:val="auto"/>
                <w:szCs w:val="20"/>
              </w:rPr>
              <w:t xml:space="preserve"> </w:t>
            </w:r>
          </w:p>
          <w:p w14:paraId="6651CA2C" w14:textId="77777777" w:rsidR="00EB564B" w:rsidRPr="006852D4" w:rsidRDefault="00EB564B" w:rsidP="00EB564B">
            <w:pPr>
              <w:numPr>
                <w:ilvl w:val="0"/>
                <w:numId w:val="2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improve access to services?</w:t>
            </w:r>
          </w:p>
          <w:p w14:paraId="6AC5E880" w14:textId="77777777" w:rsidR="00EB564B" w:rsidRPr="006852D4" w:rsidRDefault="00EB564B" w:rsidP="00EB564B">
            <w:pPr>
              <w:numPr>
                <w:ilvl w:val="0"/>
                <w:numId w:val="2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protect and enhance open spaces of amenity and recreational value?</w:t>
            </w:r>
          </w:p>
          <w:p w14:paraId="457573A1" w14:textId="77777777" w:rsidR="00EB564B" w:rsidRPr="006852D4" w:rsidRDefault="00EB564B" w:rsidP="00EB564B">
            <w:pPr>
              <w:numPr>
                <w:ilvl w:val="0"/>
                <w:numId w:val="2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increase the opportunities for recreational physical activity?</w:t>
            </w:r>
          </w:p>
          <w:p w14:paraId="45E1CE84" w14:textId="77777777" w:rsidR="00EB564B" w:rsidRPr="006852D4" w:rsidRDefault="00EB564B" w:rsidP="00EB564B">
            <w:pPr>
              <w:numPr>
                <w:ilvl w:val="0"/>
                <w:numId w:val="2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 xml:space="preserve">Will it encourage healthy lifestyles, including travel and food choices? </w:t>
            </w:r>
          </w:p>
        </w:tc>
        <w:tc>
          <w:tcPr>
            <w:tcW w:w="1906" w:type="dxa"/>
            <w:tcBorders>
              <w:top w:val="nil"/>
              <w:bottom w:val="nil"/>
            </w:tcBorders>
          </w:tcPr>
          <w:p w14:paraId="02BC6E6E"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Population/ Human health/ Material assets.</w:t>
            </w:r>
          </w:p>
        </w:tc>
      </w:tr>
      <w:tr w:rsidR="00EB564B" w:rsidRPr="006852D4" w14:paraId="335C0AD7"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1F52C5EF" w14:textId="1CD619A2" w:rsidR="00EB564B" w:rsidRPr="00791091" w:rsidRDefault="00EB564B" w:rsidP="00791091">
            <w:pPr>
              <w:pStyle w:val="ListParagraph"/>
              <w:numPr>
                <w:ilvl w:val="0"/>
                <w:numId w:val="54"/>
              </w:numPr>
              <w:autoSpaceDE w:val="0"/>
              <w:autoSpaceDN w:val="0"/>
              <w:adjustRightInd w:val="0"/>
              <w:spacing w:line="240" w:lineRule="auto"/>
              <w:ind w:left="314"/>
              <w:rPr>
                <w:rFonts w:eastAsia="ArialMT" w:cs="Arial"/>
                <w:szCs w:val="20"/>
              </w:rPr>
            </w:pPr>
            <w:r w:rsidRPr="00791091">
              <w:rPr>
                <w:rFonts w:eastAsia="ArialMT" w:cs="Arial"/>
                <w:szCs w:val="20"/>
              </w:rPr>
              <w:t>Historic Environment</w:t>
            </w:r>
          </w:p>
          <w:p w14:paraId="45801839"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To conserve and enhance Ashfield’s historic environment,</w:t>
            </w:r>
            <w:r w:rsidRPr="006852D4">
              <w:rPr>
                <w:rFonts w:eastAsia="Calibri" w:cs="Arial"/>
                <w:iCs/>
                <w:color w:val="auto"/>
                <w:szCs w:val="20"/>
              </w:rPr>
              <w:t xml:space="preserve"> heritage assets and their settings.</w:t>
            </w:r>
          </w:p>
          <w:p w14:paraId="5E2E1799" w14:textId="77777777" w:rsidR="00EB564B" w:rsidRPr="006852D4" w:rsidRDefault="00EB564B" w:rsidP="00F152B4">
            <w:pPr>
              <w:rPr>
                <w:rFonts w:cs="Arial"/>
                <w:color w:val="auto"/>
                <w:szCs w:val="20"/>
              </w:rPr>
            </w:pPr>
          </w:p>
        </w:tc>
        <w:tc>
          <w:tcPr>
            <w:tcW w:w="5356" w:type="dxa"/>
            <w:tcBorders>
              <w:bottom w:val="nil"/>
            </w:tcBorders>
            <w:shd w:val="clear" w:color="auto" w:fill="EAEAEA"/>
          </w:tcPr>
          <w:p w14:paraId="294C4112" w14:textId="77777777" w:rsidR="00EB564B" w:rsidRPr="006852D4" w:rsidRDefault="00EB564B" w:rsidP="00EB564B">
            <w:pPr>
              <w:numPr>
                <w:ilvl w:val="0"/>
                <w:numId w:val="2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eastAsia="ArialMT" w:cs="Arial"/>
                <w:bCs/>
                <w:color w:val="auto"/>
                <w:szCs w:val="20"/>
              </w:rPr>
            </w:pPr>
            <w:r w:rsidRPr="006852D4">
              <w:rPr>
                <w:rFonts w:eastAsia="ArialMT" w:cs="Arial"/>
                <w:bCs/>
                <w:color w:val="auto"/>
                <w:szCs w:val="20"/>
              </w:rPr>
              <w:t>Will it conserve and/or enhance designated heritage assets and none designated heritage assets, the historic environment and the setting of heritage assets?</w:t>
            </w:r>
          </w:p>
          <w:p w14:paraId="6D690602"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Will it respect, maintain and strengthen local character and distinctiveness? </w:t>
            </w:r>
          </w:p>
          <w:p w14:paraId="71187CF3"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Lead to the repair and adaptive reuse of a heritage asset? </w:t>
            </w:r>
          </w:p>
          <w:p w14:paraId="537E6ACA"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increase social benefit (e.g. education, participation, citizenship, health and wellbeing) derived from the historic environment?</w:t>
            </w:r>
          </w:p>
          <w:p w14:paraId="33D3B29B"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lastRenderedPageBreak/>
              <w:t>Will it provide better opportunities for people to access and understand local heritage and to participate in cultural activities?</w:t>
            </w:r>
          </w:p>
          <w:p w14:paraId="5B77BB60"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bCs/>
                <w:color w:val="auto"/>
                <w:szCs w:val="20"/>
              </w:rPr>
              <w:t>Will it increase the economic benefit from the historic environment?</w:t>
            </w:r>
          </w:p>
          <w:p w14:paraId="1B5C2E44" w14:textId="77777777" w:rsidR="00EB564B" w:rsidRPr="006852D4" w:rsidRDefault="00EB564B" w:rsidP="00EB564B">
            <w:pPr>
              <w:numPr>
                <w:ilvl w:val="0"/>
                <w:numId w:val="2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bCs/>
                <w:color w:val="auto"/>
                <w:szCs w:val="20"/>
              </w:rPr>
              <w:t>Will it ensure that repair/ maintenance is sympathetic to local character?</w:t>
            </w:r>
          </w:p>
        </w:tc>
        <w:tc>
          <w:tcPr>
            <w:tcW w:w="1906" w:type="dxa"/>
            <w:tcBorders>
              <w:bottom w:val="nil"/>
            </w:tcBorders>
            <w:shd w:val="clear" w:color="auto" w:fill="EAEAEA"/>
          </w:tcPr>
          <w:p w14:paraId="3A6798C2"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lastRenderedPageBreak/>
              <w:t>Cultural Heritage/ Human health/ Material assets</w:t>
            </w:r>
          </w:p>
        </w:tc>
      </w:tr>
      <w:tr w:rsidR="00EB564B" w:rsidRPr="006852D4" w14:paraId="55D00303"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6D18B511" w14:textId="77777777" w:rsidR="00EB564B" w:rsidRPr="006852D4" w:rsidRDefault="00EB564B" w:rsidP="00F152B4">
            <w:pPr>
              <w:rPr>
                <w:rFonts w:eastAsia="Calibri" w:cs="Arial"/>
                <w:color w:val="auto"/>
                <w:szCs w:val="20"/>
              </w:rPr>
            </w:pPr>
            <w:r w:rsidRPr="006852D4">
              <w:rPr>
                <w:rFonts w:eastAsia="Calibri" w:cs="Arial"/>
                <w:color w:val="auto"/>
                <w:szCs w:val="20"/>
              </w:rPr>
              <w:t>4.Community Safety</w:t>
            </w:r>
          </w:p>
          <w:p w14:paraId="67E73AA5" w14:textId="77777777" w:rsidR="00EB564B" w:rsidRPr="006852D4" w:rsidRDefault="00EB564B" w:rsidP="00F152B4">
            <w:pPr>
              <w:rPr>
                <w:rFonts w:cs="Arial"/>
                <w:color w:val="auto"/>
                <w:szCs w:val="20"/>
              </w:rPr>
            </w:pPr>
            <w:r w:rsidRPr="006852D4">
              <w:rPr>
                <w:rFonts w:eastAsia="Calibri" w:cs="Arial"/>
                <w:color w:val="auto"/>
                <w:szCs w:val="20"/>
              </w:rPr>
              <w:t>To improve community safety, reduce crime and the fear of crime.</w:t>
            </w:r>
          </w:p>
        </w:tc>
        <w:tc>
          <w:tcPr>
            <w:tcW w:w="5356" w:type="dxa"/>
            <w:tcBorders>
              <w:top w:val="nil"/>
              <w:bottom w:val="nil"/>
            </w:tcBorders>
          </w:tcPr>
          <w:p w14:paraId="2CC1B451"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help to create a safe environment?</w:t>
            </w:r>
          </w:p>
          <w:p w14:paraId="1E2F623E"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reduce crime and the fear of crime?</w:t>
            </w:r>
          </w:p>
          <w:p w14:paraId="1AD89DB2" w14:textId="77777777" w:rsidR="00EB564B" w:rsidRPr="006852D4" w:rsidRDefault="00EB564B" w:rsidP="00EB564B">
            <w:pPr>
              <w:numPr>
                <w:ilvl w:val="0"/>
                <w:numId w:val="25"/>
              </w:numPr>
              <w:tabs>
                <w:tab w:val="left" w:pos="198"/>
                <w:tab w:val="left" w:pos="737"/>
              </w:tabs>
              <w:spacing w:before="0" w:after="0"/>
              <w:ind w:left="226" w:hanging="198"/>
              <w:jc w:val="both"/>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bCs/>
                <w:color w:val="auto"/>
                <w:szCs w:val="20"/>
              </w:rPr>
              <w:t>Will it contribute to a safe secure environment?</w:t>
            </w:r>
          </w:p>
          <w:p w14:paraId="03267FD9" w14:textId="77777777" w:rsidR="00EB564B" w:rsidRPr="006852D4" w:rsidRDefault="00EB564B" w:rsidP="00EB564B">
            <w:pPr>
              <w:numPr>
                <w:ilvl w:val="0"/>
                <w:numId w:val="25"/>
              </w:numPr>
              <w:tabs>
                <w:tab w:val="left" w:pos="198"/>
                <w:tab w:val="left" w:pos="737"/>
              </w:tabs>
              <w:spacing w:before="0" w:after="0"/>
              <w:ind w:left="226" w:hanging="198"/>
              <w:jc w:val="both"/>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eastAsia="ArialMT" w:cs="Arial"/>
                <w:bCs/>
                <w:color w:val="auto"/>
                <w:szCs w:val="20"/>
              </w:rPr>
              <w:t>Does it design out crime?</w:t>
            </w:r>
          </w:p>
        </w:tc>
        <w:tc>
          <w:tcPr>
            <w:tcW w:w="1906" w:type="dxa"/>
            <w:tcBorders>
              <w:top w:val="nil"/>
              <w:bottom w:val="nil"/>
            </w:tcBorders>
          </w:tcPr>
          <w:p w14:paraId="77035490"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Population/ Human health</w:t>
            </w:r>
          </w:p>
        </w:tc>
      </w:tr>
      <w:tr w:rsidR="00EB564B" w:rsidRPr="006852D4" w14:paraId="3283DEB8"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28106DD2"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5.Social Inclusion Deprivation</w:t>
            </w:r>
          </w:p>
          <w:p w14:paraId="1951E210" w14:textId="77777777" w:rsidR="00EB564B" w:rsidRPr="006852D4" w:rsidRDefault="00EB564B" w:rsidP="00F152B4">
            <w:pPr>
              <w:rPr>
                <w:rFonts w:cs="Arial"/>
                <w:color w:val="auto"/>
                <w:szCs w:val="20"/>
              </w:rPr>
            </w:pPr>
            <w:r w:rsidRPr="006852D4">
              <w:rPr>
                <w:rFonts w:eastAsia="ArialMT" w:cs="Arial"/>
                <w:color w:val="auto"/>
                <w:szCs w:val="20"/>
              </w:rPr>
              <w:t>To improve social inclusion and to close the gap between the most deprived areas and the rest of Ashfield.</w:t>
            </w:r>
          </w:p>
        </w:tc>
        <w:tc>
          <w:tcPr>
            <w:tcW w:w="5356" w:type="dxa"/>
            <w:tcBorders>
              <w:bottom w:val="nil"/>
            </w:tcBorders>
            <w:shd w:val="clear" w:color="auto" w:fill="EAEAEA"/>
          </w:tcPr>
          <w:p w14:paraId="755A524E" w14:textId="77777777" w:rsidR="00EB564B" w:rsidRPr="006852D4" w:rsidRDefault="00EB564B" w:rsidP="00EB564B">
            <w:pPr>
              <w:numPr>
                <w:ilvl w:val="0"/>
                <w:numId w:val="25"/>
              </w:numPr>
              <w:tabs>
                <w:tab w:val="left" w:pos="198"/>
                <w:tab w:val="left" w:pos="737"/>
              </w:tabs>
              <w:spacing w:before="0" w:after="0"/>
              <w:ind w:left="226" w:hanging="198"/>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address the Indices of Multiple Deprivation and the underlying indicators?</w:t>
            </w:r>
          </w:p>
          <w:p w14:paraId="25147A04" w14:textId="77777777" w:rsidR="00EB564B" w:rsidRPr="006852D4" w:rsidRDefault="00EB564B" w:rsidP="00EB564B">
            <w:pPr>
              <w:numPr>
                <w:ilvl w:val="0"/>
                <w:numId w:val="25"/>
              </w:numPr>
              <w:tabs>
                <w:tab w:val="left" w:pos="198"/>
                <w:tab w:val="left" w:pos="737"/>
              </w:tabs>
              <w:spacing w:before="0" w:after="0"/>
              <w:ind w:left="226" w:hanging="198"/>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Wil it promote effective integration with existing communities? </w:t>
            </w:r>
          </w:p>
          <w:p w14:paraId="1D99B2B6" w14:textId="77777777" w:rsidR="00EB564B" w:rsidRPr="006852D4" w:rsidRDefault="00EB564B" w:rsidP="00EB564B">
            <w:pPr>
              <w:numPr>
                <w:ilvl w:val="0"/>
                <w:numId w:val="25"/>
              </w:numPr>
              <w:tabs>
                <w:tab w:val="left" w:pos="198"/>
                <w:tab w:val="left" w:pos="737"/>
              </w:tabs>
              <w:spacing w:before="0" w:after="0"/>
              <w:ind w:left="226" w:hanging="198"/>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provide for affordable housing?</w:t>
            </w:r>
          </w:p>
          <w:p w14:paraId="2C69BFFE" w14:textId="77777777" w:rsidR="00EB564B" w:rsidRPr="006852D4" w:rsidRDefault="00EB564B" w:rsidP="00EB564B">
            <w:pPr>
              <w:numPr>
                <w:ilvl w:val="0"/>
                <w:numId w:val="25"/>
              </w:numPr>
              <w:tabs>
                <w:tab w:val="left" w:pos="198"/>
                <w:tab w:val="left" w:pos="737"/>
              </w:tabs>
              <w:spacing w:before="0" w:after="0"/>
              <w:ind w:left="226" w:hanging="198"/>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provide for an appropriate housing mix?</w:t>
            </w:r>
          </w:p>
          <w:p w14:paraId="6FF73EE0" w14:textId="77777777" w:rsidR="00EB564B" w:rsidRPr="006852D4" w:rsidRDefault="00EB564B" w:rsidP="00EB564B">
            <w:pPr>
              <w:numPr>
                <w:ilvl w:val="0"/>
                <w:numId w:val="25"/>
              </w:numPr>
              <w:tabs>
                <w:tab w:val="left" w:pos="198"/>
                <w:tab w:val="left" w:pos="737"/>
              </w:tabs>
              <w:spacing w:before="0" w:after="0"/>
              <w:ind w:left="226" w:hanging="198"/>
              <w:jc w:val="both"/>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eastAsia="ArialMT" w:cs="Arial"/>
                <w:bCs/>
                <w:color w:val="auto"/>
                <w:szCs w:val="20"/>
              </w:rPr>
              <w:t>Will it improve accessibility to key local services and facilities, including health, education and leisure?</w:t>
            </w:r>
          </w:p>
          <w:p w14:paraId="7B33FBC7" w14:textId="77777777" w:rsidR="00EB564B" w:rsidRPr="006852D4" w:rsidRDefault="00EB564B" w:rsidP="00EB564B">
            <w:pPr>
              <w:numPr>
                <w:ilvl w:val="0"/>
                <w:numId w:val="25"/>
              </w:numPr>
              <w:tabs>
                <w:tab w:val="left" w:pos="198"/>
                <w:tab w:val="left" w:pos="737"/>
              </w:tabs>
              <w:spacing w:before="0" w:after="0"/>
              <w:ind w:left="226" w:hanging="198"/>
              <w:jc w:val="both"/>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eastAsia="ArialMT" w:cs="Arial"/>
                <w:bCs/>
                <w:color w:val="auto"/>
                <w:szCs w:val="20"/>
              </w:rPr>
              <w:t>Will it improve accessibility to shopping facilities?</w:t>
            </w:r>
          </w:p>
        </w:tc>
        <w:tc>
          <w:tcPr>
            <w:tcW w:w="1906" w:type="dxa"/>
            <w:tcBorders>
              <w:bottom w:val="nil"/>
            </w:tcBorders>
            <w:shd w:val="clear" w:color="auto" w:fill="EAEAEA"/>
          </w:tcPr>
          <w:p w14:paraId="144EEA6C"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Population/ Human health/ Material assets</w:t>
            </w:r>
          </w:p>
        </w:tc>
      </w:tr>
      <w:tr w:rsidR="00EB564B" w:rsidRPr="006852D4" w14:paraId="62F08620"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0803F624"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6. Biodiversity &amp; Green Infrastructure</w:t>
            </w:r>
          </w:p>
          <w:p w14:paraId="1B066686" w14:textId="77777777" w:rsidR="00EB564B" w:rsidRPr="006852D4" w:rsidRDefault="00EB564B" w:rsidP="00F152B4">
            <w:pPr>
              <w:rPr>
                <w:rFonts w:cs="Arial"/>
                <w:color w:val="auto"/>
                <w:szCs w:val="20"/>
              </w:rPr>
            </w:pPr>
            <w:r w:rsidRPr="006852D4">
              <w:rPr>
                <w:rFonts w:eastAsia="ArialMT" w:cs="Arial"/>
                <w:color w:val="auto"/>
                <w:szCs w:val="20"/>
              </w:rPr>
              <w:t>To conserve, enhance and increase biodiversity levels and</w:t>
            </w:r>
            <w:r w:rsidRPr="006852D4">
              <w:rPr>
                <w:rFonts w:eastAsia="Calibri" w:cs="Arial"/>
                <w:color w:val="auto"/>
                <w:szCs w:val="20"/>
              </w:rPr>
              <w:t xml:space="preserve"> Green &amp; Blue Infrastructure</w:t>
            </w:r>
          </w:p>
        </w:tc>
        <w:tc>
          <w:tcPr>
            <w:tcW w:w="5356" w:type="dxa"/>
            <w:tcBorders>
              <w:top w:val="nil"/>
              <w:bottom w:val="nil"/>
            </w:tcBorders>
          </w:tcPr>
          <w:p w14:paraId="5F97D2EF"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protect SPAs SAC and SSSI?</w:t>
            </w:r>
          </w:p>
          <w:p w14:paraId="5E83F3C3"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protect, maintain and enhance or provide mitigation for sites designated for their local nature conservation interest?</w:t>
            </w:r>
          </w:p>
          <w:p w14:paraId="072B70FC"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Does the plan seek to prevent habitat &amp; wildlife corridor fragmentation?</w:t>
            </w:r>
          </w:p>
          <w:p w14:paraId="289A31AA"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Does it provide opportunities for provision &amp; enhancement of priority habitat or species?</w:t>
            </w:r>
          </w:p>
          <w:p w14:paraId="3E70107D"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Calibri" w:cs="Arial"/>
                <w:color w:val="auto"/>
                <w:szCs w:val="20"/>
              </w:rPr>
              <w:t xml:space="preserve">Does it provide opportunities for provision &amp; enhancement of green space / green infrastructure? </w:t>
            </w:r>
          </w:p>
          <w:p w14:paraId="6C355B0E"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lead to a loss of or damage to a designated geological site?</w:t>
            </w:r>
          </w:p>
          <w:p w14:paraId="55F32B82" w14:textId="77777777" w:rsidR="00EB564B" w:rsidRPr="006852D4" w:rsidRDefault="00EB564B" w:rsidP="00EB564B">
            <w:pPr>
              <w:numPr>
                <w:ilvl w:val="0"/>
                <w:numId w:val="26"/>
              </w:numPr>
              <w:tabs>
                <w:tab w:val="left" w:pos="198"/>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Calibri" w:cs="Arial"/>
                <w:color w:val="auto"/>
                <w:szCs w:val="20"/>
              </w:rPr>
              <w:t>Will it provide opportunities for people to access the natural environment?</w:t>
            </w:r>
          </w:p>
          <w:p w14:paraId="6CD90B24"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conserve and enhance biodiversity taking into account the impacts of climate change?</w:t>
            </w:r>
          </w:p>
          <w:p w14:paraId="5D8D5A04" w14:textId="77777777" w:rsidR="00EB564B" w:rsidRPr="006852D4" w:rsidRDefault="00EB564B" w:rsidP="00EB564B">
            <w:pPr>
              <w:numPr>
                <w:ilvl w:val="0"/>
                <w:numId w:val="2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promote carbon sequestration?</w:t>
            </w:r>
          </w:p>
        </w:tc>
        <w:tc>
          <w:tcPr>
            <w:tcW w:w="1906" w:type="dxa"/>
            <w:tcBorders>
              <w:top w:val="nil"/>
              <w:bottom w:val="nil"/>
            </w:tcBorders>
          </w:tcPr>
          <w:p w14:paraId="12C321B3"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Biodiversity/ Human health/ Fauna/ Flora/ Climatic factors/ Landscape/ Material assets</w:t>
            </w:r>
          </w:p>
        </w:tc>
      </w:tr>
      <w:tr w:rsidR="00EB564B" w:rsidRPr="006852D4" w14:paraId="65B9D8F6"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40565902" w14:textId="77777777" w:rsidR="00EB564B" w:rsidRPr="006852D4" w:rsidRDefault="00EB564B" w:rsidP="00F152B4">
            <w:pPr>
              <w:autoSpaceDE w:val="0"/>
              <w:autoSpaceDN w:val="0"/>
              <w:adjustRightInd w:val="0"/>
              <w:rPr>
                <w:rFonts w:eastAsia="Calibri" w:cs="Arial"/>
                <w:color w:val="auto"/>
                <w:szCs w:val="20"/>
              </w:rPr>
            </w:pPr>
            <w:r w:rsidRPr="006852D4">
              <w:rPr>
                <w:rFonts w:eastAsia="Calibri" w:cs="Arial"/>
                <w:color w:val="auto"/>
                <w:szCs w:val="20"/>
              </w:rPr>
              <w:t>7.Landscape</w:t>
            </w:r>
          </w:p>
          <w:p w14:paraId="4BA18455" w14:textId="77777777" w:rsidR="00EB564B" w:rsidRPr="006852D4" w:rsidRDefault="00EB564B" w:rsidP="00F152B4">
            <w:pPr>
              <w:rPr>
                <w:rFonts w:eastAsia="Calibri" w:cs="Arial"/>
                <w:color w:val="auto"/>
                <w:szCs w:val="20"/>
              </w:rPr>
            </w:pPr>
            <w:r w:rsidRPr="006852D4">
              <w:rPr>
                <w:rFonts w:eastAsia="Calibri" w:cs="Arial"/>
                <w:color w:val="auto"/>
                <w:szCs w:val="20"/>
              </w:rPr>
              <w:t xml:space="preserve">To protect enhance and manage the character and appearance of Ashfield’s landscape /townscape, </w:t>
            </w:r>
            <w:r w:rsidRPr="006852D4">
              <w:rPr>
                <w:rFonts w:eastAsia="Calibri" w:cs="Arial"/>
                <w:color w:val="auto"/>
                <w:szCs w:val="20"/>
              </w:rPr>
              <w:lastRenderedPageBreak/>
              <w:t>maintaining and strengthening local distinctiveness and sense of place.</w:t>
            </w:r>
          </w:p>
          <w:p w14:paraId="0E5E8C38" w14:textId="77777777" w:rsidR="00EB564B" w:rsidRPr="006852D4" w:rsidRDefault="00EB564B" w:rsidP="00F152B4">
            <w:pPr>
              <w:rPr>
                <w:rFonts w:cs="Arial"/>
                <w:color w:val="auto"/>
                <w:szCs w:val="20"/>
              </w:rPr>
            </w:pPr>
          </w:p>
        </w:tc>
        <w:tc>
          <w:tcPr>
            <w:tcW w:w="5356" w:type="dxa"/>
            <w:tcBorders>
              <w:bottom w:val="nil"/>
            </w:tcBorders>
            <w:shd w:val="clear" w:color="auto" w:fill="EAEAEA"/>
          </w:tcPr>
          <w:p w14:paraId="5C3603ED" w14:textId="77777777" w:rsidR="00EB564B" w:rsidRPr="006852D4" w:rsidRDefault="00EB564B" w:rsidP="00EB564B">
            <w:pPr>
              <w:numPr>
                <w:ilvl w:val="0"/>
                <w:numId w:val="27"/>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lastRenderedPageBreak/>
              <w:t>Will it maintain and/or enhance the local distinctiveness and character of landscape?</w:t>
            </w:r>
          </w:p>
          <w:p w14:paraId="1F419528" w14:textId="77777777" w:rsidR="00EB564B" w:rsidRPr="006852D4" w:rsidRDefault="00EB564B" w:rsidP="00EB564B">
            <w:pPr>
              <w:numPr>
                <w:ilvl w:val="0"/>
                <w:numId w:val="27"/>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recognise and protect the intrinsic character and beauty of the countryside?</w:t>
            </w:r>
          </w:p>
          <w:p w14:paraId="3203F540" w14:textId="77777777" w:rsidR="00EB564B" w:rsidRPr="006852D4" w:rsidRDefault="00EB564B" w:rsidP="00EB564B">
            <w:pPr>
              <w:numPr>
                <w:ilvl w:val="0"/>
                <w:numId w:val="27"/>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Will it promote development that is in scale and proportionate to host settlement? </w:t>
            </w:r>
          </w:p>
          <w:p w14:paraId="5CE46A4C" w14:textId="77777777" w:rsidR="00EB564B" w:rsidRPr="006852D4" w:rsidRDefault="00EB564B" w:rsidP="00EB564B">
            <w:pPr>
              <w:numPr>
                <w:ilvl w:val="0"/>
                <w:numId w:val="27"/>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lastRenderedPageBreak/>
              <w:t>Will it promote sites that are well planned or soft landscaped in such a way as to positively enhance the environment?</w:t>
            </w:r>
          </w:p>
          <w:p w14:paraId="41CEBB7A" w14:textId="77777777" w:rsidR="00EB564B" w:rsidRPr="006852D4" w:rsidRDefault="00EB564B" w:rsidP="00EB564B">
            <w:pPr>
              <w:numPr>
                <w:ilvl w:val="0"/>
                <w:numId w:val="27"/>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Will it protect the strategic function of the Green Belt? </w:t>
            </w:r>
          </w:p>
        </w:tc>
        <w:tc>
          <w:tcPr>
            <w:tcW w:w="1906" w:type="dxa"/>
            <w:tcBorders>
              <w:bottom w:val="nil"/>
            </w:tcBorders>
            <w:shd w:val="clear" w:color="auto" w:fill="EAEAEA"/>
          </w:tcPr>
          <w:p w14:paraId="32FB174E"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lastRenderedPageBreak/>
              <w:t>Biodiversity/ Human health/ Fauna/ Flora/ Landscape/ Cultural heritage/ Material assets</w:t>
            </w:r>
          </w:p>
        </w:tc>
      </w:tr>
      <w:tr w:rsidR="00EB564B" w:rsidRPr="006852D4" w14:paraId="5DD08CAD"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25C5361A"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8.Natural Resources</w:t>
            </w:r>
          </w:p>
          <w:p w14:paraId="19B94A08" w14:textId="77777777" w:rsidR="00EB564B" w:rsidRPr="006852D4" w:rsidRDefault="00EB564B" w:rsidP="00F152B4">
            <w:pPr>
              <w:rPr>
                <w:rFonts w:eastAsia="Calibri" w:cs="Arial"/>
                <w:color w:val="auto"/>
                <w:szCs w:val="20"/>
              </w:rPr>
            </w:pPr>
            <w:r w:rsidRPr="006852D4">
              <w:rPr>
                <w:rFonts w:eastAsia="ArialMT" w:cs="Arial"/>
                <w:color w:val="auto"/>
                <w:szCs w:val="20"/>
              </w:rPr>
              <w:t>To minimise the loss of natural resources including soils, greenfield land and the best quality agricultural land.</w:t>
            </w:r>
          </w:p>
        </w:tc>
        <w:tc>
          <w:tcPr>
            <w:tcW w:w="5356" w:type="dxa"/>
            <w:tcBorders>
              <w:top w:val="nil"/>
              <w:bottom w:val="nil"/>
            </w:tcBorders>
          </w:tcPr>
          <w:p w14:paraId="7459CC6D" w14:textId="77777777" w:rsidR="00EB564B" w:rsidRPr="006852D4" w:rsidRDefault="00EB564B" w:rsidP="00EB564B">
            <w:pPr>
              <w:numPr>
                <w:ilvl w:val="0"/>
                <w:numId w:val="28"/>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use land that has been previously developed (brownfield land)?</w:t>
            </w:r>
          </w:p>
          <w:p w14:paraId="3404624A" w14:textId="77777777" w:rsidR="00EB564B" w:rsidRPr="006852D4" w:rsidRDefault="00EB564B" w:rsidP="00EB564B">
            <w:pPr>
              <w:numPr>
                <w:ilvl w:val="0"/>
                <w:numId w:val="28"/>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protect and enhance the best and most versatile agricultural land?</w:t>
            </w:r>
          </w:p>
          <w:p w14:paraId="273B91EB" w14:textId="77777777" w:rsidR="00EB564B" w:rsidRPr="006852D4" w:rsidRDefault="00EB564B" w:rsidP="00EB564B">
            <w:pPr>
              <w:numPr>
                <w:ilvl w:val="0"/>
                <w:numId w:val="28"/>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prevent soil degradation &amp; contamination?</w:t>
            </w:r>
          </w:p>
          <w:p w14:paraId="3359A077" w14:textId="77777777" w:rsidR="00EB564B" w:rsidRPr="006852D4" w:rsidRDefault="00EB564B" w:rsidP="00EB564B">
            <w:pPr>
              <w:numPr>
                <w:ilvl w:val="0"/>
                <w:numId w:val="28"/>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impact on a minerals safeguarded area?</w:t>
            </w:r>
          </w:p>
        </w:tc>
        <w:tc>
          <w:tcPr>
            <w:tcW w:w="1906" w:type="dxa"/>
            <w:tcBorders>
              <w:top w:val="nil"/>
              <w:bottom w:val="nil"/>
            </w:tcBorders>
          </w:tcPr>
          <w:p w14:paraId="106DC2A2"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Soil/ Fauna/ Flora/ Material assets</w:t>
            </w:r>
          </w:p>
        </w:tc>
      </w:tr>
      <w:tr w:rsidR="00EB564B" w:rsidRPr="006852D4" w14:paraId="54AE96A5"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24B1C229"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9.Air &amp; noise pollution</w:t>
            </w:r>
          </w:p>
          <w:p w14:paraId="5272554B"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To reduce air pollution and the proportion of the local population subject to noise pollution.</w:t>
            </w:r>
          </w:p>
        </w:tc>
        <w:tc>
          <w:tcPr>
            <w:tcW w:w="5356" w:type="dxa"/>
            <w:tcBorders>
              <w:bottom w:val="nil"/>
            </w:tcBorders>
            <w:shd w:val="clear" w:color="auto" w:fill="EAEAEA"/>
          </w:tcPr>
          <w:p w14:paraId="073EF325" w14:textId="77777777" w:rsidR="00EB564B" w:rsidRPr="006852D4" w:rsidRDefault="00EB564B" w:rsidP="00EB564B">
            <w:pPr>
              <w:numPr>
                <w:ilvl w:val="0"/>
                <w:numId w:val="29"/>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limit or reduce emissions of air pollutants &amp; improve air quality?</w:t>
            </w:r>
          </w:p>
          <w:p w14:paraId="15027E34" w14:textId="77777777" w:rsidR="00EB564B" w:rsidRPr="006852D4" w:rsidRDefault="00EB564B" w:rsidP="00EB564B">
            <w:pPr>
              <w:numPr>
                <w:ilvl w:val="0"/>
                <w:numId w:val="29"/>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limit or reduce noise pollution?</w:t>
            </w:r>
          </w:p>
        </w:tc>
        <w:tc>
          <w:tcPr>
            <w:tcW w:w="1906" w:type="dxa"/>
            <w:tcBorders>
              <w:bottom w:val="nil"/>
            </w:tcBorders>
            <w:shd w:val="clear" w:color="auto" w:fill="EAEAEA"/>
          </w:tcPr>
          <w:p w14:paraId="1BB0475E"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Air/ Human health/ Material assets</w:t>
            </w:r>
          </w:p>
        </w:tc>
      </w:tr>
      <w:tr w:rsidR="00EB564B" w:rsidRPr="006852D4" w14:paraId="1AA979AB"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48D62C4E"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10.Water Quality</w:t>
            </w:r>
          </w:p>
          <w:p w14:paraId="5B6E898C"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To conserve and improve water quality and quantity.</w:t>
            </w:r>
          </w:p>
          <w:p w14:paraId="3A9F9833" w14:textId="77777777" w:rsidR="00EB564B" w:rsidRPr="006852D4" w:rsidRDefault="00EB564B" w:rsidP="00F152B4">
            <w:pPr>
              <w:rPr>
                <w:rFonts w:cs="Arial"/>
                <w:color w:val="auto"/>
                <w:szCs w:val="20"/>
              </w:rPr>
            </w:pPr>
          </w:p>
        </w:tc>
        <w:tc>
          <w:tcPr>
            <w:tcW w:w="5356" w:type="dxa"/>
            <w:tcBorders>
              <w:top w:val="nil"/>
              <w:bottom w:val="nil"/>
            </w:tcBorders>
          </w:tcPr>
          <w:p w14:paraId="179EBC4A" w14:textId="77777777" w:rsidR="00EB564B" w:rsidRPr="006852D4" w:rsidRDefault="00EB564B" w:rsidP="00EB564B">
            <w:pPr>
              <w:numPr>
                <w:ilvl w:val="0"/>
                <w:numId w:val="30"/>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reduce water consumption?</w:t>
            </w:r>
          </w:p>
          <w:p w14:paraId="3FAA1B9B" w14:textId="77777777" w:rsidR="00EB564B" w:rsidRPr="006852D4" w:rsidRDefault="00EB564B" w:rsidP="00EB564B">
            <w:pPr>
              <w:numPr>
                <w:ilvl w:val="0"/>
                <w:numId w:val="30"/>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maintain or enhance water quality?</w:t>
            </w:r>
          </w:p>
          <w:p w14:paraId="7BF1D00A" w14:textId="77777777" w:rsidR="00EB564B" w:rsidRPr="006852D4" w:rsidRDefault="00EB564B" w:rsidP="00EB564B">
            <w:pPr>
              <w:numPr>
                <w:ilvl w:val="0"/>
                <w:numId w:val="30"/>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implement SUDs, where appropriate, to avoid run off of polluted water to water courses or aquifers?</w:t>
            </w:r>
          </w:p>
        </w:tc>
        <w:tc>
          <w:tcPr>
            <w:tcW w:w="1906" w:type="dxa"/>
            <w:tcBorders>
              <w:top w:val="nil"/>
              <w:bottom w:val="nil"/>
            </w:tcBorders>
          </w:tcPr>
          <w:p w14:paraId="06C6FB75"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Water/ Climatic factors</w:t>
            </w:r>
          </w:p>
        </w:tc>
      </w:tr>
      <w:tr w:rsidR="00EB564B" w:rsidRPr="006852D4" w14:paraId="0446F580"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72AD5781" w14:textId="77777777" w:rsidR="00EB564B" w:rsidRPr="006852D4" w:rsidRDefault="00EB564B" w:rsidP="00F152B4">
            <w:pPr>
              <w:autoSpaceDE w:val="0"/>
              <w:autoSpaceDN w:val="0"/>
              <w:adjustRightInd w:val="0"/>
              <w:rPr>
                <w:rFonts w:eastAsia="Calibri" w:cs="Arial"/>
                <w:color w:val="auto"/>
                <w:szCs w:val="20"/>
              </w:rPr>
            </w:pPr>
            <w:r w:rsidRPr="006852D4">
              <w:rPr>
                <w:rFonts w:eastAsia="Calibri" w:cs="Arial"/>
                <w:color w:val="auto"/>
                <w:szCs w:val="20"/>
              </w:rPr>
              <w:t>11.Waste</w:t>
            </w:r>
          </w:p>
          <w:p w14:paraId="7F02ED84" w14:textId="77777777" w:rsidR="00EB564B" w:rsidRPr="006852D4" w:rsidRDefault="00EB564B" w:rsidP="00F152B4">
            <w:pPr>
              <w:rPr>
                <w:rFonts w:eastAsia="Calibri" w:cs="Arial"/>
                <w:color w:val="auto"/>
                <w:szCs w:val="20"/>
              </w:rPr>
            </w:pPr>
            <w:r w:rsidRPr="006852D4">
              <w:rPr>
                <w:rFonts w:eastAsia="Calibri" w:cs="Arial"/>
                <w:color w:val="auto"/>
                <w:szCs w:val="20"/>
              </w:rPr>
              <w:t>To minimise waste and increase the re-use and recycling of waste materials.</w:t>
            </w:r>
          </w:p>
        </w:tc>
        <w:tc>
          <w:tcPr>
            <w:tcW w:w="5356" w:type="dxa"/>
            <w:tcBorders>
              <w:bottom w:val="nil"/>
            </w:tcBorders>
            <w:shd w:val="clear" w:color="auto" w:fill="EAEAEA"/>
          </w:tcPr>
          <w:p w14:paraId="2E5ED252" w14:textId="77777777" w:rsidR="00EB564B" w:rsidRPr="006852D4" w:rsidRDefault="00EB564B" w:rsidP="00EB564B">
            <w:pPr>
              <w:numPr>
                <w:ilvl w:val="0"/>
                <w:numId w:val="31"/>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move management of waste up the waste hierarchy?</w:t>
            </w:r>
          </w:p>
          <w:p w14:paraId="06B766E3" w14:textId="77777777" w:rsidR="00EB564B" w:rsidRPr="006852D4" w:rsidRDefault="00EB564B" w:rsidP="00EB564B">
            <w:pPr>
              <w:numPr>
                <w:ilvl w:val="0"/>
                <w:numId w:val="31"/>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 xml:space="preserve">Will it help in increase waste recovery and recycling? </w:t>
            </w:r>
          </w:p>
          <w:p w14:paraId="44F2D6CD" w14:textId="77777777" w:rsidR="00EB564B" w:rsidRPr="006852D4" w:rsidRDefault="00EB564B" w:rsidP="00EB564B">
            <w:pPr>
              <w:numPr>
                <w:ilvl w:val="0"/>
                <w:numId w:val="31"/>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reduce waste in the construction industry?</w:t>
            </w:r>
          </w:p>
        </w:tc>
        <w:tc>
          <w:tcPr>
            <w:tcW w:w="1906" w:type="dxa"/>
            <w:tcBorders>
              <w:bottom w:val="nil"/>
            </w:tcBorders>
            <w:shd w:val="clear" w:color="auto" w:fill="EAEAEA"/>
          </w:tcPr>
          <w:p w14:paraId="33274320"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Climatic factors/ Landscape/ Material assets</w:t>
            </w:r>
          </w:p>
        </w:tc>
      </w:tr>
      <w:tr w:rsidR="00EB564B" w:rsidRPr="006852D4" w14:paraId="2AF2EB0C"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3144DEEE"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12. Climate Change and Flood Risk</w:t>
            </w:r>
          </w:p>
          <w:p w14:paraId="3A29297A" w14:textId="77777777" w:rsidR="00EB564B" w:rsidRPr="006852D4" w:rsidRDefault="00EB564B" w:rsidP="00F152B4">
            <w:pPr>
              <w:rPr>
                <w:rFonts w:cs="Arial"/>
                <w:color w:val="auto"/>
                <w:szCs w:val="20"/>
              </w:rPr>
            </w:pPr>
            <w:r w:rsidRPr="006852D4">
              <w:rPr>
                <w:rFonts w:eastAsia="ArialMT" w:cs="Arial"/>
                <w:color w:val="auto"/>
                <w:szCs w:val="20"/>
              </w:rPr>
              <w:t>To adapt to climate change by reducing and manage the risk of flooding and the resulting detriment to people, property and the environment.</w:t>
            </w:r>
          </w:p>
        </w:tc>
        <w:tc>
          <w:tcPr>
            <w:tcW w:w="5356" w:type="dxa"/>
            <w:tcBorders>
              <w:top w:val="nil"/>
              <w:bottom w:val="nil"/>
            </w:tcBorders>
          </w:tcPr>
          <w:p w14:paraId="5828FF11"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manage or reduce flooding?</w:t>
            </w:r>
          </w:p>
          <w:p w14:paraId="37CE0F89"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attenuate the flow and run off of water?</w:t>
            </w:r>
          </w:p>
          <w:p w14:paraId="7736C4DF"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Does it avoid locations within Flood Zones 2 and 3?</w:t>
            </w:r>
          </w:p>
          <w:p w14:paraId="0B2B9181"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Will it promote Sustainable Drainage systems?</w:t>
            </w:r>
          </w:p>
          <w:p w14:paraId="2179CA52"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impact on of ground and surface water flooding?</w:t>
            </w:r>
          </w:p>
          <w:p w14:paraId="58537811"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eastAsia="ArialMT" w:cs="Arial"/>
                <w:bCs/>
                <w:color w:val="auto"/>
                <w:szCs w:val="20"/>
              </w:rPr>
              <w:t>In relation to heritage assets does it integrate climate change mitigation and adaptation measures into the historic environment sensitively?</w:t>
            </w:r>
          </w:p>
          <w:p w14:paraId="1531FA92" w14:textId="77777777" w:rsidR="00EB564B" w:rsidRPr="006852D4" w:rsidRDefault="00EB564B" w:rsidP="00EB564B">
            <w:pPr>
              <w:numPr>
                <w:ilvl w:val="0"/>
                <w:numId w:val="32"/>
              </w:numPr>
              <w:tabs>
                <w:tab w:val="left" w:pos="737"/>
              </w:tabs>
              <w:spacing w:before="0" w:after="0"/>
              <w:ind w:left="156" w:hanging="156"/>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support mitigation and adaption measures that increase biodiversity resilience?</w:t>
            </w:r>
          </w:p>
        </w:tc>
        <w:tc>
          <w:tcPr>
            <w:tcW w:w="1906" w:type="dxa"/>
            <w:tcBorders>
              <w:top w:val="nil"/>
              <w:bottom w:val="nil"/>
            </w:tcBorders>
          </w:tcPr>
          <w:p w14:paraId="39667713"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Water/ Climatic factors/ Material assets</w:t>
            </w:r>
          </w:p>
        </w:tc>
      </w:tr>
      <w:tr w:rsidR="00EB564B" w:rsidRPr="006852D4" w14:paraId="25684832"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442FE85A" w14:textId="5CA21864" w:rsidR="00EB564B" w:rsidRPr="00791091" w:rsidRDefault="00EB564B" w:rsidP="00791091">
            <w:pPr>
              <w:pStyle w:val="ListParagraph"/>
              <w:numPr>
                <w:ilvl w:val="0"/>
                <w:numId w:val="57"/>
              </w:numPr>
              <w:autoSpaceDE w:val="0"/>
              <w:autoSpaceDN w:val="0"/>
              <w:adjustRightInd w:val="0"/>
              <w:spacing w:line="240" w:lineRule="auto"/>
              <w:rPr>
                <w:rFonts w:eastAsia="ArialMT" w:cs="Arial"/>
                <w:szCs w:val="20"/>
              </w:rPr>
            </w:pPr>
            <w:r w:rsidRPr="00791091">
              <w:rPr>
                <w:rFonts w:eastAsia="ArialMT" w:cs="Arial"/>
                <w:szCs w:val="20"/>
              </w:rPr>
              <w:lastRenderedPageBreak/>
              <w:t>Climate Change and Energy Efficiency</w:t>
            </w:r>
          </w:p>
          <w:p w14:paraId="7CF198FC" w14:textId="77777777" w:rsidR="00EB564B" w:rsidRPr="006852D4" w:rsidRDefault="00EB564B" w:rsidP="00F152B4">
            <w:pPr>
              <w:rPr>
                <w:rFonts w:cs="Arial"/>
                <w:color w:val="auto"/>
                <w:szCs w:val="20"/>
              </w:rPr>
            </w:pPr>
            <w:r w:rsidRPr="006852D4">
              <w:rPr>
                <w:rFonts w:eastAsia="ArialMT" w:cs="Arial"/>
                <w:color w:val="auto"/>
                <w:szCs w:val="20"/>
              </w:rPr>
              <w:t>To adapt to climate change by</w:t>
            </w:r>
            <w:r w:rsidRPr="006852D4">
              <w:rPr>
                <w:rFonts w:eastAsia="Calibri" w:cs="Arial"/>
                <w:color w:val="auto"/>
                <w:szCs w:val="20"/>
              </w:rPr>
              <w:t xml:space="preserve"> minimise energy usage and to develop Ashfield’s renewable energy resource, reducing dependency on non-renewable sources.</w:t>
            </w:r>
          </w:p>
        </w:tc>
        <w:tc>
          <w:tcPr>
            <w:tcW w:w="5356" w:type="dxa"/>
            <w:tcBorders>
              <w:bottom w:val="nil"/>
            </w:tcBorders>
            <w:shd w:val="clear" w:color="auto" w:fill="EAEAEA"/>
          </w:tcPr>
          <w:p w14:paraId="5B870903" w14:textId="77777777" w:rsidR="00EB564B" w:rsidRPr="006852D4" w:rsidRDefault="00EB564B" w:rsidP="00EB564B">
            <w:pPr>
              <w:numPr>
                <w:ilvl w:val="0"/>
                <w:numId w:val="3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improve energy efficiency of new buildings?</w:t>
            </w:r>
          </w:p>
          <w:p w14:paraId="66718F87" w14:textId="77777777" w:rsidR="00EB564B" w:rsidRPr="006852D4" w:rsidRDefault="00EB564B" w:rsidP="00EB564B">
            <w:pPr>
              <w:numPr>
                <w:ilvl w:val="0"/>
                <w:numId w:val="3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support the generation and use of renewable energy?</w:t>
            </w:r>
          </w:p>
          <w:p w14:paraId="2D9C2D46" w14:textId="77777777" w:rsidR="00EB564B" w:rsidRPr="006852D4" w:rsidRDefault="00EB564B" w:rsidP="00EB564B">
            <w:pPr>
              <w:numPr>
                <w:ilvl w:val="0"/>
                <w:numId w:val="3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increase carbon emissions?</w:t>
            </w:r>
          </w:p>
          <w:p w14:paraId="5B819A3D" w14:textId="77777777" w:rsidR="00EB564B" w:rsidRPr="006852D4" w:rsidRDefault="00EB564B" w:rsidP="00EB564B">
            <w:pPr>
              <w:numPr>
                <w:ilvl w:val="0"/>
                <w:numId w:val="33"/>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encourage the use of clean, low carbon, energy efficient technologies?</w:t>
            </w:r>
          </w:p>
        </w:tc>
        <w:tc>
          <w:tcPr>
            <w:tcW w:w="1906" w:type="dxa"/>
            <w:tcBorders>
              <w:bottom w:val="nil"/>
            </w:tcBorders>
            <w:shd w:val="clear" w:color="auto" w:fill="EAEAEA"/>
          </w:tcPr>
          <w:p w14:paraId="1606FEC3"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Climatic factors/ Material assets</w:t>
            </w:r>
          </w:p>
        </w:tc>
      </w:tr>
      <w:tr w:rsidR="00EB564B" w:rsidRPr="006852D4" w14:paraId="1F0B5FFB"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2CA67956"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14.Travel and Accessibility</w:t>
            </w:r>
          </w:p>
          <w:p w14:paraId="0989A38C" w14:textId="77777777" w:rsidR="00EB564B" w:rsidRPr="006852D4" w:rsidRDefault="00EB564B" w:rsidP="00F152B4">
            <w:pPr>
              <w:rPr>
                <w:rFonts w:cs="Arial"/>
                <w:color w:val="auto"/>
                <w:szCs w:val="20"/>
              </w:rPr>
            </w:pPr>
            <w:r w:rsidRPr="006852D4">
              <w:rPr>
                <w:rFonts w:eastAsia="ArialMT" w:cs="Arial"/>
                <w:color w:val="auto"/>
                <w:szCs w:val="20"/>
              </w:rPr>
              <w:t>To improve travel choice and accessibility, reduce the need for travel by car and shorten the length and duration of journeys.</w:t>
            </w:r>
          </w:p>
        </w:tc>
        <w:tc>
          <w:tcPr>
            <w:tcW w:w="5356" w:type="dxa"/>
            <w:tcBorders>
              <w:top w:val="nil"/>
              <w:bottom w:val="nil"/>
            </w:tcBorders>
          </w:tcPr>
          <w:p w14:paraId="0053FA65"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utilise and enhance existing transport infrastructure?</w:t>
            </w:r>
          </w:p>
          <w:p w14:paraId="30B9A193"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help to develop a transport network that minimises the impact on the environment?</w:t>
            </w:r>
          </w:p>
          <w:p w14:paraId="5C7856AC"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potentially reduce journeys undertaken by car by encouraging alternative modes of transport?</w:t>
            </w:r>
          </w:p>
          <w:p w14:paraId="0FA1FDA6"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Will it give rise to a significant net increase in private car journeys?</w:t>
            </w:r>
          </w:p>
          <w:p w14:paraId="548C71C4" w14:textId="77777777" w:rsidR="00EB564B" w:rsidRPr="006852D4" w:rsidRDefault="00EB564B" w:rsidP="00EB564B">
            <w:pPr>
              <w:numPr>
                <w:ilvl w:val="0"/>
                <w:numId w:val="25"/>
              </w:numPr>
              <w:tabs>
                <w:tab w:val="left" w:pos="198"/>
                <w:tab w:val="left" w:pos="737"/>
              </w:tabs>
              <w:spacing w:before="0" w:after="0"/>
              <w:ind w:left="226" w:hanging="198"/>
              <w:cnfStyle w:val="000000010000" w:firstRow="0" w:lastRow="0" w:firstColumn="0" w:lastColumn="0" w:oddVBand="0" w:evenVBand="0" w:oddHBand="0" w:evenHBand="1" w:firstRowFirstColumn="0" w:firstRowLastColumn="0" w:lastRowFirstColumn="0" w:lastRowLastColumn="0"/>
              <w:rPr>
                <w:rFonts w:cs="Arial"/>
                <w:bCs/>
                <w:color w:val="auto"/>
                <w:szCs w:val="20"/>
              </w:rPr>
            </w:pPr>
            <w:r w:rsidRPr="006852D4">
              <w:rPr>
                <w:rFonts w:cs="Arial"/>
                <w:bCs/>
                <w:color w:val="auto"/>
                <w:szCs w:val="20"/>
              </w:rPr>
              <w:t xml:space="preserve">Will it have access to pedestrian &amp; cycle routes for localised leisure opportunities? </w:t>
            </w:r>
          </w:p>
        </w:tc>
        <w:tc>
          <w:tcPr>
            <w:tcW w:w="1906" w:type="dxa"/>
            <w:tcBorders>
              <w:top w:val="nil"/>
              <w:bottom w:val="nil"/>
            </w:tcBorders>
          </w:tcPr>
          <w:p w14:paraId="2AF54957"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Population/ Human health/ Climatic factors/Landscape/  Material assets</w:t>
            </w:r>
          </w:p>
        </w:tc>
      </w:tr>
      <w:tr w:rsidR="00EB564B" w:rsidRPr="006852D4" w14:paraId="7D14C29D"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nil"/>
            </w:tcBorders>
            <w:shd w:val="clear" w:color="auto" w:fill="EAEAEA"/>
          </w:tcPr>
          <w:p w14:paraId="126DDDB4" w14:textId="518EAB8A" w:rsidR="00EB564B" w:rsidRPr="00791091" w:rsidRDefault="00EB564B" w:rsidP="00791091">
            <w:pPr>
              <w:pStyle w:val="ListParagraph"/>
              <w:numPr>
                <w:ilvl w:val="0"/>
                <w:numId w:val="58"/>
              </w:numPr>
              <w:autoSpaceDE w:val="0"/>
              <w:autoSpaceDN w:val="0"/>
              <w:adjustRightInd w:val="0"/>
              <w:spacing w:line="240" w:lineRule="auto"/>
              <w:rPr>
                <w:rFonts w:eastAsia="ArialMT" w:cs="Arial"/>
                <w:szCs w:val="20"/>
              </w:rPr>
            </w:pPr>
            <w:r w:rsidRPr="00791091">
              <w:rPr>
                <w:rFonts w:eastAsia="ArialMT" w:cs="Arial"/>
                <w:szCs w:val="20"/>
              </w:rPr>
              <w:t>Employment</w:t>
            </w:r>
          </w:p>
          <w:p w14:paraId="1BDEFABD" w14:textId="77777777" w:rsidR="00EB564B" w:rsidRPr="006852D4" w:rsidRDefault="00EB564B" w:rsidP="00F152B4">
            <w:pPr>
              <w:autoSpaceDE w:val="0"/>
              <w:autoSpaceDN w:val="0"/>
              <w:adjustRightInd w:val="0"/>
              <w:rPr>
                <w:rFonts w:eastAsia="ArialMT" w:cs="Arial"/>
                <w:color w:val="auto"/>
                <w:szCs w:val="20"/>
              </w:rPr>
            </w:pPr>
            <w:r w:rsidRPr="006852D4">
              <w:rPr>
                <w:rFonts w:eastAsia="ArialMT" w:cs="Arial"/>
                <w:color w:val="auto"/>
                <w:szCs w:val="20"/>
              </w:rPr>
              <w:t>To create high quality employment opportunities including opportunities for increased learn and skills to meet the needs of the District.</w:t>
            </w:r>
          </w:p>
        </w:tc>
        <w:tc>
          <w:tcPr>
            <w:tcW w:w="5356" w:type="dxa"/>
            <w:tcBorders>
              <w:bottom w:val="nil"/>
            </w:tcBorders>
            <w:shd w:val="clear" w:color="auto" w:fill="EAEAEA"/>
          </w:tcPr>
          <w:p w14:paraId="5445EEEA" w14:textId="77777777" w:rsidR="00EB564B" w:rsidRPr="006852D4" w:rsidRDefault="00EB564B" w:rsidP="00EB564B">
            <w:pPr>
              <w:numPr>
                <w:ilvl w:val="0"/>
                <w:numId w:val="3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provide employment opportunities for local people?</w:t>
            </w:r>
          </w:p>
          <w:p w14:paraId="19EB6113" w14:textId="77777777" w:rsidR="00EB564B" w:rsidRPr="006852D4" w:rsidRDefault="00EB564B" w:rsidP="00EB564B">
            <w:pPr>
              <w:numPr>
                <w:ilvl w:val="0"/>
                <w:numId w:val="3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cs="Arial"/>
                <w:bCs/>
                <w:color w:val="auto"/>
                <w:szCs w:val="20"/>
              </w:rPr>
              <w:t>Will it provide land and buildings of a type required by businesses?</w:t>
            </w:r>
          </w:p>
          <w:p w14:paraId="75F7D61D" w14:textId="77777777" w:rsidR="00EB564B" w:rsidRPr="006852D4" w:rsidRDefault="00EB564B" w:rsidP="00EB564B">
            <w:pPr>
              <w:numPr>
                <w:ilvl w:val="0"/>
                <w:numId w:val="3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support and improve education/training facilities to meet local needs?</w:t>
            </w:r>
          </w:p>
          <w:p w14:paraId="3FDE09ED" w14:textId="77777777" w:rsidR="00EB564B" w:rsidRPr="006852D4" w:rsidRDefault="00EB564B" w:rsidP="00EB564B">
            <w:pPr>
              <w:numPr>
                <w:ilvl w:val="0"/>
                <w:numId w:val="3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contribute towards meeting skill shortages?</w:t>
            </w:r>
          </w:p>
          <w:p w14:paraId="442F9872" w14:textId="77777777" w:rsidR="00EB564B" w:rsidRPr="006852D4" w:rsidRDefault="00EB564B" w:rsidP="00EB564B">
            <w:pPr>
              <w:numPr>
                <w:ilvl w:val="0"/>
                <w:numId w:val="34"/>
              </w:numPr>
              <w:tabs>
                <w:tab w:val="left" w:pos="737"/>
              </w:tabs>
              <w:spacing w:before="0" w:after="0"/>
              <w:ind w:left="156" w:hanging="156"/>
              <w:cnfStyle w:val="000000100000" w:firstRow="0" w:lastRow="0" w:firstColumn="0" w:lastColumn="0" w:oddVBand="0" w:evenVBand="0" w:oddHBand="1" w:evenHBand="0" w:firstRowFirstColumn="0" w:firstRowLastColumn="0" w:lastRowFirstColumn="0" w:lastRowLastColumn="0"/>
              <w:rPr>
                <w:rFonts w:cs="Arial"/>
                <w:bCs/>
                <w:color w:val="auto"/>
                <w:szCs w:val="20"/>
              </w:rPr>
            </w:pPr>
            <w:r w:rsidRPr="006852D4">
              <w:rPr>
                <w:rFonts w:eastAsia="ArialMT" w:cs="Arial"/>
                <w:bCs/>
                <w:color w:val="auto"/>
                <w:szCs w:val="20"/>
              </w:rPr>
              <w:t>Will it improve access to employment by means other than single occupancy car?</w:t>
            </w:r>
          </w:p>
        </w:tc>
        <w:tc>
          <w:tcPr>
            <w:tcW w:w="1906" w:type="dxa"/>
            <w:tcBorders>
              <w:top w:val="nil"/>
              <w:bottom w:val="nil"/>
            </w:tcBorders>
            <w:shd w:val="clear" w:color="auto" w:fill="EAEAEA"/>
          </w:tcPr>
          <w:p w14:paraId="70F834F6"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Population/ Human Health/ Material assets.</w:t>
            </w:r>
          </w:p>
        </w:tc>
      </w:tr>
      <w:tr w:rsidR="00EB564B" w:rsidRPr="006852D4" w14:paraId="540218FC" w14:textId="77777777" w:rsidTr="00F37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il"/>
              <w:bottom w:val="nil"/>
            </w:tcBorders>
          </w:tcPr>
          <w:p w14:paraId="207B0DFA" w14:textId="500EF880" w:rsidR="00EB564B" w:rsidRPr="00791091" w:rsidRDefault="00EB564B" w:rsidP="00791091">
            <w:pPr>
              <w:pStyle w:val="ListParagraph"/>
              <w:numPr>
                <w:ilvl w:val="0"/>
                <w:numId w:val="56"/>
              </w:numPr>
              <w:tabs>
                <w:tab w:val="left" w:pos="360"/>
              </w:tabs>
              <w:autoSpaceDE w:val="0"/>
              <w:autoSpaceDN w:val="0"/>
              <w:adjustRightInd w:val="0"/>
              <w:spacing w:after="0" w:line="240" w:lineRule="auto"/>
              <w:ind w:left="314" w:hanging="284"/>
              <w:rPr>
                <w:rFonts w:eastAsia="ArialMT" w:cs="Arial"/>
                <w:szCs w:val="20"/>
              </w:rPr>
            </w:pPr>
            <w:r w:rsidRPr="00791091">
              <w:rPr>
                <w:rFonts w:eastAsia="ArialMT" w:cs="Arial"/>
                <w:szCs w:val="20"/>
              </w:rPr>
              <w:t>Economy</w:t>
            </w:r>
          </w:p>
          <w:p w14:paraId="2BD3FCEC" w14:textId="77777777" w:rsidR="00EB564B" w:rsidRPr="006852D4" w:rsidRDefault="00EB564B" w:rsidP="00F152B4">
            <w:pPr>
              <w:autoSpaceDE w:val="0"/>
              <w:autoSpaceDN w:val="0"/>
              <w:adjustRightInd w:val="0"/>
              <w:rPr>
                <w:rFonts w:eastAsia="Calibri" w:cs="Arial"/>
                <w:color w:val="auto"/>
                <w:szCs w:val="20"/>
              </w:rPr>
            </w:pPr>
            <w:r w:rsidRPr="006852D4">
              <w:rPr>
                <w:rFonts w:eastAsia="ArialMT" w:cs="Arial"/>
                <w:color w:val="auto"/>
                <w:szCs w:val="20"/>
              </w:rPr>
              <w:t>To improve the efficiency, competitiveness and adaptability of the local economy</w:t>
            </w:r>
            <w:r w:rsidRPr="006852D4">
              <w:rPr>
                <w:rFonts w:eastAsia="Calibri" w:cs="Arial"/>
                <w:color w:val="auto"/>
                <w:szCs w:val="20"/>
              </w:rPr>
              <w:t>.</w:t>
            </w:r>
          </w:p>
          <w:p w14:paraId="7E9AC00C" w14:textId="77777777" w:rsidR="00EB564B" w:rsidRPr="006852D4" w:rsidRDefault="00EB564B" w:rsidP="00F152B4">
            <w:pPr>
              <w:rPr>
                <w:rFonts w:cs="Arial"/>
                <w:color w:val="auto"/>
                <w:szCs w:val="20"/>
              </w:rPr>
            </w:pPr>
          </w:p>
        </w:tc>
        <w:tc>
          <w:tcPr>
            <w:tcW w:w="5356" w:type="dxa"/>
            <w:tcBorders>
              <w:top w:val="nil"/>
              <w:bottom w:val="nil"/>
            </w:tcBorders>
          </w:tcPr>
          <w:p w14:paraId="11C69628" w14:textId="77777777" w:rsidR="00EB564B" w:rsidRPr="006852D4" w:rsidRDefault="00EB564B" w:rsidP="00EB564B">
            <w:pPr>
              <w:numPr>
                <w:ilvl w:val="0"/>
                <w:numId w:val="3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improve business development and enhance competitiveness?</w:t>
            </w:r>
          </w:p>
          <w:p w14:paraId="0A7B3182" w14:textId="77777777" w:rsidR="00EB564B" w:rsidRPr="006852D4" w:rsidRDefault="00EB564B" w:rsidP="00EB564B">
            <w:pPr>
              <w:numPr>
                <w:ilvl w:val="0"/>
                <w:numId w:val="3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ArialMT" w:cs="Arial"/>
                <w:color w:val="auto"/>
                <w:szCs w:val="20"/>
              </w:rPr>
              <w:t>Will it make land and property available to encourage investment and enterprise taking into account current and future working environments?</w:t>
            </w:r>
          </w:p>
          <w:p w14:paraId="33270BD0" w14:textId="77777777" w:rsidR="00EB564B" w:rsidRPr="006852D4" w:rsidRDefault="00EB564B" w:rsidP="00EB564B">
            <w:pPr>
              <w:numPr>
                <w:ilvl w:val="0"/>
                <w:numId w:val="3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Calibri" w:cs="Arial"/>
                <w:color w:val="auto"/>
                <w:szCs w:val="20"/>
              </w:rPr>
              <w:t>Will it provide supporting infrastructure?</w:t>
            </w:r>
          </w:p>
          <w:p w14:paraId="7BFCFE41" w14:textId="77777777" w:rsidR="00EB564B" w:rsidRPr="006852D4" w:rsidRDefault="00EB564B" w:rsidP="00EB564B">
            <w:pPr>
              <w:numPr>
                <w:ilvl w:val="0"/>
                <w:numId w:val="3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Calibri" w:cs="Arial"/>
                <w:color w:val="auto"/>
                <w:szCs w:val="20"/>
              </w:rPr>
              <w:t>Will it provide business clusters?</w:t>
            </w:r>
          </w:p>
          <w:p w14:paraId="33B2FFB2" w14:textId="77777777" w:rsidR="00EB564B" w:rsidRPr="006852D4" w:rsidRDefault="00EB564B" w:rsidP="00EB564B">
            <w:pPr>
              <w:numPr>
                <w:ilvl w:val="0"/>
                <w:numId w:val="36"/>
              </w:numPr>
              <w:tabs>
                <w:tab w:val="left" w:pos="737"/>
              </w:tabs>
              <w:autoSpaceDE w:val="0"/>
              <w:autoSpaceDN w:val="0"/>
              <w:adjustRightInd w:val="0"/>
              <w:spacing w:before="0" w:after="0"/>
              <w:ind w:left="156" w:hanging="156"/>
              <w:contextualSpacing/>
              <w:cnfStyle w:val="000000010000" w:firstRow="0" w:lastRow="0" w:firstColumn="0" w:lastColumn="0" w:oddVBand="0" w:evenVBand="0" w:oddHBand="0" w:evenHBand="1" w:firstRowFirstColumn="0" w:firstRowLastColumn="0" w:lastRowFirstColumn="0" w:lastRowLastColumn="0"/>
              <w:rPr>
                <w:rFonts w:eastAsia="ArialMT" w:cs="Arial"/>
                <w:color w:val="auto"/>
                <w:szCs w:val="20"/>
              </w:rPr>
            </w:pPr>
            <w:r w:rsidRPr="006852D4">
              <w:rPr>
                <w:rFonts w:eastAsia="Calibri" w:cs="Arial"/>
                <w:color w:val="auto"/>
                <w:szCs w:val="20"/>
              </w:rPr>
              <w:t xml:space="preserve">For a heritage asset will it promote heritage-led regeneration? </w:t>
            </w:r>
          </w:p>
        </w:tc>
        <w:tc>
          <w:tcPr>
            <w:tcW w:w="1906" w:type="dxa"/>
            <w:tcBorders>
              <w:top w:val="nil"/>
              <w:bottom w:val="nil"/>
            </w:tcBorders>
          </w:tcPr>
          <w:p w14:paraId="750821B5" w14:textId="77777777" w:rsidR="00EB564B" w:rsidRPr="006852D4" w:rsidRDefault="00EB564B" w:rsidP="00F152B4">
            <w:pPr>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6852D4">
              <w:rPr>
                <w:rFonts w:cs="Arial"/>
                <w:color w:val="auto"/>
                <w:szCs w:val="20"/>
              </w:rPr>
              <w:t>Population/ Human Health/ Material assets</w:t>
            </w:r>
          </w:p>
        </w:tc>
      </w:tr>
      <w:tr w:rsidR="00EB564B" w:rsidRPr="006852D4" w14:paraId="63AB0A7E" w14:textId="77777777" w:rsidTr="00F37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bottom w:val="single" w:sz="2" w:space="0" w:color="1E252B" w:themeColor="text1"/>
            </w:tcBorders>
            <w:shd w:val="clear" w:color="auto" w:fill="EAEAEA"/>
          </w:tcPr>
          <w:p w14:paraId="6F855BAD" w14:textId="242BD657" w:rsidR="00EB564B" w:rsidRPr="00791091" w:rsidRDefault="00EB564B" w:rsidP="00791091">
            <w:pPr>
              <w:pStyle w:val="ListParagraph"/>
              <w:numPr>
                <w:ilvl w:val="0"/>
                <w:numId w:val="56"/>
              </w:numPr>
              <w:tabs>
                <w:tab w:val="left" w:pos="360"/>
              </w:tabs>
              <w:autoSpaceDE w:val="0"/>
              <w:autoSpaceDN w:val="0"/>
              <w:adjustRightInd w:val="0"/>
              <w:spacing w:after="0" w:line="240" w:lineRule="auto"/>
              <w:ind w:left="314"/>
              <w:rPr>
                <w:rFonts w:eastAsia="ArialMT" w:cs="Arial"/>
                <w:szCs w:val="20"/>
              </w:rPr>
            </w:pPr>
            <w:r w:rsidRPr="00791091">
              <w:rPr>
                <w:rFonts w:eastAsia="ArialMT" w:cs="Arial"/>
                <w:szCs w:val="20"/>
              </w:rPr>
              <w:t>Town Centres</w:t>
            </w:r>
          </w:p>
          <w:p w14:paraId="6A1AFDC5" w14:textId="77777777" w:rsidR="00EB564B" w:rsidRPr="006852D4" w:rsidRDefault="00EB564B" w:rsidP="00F152B4">
            <w:pPr>
              <w:rPr>
                <w:rFonts w:cs="Arial"/>
                <w:color w:val="auto"/>
                <w:szCs w:val="20"/>
              </w:rPr>
            </w:pPr>
            <w:r w:rsidRPr="006852D4">
              <w:rPr>
                <w:rFonts w:eastAsia="ArialMT" w:cs="Arial"/>
                <w:color w:val="auto"/>
                <w:szCs w:val="20"/>
              </w:rPr>
              <w:t>Increase the vitality and viability of Ashfield’s town centres.</w:t>
            </w:r>
          </w:p>
        </w:tc>
        <w:tc>
          <w:tcPr>
            <w:tcW w:w="5356" w:type="dxa"/>
            <w:tcBorders>
              <w:bottom w:val="single" w:sz="2" w:space="0" w:color="1E252B" w:themeColor="text1"/>
            </w:tcBorders>
            <w:shd w:val="clear" w:color="auto" w:fill="EAEAEA"/>
          </w:tcPr>
          <w:p w14:paraId="28866D92" w14:textId="77777777" w:rsidR="00EB564B" w:rsidRPr="006852D4" w:rsidRDefault="00EB564B" w:rsidP="00EB564B">
            <w:pPr>
              <w:numPr>
                <w:ilvl w:val="0"/>
                <w:numId w:val="37"/>
              </w:numPr>
              <w:tabs>
                <w:tab w:val="left" w:pos="198"/>
                <w:tab w:val="left" w:pos="737"/>
              </w:tabs>
              <w:autoSpaceDE w:val="0"/>
              <w:autoSpaceDN w:val="0"/>
              <w:adjustRightInd w:val="0"/>
              <w:spacing w:before="0" w:after="0"/>
              <w:ind w:left="22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 xml:space="preserve">Will it improve the vitality of existing town? </w:t>
            </w:r>
          </w:p>
          <w:p w14:paraId="48264F4F" w14:textId="77777777" w:rsidR="00EB564B" w:rsidRPr="006852D4" w:rsidRDefault="00EB564B" w:rsidP="00EB564B">
            <w:pPr>
              <w:numPr>
                <w:ilvl w:val="0"/>
                <w:numId w:val="37"/>
              </w:numPr>
              <w:tabs>
                <w:tab w:val="left" w:pos="198"/>
                <w:tab w:val="left" w:pos="737"/>
              </w:tabs>
              <w:autoSpaceDE w:val="0"/>
              <w:autoSpaceDN w:val="0"/>
              <w:adjustRightInd w:val="0"/>
              <w:spacing w:before="0" w:after="0"/>
              <w:ind w:left="22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improve the viability of existing town centres?</w:t>
            </w:r>
          </w:p>
          <w:p w14:paraId="00BD584E" w14:textId="77777777" w:rsidR="00EB564B" w:rsidRPr="006852D4" w:rsidRDefault="00EB564B" w:rsidP="00EB564B">
            <w:pPr>
              <w:numPr>
                <w:ilvl w:val="0"/>
                <w:numId w:val="37"/>
              </w:numPr>
              <w:tabs>
                <w:tab w:val="left" w:pos="198"/>
                <w:tab w:val="left" w:pos="737"/>
              </w:tabs>
              <w:autoSpaceDE w:val="0"/>
              <w:autoSpaceDN w:val="0"/>
              <w:adjustRightInd w:val="0"/>
              <w:spacing w:before="0" w:after="0"/>
              <w:ind w:left="22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provide for the needs of the local community?</w:t>
            </w:r>
          </w:p>
          <w:p w14:paraId="7AF14A33" w14:textId="77777777" w:rsidR="00EB564B" w:rsidRPr="006852D4" w:rsidRDefault="00EB564B" w:rsidP="00EB564B">
            <w:pPr>
              <w:numPr>
                <w:ilvl w:val="0"/>
                <w:numId w:val="38"/>
              </w:numPr>
              <w:tabs>
                <w:tab w:val="left" w:pos="198"/>
                <w:tab w:val="left" w:pos="737"/>
              </w:tabs>
              <w:autoSpaceDE w:val="0"/>
              <w:autoSpaceDN w:val="0"/>
              <w:adjustRightInd w:val="0"/>
              <w:spacing w:before="0" w:after="0"/>
              <w:ind w:left="226"/>
              <w:contextualSpacing/>
              <w:cnfStyle w:val="000000100000" w:firstRow="0" w:lastRow="0" w:firstColumn="0" w:lastColumn="0" w:oddVBand="0" w:evenVBand="0" w:oddHBand="1" w:evenHBand="0" w:firstRowFirstColumn="0" w:firstRowLastColumn="0" w:lastRowFirstColumn="0" w:lastRowLastColumn="0"/>
              <w:rPr>
                <w:rFonts w:eastAsia="ArialMT" w:cs="Arial"/>
                <w:color w:val="auto"/>
                <w:szCs w:val="20"/>
              </w:rPr>
            </w:pPr>
            <w:r w:rsidRPr="006852D4">
              <w:rPr>
                <w:rFonts w:eastAsia="ArialMT" w:cs="Arial"/>
                <w:color w:val="auto"/>
                <w:szCs w:val="20"/>
              </w:rPr>
              <w:t>Will it make the town centre a place to attract visitors?</w:t>
            </w:r>
          </w:p>
        </w:tc>
        <w:tc>
          <w:tcPr>
            <w:tcW w:w="1906" w:type="dxa"/>
            <w:tcBorders>
              <w:bottom w:val="single" w:sz="2" w:space="0" w:color="1E252B" w:themeColor="text1"/>
            </w:tcBorders>
            <w:shd w:val="clear" w:color="auto" w:fill="EAEAEA"/>
          </w:tcPr>
          <w:p w14:paraId="15B88AA1" w14:textId="77777777" w:rsidR="00EB564B" w:rsidRPr="006852D4" w:rsidRDefault="00EB564B" w:rsidP="00F152B4">
            <w:pPr>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6852D4">
              <w:rPr>
                <w:rFonts w:cs="Arial"/>
                <w:color w:val="auto"/>
                <w:szCs w:val="20"/>
              </w:rPr>
              <w:t>Population/ Material assets.</w:t>
            </w:r>
          </w:p>
        </w:tc>
      </w:tr>
    </w:tbl>
    <w:p w14:paraId="51D7E7F4" w14:textId="1BFA45EE" w:rsidR="00F37830" w:rsidRDefault="00F37830" w:rsidP="00F37830">
      <w:pPr>
        <w:pStyle w:val="NumBodyText"/>
      </w:pPr>
      <w:r w:rsidRPr="005B20F8">
        <w:rPr>
          <w:b/>
          <w:bCs/>
        </w:rPr>
        <w:lastRenderedPageBreak/>
        <w:t xml:space="preserve">Table </w:t>
      </w:r>
      <w:r w:rsidR="005B20F8" w:rsidRPr="005B20F8">
        <w:rPr>
          <w:b/>
          <w:bCs/>
        </w:rPr>
        <w:t>2-2</w:t>
      </w:r>
      <w:r w:rsidRPr="00F37830">
        <w:t xml:space="preserve"> shows the extent to which the SA objectives encompass the range of issues identified in the SEA Regulation</w:t>
      </w:r>
      <w:r w:rsidR="005B20F8">
        <w:t>s</w:t>
      </w:r>
      <w:r w:rsidRPr="00F37830">
        <w:t xml:space="preserve">.  </w:t>
      </w:r>
    </w:p>
    <w:p w14:paraId="79F1F04E" w14:textId="629F10C6" w:rsidR="00293C5A" w:rsidRPr="00293C5A" w:rsidRDefault="00293C5A" w:rsidP="00293C5A">
      <w:pPr>
        <w:pStyle w:val="TableTitle"/>
      </w:pPr>
      <w:bookmarkStart w:id="27" w:name="_Toc225774736"/>
      <w:bookmarkStart w:id="28" w:name="_Toc228182046"/>
      <w:bookmarkStart w:id="29" w:name="_Toc230795354"/>
      <w:r>
        <w:t xml:space="preserve">Table </w:t>
      </w:r>
      <w:r>
        <w:fldChar w:fldCharType="begin"/>
      </w:r>
      <w:r>
        <w:instrText>STYLEREF 1 \s</w:instrText>
      </w:r>
      <w:r>
        <w:fldChar w:fldCharType="separate"/>
      </w:r>
      <w:r w:rsidR="00A07907">
        <w:rPr>
          <w:noProof/>
        </w:rPr>
        <w:t>2</w:t>
      </w:r>
      <w:r>
        <w:fldChar w:fldCharType="end"/>
      </w:r>
      <w:r>
        <w:t>-</w:t>
      </w:r>
      <w:r>
        <w:fldChar w:fldCharType="begin"/>
      </w:r>
      <w:r>
        <w:instrText>SEQ "Table" \* ARABIC \s 1</w:instrText>
      </w:r>
      <w:r>
        <w:fldChar w:fldCharType="separate"/>
      </w:r>
      <w:r w:rsidR="00A07907">
        <w:rPr>
          <w:noProof/>
        </w:rPr>
        <w:t>2</w:t>
      </w:r>
      <w:r>
        <w:fldChar w:fldCharType="end"/>
      </w:r>
      <w:r>
        <w:t xml:space="preserve"> </w:t>
      </w:r>
      <w:bookmarkEnd w:id="27"/>
      <w:r w:rsidR="009B04C2">
        <w:t>–</w:t>
      </w:r>
      <w:r>
        <w:t xml:space="preserve"> </w:t>
      </w:r>
      <w:bookmarkEnd w:id="28"/>
      <w:r w:rsidR="009B04C2">
        <w:t>SA Objectives and SEA Regulations Topics</w:t>
      </w:r>
      <w:bookmarkEnd w:id="29"/>
    </w:p>
    <w:tbl>
      <w:tblPr>
        <w:tblStyle w:val="WoodEISUKReportTable11"/>
        <w:tblW w:w="9639" w:type="dxa"/>
        <w:tblLook w:val="04A0" w:firstRow="1" w:lastRow="0" w:firstColumn="1" w:lastColumn="0" w:noHBand="0" w:noVBand="1"/>
      </w:tblPr>
      <w:tblGrid>
        <w:gridCol w:w="6198"/>
        <w:gridCol w:w="3441"/>
      </w:tblGrid>
      <w:tr w:rsidR="00293C5A" w:rsidRPr="005B20F8" w14:paraId="77C5ECEF" w14:textId="77777777" w:rsidTr="005B2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98" w:type="dxa"/>
          </w:tcPr>
          <w:p w14:paraId="278AF4DE" w14:textId="77777777" w:rsidR="00293C5A" w:rsidRPr="005B20F8" w:rsidRDefault="00293C5A" w:rsidP="005B20F8">
            <w:pPr>
              <w:spacing w:before="0" w:after="0"/>
              <w:rPr>
                <w:rFonts w:cs="Arial"/>
                <w:color w:val="auto"/>
                <w:szCs w:val="20"/>
              </w:rPr>
            </w:pPr>
            <w:r w:rsidRPr="005B20F8">
              <w:rPr>
                <w:rFonts w:cs="Arial"/>
                <w:color w:val="auto"/>
                <w:szCs w:val="20"/>
              </w:rPr>
              <w:t>SA Objectives</w:t>
            </w:r>
          </w:p>
        </w:tc>
        <w:tc>
          <w:tcPr>
            <w:tcW w:w="3441" w:type="dxa"/>
          </w:tcPr>
          <w:p w14:paraId="0110ACE8" w14:textId="77777777" w:rsidR="00293C5A" w:rsidRPr="005B20F8" w:rsidRDefault="00293C5A" w:rsidP="005B20F8">
            <w:pPr>
              <w:spacing w:before="0" w:after="0"/>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5B20F8">
              <w:rPr>
                <w:rFonts w:cs="Arial"/>
                <w:color w:val="auto"/>
                <w:szCs w:val="20"/>
              </w:rPr>
              <w:t>SEA Regulation Topic</w:t>
            </w:r>
          </w:p>
        </w:tc>
      </w:tr>
      <w:tr w:rsidR="00090859" w:rsidRPr="005B20F8" w14:paraId="76B5C462"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shd w:val="clear" w:color="auto" w:fill="auto"/>
          </w:tcPr>
          <w:p w14:paraId="79ED91C1" w14:textId="39CBF378" w:rsidR="00090859" w:rsidRPr="005B20F8" w:rsidRDefault="00090859" w:rsidP="005B20F8">
            <w:pPr>
              <w:spacing w:before="0" w:after="0"/>
              <w:rPr>
                <w:rFonts w:cs="Arial"/>
                <w:color w:val="auto"/>
                <w:szCs w:val="20"/>
              </w:rPr>
            </w:pPr>
            <w:r w:rsidRPr="005B20F8">
              <w:rPr>
                <w:rFonts w:cs="Arial"/>
                <w:color w:val="000000"/>
                <w:szCs w:val="20"/>
              </w:rPr>
              <w:t>Biodiversity</w:t>
            </w:r>
          </w:p>
        </w:tc>
        <w:tc>
          <w:tcPr>
            <w:tcW w:w="3441" w:type="dxa"/>
            <w:shd w:val="clear" w:color="auto" w:fill="auto"/>
          </w:tcPr>
          <w:p w14:paraId="5C24469C" w14:textId="4AE4AF92"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6,7,</w:t>
            </w:r>
          </w:p>
        </w:tc>
      </w:tr>
      <w:tr w:rsidR="00090859" w:rsidRPr="005B20F8" w14:paraId="5638E372"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Pr>
          <w:p w14:paraId="2EED7235" w14:textId="54254B85" w:rsidR="00090859" w:rsidRPr="005B20F8" w:rsidRDefault="00090859" w:rsidP="005B20F8">
            <w:pPr>
              <w:spacing w:before="0" w:after="0"/>
              <w:rPr>
                <w:rFonts w:cs="Arial"/>
                <w:color w:val="auto"/>
                <w:szCs w:val="20"/>
              </w:rPr>
            </w:pPr>
            <w:r w:rsidRPr="005B20F8">
              <w:rPr>
                <w:rFonts w:cs="Arial"/>
                <w:color w:val="000000"/>
                <w:szCs w:val="20"/>
              </w:rPr>
              <w:t>Population*</w:t>
            </w:r>
          </w:p>
        </w:tc>
        <w:tc>
          <w:tcPr>
            <w:tcW w:w="3441" w:type="dxa"/>
          </w:tcPr>
          <w:p w14:paraId="7D44DF56" w14:textId="622CFCE2"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1,2,4,5,14,15,16,17</w:t>
            </w:r>
          </w:p>
        </w:tc>
      </w:tr>
      <w:tr w:rsidR="00090859" w:rsidRPr="005B20F8" w14:paraId="0AE44472"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shd w:val="clear" w:color="auto" w:fill="auto"/>
          </w:tcPr>
          <w:p w14:paraId="2BA2AD9C" w14:textId="72EE52B3" w:rsidR="00090859" w:rsidRPr="005B20F8" w:rsidRDefault="00090859" w:rsidP="005B20F8">
            <w:pPr>
              <w:spacing w:before="0" w:after="0"/>
              <w:rPr>
                <w:rFonts w:cs="Arial"/>
                <w:color w:val="auto"/>
                <w:szCs w:val="20"/>
              </w:rPr>
            </w:pPr>
            <w:r w:rsidRPr="005B20F8">
              <w:rPr>
                <w:rFonts w:cs="Arial"/>
                <w:color w:val="000000"/>
                <w:szCs w:val="20"/>
              </w:rPr>
              <w:t>Human Health</w:t>
            </w:r>
          </w:p>
        </w:tc>
        <w:tc>
          <w:tcPr>
            <w:tcW w:w="3441" w:type="dxa"/>
            <w:shd w:val="clear" w:color="auto" w:fill="auto"/>
          </w:tcPr>
          <w:p w14:paraId="374FC924" w14:textId="3D0F4EA2"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1,2,3,4,5,6,7,9,14,15,16</w:t>
            </w:r>
          </w:p>
        </w:tc>
      </w:tr>
      <w:tr w:rsidR="00090859" w:rsidRPr="005B20F8" w14:paraId="23BDAC36"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Pr>
          <w:p w14:paraId="3074449F" w14:textId="68DBE308" w:rsidR="00090859" w:rsidRPr="005B20F8" w:rsidRDefault="00090859" w:rsidP="005B20F8">
            <w:pPr>
              <w:spacing w:before="0" w:after="0"/>
              <w:rPr>
                <w:rFonts w:cs="Arial"/>
                <w:color w:val="auto"/>
                <w:szCs w:val="20"/>
              </w:rPr>
            </w:pPr>
            <w:r w:rsidRPr="005B20F8">
              <w:rPr>
                <w:rFonts w:cs="Arial"/>
                <w:color w:val="000000"/>
                <w:szCs w:val="20"/>
              </w:rPr>
              <w:t>Fauna</w:t>
            </w:r>
          </w:p>
        </w:tc>
        <w:tc>
          <w:tcPr>
            <w:tcW w:w="3441" w:type="dxa"/>
          </w:tcPr>
          <w:p w14:paraId="3219D2ED" w14:textId="12193095"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6,7,8</w:t>
            </w:r>
          </w:p>
        </w:tc>
      </w:tr>
      <w:tr w:rsidR="00090859" w:rsidRPr="005B20F8" w14:paraId="0B2B9DBA"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shd w:val="clear" w:color="auto" w:fill="auto"/>
          </w:tcPr>
          <w:p w14:paraId="74772C14" w14:textId="47916D51" w:rsidR="00090859" w:rsidRPr="005B20F8" w:rsidRDefault="00090859" w:rsidP="005B20F8">
            <w:pPr>
              <w:spacing w:before="0" w:after="0"/>
              <w:rPr>
                <w:rFonts w:cs="Arial"/>
                <w:color w:val="auto"/>
                <w:szCs w:val="20"/>
              </w:rPr>
            </w:pPr>
            <w:r w:rsidRPr="005B20F8">
              <w:rPr>
                <w:rFonts w:cs="Arial"/>
                <w:color w:val="000000"/>
                <w:szCs w:val="20"/>
              </w:rPr>
              <w:t>Flora</w:t>
            </w:r>
          </w:p>
        </w:tc>
        <w:tc>
          <w:tcPr>
            <w:tcW w:w="3441" w:type="dxa"/>
            <w:shd w:val="clear" w:color="auto" w:fill="auto"/>
          </w:tcPr>
          <w:p w14:paraId="0B5D08EA" w14:textId="0BD62F91"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6,7,8</w:t>
            </w:r>
          </w:p>
        </w:tc>
      </w:tr>
      <w:tr w:rsidR="00090859" w:rsidRPr="005B20F8" w14:paraId="009B62D6"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Pr>
          <w:p w14:paraId="19CB09C6" w14:textId="0FE9054B" w:rsidR="00090859" w:rsidRPr="005B20F8" w:rsidRDefault="00090859" w:rsidP="005B20F8">
            <w:pPr>
              <w:spacing w:before="0" w:after="0"/>
              <w:rPr>
                <w:rFonts w:cs="Arial"/>
                <w:color w:val="auto"/>
                <w:szCs w:val="20"/>
              </w:rPr>
            </w:pPr>
            <w:r w:rsidRPr="005B20F8">
              <w:rPr>
                <w:rFonts w:cs="Arial"/>
                <w:color w:val="000000"/>
                <w:szCs w:val="20"/>
              </w:rPr>
              <w:t>Soils</w:t>
            </w:r>
          </w:p>
        </w:tc>
        <w:tc>
          <w:tcPr>
            <w:tcW w:w="3441" w:type="dxa"/>
          </w:tcPr>
          <w:p w14:paraId="0E5F7F18" w14:textId="4065FBCC"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8,</w:t>
            </w:r>
          </w:p>
        </w:tc>
      </w:tr>
      <w:tr w:rsidR="00090859" w:rsidRPr="005B20F8" w14:paraId="7E914DAB"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shd w:val="clear" w:color="auto" w:fill="auto"/>
          </w:tcPr>
          <w:p w14:paraId="648CCE04" w14:textId="237988F8" w:rsidR="00090859" w:rsidRPr="005B20F8" w:rsidRDefault="00090859" w:rsidP="005B20F8">
            <w:pPr>
              <w:spacing w:before="0" w:after="0"/>
              <w:rPr>
                <w:rFonts w:cs="Arial"/>
                <w:color w:val="auto"/>
                <w:szCs w:val="20"/>
              </w:rPr>
            </w:pPr>
            <w:r w:rsidRPr="005B20F8">
              <w:rPr>
                <w:rFonts w:cs="Arial"/>
                <w:color w:val="000000"/>
                <w:szCs w:val="20"/>
              </w:rPr>
              <w:t>Water</w:t>
            </w:r>
          </w:p>
        </w:tc>
        <w:tc>
          <w:tcPr>
            <w:tcW w:w="3441" w:type="dxa"/>
            <w:shd w:val="clear" w:color="auto" w:fill="auto"/>
          </w:tcPr>
          <w:p w14:paraId="0539341F" w14:textId="6FFE56E8"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10,12</w:t>
            </w:r>
          </w:p>
        </w:tc>
      </w:tr>
      <w:tr w:rsidR="00090859" w:rsidRPr="005B20F8" w14:paraId="15594D9A"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Pr>
          <w:p w14:paraId="4BE1418F" w14:textId="6D09AB86" w:rsidR="00090859" w:rsidRPr="005B20F8" w:rsidRDefault="00090859" w:rsidP="005B20F8">
            <w:pPr>
              <w:spacing w:before="0" w:after="0"/>
              <w:rPr>
                <w:rFonts w:eastAsia="Calibri" w:cs="Arial"/>
                <w:color w:val="auto"/>
                <w:szCs w:val="20"/>
              </w:rPr>
            </w:pPr>
            <w:r w:rsidRPr="005B20F8">
              <w:rPr>
                <w:rFonts w:cs="Arial"/>
                <w:color w:val="000000"/>
                <w:szCs w:val="20"/>
              </w:rPr>
              <w:t>Air</w:t>
            </w:r>
          </w:p>
        </w:tc>
        <w:tc>
          <w:tcPr>
            <w:tcW w:w="3441" w:type="dxa"/>
          </w:tcPr>
          <w:p w14:paraId="74EF2487" w14:textId="3163750F"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9</w:t>
            </w:r>
          </w:p>
        </w:tc>
      </w:tr>
      <w:tr w:rsidR="00090859" w:rsidRPr="005B20F8" w14:paraId="664D74A5"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shd w:val="clear" w:color="auto" w:fill="auto"/>
          </w:tcPr>
          <w:p w14:paraId="696C0E9D" w14:textId="2932A38D" w:rsidR="00090859" w:rsidRPr="005B20F8" w:rsidRDefault="00090859" w:rsidP="005B20F8">
            <w:pPr>
              <w:autoSpaceDE w:val="0"/>
              <w:autoSpaceDN w:val="0"/>
              <w:adjustRightInd w:val="0"/>
              <w:spacing w:before="0" w:after="0"/>
              <w:rPr>
                <w:rFonts w:eastAsia="ArialMT" w:cs="Arial"/>
                <w:color w:val="auto"/>
                <w:szCs w:val="20"/>
              </w:rPr>
            </w:pPr>
            <w:r w:rsidRPr="005B20F8">
              <w:rPr>
                <w:rFonts w:cs="Arial"/>
                <w:color w:val="000000"/>
                <w:szCs w:val="20"/>
              </w:rPr>
              <w:t>Climatic Factors</w:t>
            </w:r>
          </w:p>
        </w:tc>
        <w:tc>
          <w:tcPr>
            <w:tcW w:w="3441" w:type="dxa"/>
            <w:shd w:val="clear" w:color="auto" w:fill="auto"/>
          </w:tcPr>
          <w:p w14:paraId="60E5ADE8" w14:textId="59FEBEC4"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6,10,11,12,13,14</w:t>
            </w:r>
          </w:p>
        </w:tc>
      </w:tr>
      <w:tr w:rsidR="00090859" w:rsidRPr="005B20F8" w14:paraId="28123798"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Pr>
          <w:p w14:paraId="10777084" w14:textId="1CE95B25" w:rsidR="00090859" w:rsidRPr="005B20F8" w:rsidRDefault="00090859" w:rsidP="005B20F8">
            <w:pPr>
              <w:spacing w:before="0" w:after="0"/>
              <w:rPr>
                <w:rFonts w:cs="Arial"/>
                <w:color w:val="auto"/>
                <w:szCs w:val="20"/>
              </w:rPr>
            </w:pPr>
            <w:r w:rsidRPr="005B20F8">
              <w:rPr>
                <w:rFonts w:cs="Arial"/>
                <w:color w:val="000000"/>
                <w:szCs w:val="20"/>
              </w:rPr>
              <w:t>Material Assets*</w:t>
            </w:r>
          </w:p>
        </w:tc>
        <w:tc>
          <w:tcPr>
            <w:tcW w:w="3441" w:type="dxa"/>
          </w:tcPr>
          <w:p w14:paraId="7F88397C" w14:textId="05DC4883"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1,2,3,5,6,7,8,9,11,12,13,14,15,16,17</w:t>
            </w:r>
          </w:p>
        </w:tc>
      </w:tr>
      <w:tr w:rsidR="00090859" w:rsidRPr="005B20F8" w14:paraId="1C44531D" w14:textId="77777777" w:rsidTr="005B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Borders>
              <w:bottom w:val="nil"/>
            </w:tcBorders>
            <w:shd w:val="clear" w:color="auto" w:fill="auto"/>
          </w:tcPr>
          <w:p w14:paraId="304ADA17" w14:textId="3799AF0D" w:rsidR="00090859" w:rsidRPr="005B20F8" w:rsidRDefault="00090859" w:rsidP="005B20F8">
            <w:pPr>
              <w:spacing w:before="0" w:after="0"/>
              <w:rPr>
                <w:rFonts w:eastAsia="Calibri" w:cs="Arial"/>
                <w:color w:val="auto"/>
                <w:szCs w:val="20"/>
              </w:rPr>
            </w:pPr>
            <w:r w:rsidRPr="005B20F8">
              <w:rPr>
                <w:rFonts w:cs="Arial"/>
                <w:color w:val="000000"/>
                <w:szCs w:val="20"/>
              </w:rPr>
              <w:t>Cultural heritage, including architectural and archaeological heritage</w:t>
            </w:r>
          </w:p>
        </w:tc>
        <w:tc>
          <w:tcPr>
            <w:tcW w:w="3441" w:type="dxa"/>
            <w:tcBorders>
              <w:bottom w:val="nil"/>
            </w:tcBorders>
            <w:shd w:val="clear" w:color="auto" w:fill="auto"/>
          </w:tcPr>
          <w:p w14:paraId="5ECDE7D9" w14:textId="51F559FB" w:rsidR="00090859" w:rsidRPr="005B20F8" w:rsidRDefault="00090859" w:rsidP="005B20F8">
            <w:pPr>
              <w:spacing w:before="0" w:after="0"/>
              <w:cnfStyle w:val="000000100000" w:firstRow="0" w:lastRow="0" w:firstColumn="0" w:lastColumn="0" w:oddVBand="0" w:evenVBand="0" w:oddHBand="1" w:evenHBand="0" w:firstRowFirstColumn="0" w:firstRowLastColumn="0" w:lastRowFirstColumn="0" w:lastRowLastColumn="0"/>
              <w:rPr>
                <w:rFonts w:cs="Arial"/>
                <w:color w:val="auto"/>
                <w:szCs w:val="20"/>
              </w:rPr>
            </w:pPr>
            <w:r w:rsidRPr="005B20F8">
              <w:rPr>
                <w:rFonts w:cs="Arial"/>
                <w:color w:val="000000"/>
                <w:szCs w:val="20"/>
              </w:rPr>
              <w:t>3,7,</w:t>
            </w:r>
          </w:p>
        </w:tc>
      </w:tr>
      <w:tr w:rsidR="00090859" w:rsidRPr="005B20F8" w14:paraId="1C6043C2" w14:textId="77777777" w:rsidTr="005B2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8" w:type="dxa"/>
            <w:tcBorders>
              <w:bottom w:val="single" w:sz="2" w:space="0" w:color="1E252B" w:themeColor="text1"/>
            </w:tcBorders>
            <w:shd w:val="clear" w:color="auto" w:fill="EAEAEA"/>
          </w:tcPr>
          <w:p w14:paraId="291E5756" w14:textId="1090D407" w:rsidR="00090859" w:rsidRPr="005B20F8" w:rsidRDefault="00090859" w:rsidP="005B20F8">
            <w:pPr>
              <w:spacing w:before="0" w:after="0"/>
              <w:rPr>
                <w:rFonts w:cs="Arial"/>
                <w:color w:val="auto"/>
                <w:szCs w:val="20"/>
              </w:rPr>
            </w:pPr>
            <w:r w:rsidRPr="005B20F8">
              <w:rPr>
                <w:rFonts w:cs="Arial"/>
                <w:color w:val="000000"/>
                <w:szCs w:val="20"/>
              </w:rPr>
              <w:t>Landscape</w:t>
            </w:r>
          </w:p>
        </w:tc>
        <w:tc>
          <w:tcPr>
            <w:tcW w:w="3441" w:type="dxa"/>
            <w:tcBorders>
              <w:bottom w:val="single" w:sz="2" w:space="0" w:color="1E252B" w:themeColor="text1"/>
            </w:tcBorders>
            <w:shd w:val="clear" w:color="auto" w:fill="EAEAEA"/>
          </w:tcPr>
          <w:p w14:paraId="5EB9E3AD" w14:textId="12681545" w:rsidR="00090859" w:rsidRPr="005B20F8" w:rsidRDefault="00090859" w:rsidP="005B20F8">
            <w:pPr>
              <w:spacing w:before="0" w:after="0"/>
              <w:cnfStyle w:val="000000010000" w:firstRow="0" w:lastRow="0" w:firstColumn="0" w:lastColumn="0" w:oddVBand="0" w:evenVBand="0" w:oddHBand="0" w:evenHBand="1" w:firstRowFirstColumn="0" w:firstRowLastColumn="0" w:lastRowFirstColumn="0" w:lastRowLastColumn="0"/>
              <w:rPr>
                <w:rFonts w:cs="Arial"/>
                <w:color w:val="auto"/>
                <w:szCs w:val="20"/>
              </w:rPr>
            </w:pPr>
            <w:r w:rsidRPr="005B20F8">
              <w:rPr>
                <w:rFonts w:cs="Arial"/>
                <w:color w:val="000000"/>
                <w:szCs w:val="20"/>
              </w:rPr>
              <w:t>6,7,11,14</w:t>
            </w:r>
          </w:p>
        </w:tc>
      </w:tr>
    </w:tbl>
    <w:p w14:paraId="4A53F154" w14:textId="47821831" w:rsidR="00F37830" w:rsidRPr="007151BD" w:rsidRDefault="005B20F8" w:rsidP="00F37830">
      <w:pPr>
        <w:pStyle w:val="NumBodyText"/>
        <w:numPr>
          <w:ilvl w:val="0"/>
          <w:numId w:val="0"/>
        </w:numPr>
        <w:rPr>
          <w:sz w:val="20"/>
          <w:szCs w:val="20"/>
        </w:rPr>
      </w:pPr>
      <w:r w:rsidRPr="005B20F8">
        <w:rPr>
          <w:sz w:val="20"/>
          <w:szCs w:val="20"/>
        </w:rPr>
        <w:t>* These terms are not clearly defined in the SEA Regulation.</w:t>
      </w:r>
    </w:p>
    <w:p w14:paraId="5CD7C218" w14:textId="77777777" w:rsidR="00D25202" w:rsidRDefault="00D25202" w:rsidP="00D25202">
      <w:pPr>
        <w:pStyle w:val="Heading3"/>
        <w:rPr>
          <w:rFonts w:hint="eastAsia"/>
        </w:rPr>
      </w:pPr>
      <w:bookmarkStart w:id="30" w:name="_Toc231283749"/>
      <w:r w:rsidRPr="00804963">
        <w:t>Appraisal of sites</w:t>
      </w:r>
      <w:bookmarkEnd w:id="30"/>
    </w:p>
    <w:p w14:paraId="51385E22" w14:textId="06886E48" w:rsidR="00D25202" w:rsidRDefault="00D25202" w:rsidP="008F2437">
      <w:pPr>
        <w:pStyle w:val="NumBodyText"/>
      </w:pPr>
      <w:r>
        <w:t xml:space="preserve">The draft site allocations (and reasonable alternatives) have been appraised against the SA objectives that comprise the SA Framework using tailored appraisal criteria and associated thresholds of significance (Site Assessment Framework) that was consulted on in the SA Scoping Report (December 2019). </w:t>
      </w:r>
      <w:r w:rsidRPr="00370813">
        <w:rPr>
          <w:b/>
          <w:bCs/>
        </w:rPr>
        <w:t>Appendix H</w:t>
      </w:r>
      <w:r>
        <w:rPr>
          <w:b/>
          <w:bCs/>
        </w:rPr>
        <w:t xml:space="preserve"> </w:t>
      </w:r>
      <w:r>
        <w:t>sets out the sites assessment framework used to appraise the</w:t>
      </w:r>
      <w:r w:rsidR="008F2437">
        <w:t xml:space="preserve"> allocated</w:t>
      </w:r>
      <w:r>
        <w:t xml:space="preserve"> sites and reasonable alternatives. Additional site alternatives identified by the Council have been subject to the same SA site assessment as those sites included in </w:t>
      </w:r>
      <w:r w:rsidR="00AB56E8" w:rsidRPr="00AB56E8">
        <w:t xml:space="preserve">Pre-Submission Draft SA Report (Nov 2023) </w:t>
      </w:r>
      <w:r>
        <w:t>Appendix H: Appraisal of Site Alternatives.</w:t>
      </w:r>
    </w:p>
    <w:p w14:paraId="7A802B38" w14:textId="77777777" w:rsidR="00D25202" w:rsidRDefault="00D25202" w:rsidP="00D25202">
      <w:pPr>
        <w:pStyle w:val="NumBodyText"/>
      </w:pPr>
      <w:r>
        <w:t>It should be noted that the site appraisal does not take into account the provisions of the mitigation provided by draft Local Plan policies.  This is to ensure that all sites are considered equally.</w:t>
      </w:r>
    </w:p>
    <w:p w14:paraId="267E205B" w14:textId="797F9F38" w:rsidR="00D25202" w:rsidRDefault="00D25202" w:rsidP="00804963">
      <w:pPr>
        <w:pStyle w:val="NumBodyText"/>
      </w:pPr>
      <w:r>
        <w:t xml:space="preserve">The updated site appraisal is set out in </w:t>
      </w:r>
      <w:r w:rsidRPr="00C9779B">
        <w:rPr>
          <w:b/>
          <w:bCs/>
        </w:rPr>
        <w:t>Appendix D</w:t>
      </w:r>
      <w:r>
        <w:t>.  Where changes to the SA scoring</w:t>
      </w:r>
      <w:r w:rsidR="001C4543">
        <w:t xml:space="preserve"> or</w:t>
      </w:r>
      <w:r>
        <w:t xml:space="preserve"> appraisal commentary have been identified these are presented in </w:t>
      </w:r>
      <w:r w:rsidRPr="00524726">
        <w:rPr>
          <w:u w:val="single"/>
        </w:rPr>
        <w:t>underline</w:t>
      </w:r>
      <w:r>
        <w:t xml:space="preserve"> for additional text or with </w:t>
      </w:r>
      <w:r w:rsidRPr="00524726">
        <w:rPr>
          <w:strike/>
        </w:rPr>
        <w:t>strikethrough</w:t>
      </w:r>
      <w:r>
        <w:t xml:space="preserve"> for deleted text. Where the text is not underlined or struck through </w:t>
      </w:r>
      <w:r>
        <w:lastRenderedPageBreak/>
        <w:t xml:space="preserve">it is the original text taken from the relevant Pre-Submission Draft SA Report (Nov 2023) Appendix H and has not been changed.  </w:t>
      </w:r>
    </w:p>
    <w:p w14:paraId="04EA3190" w14:textId="7121531B" w:rsidR="00804963" w:rsidRDefault="00804963" w:rsidP="00804963">
      <w:pPr>
        <w:pStyle w:val="Heading3"/>
        <w:rPr>
          <w:rFonts w:hint="eastAsia"/>
        </w:rPr>
      </w:pPr>
      <w:bookmarkStart w:id="31" w:name="_Toc231283750"/>
      <w:r w:rsidRPr="00804963">
        <w:t>Appraisal of policies</w:t>
      </w:r>
      <w:bookmarkEnd w:id="31"/>
    </w:p>
    <w:p w14:paraId="5033EB91" w14:textId="58865151" w:rsidR="00377558" w:rsidRDefault="00377558" w:rsidP="00377558">
      <w:pPr>
        <w:pStyle w:val="NumBodyText"/>
      </w:pPr>
      <w:r w:rsidRPr="00377558">
        <w:t xml:space="preserve">Where policy has been re-appraised, the following scoring system has been used to appraise the effects against the SA objectives. The scoring system (Table 2-2) was established in the SA Scoping Report (2019) and has been used to appraise the policies and proposals in the Local Plan as they have developed. </w:t>
      </w:r>
    </w:p>
    <w:p w14:paraId="496D304E" w14:textId="17BF7AE0" w:rsidR="00377558" w:rsidRDefault="00377558" w:rsidP="00877189">
      <w:pPr>
        <w:pStyle w:val="TableTitle"/>
      </w:pPr>
      <w:bookmarkStart w:id="32" w:name="_Toc225774737"/>
      <w:bookmarkStart w:id="33" w:name="_Toc228182047"/>
      <w:bookmarkStart w:id="34" w:name="_Toc230795355"/>
      <w:r>
        <w:t xml:space="preserve">Table </w:t>
      </w:r>
      <w:r>
        <w:fldChar w:fldCharType="begin"/>
      </w:r>
      <w:r>
        <w:instrText>STYLEREF 1 \s</w:instrText>
      </w:r>
      <w:r>
        <w:fldChar w:fldCharType="separate"/>
      </w:r>
      <w:r w:rsidR="00A07907">
        <w:rPr>
          <w:noProof/>
        </w:rPr>
        <w:t>2</w:t>
      </w:r>
      <w:r>
        <w:fldChar w:fldCharType="end"/>
      </w:r>
      <w:r>
        <w:t>-</w:t>
      </w:r>
      <w:r>
        <w:fldChar w:fldCharType="begin"/>
      </w:r>
      <w:r>
        <w:instrText>SEQ "Table" \* ARABIC \s 1</w:instrText>
      </w:r>
      <w:r>
        <w:fldChar w:fldCharType="separate"/>
      </w:r>
      <w:r w:rsidR="00A07907">
        <w:rPr>
          <w:noProof/>
        </w:rPr>
        <w:t>3</w:t>
      </w:r>
      <w:r>
        <w:fldChar w:fldCharType="end"/>
      </w:r>
      <w:r>
        <w:t xml:space="preserve"> - </w:t>
      </w:r>
      <w:r w:rsidR="00FF3785" w:rsidRPr="00FF3785">
        <w:t>Scoring system used in the SA of proposed policies and sites</w:t>
      </w:r>
      <w:bookmarkEnd w:id="32"/>
      <w:bookmarkEnd w:id="33"/>
      <w:bookmarkEnd w:id="34"/>
    </w:p>
    <w:tbl>
      <w:tblPr>
        <w:tblStyle w:val="TableGrid"/>
        <w:tblW w:w="4786" w:type="pct"/>
        <w:tblLook w:val="0020" w:firstRow="1" w:lastRow="0" w:firstColumn="0" w:lastColumn="0" w:noHBand="0" w:noVBand="0"/>
      </w:tblPr>
      <w:tblGrid>
        <w:gridCol w:w="1417"/>
        <w:gridCol w:w="6866"/>
        <w:gridCol w:w="1068"/>
      </w:tblGrid>
      <w:tr w:rsidR="00653249" w:rsidRPr="000A7EE1" w14:paraId="040350F6" w14:textId="77777777" w:rsidTr="008175E0">
        <w:trPr>
          <w:trHeight w:val="337"/>
        </w:trPr>
        <w:tc>
          <w:tcPr>
            <w:tcW w:w="758" w:type="pct"/>
            <w:shd w:val="clear" w:color="auto" w:fill="191F24" w:themeFill="background1" w:themeFillShade="D9"/>
          </w:tcPr>
          <w:p w14:paraId="349C4969" w14:textId="77777777" w:rsidR="00653249" w:rsidRPr="000A7EE1" w:rsidRDefault="00653249" w:rsidP="00F152B4">
            <w:pPr>
              <w:tabs>
                <w:tab w:val="left" w:pos="737"/>
              </w:tabs>
              <w:spacing w:before="60" w:after="60" w:line="288" w:lineRule="auto"/>
              <w:jc w:val="both"/>
              <w:rPr>
                <w:rFonts w:eastAsia="Times New Roman" w:cs="Arial"/>
                <w:b/>
                <w:sz w:val="20"/>
                <w:szCs w:val="20"/>
                <w:lang w:eastAsia="en-GB"/>
              </w:rPr>
            </w:pPr>
            <w:bookmarkStart w:id="35" w:name="_Hlk190678932"/>
            <w:r w:rsidRPr="000A7EE1">
              <w:rPr>
                <w:rFonts w:eastAsia="Times New Roman" w:cs="Arial"/>
                <w:b/>
                <w:sz w:val="20"/>
                <w:szCs w:val="20"/>
                <w:lang w:eastAsia="en-GB"/>
              </w:rPr>
              <w:t>Score</w:t>
            </w:r>
          </w:p>
        </w:tc>
        <w:tc>
          <w:tcPr>
            <w:tcW w:w="3671" w:type="pct"/>
            <w:shd w:val="clear" w:color="auto" w:fill="191F24" w:themeFill="background1" w:themeFillShade="D9"/>
          </w:tcPr>
          <w:p w14:paraId="6AB90387" w14:textId="77777777" w:rsidR="00653249" w:rsidRPr="000A7EE1" w:rsidRDefault="00653249" w:rsidP="00F152B4">
            <w:pPr>
              <w:tabs>
                <w:tab w:val="left" w:pos="737"/>
              </w:tabs>
              <w:spacing w:before="60" w:after="60" w:line="288" w:lineRule="auto"/>
              <w:jc w:val="both"/>
              <w:rPr>
                <w:rFonts w:eastAsia="Times New Roman" w:cs="Arial"/>
                <w:b/>
                <w:sz w:val="20"/>
                <w:szCs w:val="20"/>
                <w:lang w:eastAsia="en-GB"/>
              </w:rPr>
            </w:pPr>
            <w:r w:rsidRPr="000A7EE1">
              <w:rPr>
                <w:rFonts w:eastAsia="Times New Roman" w:cs="Arial"/>
                <w:b/>
                <w:sz w:val="20"/>
                <w:szCs w:val="20"/>
                <w:lang w:eastAsia="en-GB"/>
              </w:rPr>
              <w:t>Description</w:t>
            </w:r>
          </w:p>
        </w:tc>
        <w:tc>
          <w:tcPr>
            <w:tcW w:w="571" w:type="pct"/>
            <w:shd w:val="clear" w:color="auto" w:fill="191F24" w:themeFill="background1" w:themeFillShade="D9"/>
          </w:tcPr>
          <w:p w14:paraId="56C94FB2" w14:textId="77777777" w:rsidR="00653249" w:rsidRPr="000A7EE1" w:rsidRDefault="00653249" w:rsidP="00F152B4">
            <w:pPr>
              <w:tabs>
                <w:tab w:val="left" w:pos="737"/>
              </w:tabs>
              <w:spacing w:before="60" w:after="60" w:line="288" w:lineRule="auto"/>
              <w:jc w:val="center"/>
              <w:rPr>
                <w:rFonts w:eastAsia="Times New Roman" w:cs="Arial"/>
                <w:b/>
                <w:sz w:val="20"/>
                <w:szCs w:val="20"/>
                <w:lang w:eastAsia="en-GB"/>
              </w:rPr>
            </w:pPr>
            <w:r w:rsidRPr="000A7EE1">
              <w:rPr>
                <w:rFonts w:eastAsia="Times New Roman" w:cs="Arial"/>
                <w:b/>
                <w:sz w:val="20"/>
                <w:szCs w:val="20"/>
                <w:lang w:eastAsia="en-GB"/>
              </w:rPr>
              <w:t>Symbol</w:t>
            </w:r>
          </w:p>
        </w:tc>
      </w:tr>
      <w:tr w:rsidR="00653249" w:rsidRPr="000A7EE1" w14:paraId="56607A82" w14:textId="77777777" w:rsidTr="008175E0">
        <w:trPr>
          <w:trHeight w:val="341"/>
        </w:trPr>
        <w:tc>
          <w:tcPr>
            <w:tcW w:w="758" w:type="pct"/>
          </w:tcPr>
          <w:p w14:paraId="0E45930F"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Significant Positive Effect</w:t>
            </w:r>
          </w:p>
        </w:tc>
        <w:tc>
          <w:tcPr>
            <w:tcW w:w="3671" w:type="pct"/>
          </w:tcPr>
          <w:p w14:paraId="1E2767F0"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The option contributes significantly to the achievement of the objective.</w:t>
            </w:r>
          </w:p>
        </w:tc>
        <w:tc>
          <w:tcPr>
            <w:tcW w:w="571" w:type="pct"/>
            <w:tcBorders>
              <w:bottom w:val="single" w:sz="4" w:space="0" w:color="auto"/>
            </w:tcBorders>
            <w:shd w:val="clear" w:color="auto" w:fill="009900"/>
          </w:tcPr>
          <w:p w14:paraId="68CB3295"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653249" w:rsidRPr="000A7EE1" w14:paraId="1304BD47" w14:textId="77777777" w:rsidTr="008175E0">
        <w:trPr>
          <w:trHeight w:val="223"/>
        </w:trPr>
        <w:tc>
          <w:tcPr>
            <w:tcW w:w="758" w:type="pct"/>
          </w:tcPr>
          <w:p w14:paraId="4E48BB25"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Minor Positive Effect</w:t>
            </w:r>
          </w:p>
        </w:tc>
        <w:tc>
          <w:tcPr>
            <w:tcW w:w="3671" w:type="pct"/>
          </w:tcPr>
          <w:p w14:paraId="57406630"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The option contributes to the achievement of the objective but not significantly.</w:t>
            </w:r>
          </w:p>
        </w:tc>
        <w:tc>
          <w:tcPr>
            <w:tcW w:w="571" w:type="pct"/>
            <w:shd w:val="clear" w:color="auto" w:fill="92D050"/>
          </w:tcPr>
          <w:p w14:paraId="5C9D20EB"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653249" w:rsidRPr="000A7EE1" w14:paraId="075D2832" w14:textId="77777777" w:rsidTr="008175E0">
        <w:trPr>
          <w:trHeight w:val="223"/>
        </w:trPr>
        <w:tc>
          <w:tcPr>
            <w:tcW w:w="758" w:type="pct"/>
          </w:tcPr>
          <w:p w14:paraId="37DE0178"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Neutral</w:t>
            </w:r>
          </w:p>
        </w:tc>
        <w:tc>
          <w:tcPr>
            <w:tcW w:w="3671" w:type="pct"/>
          </w:tcPr>
          <w:p w14:paraId="5AEB26AB"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 xml:space="preserve">The option does not have any effect on the achievement of the objective </w:t>
            </w:r>
          </w:p>
        </w:tc>
        <w:tc>
          <w:tcPr>
            <w:tcW w:w="571" w:type="pct"/>
          </w:tcPr>
          <w:p w14:paraId="0A37524E"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0</w:t>
            </w:r>
          </w:p>
        </w:tc>
      </w:tr>
      <w:tr w:rsidR="00653249" w:rsidRPr="000A7EE1" w14:paraId="51B64CD6" w14:textId="77777777" w:rsidTr="008175E0">
        <w:trPr>
          <w:trHeight w:val="223"/>
        </w:trPr>
        <w:tc>
          <w:tcPr>
            <w:tcW w:w="758" w:type="pct"/>
          </w:tcPr>
          <w:p w14:paraId="1BDBBFF0"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Minor Negative Effect</w:t>
            </w:r>
          </w:p>
        </w:tc>
        <w:tc>
          <w:tcPr>
            <w:tcW w:w="3671" w:type="pct"/>
          </w:tcPr>
          <w:p w14:paraId="585F0F63"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The option detracts from the achievement of the objective but not significantly.</w:t>
            </w:r>
          </w:p>
        </w:tc>
        <w:tc>
          <w:tcPr>
            <w:tcW w:w="571" w:type="pct"/>
            <w:tcBorders>
              <w:bottom w:val="single" w:sz="4" w:space="0" w:color="auto"/>
            </w:tcBorders>
            <w:shd w:val="clear" w:color="auto" w:fill="FFC000"/>
          </w:tcPr>
          <w:p w14:paraId="51DE2174"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cs="Arial"/>
                <w:b/>
                <w:color w:val="000000"/>
                <w:sz w:val="20"/>
                <w:szCs w:val="20"/>
              </w:rPr>
              <w:t>-</w:t>
            </w:r>
          </w:p>
        </w:tc>
      </w:tr>
      <w:tr w:rsidR="00653249" w:rsidRPr="000A7EE1" w14:paraId="2864C167" w14:textId="77777777" w:rsidTr="008175E0">
        <w:trPr>
          <w:trHeight w:val="396"/>
        </w:trPr>
        <w:tc>
          <w:tcPr>
            <w:tcW w:w="758" w:type="pct"/>
          </w:tcPr>
          <w:p w14:paraId="59AE8495"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Significant Negative Effect</w:t>
            </w:r>
          </w:p>
        </w:tc>
        <w:tc>
          <w:tcPr>
            <w:tcW w:w="3671" w:type="pct"/>
          </w:tcPr>
          <w:p w14:paraId="172135FA"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The option detracts significantly from the achievement of the objective.</w:t>
            </w:r>
          </w:p>
        </w:tc>
        <w:tc>
          <w:tcPr>
            <w:tcW w:w="571" w:type="pct"/>
            <w:shd w:val="clear" w:color="auto" w:fill="FF0000"/>
          </w:tcPr>
          <w:p w14:paraId="7020763C"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w:t>
            </w:r>
          </w:p>
        </w:tc>
      </w:tr>
      <w:tr w:rsidR="00653249" w:rsidRPr="000A7EE1" w14:paraId="7E2542B3" w14:textId="77777777" w:rsidTr="008175E0">
        <w:trPr>
          <w:trHeight w:val="197"/>
        </w:trPr>
        <w:tc>
          <w:tcPr>
            <w:tcW w:w="758" w:type="pct"/>
          </w:tcPr>
          <w:p w14:paraId="3C5C4B95"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No Relationship</w:t>
            </w:r>
          </w:p>
        </w:tc>
        <w:tc>
          <w:tcPr>
            <w:tcW w:w="3671" w:type="pct"/>
          </w:tcPr>
          <w:p w14:paraId="3BCC71B0"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There is no clear relationship between the option and the achievement of the objective or the relationship is negligible.</w:t>
            </w:r>
          </w:p>
        </w:tc>
        <w:tc>
          <w:tcPr>
            <w:tcW w:w="571" w:type="pct"/>
          </w:tcPr>
          <w:p w14:paraId="2D324F9F"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eastAsia="Times New Roman" w:cs="Arial"/>
                <w:b/>
                <w:sz w:val="20"/>
                <w:szCs w:val="20"/>
                <w:lang w:eastAsia="en-GB"/>
              </w:rPr>
              <w:t>~</w:t>
            </w:r>
          </w:p>
        </w:tc>
      </w:tr>
      <w:tr w:rsidR="00653249" w:rsidRPr="000A7EE1" w14:paraId="108FBFF6" w14:textId="77777777" w:rsidTr="008175E0">
        <w:trPr>
          <w:trHeight w:val="252"/>
        </w:trPr>
        <w:tc>
          <w:tcPr>
            <w:tcW w:w="758" w:type="pct"/>
          </w:tcPr>
          <w:p w14:paraId="767CD937" w14:textId="77777777" w:rsidR="00653249" w:rsidRPr="000A7EE1" w:rsidRDefault="00653249" w:rsidP="00F152B4">
            <w:pPr>
              <w:tabs>
                <w:tab w:val="left" w:pos="737"/>
              </w:tabs>
              <w:rPr>
                <w:rFonts w:eastAsia="Times New Roman" w:cs="Arial"/>
                <w:b/>
                <w:sz w:val="20"/>
                <w:szCs w:val="20"/>
                <w:lang w:eastAsia="en-GB"/>
              </w:rPr>
            </w:pPr>
            <w:r w:rsidRPr="000A7EE1">
              <w:rPr>
                <w:rFonts w:eastAsia="Times New Roman" w:cs="Arial"/>
                <w:b/>
                <w:sz w:val="20"/>
                <w:szCs w:val="20"/>
                <w:lang w:eastAsia="en-GB"/>
              </w:rPr>
              <w:t>Uncertain</w:t>
            </w:r>
          </w:p>
        </w:tc>
        <w:tc>
          <w:tcPr>
            <w:tcW w:w="3671" w:type="pct"/>
          </w:tcPr>
          <w:p w14:paraId="2EA60D7D" w14:textId="77777777" w:rsidR="00653249" w:rsidRPr="000A7EE1" w:rsidRDefault="00653249" w:rsidP="00F152B4">
            <w:pPr>
              <w:tabs>
                <w:tab w:val="left" w:pos="737"/>
              </w:tabs>
              <w:jc w:val="both"/>
              <w:rPr>
                <w:rFonts w:eastAsia="Times New Roman" w:cs="Arial"/>
                <w:sz w:val="20"/>
                <w:szCs w:val="20"/>
                <w:lang w:eastAsia="en-GB"/>
              </w:rPr>
            </w:pPr>
            <w:r w:rsidRPr="000A7EE1">
              <w:rPr>
                <w:rFonts w:eastAsia="Times New Roman" w:cs="Arial"/>
                <w:sz w:val="20"/>
                <w:szCs w:val="20"/>
                <w:lang w:eastAsia="en-GB"/>
              </w:rPr>
              <w:t xml:space="preserve">The option has an uncertain relationship to the objective or the relationship is dependent on the way in which the aspect is managed. In addition, insufficient information may be available to enable an appraisal to be made. </w:t>
            </w:r>
          </w:p>
        </w:tc>
        <w:tc>
          <w:tcPr>
            <w:tcW w:w="571" w:type="pct"/>
            <w:shd w:val="clear" w:color="auto" w:fill="3399FF"/>
          </w:tcPr>
          <w:p w14:paraId="33604DA7" w14:textId="77777777" w:rsidR="00653249" w:rsidRPr="000A7EE1" w:rsidRDefault="00653249" w:rsidP="00F152B4">
            <w:pPr>
              <w:tabs>
                <w:tab w:val="left" w:pos="737"/>
              </w:tabs>
              <w:jc w:val="center"/>
              <w:rPr>
                <w:rFonts w:eastAsia="Times New Roman" w:cs="Arial"/>
                <w:b/>
                <w:sz w:val="20"/>
                <w:szCs w:val="20"/>
                <w:lang w:eastAsia="en-GB"/>
              </w:rPr>
            </w:pPr>
            <w:r w:rsidRPr="000A7EE1">
              <w:rPr>
                <w:rFonts w:cs="Arial"/>
                <w:b/>
                <w:color w:val="000000"/>
                <w:sz w:val="20"/>
                <w:szCs w:val="20"/>
              </w:rPr>
              <w:t>?</w:t>
            </w:r>
          </w:p>
        </w:tc>
      </w:tr>
    </w:tbl>
    <w:bookmarkEnd w:id="35"/>
    <w:p w14:paraId="030EE4B1" w14:textId="34DD4153" w:rsidR="00653249" w:rsidRPr="008175E0" w:rsidRDefault="008175E0" w:rsidP="00377558">
      <w:pPr>
        <w:pStyle w:val="NumBodyText"/>
        <w:numPr>
          <w:ilvl w:val="0"/>
          <w:numId w:val="0"/>
        </w:numPr>
        <w:rPr>
          <w:sz w:val="20"/>
          <w:szCs w:val="20"/>
        </w:rPr>
      </w:pPr>
      <w:r w:rsidRPr="008175E0">
        <w:rPr>
          <w:sz w:val="20"/>
          <w:szCs w:val="20"/>
        </w:rPr>
        <w:t>NB: where more than one symbol/colour is presented in a box it indicates that the appraisal has identified both positive and negative effects.  Where a box is coloured but also contains a ‘?’, this indicates uncertainty over whether the effect could be a minor or significant effect although a professional judgement is expressed in the colour used. A conclusion of uncertainty arises where there is insufficient evidence for expert judgement to conclude an effect.</w:t>
      </w:r>
    </w:p>
    <w:p w14:paraId="3DDA5A47" w14:textId="49F95810" w:rsidR="00804963" w:rsidRDefault="00A93999" w:rsidP="00043019">
      <w:pPr>
        <w:pStyle w:val="NumBodyText"/>
      </w:pPr>
      <w:r w:rsidRPr="00A93999">
        <w:t xml:space="preserve">The policy re-appraisal within </w:t>
      </w:r>
      <w:r w:rsidRPr="00877189">
        <w:rPr>
          <w:b/>
          <w:bCs/>
        </w:rPr>
        <w:t xml:space="preserve">Appendix </w:t>
      </w:r>
      <w:r w:rsidR="00877189" w:rsidRPr="00877189">
        <w:rPr>
          <w:b/>
          <w:bCs/>
        </w:rPr>
        <w:t>E and F</w:t>
      </w:r>
      <w:r w:rsidR="00877189">
        <w:t xml:space="preserve"> </w:t>
      </w:r>
      <w:r w:rsidRPr="00A93999">
        <w:t xml:space="preserve">utilises the same matrices and original text as the Pre-Submission Draft SA Report (2023).  Where changes to the SA scoring or appraisal commentary have been identified these are presented in </w:t>
      </w:r>
      <w:r w:rsidRPr="00877189">
        <w:rPr>
          <w:u w:val="single"/>
        </w:rPr>
        <w:t xml:space="preserve">underline </w:t>
      </w:r>
      <w:r w:rsidRPr="00A93999">
        <w:t xml:space="preserve">for additional text or with </w:t>
      </w:r>
      <w:r w:rsidRPr="00877189">
        <w:rPr>
          <w:strike/>
        </w:rPr>
        <w:t>strikethrough</w:t>
      </w:r>
      <w:r w:rsidRPr="00A93999">
        <w:t xml:space="preserve"> for deleted text. Where the text is not underlined or struck through it is the original appraisal text taken from the Pre-Submission Draft SA Report (Feb 2023) appendix and has not been changed.  </w:t>
      </w:r>
    </w:p>
    <w:p w14:paraId="1108A926" w14:textId="77777777" w:rsidR="00036FB8" w:rsidRDefault="00036FB8" w:rsidP="00036FB8">
      <w:pPr>
        <w:pStyle w:val="H3"/>
        <w:rPr>
          <w:rFonts w:hint="eastAsia"/>
        </w:rPr>
      </w:pPr>
      <w:bookmarkStart w:id="36" w:name="_Toc231283751"/>
      <w:r>
        <w:lastRenderedPageBreak/>
        <w:t>Secondary, cumulative and synergistic effects</w:t>
      </w:r>
      <w:bookmarkEnd w:id="36"/>
    </w:p>
    <w:p w14:paraId="144DE15D" w14:textId="00B3F904" w:rsidR="00036FB8" w:rsidRDefault="00036FB8" w:rsidP="00036FB8">
      <w:pPr>
        <w:pStyle w:val="NumBodyText"/>
      </w:pPr>
      <w:r>
        <w:t xml:space="preserve">The policies of the Local Plan Pre-Submission Draft do not sit in isolation from each other.  The policies will work together to achieve the objectives of the Plan.  For this reason, it is important to understand what the combined sustainability effects of the policies will be.  </w:t>
      </w:r>
    </w:p>
    <w:p w14:paraId="10D7C210" w14:textId="6FAD6052" w:rsidR="00E24B32" w:rsidRDefault="00173B67" w:rsidP="003646F7">
      <w:pPr>
        <w:pStyle w:val="NumBodyText"/>
      </w:pPr>
      <w:r>
        <w:t xml:space="preserve">The assessment of the </w:t>
      </w:r>
      <w:r w:rsidRPr="00173B67">
        <w:t>Pre-Submission Draft</w:t>
      </w:r>
      <w:r>
        <w:t xml:space="preserve"> Local Plan policies contained in the 2023 SA Report </w:t>
      </w:r>
      <w:r w:rsidR="00D8352A">
        <w:t xml:space="preserve">has been </w:t>
      </w:r>
      <w:r>
        <w:t>updated as part of this addendum has been undertaken by Pre-Submission Draft Local Plan chapter in order to determine the cumulative effects of each policy area.  In addition, a cumulative effects appraisal was undertaken in</w:t>
      </w:r>
      <w:r w:rsidR="00A9140B" w:rsidRPr="00A9140B">
        <w:t xml:space="preserve"> </w:t>
      </w:r>
      <w:r w:rsidR="00A9140B">
        <w:t xml:space="preserve">order to clearly identify areas where policies work together.  This appraisal is contained in Section 5.8 of the 2023 SA Report and is reviewed in </w:t>
      </w:r>
      <w:r w:rsidR="00A9140B" w:rsidRPr="00A9140B">
        <w:rPr>
          <w:b/>
          <w:bCs/>
        </w:rPr>
        <w:t>Section 3.3</w:t>
      </w:r>
      <w:r w:rsidR="00A9140B">
        <w:t xml:space="preserve"> of this addendum in order to reflect the proposed modifications to the draft Local Plan.  </w:t>
      </w:r>
    </w:p>
    <w:p w14:paraId="12D04721" w14:textId="24F66814" w:rsidR="00E24B32" w:rsidRDefault="00E24B32" w:rsidP="00E24B32">
      <w:pPr>
        <w:pStyle w:val="Heading2"/>
        <w:rPr>
          <w:rFonts w:hint="eastAsia"/>
        </w:rPr>
      </w:pPr>
      <w:bookmarkStart w:id="37" w:name="_Toc231283752"/>
      <w:r w:rsidRPr="00E24B32">
        <w:t>When the SA was undertaken and by whom</w:t>
      </w:r>
      <w:bookmarkEnd w:id="37"/>
    </w:p>
    <w:p w14:paraId="134EC3B7" w14:textId="34A42AB0" w:rsidR="00E24B32" w:rsidRPr="00E24B32" w:rsidRDefault="008A0C1C" w:rsidP="00782F31">
      <w:pPr>
        <w:pStyle w:val="NumBodyText"/>
      </w:pPr>
      <w:r w:rsidRPr="008A0C1C">
        <w:t xml:space="preserve">Work to complete this addendum to the </w:t>
      </w:r>
      <w:r>
        <w:t xml:space="preserve">2023 </w:t>
      </w:r>
      <w:r w:rsidRPr="008A0C1C">
        <w:t xml:space="preserve">SA Report was undertaken by WSP in </w:t>
      </w:r>
      <w:r>
        <w:t>March</w:t>
      </w:r>
      <w:r w:rsidR="00656B72">
        <w:t>/</w:t>
      </w:r>
      <w:r>
        <w:t xml:space="preserve"> April 2026</w:t>
      </w:r>
      <w:r w:rsidRPr="008A0C1C">
        <w:t xml:space="preserve">. </w:t>
      </w:r>
    </w:p>
    <w:p w14:paraId="4124275E" w14:textId="0F6C6BB7" w:rsidR="00E24B32" w:rsidRPr="00E24B32" w:rsidRDefault="00E24B32" w:rsidP="00E24B32">
      <w:pPr>
        <w:pStyle w:val="Heading2"/>
        <w:rPr>
          <w:rFonts w:hint="eastAsia"/>
        </w:rPr>
      </w:pPr>
      <w:bookmarkStart w:id="38" w:name="_Toc231283753"/>
      <w:r w:rsidRPr="00E24B32">
        <w:t>Technical Difficulties</w:t>
      </w:r>
      <w:bookmarkEnd w:id="38"/>
    </w:p>
    <w:p w14:paraId="64523523" w14:textId="6E244258" w:rsidR="00E24B32" w:rsidRDefault="00782F31" w:rsidP="00F152B4">
      <w:pPr>
        <w:pStyle w:val="NumBodyText"/>
      </w:pPr>
      <w:r w:rsidRPr="00782F31">
        <w:t xml:space="preserve">The SEA Regulations require the identification of any difficulties (such as technical deficiencies or lack of knowledge) encountered during the appraisal process. </w:t>
      </w:r>
      <w:r w:rsidR="00FA639C">
        <w:t>Section 4.5 of the 20</w:t>
      </w:r>
      <w:r w:rsidR="00EF3EA2">
        <w:t>23</w:t>
      </w:r>
      <w:r w:rsidR="00FA639C">
        <w:t xml:space="preserve"> SA Report outlined technical difficulties and assumptions in undertaking the SA of the</w:t>
      </w:r>
      <w:r w:rsidR="00656B72">
        <w:t xml:space="preserve"> Pre-Submission</w:t>
      </w:r>
      <w:r w:rsidR="00FA639C">
        <w:t xml:space="preserve"> </w:t>
      </w:r>
      <w:r w:rsidR="00656B72">
        <w:t>D</w:t>
      </w:r>
      <w:r w:rsidR="00FA639C">
        <w:t xml:space="preserve">raft Local Plan.  </w:t>
      </w:r>
      <w:r w:rsidRPr="00782F31">
        <w:t>No technical difficulties were encountered during the preparation of this</w:t>
      </w:r>
      <w:r w:rsidR="00EF3EA2">
        <w:t xml:space="preserve"> addendum</w:t>
      </w:r>
      <w:r w:rsidRPr="00782F31">
        <w:t xml:space="preserve">. The uncertainties and assumptions set out in Section </w:t>
      </w:r>
      <w:r w:rsidR="00B00DFB">
        <w:t>4.</w:t>
      </w:r>
      <w:r w:rsidRPr="00782F31">
        <w:t xml:space="preserve">5 of the </w:t>
      </w:r>
      <w:r w:rsidR="00B00DFB">
        <w:t>2023</w:t>
      </w:r>
      <w:r w:rsidRPr="00782F31">
        <w:t xml:space="preserve"> SA Report</w:t>
      </w:r>
      <w:r w:rsidR="00B00DFB">
        <w:t xml:space="preserve"> </w:t>
      </w:r>
      <w:r w:rsidRPr="00782F31">
        <w:t>remain relevant.</w:t>
      </w:r>
    </w:p>
    <w:p w14:paraId="467EB0A3" w14:textId="30827EB9" w:rsidR="00F406C5" w:rsidRDefault="00F406C5" w:rsidP="00F406C5">
      <w:pPr>
        <w:pStyle w:val="Heading1"/>
        <w:rPr>
          <w:rFonts w:hint="eastAsia"/>
        </w:rPr>
      </w:pPr>
      <w:bookmarkStart w:id="39" w:name="xchp0019"/>
      <w:bookmarkStart w:id="40" w:name="_Toc231283754"/>
      <w:bookmarkEnd w:id="39"/>
      <w:r>
        <w:lastRenderedPageBreak/>
        <w:t>Appraisal of the Proposed Modifications</w:t>
      </w:r>
      <w:bookmarkEnd w:id="40"/>
    </w:p>
    <w:p w14:paraId="0B1E4A28" w14:textId="3F3E0397" w:rsidR="00E24B32" w:rsidRDefault="00F406C5" w:rsidP="00F406C5">
      <w:pPr>
        <w:pStyle w:val="Heading2"/>
        <w:rPr>
          <w:rFonts w:hint="eastAsia"/>
        </w:rPr>
      </w:pPr>
      <w:bookmarkStart w:id="41" w:name="_Toc231283755"/>
      <w:r>
        <w:t>Introduction</w:t>
      </w:r>
      <w:bookmarkEnd w:id="41"/>
    </w:p>
    <w:p w14:paraId="3E10A395" w14:textId="0AD3F2AB" w:rsidR="004B2FCC" w:rsidRDefault="004B2FCC" w:rsidP="00F152B4">
      <w:pPr>
        <w:pStyle w:val="NumBodyText"/>
      </w:pPr>
      <w:r>
        <w:t xml:space="preserve">This section summarises the appraisal of the proposed modifications. </w:t>
      </w:r>
      <w:r w:rsidRPr="00C83DB2">
        <w:rPr>
          <w:b/>
          <w:bCs/>
        </w:rPr>
        <w:t>Section 3.2</w:t>
      </w:r>
      <w:r>
        <w:t xml:space="preserve"> details the outcome of the screening used to determine the significance of the proposed modifications. </w:t>
      </w:r>
    </w:p>
    <w:p w14:paraId="7164F988" w14:textId="0B44BFF3" w:rsidR="004B2FCC" w:rsidRDefault="004B2FCC" w:rsidP="00F152B4">
      <w:pPr>
        <w:pStyle w:val="NumBodyText"/>
      </w:pPr>
      <w:r w:rsidRPr="006E309C">
        <w:rPr>
          <w:b/>
          <w:bCs/>
        </w:rPr>
        <w:t>Sections 3.3 to 3.7</w:t>
      </w:r>
      <w:r>
        <w:t xml:space="preserve"> then summarise the appraisal of those modifications deemed to be significant for the purposes of the SA, and consider the implications for the appraisal of the </w:t>
      </w:r>
      <w:r w:rsidR="006E309C">
        <w:t>Pre-Submission Draft</w:t>
      </w:r>
      <w:r>
        <w:t xml:space="preserve"> Local Plan contained in the 20</w:t>
      </w:r>
      <w:r w:rsidR="006E309C">
        <w:t>23</w:t>
      </w:r>
      <w:r>
        <w:t xml:space="preserve"> SA Report in respect of the following components of the plan: </w:t>
      </w:r>
    </w:p>
    <w:p w14:paraId="4373EB1D" w14:textId="25D204B5" w:rsidR="004B2FCC" w:rsidRDefault="004B2FCC" w:rsidP="002910EF">
      <w:pPr>
        <w:pStyle w:val="ListBullet"/>
      </w:pPr>
      <w:r>
        <w:t xml:space="preserve">Local Plan Vision and </w:t>
      </w:r>
      <w:r w:rsidR="0075079F">
        <w:t xml:space="preserve">Strategic </w:t>
      </w:r>
      <w:r>
        <w:t>Objectives (</w:t>
      </w:r>
      <w:r w:rsidRPr="0089348E">
        <w:rPr>
          <w:b/>
          <w:bCs/>
        </w:rPr>
        <w:t>Section 3.3</w:t>
      </w:r>
      <w:r>
        <w:t xml:space="preserve">); </w:t>
      </w:r>
    </w:p>
    <w:p w14:paraId="5B543ED4" w14:textId="77777777" w:rsidR="00773EE2" w:rsidRDefault="002910EF" w:rsidP="00773EE2">
      <w:pPr>
        <w:pStyle w:val="ListBullet"/>
      </w:pPr>
      <w:r>
        <w:t xml:space="preserve">Proposed </w:t>
      </w:r>
      <w:r w:rsidR="004B2FCC">
        <w:t>land allocations (</w:t>
      </w:r>
      <w:r w:rsidR="004B2FCC" w:rsidRPr="0089348E">
        <w:rPr>
          <w:b/>
          <w:bCs/>
        </w:rPr>
        <w:t>Section 3.</w:t>
      </w:r>
      <w:r w:rsidRPr="0089348E">
        <w:rPr>
          <w:b/>
          <w:bCs/>
        </w:rPr>
        <w:t>4</w:t>
      </w:r>
      <w:r w:rsidR="004B2FCC">
        <w:t xml:space="preserve">); </w:t>
      </w:r>
    </w:p>
    <w:p w14:paraId="59A322AD" w14:textId="1AE71731" w:rsidR="004B2FCC" w:rsidRDefault="004B2FCC" w:rsidP="00773EE2">
      <w:pPr>
        <w:pStyle w:val="ListBullet"/>
      </w:pPr>
      <w:r>
        <w:t>Local Plan policies (</w:t>
      </w:r>
      <w:r w:rsidRPr="0089348E">
        <w:rPr>
          <w:b/>
          <w:bCs/>
        </w:rPr>
        <w:t>Section 3.</w:t>
      </w:r>
      <w:r w:rsidR="00773EE2" w:rsidRPr="0089348E">
        <w:rPr>
          <w:b/>
          <w:bCs/>
        </w:rPr>
        <w:t>5</w:t>
      </w:r>
      <w:r>
        <w:t xml:space="preserve">). </w:t>
      </w:r>
    </w:p>
    <w:p w14:paraId="0CB81920" w14:textId="25A984DF" w:rsidR="004B2FCC" w:rsidRDefault="004B2FCC" w:rsidP="00F152B4">
      <w:pPr>
        <w:pStyle w:val="NumBodyText"/>
      </w:pPr>
      <w:r>
        <w:t xml:space="preserve">Updates to the appraisal of </w:t>
      </w:r>
      <w:r w:rsidR="0089348E">
        <w:t xml:space="preserve">sites and </w:t>
      </w:r>
      <w:r>
        <w:t>policies contained in the 20</w:t>
      </w:r>
      <w:r w:rsidR="0089348E">
        <w:t>23</w:t>
      </w:r>
      <w:r>
        <w:t xml:space="preserve"> SA Report in light of the</w:t>
      </w:r>
      <w:r w:rsidR="0089348E">
        <w:t xml:space="preserve"> </w:t>
      </w:r>
      <w:r>
        <w:t xml:space="preserve">modifications are summarised </w:t>
      </w:r>
      <w:r w:rsidR="0018705B">
        <w:t>with detail</w:t>
      </w:r>
      <w:r>
        <w:t xml:space="preserve"> set out in </w:t>
      </w:r>
      <w:r w:rsidRPr="0018705B">
        <w:rPr>
          <w:b/>
          <w:bCs/>
        </w:rPr>
        <w:t xml:space="preserve">Appendices D to </w:t>
      </w:r>
      <w:r w:rsidR="0018705B" w:rsidRPr="0018705B">
        <w:rPr>
          <w:b/>
          <w:bCs/>
        </w:rPr>
        <w:t>F</w:t>
      </w:r>
      <w:r>
        <w:t xml:space="preserve">.  Where appropriate, new text is </w:t>
      </w:r>
      <w:r w:rsidRPr="0018705B">
        <w:rPr>
          <w:u w:val="single"/>
        </w:rPr>
        <w:t>underlined</w:t>
      </w:r>
      <w:r>
        <w:t xml:space="preserve">, and deleted text is indicated by </w:t>
      </w:r>
      <w:r w:rsidRPr="0018705B">
        <w:rPr>
          <w:strike/>
        </w:rPr>
        <w:t>strikethrough</w:t>
      </w:r>
      <w:r>
        <w:t xml:space="preserve">.   </w:t>
      </w:r>
    </w:p>
    <w:p w14:paraId="27996C8D" w14:textId="4E38F2A3" w:rsidR="004B2FCC" w:rsidRDefault="004B2FCC" w:rsidP="00F152B4">
      <w:pPr>
        <w:pStyle w:val="NumBodyText"/>
      </w:pPr>
      <w:r w:rsidRPr="0018705B">
        <w:rPr>
          <w:b/>
          <w:bCs/>
        </w:rPr>
        <w:t>Section 3.</w:t>
      </w:r>
      <w:r w:rsidR="0018705B" w:rsidRPr="0018705B">
        <w:rPr>
          <w:b/>
          <w:bCs/>
        </w:rPr>
        <w:t>6</w:t>
      </w:r>
      <w:r>
        <w:t xml:space="preserve"> considers the implications of the modifications for the appraisal of cumulative effects contained in the 20</w:t>
      </w:r>
      <w:r w:rsidR="0018705B">
        <w:t xml:space="preserve">23 </w:t>
      </w:r>
      <w:r>
        <w:t xml:space="preserve">SA Report before </w:t>
      </w:r>
      <w:r w:rsidRPr="0018705B">
        <w:rPr>
          <w:b/>
          <w:bCs/>
        </w:rPr>
        <w:t>Section 3.</w:t>
      </w:r>
      <w:r w:rsidR="0018705B" w:rsidRPr="0018705B">
        <w:rPr>
          <w:b/>
          <w:bCs/>
        </w:rPr>
        <w:t>7</w:t>
      </w:r>
      <w:r>
        <w:t xml:space="preserve"> outlines whether any further mitigation measures are required. </w:t>
      </w:r>
    </w:p>
    <w:p w14:paraId="5AC92C11" w14:textId="2763BD55" w:rsidR="009A5538" w:rsidRDefault="004B2FCC" w:rsidP="00F152B4">
      <w:pPr>
        <w:pStyle w:val="NumBodyText"/>
      </w:pPr>
      <w:r>
        <w:t>Section 5</w:t>
      </w:r>
      <w:r w:rsidR="00A862F5">
        <w:t>.3 to 5.5</w:t>
      </w:r>
      <w:r>
        <w:t xml:space="preserve"> of the 20</w:t>
      </w:r>
      <w:r w:rsidR="00A862F5">
        <w:t>23</w:t>
      </w:r>
      <w:r>
        <w:t xml:space="preserve"> SA Report identifies, describes and appraises the likely significant effects of each of the</w:t>
      </w:r>
      <w:r w:rsidR="007D2573">
        <w:t xml:space="preserve"> strategic</w:t>
      </w:r>
      <w:r w:rsidR="00301E80">
        <w:t xml:space="preserve"> options considered at the</w:t>
      </w:r>
      <w:r>
        <w:t xml:space="preserve"> key stages of the Local Plan development.  It documents the process of the selection and refinement of the preferred </w:t>
      </w:r>
      <w:r w:rsidR="009F4F82">
        <w:t xml:space="preserve">housing quantum, employment quantum and spatial strategy </w:t>
      </w:r>
      <w:r>
        <w:t>option</w:t>
      </w:r>
      <w:r w:rsidR="006529DB">
        <w:t>s</w:t>
      </w:r>
      <w:r>
        <w:t xml:space="preserve"> leading up to the submission of the </w:t>
      </w:r>
      <w:r w:rsidR="007D2573">
        <w:t>Pre-Submission Draft</w:t>
      </w:r>
      <w:r>
        <w:t xml:space="preserve"> Local Plan.  This is not repeated here.</w:t>
      </w:r>
    </w:p>
    <w:p w14:paraId="34C9F915" w14:textId="548DB0EC" w:rsidR="009A5538" w:rsidRDefault="009A5538" w:rsidP="002910EF">
      <w:pPr>
        <w:pStyle w:val="Heading2"/>
        <w:rPr>
          <w:rFonts w:hint="eastAsia"/>
        </w:rPr>
      </w:pPr>
      <w:bookmarkStart w:id="42" w:name="_Toc231283756"/>
      <w:r w:rsidRPr="009A5538">
        <w:t>Identification of potentially significant proposed modifications</w:t>
      </w:r>
      <w:bookmarkEnd w:id="42"/>
    </w:p>
    <w:p w14:paraId="2D753462" w14:textId="07C27351" w:rsidR="009A5538" w:rsidRDefault="002A6008" w:rsidP="009A5538">
      <w:pPr>
        <w:pStyle w:val="NumBodyText"/>
      </w:pPr>
      <w:r w:rsidRPr="00035CBB">
        <w:rPr>
          <w:b/>
          <w:bCs/>
        </w:rPr>
        <w:t>Table 3-1</w:t>
      </w:r>
      <w:r>
        <w:t xml:space="preserve"> below identified the potentially significant MMs to the Pre-Submission Draft Local Plan. The results of the review of</w:t>
      </w:r>
      <w:r w:rsidR="00C44DE2">
        <w:t xml:space="preserve"> all such</w:t>
      </w:r>
      <w:r w:rsidR="00035CBB">
        <w:t xml:space="preserve"> modifications are set out in </w:t>
      </w:r>
      <w:r w:rsidR="00035CBB" w:rsidRPr="00035CBB">
        <w:rPr>
          <w:b/>
          <w:bCs/>
        </w:rPr>
        <w:t>Appendix A</w:t>
      </w:r>
      <w:r w:rsidR="00035CBB">
        <w:t xml:space="preserve">. </w:t>
      </w:r>
    </w:p>
    <w:p w14:paraId="258AF969" w14:textId="77777777" w:rsidR="005A2EE1" w:rsidRDefault="005A2EE1" w:rsidP="00EA032D">
      <w:pPr>
        <w:pStyle w:val="TableTitle"/>
        <w:sectPr w:rsidR="005A2EE1" w:rsidSect="00F46425">
          <w:headerReference w:type="even" r:id="rId34"/>
          <w:headerReference w:type="default" r:id="rId35"/>
          <w:footerReference w:type="even" r:id="rId36"/>
          <w:footerReference w:type="default" r:id="rId37"/>
          <w:pgSz w:w="11906" w:h="16838" w:code="9"/>
          <w:pgMar w:top="1701" w:right="709" w:bottom="1701" w:left="1418" w:header="567" w:footer="567" w:gutter="0"/>
          <w:pgNumType w:start="1"/>
          <w:cols w:space="708"/>
          <w:docGrid w:linePitch="360"/>
        </w:sectPr>
      </w:pPr>
    </w:p>
    <w:p w14:paraId="77E840C7" w14:textId="0EB869E3" w:rsidR="00EA032D" w:rsidRPr="00EA032D" w:rsidRDefault="00EA032D" w:rsidP="00EA032D">
      <w:pPr>
        <w:pStyle w:val="TableTitle"/>
      </w:pPr>
      <w:bookmarkStart w:id="43" w:name="_Toc225774738"/>
      <w:bookmarkStart w:id="44" w:name="_Toc228182048"/>
      <w:bookmarkStart w:id="45" w:name="_Toc230795356"/>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1</w:t>
      </w:r>
      <w:r>
        <w:fldChar w:fldCharType="end"/>
      </w:r>
      <w:r>
        <w:t xml:space="preserve"> </w:t>
      </w:r>
      <w:r w:rsidR="00C44DE2">
        <w:t>–</w:t>
      </w:r>
      <w:r>
        <w:t xml:space="preserve"> </w:t>
      </w:r>
      <w:r w:rsidR="00C44DE2">
        <w:t xml:space="preserve">Summary of Main Modifications (MMs) to the </w:t>
      </w:r>
      <w:r w:rsidR="00C44DE2" w:rsidRPr="00C44DE2">
        <w:t>Pre-Submission Draft Local Plan</w:t>
      </w:r>
      <w:r w:rsidR="00C44DE2">
        <w:t xml:space="preserve"> that are considered significant for the purposes of SA</w:t>
      </w:r>
      <w:bookmarkEnd w:id="43"/>
      <w:bookmarkEnd w:id="44"/>
      <w:bookmarkEnd w:id="45"/>
    </w:p>
    <w:tbl>
      <w:tblPr>
        <w:tblStyle w:val="WSP"/>
        <w:tblW w:w="5277" w:type="pct"/>
        <w:tblLook w:val="04A0" w:firstRow="1" w:lastRow="0" w:firstColumn="1" w:lastColumn="0" w:noHBand="0" w:noVBand="1"/>
      </w:tblPr>
      <w:tblGrid>
        <w:gridCol w:w="2324"/>
        <w:gridCol w:w="2234"/>
        <w:gridCol w:w="4368"/>
        <w:gridCol w:w="5244"/>
      </w:tblGrid>
      <w:tr w:rsidR="00C80FD3" w:rsidRPr="00EA032D" w14:paraId="33A214B1" w14:textId="77777777" w:rsidTr="007B7892">
        <w:trPr>
          <w:cnfStyle w:val="100000000000" w:firstRow="1" w:lastRow="0" w:firstColumn="0" w:lastColumn="0" w:oddVBand="0" w:evenVBand="0" w:oddHBand="0" w:evenHBand="0" w:firstRowFirstColumn="0" w:firstRowLastColumn="0" w:lastRowFirstColumn="0" w:lastRowLastColumn="0"/>
        </w:trPr>
        <w:tc>
          <w:tcPr>
            <w:tcW w:w="2324" w:type="dxa"/>
          </w:tcPr>
          <w:p w14:paraId="089868FA" w14:textId="61289460" w:rsidR="00C80FD3" w:rsidRPr="00EA032D" w:rsidRDefault="00C80FD3" w:rsidP="00C80FD3">
            <w:pPr>
              <w:pStyle w:val="TableHeading"/>
            </w:pPr>
            <w:r>
              <w:t>MM Reference</w:t>
            </w:r>
          </w:p>
        </w:tc>
        <w:tc>
          <w:tcPr>
            <w:tcW w:w="2234" w:type="dxa"/>
          </w:tcPr>
          <w:p w14:paraId="59FFFD3C" w14:textId="7878C2CE" w:rsidR="00C80FD3" w:rsidRPr="00EA032D" w:rsidRDefault="00C80FD3" w:rsidP="00C80FD3">
            <w:pPr>
              <w:pStyle w:val="TableHeading"/>
            </w:pPr>
            <w:r>
              <w:t>Plan section</w:t>
            </w:r>
          </w:p>
        </w:tc>
        <w:tc>
          <w:tcPr>
            <w:tcW w:w="4368" w:type="dxa"/>
          </w:tcPr>
          <w:p w14:paraId="4CA2CC66" w14:textId="766193B6" w:rsidR="00C80FD3" w:rsidRPr="00EA032D" w:rsidRDefault="00C80FD3" w:rsidP="00C80FD3">
            <w:pPr>
              <w:pStyle w:val="TableHeading"/>
            </w:pPr>
            <w:r>
              <w:t>Summary of proposed modification</w:t>
            </w:r>
          </w:p>
        </w:tc>
        <w:tc>
          <w:tcPr>
            <w:tcW w:w="5244" w:type="dxa"/>
          </w:tcPr>
          <w:p w14:paraId="1C884A96" w14:textId="186CA501" w:rsidR="00C80FD3" w:rsidRPr="00EA032D" w:rsidRDefault="00C80FD3" w:rsidP="00C80FD3">
            <w:pPr>
              <w:pStyle w:val="TableHeading"/>
            </w:pPr>
            <w:r>
              <w:t>Why this MM is considered significant for the SA</w:t>
            </w:r>
          </w:p>
        </w:tc>
      </w:tr>
      <w:tr w:rsidR="00EA032D" w:rsidRPr="00EA032D" w14:paraId="51DC3493"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6C00869E" w14:textId="6241E635" w:rsidR="00EA032D" w:rsidRPr="00501119" w:rsidRDefault="002A3656" w:rsidP="00EA032D">
            <w:pPr>
              <w:pStyle w:val="TableText"/>
            </w:pPr>
            <w:r w:rsidRPr="00F32822">
              <w:t>MM</w:t>
            </w:r>
            <w:r w:rsidR="00772096" w:rsidRPr="00F32822">
              <w:t>1, MM2, MM3</w:t>
            </w:r>
            <w:r w:rsidR="00B9336F" w:rsidRPr="00F32822">
              <w:t>, MM</w:t>
            </w:r>
            <w:r w:rsidR="00496628" w:rsidRPr="00F32822">
              <w:t>6</w:t>
            </w:r>
            <w:r w:rsidR="00347CE0" w:rsidRPr="00F32822">
              <w:t>,</w:t>
            </w:r>
            <w:r w:rsidR="00347CE0" w:rsidRPr="00501119">
              <w:t xml:space="preserve"> </w:t>
            </w:r>
            <w:r w:rsidR="00347CE0" w:rsidRPr="00F32822">
              <w:t>MM1</w:t>
            </w:r>
            <w:r w:rsidR="005329BF" w:rsidRPr="00F32822">
              <w:t>3</w:t>
            </w:r>
            <w:r w:rsidR="00347CE0" w:rsidRPr="00F32822">
              <w:t>,</w:t>
            </w:r>
            <w:r w:rsidR="00347CE0" w:rsidRPr="00501119">
              <w:t xml:space="preserve"> </w:t>
            </w:r>
            <w:r w:rsidR="00347CE0" w:rsidRPr="00F32822">
              <w:t>MM1</w:t>
            </w:r>
            <w:r w:rsidR="00FD36E8" w:rsidRPr="00F32822">
              <w:t>4</w:t>
            </w:r>
            <w:r w:rsidR="00F778F8" w:rsidRPr="00F32822">
              <w:t>, MM</w:t>
            </w:r>
            <w:r w:rsidR="00ED56D8" w:rsidRPr="00F32822">
              <w:t>96</w:t>
            </w:r>
          </w:p>
        </w:tc>
        <w:tc>
          <w:tcPr>
            <w:tcW w:w="2234" w:type="dxa"/>
          </w:tcPr>
          <w:p w14:paraId="6B393DB4" w14:textId="5037FF82" w:rsidR="00EA032D" w:rsidRPr="00EA032D" w:rsidRDefault="00772096" w:rsidP="00EA032D">
            <w:pPr>
              <w:pStyle w:val="TableText"/>
            </w:pPr>
            <w:r>
              <w:t>Para 1.28</w:t>
            </w:r>
            <w:r w:rsidR="00B9336F">
              <w:t xml:space="preserve">, </w:t>
            </w:r>
            <w:r>
              <w:t>Figure 1</w:t>
            </w:r>
            <w:r w:rsidR="00B9336F">
              <w:t xml:space="preserve">, </w:t>
            </w:r>
            <w:r>
              <w:t>Para 1.62</w:t>
            </w:r>
            <w:r w:rsidR="00B9336F">
              <w:t>, Para 3.2, Figure 4</w:t>
            </w:r>
            <w:r w:rsidR="00A753F3">
              <w:t>, S6: Meeting Future Needs – Strategic Employment Allocation at Junction 27 M1</w:t>
            </w:r>
            <w:r w:rsidR="00F778F8">
              <w:t>, EM2: Employment Land Allocations</w:t>
            </w:r>
          </w:p>
        </w:tc>
        <w:tc>
          <w:tcPr>
            <w:tcW w:w="4368" w:type="dxa"/>
          </w:tcPr>
          <w:p w14:paraId="0E010839" w14:textId="11CDFA16" w:rsidR="00EA032D" w:rsidRPr="00EA032D" w:rsidRDefault="00B9270D" w:rsidP="00EA032D">
            <w:pPr>
              <w:pStyle w:val="TableText"/>
            </w:pPr>
            <w:r>
              <w:t xml:space="preserve">Removal of reference to safeguarding </w:t>
            </w:r>
            <w:r w:rsidR="00D847AA">
              <w:t xml:space="preserve">the route for HS2. </w:t>
            </w:r>
          </w:p>
        </w:tc>
        <w:tc>
          <w:tcPr>
            <w:tcW w:w="5244" w:type="dxa"/>
          </w:tcPr>
          <w:p w14:paraId="2757C527" w14:textId="222932C2" w:rsidR="007E6742" w:rsidRDefault="001514F5" w:rsidP="00EA032D">
            <w:pPr>
              <w:pStyle w:val="TableText"/>
              <w:rPr>
                <w:rFonts w:cs="Arial"/>
                <w:color w:val="000000"/>
              </w:rPr>
            </w:pPr>
            <w:r>
              <w:rPr>
                <w:rFonts w:cs="Arial"/>
                <w:color w:val="000000"/>
              </w:rPr>
              <w:t>Although the removal of the safeguarded route for HS2 within Ashfield is not significant in terms of the assessment of effects, the SA Report was updated to reflect that the safeguarding has been removed.</w:t>
            </w:r>
            <w:r w:rsidR="007E6742">
              <w:rPr>
                <w:rFonts w:cs="Arial"/>
                <w:color w:val="000000"/>
              </w:rPr>
              <w:t xml:space="preserve"> </w:t>
            </w:r>
          </w:p>
          <w:p w14:paraId="58A5207D" w14:textId="40AD9D9A" w:rsidR="009F517E" w:rsidRPr="00FD4FED" w:rsidRDefault="009F517E" w:rsidP="0022029E">
            <w:pPr>
              <w:pStyle w:val="TableText"/>
              <w:rPr>
                <w:rFonts w:cs="Arial"/>
                <w:color w:val="000000"/>
              </w:rPr>
            </w:pPr>
          </w:p>
        </w:tc>
      </w:tr>
      <w:tr w:rsidR="00EA032D" w:rsidRPr="00EA032D" w14:paraId="433BE719" w14:textId="77777777" w:rsidTr="007B7892">
        <w:tc>
          <w:tcPr>
            <w:tcW w:w="2324" w:type="dxa"/>
          </w:tcPr>
          <w:p w14:paraId="07D9CB17" w14:textId="152968E8" w:rsidR="00EA032D" w:rsidRPr="00501119" w:rsidRDefault="0043228B" w:rsidP="00EA032D">
            <w:pPr>
              <w:pStyle w:val="TableText"/>
            </w:pPr>
            <w:r w:rsidRPr="00F32822">
              <w:t>MM</w:t>
            </w:r>
            <w:r w:rsidR="001E7F67" w:rsidRPr="00F32822">
              <w:t>7</w:t>
            </w:r>
          </w:p>
        </w:tc>
        <w:tc>
          <w:tcPr>
            <w:tcW w:w="2234" w:type="dxa"/>
          </w:tcPr>
          <w:p w14:paraId="4950E31C" w14:textId="4EC343F3" w:rsidR="00EA032D" w:rsidRPr="00EA032D" w:rsidRDefault="0043228B" w:rsidP="00EA032D">
            <w:pPr>
              <w:pStyle w:val="TableText"/>
            </w:pPr>
            <w:r>
              <w:t>S1: Spatial Strategy</w:t>
            </w:r>
          </w:p>
        </w:tc>
        <w:tc>
          <w:tcPr>
            <w:tcW w:w="4368" w:type="dxa"/>
          </w:tcPr>
          <w:p w14:paraId="3F257407" w14:textId="657E6DF4" w:rsidR="00EA032D" w:rsidRPr="00EA032D" w:rsidRDefault="001F734D" w:rsidP="00EA032D">
            <w:pPr>
              <w:pStyle w:val="TableText"/>
            </w:pPr>
            <w:r w:rsidRPr="001F734D">
              <w:t xml:space="preserve">The proposed changes ensure that </w:t>
            </w:r>
            <w:r w:rsidR="00BD794A">
              <w:t xml:space="preserve">Policy </w:t>
            </w:r>
            <w:r w:rsidRPr="001F734D">
              <w:t>S1 explicitly references that sites are included in the Pre-Submission Draft Local Plan, as proposed to be amended, that would require release land from the Green Belt.</w:t>
            </w:r>
          </w:p>
        </w:tc>
        <w:tc>
          <w:tcPr>
            <w:tcW w:w="5244" w:type="dxa"/>
          </w:tcPr>
          <w:p w14:paraId="1AE0F5A1" w14:textId="037FE504" w:rsidR="00EA032D" w:rsidRPr="00EA032D" w:rsidRDefault="00E70376" w:rsidP="00EA032D">
            <w:pPr>
              <w:pStyle w:val="TableText"/>
            </w:pPr>
            <w:r w:rsidRPr="00E70376">
              <w:rPr>
                <w:rFonts w:cs="Arial"/>
                <w:color w:val="000000"/>
              </w:rPr>
              <w:t>This does not represent a change to the spatial strategy as a whole but rather clarifies the basis on which the submitted strategy has been prepared and assessed.</w:t>
            </w:r>
            <w:r>
              <w:rPr>
                <w:rFonts w:cs="Arial"/>
                <w:color w:val="000000"/>
              </w:rPr>
              <w:t xml:space="preserve"> </w:t>
            </w:r>
            <w:r w:rsidR="00667663">
              <w:rPr>
                <w:rFonts w:cs="Arial"/>
                <w:color w:val="000000"/>
              </w:rPr>
              <w:t xml:space="preserve">The </w:t>
            </w:r>
            <w:r w:rsidR="006A4843">
              <w:rPr>
                <w:rFonts w:cs="Arial"/>
                <w:color w:val="000000"/>
              </w:rPr>
              <w:t>findings of the appraisal against</w:t>
            </w:r>
            <w:r w:rsidR="00667663" w:rsidDel="006A4843">
              <w:rPr>
                <w:rFonts w:cs="Arial"/>
                <w:color w:val="000000"/>
              </w:rPr>
              <w:t xml:space="preserve"> </w:t>
            </w:r>
            <w:r w:rsidR="00667663">
              <w:rPr>
                <w:rFonts w:cs="Arial"/>
                <w:color w:val="000000"/>
              </w:rPr>
              <w:t>SA Objective 1</w:t>
            </w:r>
            <w:r w:rsidR="00A51829">
              <w:rPr>
                <w:rFonts w:cs="Arial"/>
                <w:color w:val="000000"/>
              </w:rPr>
              <w:t xml:space="preserve"> (housing)</w:t>
            </w:r>
            <w:r w:rsidR="00667663">
              <w:rPr>
                <w:rFonts w:cs="Arial"/>
                <w:color w:val="000000"/>
              </w:rPr>
              <w:t>, 7</w:t>
            </w:r>
            <w:r w:rsidR="00A46E2A">
              <w:rPr>
                <w:rFonts w:cs="Arial"/>
                <w:color w:val="000000"/>
              </w:rPr>
              <w:t xml:space="preserve"> (landscape)</w:t>
            </w:r>
            <w:r w:rsidR="00667663">
              <w:rPr>
                <w:rFonts w:cs="Arial"/>
                <w:color w:val="000000"/>
              </w:rPr>
              <w:t>, 15</w:t>
            </w:r>
            <w:r w:rsidR="00A46E2A">
              <w:rPr>
                <w:rFonts w:cs="Arial"/>
                <w:color w:val="000000"/>
              </w:rPr>
              <w:t xml:space="preserve"> (employment)</w:t>
            </w:r>
            <w:r w:rsidR="00667663">
              <w:rPr>
                <w:rFonts w:cs="Arial"/>
                <w:color w:val="000000"/>
              </w:rPr>
              <w:t xml:space="preserve"> and 16</w:t>
            </w:r>
            <w:r w:rsidR="00A46E2A">
              <w:rPr>
                <w:rFonts w:cs="Arial"/>
                <w:color w:val="000000"/>
              </w:rPr>
              <w:t xml:space="preserve"> (economy)</w:t>
            </w:r>
            <w:r w:rsidR="00667663">
              <w:rPr>
                <w:rFonts w:cs="Arial"/>
                <w:color w:val="000000"/>
              </w:rPr>
              <w:t xml:space="preserve"> </w:t>
            </w:r>
            <w:r w:rsidR="006A4843">
              <w:rPr>
                <w:rFonts w:cs="Arial"/>
                <w:color w:val="000000"/>
              </w:rPr>
              <w:t>were reviewed</w:t>
            </w:r>
            <w:r w:rsidR="00EF1269">
              <w:rPr>
                <w:rFonts w:cs="Arial"/>
                <w:color w:val="000000"/>
              </w:rPr>
              <w:t>.</w:t>
            </w:r>
            <w:r w:rsidR="006A4843">
              <w:rPr>
                <w:rFonts w:cs="Arial"/>
                <w:color w:val="000000"/>
              </w:rPr>
              <w:t xml:space="preserve"> </w:t>
            </w:r>
            <w:r w:rsidR="00AA18F4">
              <w:rPr>
                <w:rFonts w:cs="Arial"/>
                <w:color w:val="000000"/>
              </w:rPr>
              <w:t xml:space="preserve"> N</w:t>
            </w:r>
            <w:r w:rsidR="00872870">
              <w:rPr>
                <w:rFonts w:cs="Arial"/>
                <w:color w:val="000000"/>
              </w:rPr>
              <w:t>o changes</w:t>
            </w:r>
            <w:r w:rsidR="00894161">
              <w:rPr>
                <w:rFonts w:cs="Arial"/>
                <w:color w:val="000000"/>
              </w:rPr>
              <w:t xml:space="preserve"> were</w:t>
            </w:r>
            <w:r w:rsidR="00872870">
              <w:rPr>
                <w:rFonts w:cs="Arial"/>
                <w:color w:val="000000"/>
              </w:rPr>
              <w:t xml:space="preserve"> made</w:t>
            </w:r>
            <w:r w:rsidR="00BB0836">
              <w:rPr>
                <w:rFonts w:cs="Arial"/>
                <w:color w:val="000000"/>
              </w:rPr>
              <w:t xml:space="preserve"> to the scoring but </w:t>
            </w:r>
            <w:r w:rsidR="00EF1269">
              <w:rPr>
                <w:rFonts w:cs="Arial"/>
                <w:color w:val="000000"/>
              </w:rPr>
              <w:t>commentary updated as necessary</w:t>
            </w:r>
            <w:r w:rsidR="00872870">
              <w:rPr>
                <w:rFonts w:cs="Arial"/>
                <w:color w:val="000000"/>
              </w:rPr>
              <w:t>.</w:t>
            </w:r>
          </w:p>
        </w:tc>
      </w:tr>
      <w:tr w:rsidR="00EA032D" w:rsidRPr="00EA032D" w14:paraId="61F92AEC"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6C1D7A1A" w14:textId="70AA441A" w:rsidR="00EA032D" w:rsidRPr="00501119" w:rsidRDefault="00B911B6" w:rsidP="00EA032D">
            <w:pPr>
              <w:pStyle w:val="TableText"/>
            </w:pPr>
            <w:r w:rsidRPr="00F32822">
              <w:t>MM1</w:t>
            </w:r>
            <w:r w:rsidR="004A6F6A" w:rsidRPr="00F32822">
              <w:t>0</w:t>
            </w:r>
          </w:p>
        </w:tc>
        <w:tc>
          <w:tcPr>
            <w:tcW w:w="2234" w:type="dxa"/>
          </w:tcPr>
          <w:p w14:paraId="41E23759" w14:textId="1052D27A" w:rsidR="00EA032D" w:rsidRPr="00EA032D" w:rsidRDefault="00B911B6" w:rsidP="00EA032D">
            <w:pPr>
              <w:pStyle w:val="TableText"/>
            </w:pPr>
            <w:r>
              <w:t>S2: Sustainable Development</w:t>
            </w:r>
          </w:p>
        </w:tc>
        <w:tc>
          <w:tcPr>
            <w:tcW w:w="4368" w:type="dxa"/>
          </w:tcPr>
          <w:p w14:paraId="1E722D92" w14:textId="26370132" w:rsidR="00EA032D" w:rsidRPr="00EA032D" w:rsidRDefault="00E10A10" w:rsidP="00EA032D">
            <w:pPr>
              <w:pStyle w:val="TableText"/>
            </w:pPr>
            <w:r>
              <w:t>Amendments to criteri</w:t>
            </w:r>
            <w:r w:rsidR="004B5139">
              <w:t>on</w:t>
            </w:r>
            <w:r>
              <w:t xml:space="preserve"> 4 to</w:t>
            </w:r>
            <w:r w:rsidR="00D466D9">
              <w:t xml:space="preserve"> ensure major development</w:t>
            </w:r>
            <w:r w:rsidR="00064BFB">
              <w:t xml:space="preserve"> maximises and delivers social value</w:t>
            </w:r>
            <w:r w:rsidR="00667289">
              <w:t>.</w:t>
            </w:r>
          </w:p>
        </w:tc>
        <w:tc>
          <w:tcPr>
            <w:tcW w:w="5244" w:type="dxa"/>
          </w:tcPr>
          <w:p w14:paraId="1D4B0485" w14:textId="592226FA" w:rsidR="00EA032D" w:rsidRPr="0092499A" w:rsidRDefault="00B24878" w:rsidP="00EA032D">
            <w:pPr>
              <w:pStyle w:val="TableText"/>
              <w:rPr>
                <w:color w:val="1E252B" w:themeColor="accent3"/>
              </w:rPr>
            </w:pPr>
            <w:r w:rsidRPr="0092499A">
              <w:rPr>
                <w:color w:val="1E252B" w:themeColor="accent3"/>
              </w:rPr>
              <w:t xml:space="preserve">The modification </w:t>
            </w:r>
            <w:r w:rsidR="00625ABB" w:rsidRPr="0092499A">
              <w:rPr>
                <w:color w:val="1E252B" w:themeColor="accent3"/>
              </w:rPr>
              <w:t xml:space="preserve">clarifies </w:t>
            </w:r>
            <w:r w:rsidR="0092499A" w:rsidRPr="0092499A">
              <w:rPr>
                <w:color w:val="1E252B" w:themeColor="accent3"/>
              </w:rPr>
              <w:t xml:space="preserve">the </w:t>
            </w:r>
            <w:r w:rsidR="00625ABB" w:rsidRPr="0092499A">
              <w:rPr>
                <w:color w:val="1E252B" w:themeColor="accent3"/>
              </w:rPr>
              <w:t>scale of development with regards to delivery of social value.</w:t>
            </w:r>
            <w:r w:rsidR="009F4925" w:rsidRPr="0092499A">
              <w:rPr>
                <w:color w:val="1E252B" w:themeColor="accent3"/>
              </w:rPr>
              <w:t xml:space="preserve"> </w:t>
            </w:r>
            <w:r w:rsidR="00431768" w:rsidRPr="0092499A">
              <w:rPr>
                <w:color w:val="1E252B" w:themeColor="accent3"/>
              </w:rPr>
              <w:t>The</w:t>
            </w:r>
            <w:r w:rsidR="00E1674C" w:rsidRPr="0092499A">
              <w:rPr>
                <w:color w:val="1E252B" w:themeColor="accent3"/>
              </w:rPr>
              <w:t xml:space="preserve"> policy appraisal was reviewed</w:t>
            </w:r>
            <w:r w:rsidR="006B1F90" w:rsidRPr="0092499A">
              <w:rPr>
                <w:color w:val="1E252B" w:themeColor="accent3"/>
              </w:rPr>
              <w:t xml:space="preserve"> </w:t>
            </w:r>
            <w:r w:rsidR="00F84767" w:rsidRPr="0092499A">
              <w:rPr>
                <w:color w:val="1E252B" w:themeColor="accent3"/>
              </w:rPr>
              <w:t xml:space="preserve">in relation </w:t>
            </w:r>
            <w:r w:rsidR="006B1F90" w:rsidRPr="0092499A">
              <w:rPr>
                <w:color w:val="1E252B" w:themeColor="accent3"/>
              </w:rPr>
              <w:t xml:space="preserve">SA Objective 5 (Social Inclusion </w:t>
            </w:r>
            <w:r w:rsidR="006B1F90" w:rsidRPr="0092499A">
              <w:rPr>
                <w:color w:val="1E252B" w:themeColor="accent3"/>
              </w:rPr>
              <w:lastRenderedPageBreak/>
              <w:t xml:space="preserve">Deprivation), </w:t>
            </w:r>
            <w:r w:rsidR="00872870" w:rsidRPr="0092499A">
              <w:rPr>
                <w:rFonts w:cs="Arial"/>
                <w:color w:val="1E252B" w:themeColor="accent3"/>
              </w:rPr>
              <w:t>and no changes</w:t>
            </w:r>
            <w:r w:rsidR="00894161" w:rsidRPr="0092499A">
              <w:rPr>
                <w:rFonts w:cs="Arial"/>
                <w:color w:val="1E252B" w:themeColor="accent3"/>
              </w:rPr>
              <w:t xml:space="preserve"> were</w:t>
            </w:r>
            <w:r w:rsidR="00872870" w:rsidRPr="0092499A">
              <w:rPr>
                <w:rFonts w:cs="Arial"/>
                <w:color w:val="1E252B" w:themeColor="accent3"/>
              </w:rPr>
              <w:t xml:space="preserve"> made</w:t>
            </w:r>
            <w:r w:rsidR="006F0F8F">
              <w:rPr>
                <w:rFonts w:cs="Arial"/>
                <w:color w:val="1E252B" w:themeColor="accent3"/>
              </w:rPr>
              <w:t xml:space="preserve"> to the </w:t>
            </w:r>
            <w:r w:rsidR="004D49A0">
              <w:rPr>
                <w:rFonts w:cs="Arial"/>
                <w:color w:val="1E252B" w:themeColor="accent3"/>
              </w:rPr>
              <w:t>scoring,</w:t>
            </w:r>
            <w:r w:rsidR="006B1F90" w:rsidRPr="0092499A">
              <w:rPr>
                <w:rFonts w:cs="Arial"/>
                <w:color w:val="1E252B" w:themeColor="accent3"/>
              </w:rPr>
              <w:t xml:space="preserve"> but commentary was </w:t>
            </w:r>
            <w:r w:rsidR="00610520" w:rsidRPr="0092499A">
              <w:rPr>
                <w:rFonts w:cs="Arial"/>
                <w:color w:val="1E252B" w:themeColor="accent3"/>
              </w:rPr>
              <w:t>updated as necessary</w:t>
            </w:r>
            <w:r w:rsidR="00872870" w:rsidRPr="0092499A">
              <w:rPr>
                <w:rFonts w:cs="Arial"/>
                <w:color w:val="1E252B" w:themeColor="accent3"/>
              </w:rPr>
              <w:t>.</w:t>
            </w:r>
          </w:p>
        </w:tc>
      </w:tr>
      <w:tr w:rsidR="00EA032D" w:rsidRPr="00EA032D" w14:paraId="1895E9A2" w14:textId="77777777" w:rsidTr="007B7892">
        <w:tc>
          <w:tcPr>
            <w:tcW w:w="2324" w:type="dxa"/>
          </w:tcPr>
          <w:p w14:paraId="2EF079F3" w14:textId="5444D3DA" w:rsidR="00EA032D" w:rsidRPr="00501119" w:rsidRDefault="008A6FC9" w:rsidP="00EA032D">
            <w:pPr>
              <w:pStyle w:val="TableText"/>
            </w:pPr>
            <w:r w:rsidRPr="00F32822">
              <w:lastRenderedPageBreak/>
              <w:t>MM1</w:t>
            </w:r>
            <w:r w:rsidR="00E70960" w:rsidRPr="00F32822">
              <w:t>2</w:t>
            </w:r>
          </w:p>
        </w:tc>
        <w:tc>
          <w:tcPr>
            <w:tcW w:w="2234" w:type="dxa"/>
          </w:tcPr>
          <w:p w14:paraId="5A832D6D" w14:textId="4D5A213A" w:rsidR="00EA032D" w:rsidRPr="00EA032D" w:rsidRDefault="008A6FC9" w:rsidP="00EA032D">
            <w:pPr>
              <w:pStyle w:val="TableText"/>
            </w:pPr>
            <w:r>
              <w:t>S3: Climate Change</w:t>
            </w:r>
          </w:p>
        </w:tc>
        <w:tc>
          <w:tcPr>
            <w:tcW w:w="4368" w:type="dxa"/>
          </w:tcPr>
          <w:p w14:paraId="757299BE" w14:textId="6F803626" w:rsidR="00EA032D" w:rsidRPr="00EA032D" w:rsidRDefault="00383A44" w:rsidP="00EA032D">
            <w:pPr>
              <w:pStyle w:val="TableText"/>
            </w:pPr>
            <w:r>
              <w:t xml:space="preserve">Adds in a </w:t>
            </w:r>
            <w:r w:rsidR="0007167E">
              <w:t>requirement</w:t>
            </w:r>
            <w:r>
              <w:t xml:space="preserve"> for </w:t>
            </w:r>
            <w:r w:rsidR="0007167E">
              <w:t>achieving</w:t>
            </w:r>
            <w:r>
              <w:t xml:space="preserve"> lower </w:t>
            </w:r>
            <w:r w:rsidR="0007167E">
              <w:t>than greenfield</w:t>
            </w:r>
            <w:r>
              <w:t xml:space="preserve"> run off rates within the catchment of the River Leen</w:t>
            </w:r>
            <w:r w:rsidR="00A51860">
              <w:t>, where</w:t>
            </w:r>
            <w:r w:rsidR="00A51860" w:rsidDel="002D3ADB">
              <w:t xml:space="preserve"> </w:t>
            </w:r>
            <w:r w:rsidR="002D3ADB">
              <w:t>possible</w:t>
            </w:r>
            <w:r w:rsidR="00A51860">
              <w:t>.</w:t>
            </w:r>
          </w:p>
        </w:tc>
        <w:tc>
          <w:tcPr>
            <w:tcW w:w="5244" w:type="dxa"/>
          </w:tcPr>
          <w:p w14:paraId="4881047C" w14:textId="24AA357C" w:rsidR="00EA032D" w:rsidRPr="00EA032D" w:rsidRDefault="00B14430" w:rsidP="00EA032D">
            <w:pPr>
              <w:pStyle w:val="TableText"/>
            </w:pPr>
            <w:r w:rsidRPr="00D230A3">
              <w:t xml:space="preserve">The </w:t>
            </w:r>
            <w:r w:rsidR="00250AC4" w:rsidRPr="00D230A3">
              <w:t>modification</w:t>
            </w:r>
            <w:r w:rsidR="00001C71">
              <w:rPr>
                <w:color w:val="auto"/>
              </w:rPr>
              <w:t xml:space="preserve"> seeks lower run off rates </w:t>
            </w:r>
            <w:r w:rsidR="009C4F79">
              <w:rPr>
                <w:color w:val="auto"/>
              </w:rPr>
              <w:t>than</w:t>
            </w:r>
            <w:r w:rsidR="00001C71">
              <w:rPr>
                <w:color w:val="auto"/>
              </w:rPr>
              <w:t xml:space="preserve"> greenfield</w:t>
            </w:r>
            <w:r w:rsidR="009C5615">
              <w:rPr>
                <w:color w:val="auto"/>
              </w:rPr>
              <w:t xml:space="preserve"> in the River Leen catchment, where </w:t>
            </w:r>
            <w:r w:rsidR="00263857">
              <w:rPr>
                <w:color w:val="auto"/>
              </w:rPr>
              <w:t>possible</w:t>
            </w:r>
            <w:r w:rsidR="00001C71">
              <w:rPr>
                <w:color w:val="auto"/>
              </w:rPr>
              <w:t>. The</w:t>
            </w:r>
            <w:r w:rsidRPr="00D230A3" w:rsidDel="009C5615">
              <w:t xml:space="preserve"> </w:t>
            </w:r>
            <w:r w:rsidRPr="00D230A3">
              <w:t xml:space="preserve">findings of the SA were reviewed in relation to </w:t>
            </w:r>
            <w:r w:rsidR="009C4F79" w:rsidRPr="009C4F79">
              <w:rPr>
                <w:color w:val="auto"/>
              </w:rPr>
              <w:t>SA Objective 12 (flood risk)</w:t>
            </w:r>
            <w:r w:rsidR="009C4F79">
              <w:rPr>
                <w:color w:val="auto"/>
              </w:rPr>
              <w:t xml:space="preserve">. </w:t>
            </w:r>
            <w:r w:rsidR="009C4F79">
              <w:rPr>
                <w:rFonts w:cs="Arial"/>
                <w:color w:val="auto"/>
              </w:rPr>
              <w:t>N</w:t>
            </w:r>
            <w:r w:rsidR="00872870" w:rsidRPr="00FD4FED">
              <w:rPr>
                <w:rFonts w:cs="Arial"/>
                <w:color w:val="auto"/>
              </w:rPr>
              <w:t>o changes</w:t>
            </w:r>
            <w:r w:rsidR="00894161" w:rsidRPr="00FD4FED">
              <w:rPr>
                <w:rFonts w:cs="Arial"/>
                <w:color w:val="auto"/>
              </w:rPr>
              <w:t xml:space="preserve"> were</w:t>
            </w:r>
            <w:r w:rsidR="00872870" w:rsidRPr="00FD4FED">
              <w:rPr>
                <w:rFonts w:cs="Arial"/>
                <w:color w:val="auto"/>
              </w:rPr>
              <w:t xml:space="preserve"> made</w:t>
            </w:r>
            <w:r w:rsidR="00D230A3" w:rsidRPr="00FD4FED">
              <w:rPr>
                <w:rFonts w:cs="Arial"/>
                <w:color w:val="auto"/>
              </w:rPr>
              <w:t xml:space="preserve"> </w:t>
            </w:r>
            <w:r w:rsidR="009C4F79">
              <w:rPr>
                <w:rFonts w:cs="Arial"/>
                <w:color w:val="auto"/>
              </w:rPr>
              <w:t>to the scoring</w:t>
            </w:r>
            <w:r w:rsidR="0078654B">
              <w:rPr>
                <w:rFonts w:cs="Arial"/>
              </w:rPr>
              <w:t>,</w:t>
            </w:r>
            <w:r w:rsidR="009C4F79">
              <w:rPr>
                <w:rFonts w:cs="Arial"/>
                <w:color w:val="auto"/>
              </w:rPr>
              <w:t xml:space="preserve"> </w:t>
            </w:r>
            <w:r w:rsidR="00D230A3" w:rsidRPr="00FD4FED">
              <w:rPr>
                <w:rFonts w:cs="Arial"/>
                <w:color w:val="auto"/>
              </w:rPr>
              <w:t>but commentary was updated as necessary.</w:t>
            </w:r>
          </w:p>
        </w:tc>
      </w:tr>
      <w:tr w:rsidR="00EA032D" w:rsidRPr="00EA032D" w14:paraId="7FFB3ABC"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4A30A47F" w14:textId="30D29C42" w:rsidR="00EA032D" w:rsidRPr="00501119" w:rsidRDefault="00EE2333" w:rsidP="00EA032D">
            <w:pPr>
              <w:pStyle w:val="TableText"/>
            </w:pPr>
            <w:r w:rsidRPr="00F32822">
              <w:t>MM1</w:t>
            </w:r>
            <w:r w:rsidR="004E6223" w:rsidRPr="00F32822">
              <w:t>5</w:t>
            </w:r>
          </w:p>
        </w:tc>
        <w:tc>
          <w:tcPr>
            <w:tcW w:w="2234" w:type="dxa"/>
          </w:tcPr>
          <w:p w14:paraId="47238244" w14:textId="457FD262" w:rsidR="00EA032D" w:rsidRPr="00EA032D" w:rsidRDefault="00EE2333" w:rsidP="00EA032D">
            <w:pPr>
              <w:pStyle w:val="TableText"/>
            </w:pPr>
            <w:r w:rsidRPr="00A2052C">
              <w:rPr>
                <w:rFonts w:cs="Arial"/>
                <w:color w:val="000000"/>
              </w:rPr>
              <w:t>S7: Meeting Future Housing Provision</w:t>
            </w:r>
          </w:p>
        </w:tc>
        <w:tc>
          <w:tcPr>
            <w:tcW w:w="4368" w:type="dxa"/>
          </w:tcPr>
          <w:p w14:paraId="38493449" w14:textId="4F1B3926" w:rsidR="00EA032D" w:rsidRPr="00EA032D" w:rsidRDefault="00B469CC" w:rsidP="00EA032D">
            <w:pPr>
              <w:pStyle w:val="TableText"/>
            </w:pPr>
            <w:r>
              <w:t>Amendments</w:t>
            </w:r>
            <w:r w:rsidR="00EE2333">
              <w:t xml:space="preserve"> to </w:t>
            </w:r>
            <w:r>
              <w:t xml:space="preserve">Policy S7 to include the </w:t>
            </w:r>
            <w:r w:rsidR="00E0021B">
              <w:t xml:space="preserve">addition of </w:t>
            </w:r>
            <w:r>
              <w:t xml:space="preserve">requirements for the number of </w:t>
            </w:r>
            <w:r w:rsidDel="009F5109">
              <w:t>g</w:t>
            </w:r>
            <w:r>
              <w:t xml:space="preserve">ypsy and </w:t>
            </w:r>
            <w:r w:rsidR="009F5109">
              <w:t>T</w:t>
            </w:r>
            <w:r>
              <w:t xml:space="preserve">raveller and </w:t>
            </w:r>
            <w:r w:rsidR="009F5109">
              <w:t>T</w:t>
            </w:r>
            <w:r>
              <w:t xml:space="preserve">ravelling </w:t>
            </w:r>
            <w:r w:rsidR="009F5109">
              <w:t>S</w:t>
            </w:r>
            <w:r>
              <w:t>howpeople’s pitches and plots</w:t>
            </w:r>
            <w:r w:rsidR="00263857">
              <w:t xml:space="preserve"> outlined in the </w:t>
            </w:r>
            <w:r w:rsidR="00263857" w:rsidRPr="00263857">
              <w:t>Ashfield District Council Gypsy and Traveller Accommodation Assessment (GTAA) 2021</w:t>
            </w:r>
            <w:r w:rsidR="00263857">
              <w:t>.</w:t>
            </w:r>
          </w:p>
        </w:tc>
        <w:tc>
          <w:tcPr>
            <w:tcW w:w="5244" w:type="dxa"/>
          </w:tcPr>
          <w:p w14:paraId="6B67963B" w14:textId="1AC14B06" w:rsidR="00EA032D" w:rsidRPr="00EA032D" w:rsidRDefault="000509B9" w:rsidP="00281A1B">
            <w:pPr>
              <w:pStyle w:val="TableText"/>
            </w:pPr>
            <w:r w:rsidRPr="00F64918">
              <w:t>The</w:t>
            </w:r>
            <w:r w:rsidR="0024744D" w:rsidRPr="00F64918">
              <w:t xml:space="preserve"> proposed change </w:t>
            </w:r>
            <w:r w:rsidR="00F64918" w:rsidRPr="00F64918">
              <w:t>incorporates the needs for</w:t>
            </w:r>
            <w:r w:rsidR="009F5109" w:rsidRPr="00F64918">
              <w:t xml:space="preserve"> Gypsies, Travellers and Travelling Showpeople in the GTAA 2021</w:t>
            </w:r>
            <w:r w:rsidR="00263857" w:rsidRPr="00F64918">
              <w:t xml:space="preserve">. </w:t>
            </w:r>
            <w:r w:rsidR="00281A1B" w:rsidRPr="00F64918">
              <w:t>The policy was assessed as ‘significant positive’ against SA Objective 1 (housing).</w:t>
            </w:r>
            <w:r w:rsidRPr="00F64918" w:rsidDel="00281A1B">
              <w:t xml:space="preserve"> </w:t>
            </w:r>
            <w:r w:rsidR="00281A1B" w:rsidRPr="00F64918">
              <w:t>T</w:t>
            </w:r>
            <w:r w:rsidR="00C74605" w:rsidRPr="00F64918">
              <w:t>he findings of the SA were reviewed in relation to this objective</w:t>
            </w:r>
            <w:r w:rsidR="00281A1B" w:rsidRPr="00F64918">
              <w:t xml:space="preserve">. </w:t>
            </w:r>
            <w:r w:rsidR="00281A1B" w:rsidRPr="00FD4FED">
              <w:rPr>
                <w:rFonts w:cs="Arial"/>
                <w:color w:val="auto"/>
              </w:rPr>
              <w:t>No changes were made to the scoring</w:t>
            </w:r>
            <w:r w:rsidR="0078654B" w:rsidRPr="00FD4FED">
              <w:rPr>
                <w:rFonts w:cs="Arial"/>
              </w:rPr>
              <w:t>,</w:t>
            </w:r>
            <w:r w:rsidR="00281A1B" w:rsidRPr="00FD4FED">
              <w:rPr>
                <w:rFonts w:cs="Arial"/>
                <w:color w:val="auto"/>
              </w:rPr>
              <w:t xml:space="preserve"> but commentary was updated as necessary.</w:t>
            </w:r>
          </w:p>
        </w:tc>
      </w:tr>
      <w:tr w:rsidR="00EA032D" w:rsidRPr="00EA032D" w14:paraId="7F9C6DB2" w14:textId="77777777" w:rsidTr="007B7892">
        <w:tc>
          <w:tcPr>
            <w:tcW w:w="2324" w:type="dxa"/>
          </w:tcPr>
          <w:p w14:paraId="64092E50" w14:textId="0467DDC1" w:rsidR="00EA032D" w:rsidRPr="00501119" w:rsidRDefault="003702F2" w:rsidP="00791091">
            <w:pPr>
              <w:pStyle w:val="TableText"/>
              <w:tabs>
                <w:tab w:val="left" w:pos="1069"/>
              </w:tabs>
            </w:pPr>
            <w:r w:rsidRPr="00F32822">
              <w:t>MM</w:t>
            </w:r>
            <w:r w:rsidR="00667F8B" w:rsidRPr="00F32822">
              <w:t>18</w:t>
            </w:r>
          </w:p>
        </w:tc>
        <w:tc>
          <w:tcPr>
            <w:tcW w:w="2234" w:type="dxa"/>
          </w:tcPr>
          <w:p w14:paraId="125D895F" w14:textId="77777777" w:rsidR="00EA032D" w:rsidRDefault="003702F2" w:rsidP="00EA032D">
            <w:pPr>
              <w:pStyle w:val="TableText"/>
              <w:rPr>
                <w:rFonts w:cs="Arial"/>
                <w:color w:val="000000"/>
              </w:rPr>
            </w:pPr>
            <w:r w:rsidRPr="00A2052C">
              <w:rPr>
                <w:rFonts w:cs="Arial"/>
                <w:color w:val="000000"/>
              </w:rPr>
              <w:t>S7: Meeting Future Housing Provision</w:t>
            </w:r>
          </w:p>
          <w:p w14:paraId="4F42A22E" w14:textId="022DF978" w:rsidR="00744A07" w:rsidRPr="00EA032D" w:rsidRDefault="00744A07" w:rsidP="00EA032D">
            <w:pPr>
              <w:pStyle w:val="TableText"/>
            </w:pPr>
            <w:r w:rsidRPr="00744A07">
              <w:t>Para. 3.65 &amp; Table 2</w:t>
            </w:r>
          </w:p>
        </w:tc>
        <w:tc>
          <w:tcPr>
            <w:tcW w:w="4368" w:type="dxa"/>
          </w:tcPr>
          <w:p w14:paraId="4A54A6DC" w14:textId="7DB99269" w:rsidR="00EA032D" w:rsidRPr="00EA032D" w:rsidRDefault="00B5102A" w:rsidP="00EA032D">
            <w:pPr>
              <w:pStyle w:val="TableText"/>
            </w:pPr>
            <w:r>
              <w:t xml:space="preserve">Amends this section </w:t>
            </w:r>
            <w:r w:rsidR="00DD3E9B">
              <w:t>i</w:t>
            </w:r>
            <w:r w:rsidR="00DD3E9B" w:rsidRPr="00DD3E9B">
              <w:t xml:space="preserve">n relation </w:t>
            </w:r>
            <w:r w:rsidR="00DD3E9B">
              <w:t xml:space="preserve">to </w:t>
            </w:r>
            <w:r w:rsidR="00DD3E9B" w:rsidRPr="00DD3E9B">
              <w:t xml:space="preserve">monitoring/allocation figures </w:t>
            </w:r>
            <w:r w:rsidR="00744016">
              <w:t xml:space="preserve">for </w:t>
            </w:r>
            <w:r>
              <w:t>housing</w:t>
            </w:r>
            <w:r w:rsidR="00D33E2E">
              <w:t xml:space="preserve">, </w:t>
            </w:r>
            <w:r w:rsidR="00DD3E9B">
              <w:t>to demonstrate the</w:t>
            </w:r>
            <w:r w:rsidR="00D33E2E">
              <w:t xml:space="preserve"> minimum housing requirement</w:t>
            </w:r>
            <w:r w:rsidR="00DD3E9B">
              <w:t xml:space="preserve"> is being met</w:t>
            </w:r>
            <w:r w:rsidR="00CC6655">
              <w:t xml:space="preserve">. </w:t>
            </w:r>
          </w:p>
        </w:tc>
        <w:tc>
          <w:tcPr>
            <w:tcW w:w="5244" w:type="dxa"/>
          </w:tcPr>
          <w:p w14:paraId="2C923232" w14:textId="77777777" w:rsidR="00EA032D" w:rsidRPr="00EA032D" w:rsidRDefault="00DD3E9B" w:rsidP="00DD3E9B">
            <w:pPr>
              <w:pStyle w:val="TableText"/>
            </w:pPr>
            <w:r>
              <w:t>T</w:t>
            </w:r>
            <w:r w:rsidR="004B6E65" w:rsidRPr="004B6E65">
              <w:t>he table confirms that the proposed allocations (with completions and commitments) as proposed to be changed within the main modifications, meet the minimum housing requirement.</w:t>
            </w:r>
            <w:r>
              <w:t xml:space="preserve"> </w:t>
            </w:r>
            <w:r w:rsidR="00D33E2E">
              <w:t xml:space="preserve">The findings of the SA </w:t>
            </w:r>
            <w:r w:rsidR="00FD4517">
              <w:t xml:space="preserve">(including for site allocations) </w:t>
            </w:r>
            <w:r w:rsidR="00D33E2E">
              <w:t>were reviewed in light of the change.</w:t>
            </w:r>
            <w:r w:rsidR="00337C20">
              <w:t xml:space="preserve"> No changes were identified for the policy appraisal.</w:t>
            </w:r>
            <w:r w:rsidR="00D33E2E">
              <w:t xml:space="preserve"> </w:t>
            </w:r>
          </w:p>
        </w:tc>
      </w:tr>
      <w:tr w:rsidR="00EA032D" w:rsidRPr="00EA032D" w14:paraId="6D72887C"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2F293515" w14:textId="1FB2EDE9" w:rsidR="00EA032D" w:rsidRPr="00501119" w:rsidRDefault="00D33E2E" w:rsidP="00EA032D">
            <w:pPr>
              <w:pStyle w:val="TableText"/>
            </w:pPr>
            <w:r w:rsidRPr="00F32822">
              <w:t>MM2</w:t>
            </w:r>
            <w:r w:rsidR="009F35C8" w:rsidRPr="00F32822">
              <w:t>0</w:t>
            </w:r>
          </w:p>
        </w:tc>
        <w:tc>
          <w:tcPr>
            <w:tcW w:w="2234" w:type="dxa"/>
          </w:tcPr>
          <w:p w14:paraId="5AE6445D" w14:textId="3F34ED51" w:rsidR="00EA032D" w:rsidRPr="00EA032D" w:rsidRDefault="00E6140F" w:rsidP="00EA032D">
            <w:pPr>
              <w:pStyle w:val="TableText"/>
            </w:pPr>
            <w:r w:rsidRPr="00A2052C">
              <w:rPr>
                <w:rFonts w:cs="Arial"/>
                <w:color w:val="000000"/>
              </w:rPr>
              <w:t>S9: Growth &amp; Infrastructure</w:t>
            </w:r>
          </w:p>
        </w:tc>
        <w:tc>
          <w:tcPr>
            <w:tcW w:w="4368" w:type="dxa"/>
          </w:tcPr>
          <w:p w14:paraId="4ED9868A" w14:textId="3694AF19" w:rsidR="00EA032D" w:rsidRPr="00EA032D" w:rsidRDefault="00926E16" w:rsidP="00EA032D">
            <w:pPr>
              <w:pStyle w:val="TableText"/>
            </w:pPr>
            <w:r>
              <w:t xml:space="preserve">Added </w:t>
            </w:r>
            <w:r w:rsidR="00C417F1">
              <w:t xml:space="preserve">support for the provision of waste management facilities (where appropriate) to Policy S9. </w:t>
            </w:r>
          </w:p>
        </w:tc>
        <w:tc>
          <w:tcPr>
            <w:tcW w:w="5244" w:type="dxa"/>
          </w:tcPr>
          <w:p w14:paraId="0A0B4569" w14:textId="31923296" w:rsidR="00EA032D" w:rsidRPr="00EA032D" w:rsidRDefault="000C159D" w:rsidP="00EA032D">
            <w:pPr>
              <w:pStyle w:val="TableText"/>
            </w:pPr>
            <w:r>
              <w:t xml:space="preserve">The </w:t>
            </w:r>
            <w:r w:rsidR="00250AC4">
              <w:t>modification</w:t>
            </w:r>
            <w:r>
              <w:t xml:space="preserve"> </w:t>
            </w:r>
            <w:r w:rsidR="00ED17B9">
              <w:t xml:space="preserve">resulted in </w:t>
            </w:r>
            <w:r w:rsidR="00250AC4">
              <w:t xml:space="preserve">Policy S9 </w:t>
            </w:r>
            <w:r w:rsidR="005E67E7">
              <w:t xml:space="preserve">being assessed as having </w:t>
            </w:r>
            <w:r w:rsidR="00250AC4" w:rsidDel="005E67E7">
              <w:t>a</w:t>
            </w:r>
            <w:r w:rsidR="005E67E7">
              <w:t xml:space="preserve"> </w:t>
            </w:r>
            <w:r w:rsidR="00250AC4">
              <w:t>mix of minor positive and minor negative effects</w:t>
            </w:r>
            <w:r w:rsidR="00105E9D">
              <w:t xml:space="preserve"> against SA </w:t>
            </w:r>
            <w:r w:rsidR="00105E9D">
              <w:lastRenderedPageBreak/>
              <w:t xml:space="preserve">Objective 11 (waste), whilst it previously was scored as </w:t>
            </w:r>
            <w:r w:rsidR="00C32E48">
              <w:t xml:space="preserve">having only a minor negative effect. </w:t>
            </w:r>
          </w:p>
        </w:tc>
      </w:tr>
      <w:tr w:rsidR="00EA032D" w:rsidRPr="00EA032D" w14:paraId="47218D95" w14:textId="77777777" w:rsidTr="007B7892">
        <w:tc>
          <w:tcPr>
            <w:tcW w:w="2324" w:type="dxa"/>
          </w:tcPr>
          <w:p w14:paraId="5DEAF7DA" w14:textId="2E5DD159" w:rsidR="00EA032D" w:rsidRPr="00501119" w:rsidRDefault="004C1F47" w:rsidP="00EA032D">
            <w:pPr>
              <w:pStyle w:val="TableText"/>
            </w:pPr>
            <w:r w:rsidRPr="00F32822">
              <w:lastRenderedPageBreak/>
              <w:t>MM2</w:t>
            </w:r>
            <w:r w:rsidR="009F35C8" w:rsidRPr="00F32822">
              <w:t>3</w:t>
            </w:r>
          </w:p>
        </w:tc>
        <w:tc>
          <w:tcPr>
            <w:tcW w:w="2234" w:type="dxa"/>
          </w:tcPr>
          <w:p w14:paraId="1A335B50" w14:textId="41EAE8E2" w:rsidR="00EA032D" w:rsidRPr="00EA032D" w:rsidRDefault="0015101A" w:rsidP="00EA032D">
            <w:pPr>
              <w:pStyle w:val="TableText"/>
            </w:pPr>
            <w:r w:rsidRPr="00A2052C">
              <w:rPr>
                <w:rFonts w:cs="Arial"/>
                <w:color w:val="000000"/>
              </w:rPr>
              <w:t>S13: Green and Blue Infrastructure and Biodiversity</w:t>
            </w:r>
          </w:p>
        </w:tc>
        <w:tc>
          <w:tcPr>
            <w:tcW w:w="4368" w:type="dxa"/>
          </w:tcPr>
          <w:p w14:paraId="3F42BBDE" w14:textId="5EA0EFB7" w:rsidR="00EA032D" w:rsidRPr="00EA032D" w:rsidRDefault="0022497D" w:rsidP="00EA032D">
            <w:pPr>
              <w:pStyle w:val="TableText"/>
            </w:pPr>
            <w:r>
              <w:t>Ensures Policy S13 is informed by the Local Nature Recovery Strategy for Nottinghamshire and Nottingham.</w:t>
            </w:r>
          </w:p>
        </w:tc>
        <w:tc>
          <w:tcPr>
            <w:tcW w:w="5244" w:type="dxa"/>
          </w:tcPr>
          <w:p w14:paraId="7E2E0923" w14:textId="603504AB" w:rsidR="00B66F28" w:rsidRPr="00EA032D" w:rsidRDefault="008C35D4" w:rsidP="000559FC">
            <w:pPr>
              <w:pStyle w:val="TableText"/>
            </w:pPr>
            <w:r>
              <w:t xml:space="preserve">The modification was unlikely to change the </w:t>
            </w:r>
            <w:r w:rsidR="000559FC">
              <w:t xml:space="preserve">significant positive </w:t>
            </w:r>
            <w:r>
              <w:t xml:space="preserve">effects assessed for SA Objective </w:t>
            </w:r>
            <w:r w:rsidR="00333319">
              <w:t>6</w:t>
            </w:r>
            <w:r>
              <w:t xml:space="preserve"> (</w:t>
            </w:r>
            <w:r w:rsidR="00333319">
              <w:t>biodiversity</w:t>
            </w:r>
            <w:r w:rsidR="00A17D8C">
              <w:t>),</w:t>
            </w:r>
            <w:r>
              <w:t xml:space="preserve"> but the findings of the SA were reviewed in relation to this objective</w:t>
            </w:r>
            <w:r w:rsidR="000559FC">
              <w:rPr>
                <w:rFonts w:cs="Arial"/>
                <w:color w:val="000000"/>
              </w:rPr>
              <w:t>. N</w:t>
            </w:r>
            <w:r w:rsidR="00872870">
              <w:rPr>
                <w:rFonts w:cs="Arial"/>
                <w:color w:val="000000"/>
              </w:rPr>
              <w:t>o changes</w:t>
            </w:r>
            <w:r w:rsidR="000559FC">
              <w:rPr>
                <w:rFonts w:cs="Arial"/>
                <w:color w:val="000000"/>
              </w:rPr>
              <w:t xml:space="preserve"> were</w:t>
            </w:r>
            <w:r w:rsidR="00872870">
              <w:rPr>
                <w:rFonts w:cs="Arial"/>
                <w:color w:val="000000"/>
              </w:rPr>
              <w:t xml:space="preserve"> made</w:t>
            </w:r>
            <w:r w:rsidR="00B66F28" w:rsidRPr="00B66F28">
              <w:t xml:space="preserve"> to the scoring</w:t>
            </w:r>
            <w:r w:rsidR="003077D5" w:rsidRPr="00B66F28">
              <w:t>,</w:t>
            </w:r>
            <w:r w:rsidR="00B66F28" w:rsidRPr="00B66F28">
              <w:t xml:space="preserve"> but commentary was updated as necessary.</w:t>
            </w:r>
            <w:r w:rsidR="003077D5">
              <w:t xml:space="preserve"> The Strategy was also reviewed for the cumulative effects assessment.</w:t>
            </w:r>
          </w:p>
        </w:tc>
      </w:tr>
      <w:tr w:rsidR="00EA032D" w:rsidRPr="00EA032D" w14:paraId="01124B48"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6D416F5C" w14:textId="6D00FCF1" w:rsidR="00EA032D" w:rsidRPr="00501119" w:rsidRDefault="00A17D8C" w:rsidP="00EA032D">
            <w:pPr>
              <w:pStyle w:val="TableText"/>
            </w:pPr>
            <w:r w:rsidRPr="00F32822">
              <w:t>MM</w:t>
            </w:r>
            <w:r w:rsidR="00F16DF0" w:rsidRPr="00F32822">
              <w:t>27</w:t>
            </w:r>
          </w:p>
        </w:tc>
        <w:tc>
          <w:tcPr>
            <w:tcW w:w="2234" w:type="dxa"/>
          </w:tcPr>
          <w:p w14:paraId="0259FB49" w14:textId="0EED030A" w:rsidR="00EA032D" w:rsidRPr="00EA032D" w:rsidRDefault="00913002" w:rsidP="00EA032D">
            <w:pPr>
              <w:pStyle w:val="TableText"/>
            </w:pPr>
            <w:r w:rsidRPr="00A2052C">
              <w:rPr>
                <w:rFonts w:cs="Arial"/>
                <w:color w:val="000000"/>
              </w:rPr>
              <w:t xml:space="preserve">EV4: Green </w:t>
            </w:r>
            <w:r w:rsidRPr="00F32822">
              <w:rPr>
                <w:rFonts w:cs="Arial"/>
                <w:color w:val="000000"/>
                <w:u w:val="single"/>
              </w:rPr>
              <w:t>and Blue</w:t>
            </w:r>
            <w:r w:rsidRPr="00A2052C">
              <w:rPr>
                <w:rFonts w:cs="Arial"/>
                <w:color w:val="000000"/>
              </w:rPr>
              <w:t xml:space="preserve"> Infrastructure and Biodiversity</w:t>
            </w:r>
          </w:p>
        </w:tc>
        <w:tc>
          <w:tcPr>
            <w:tcW w:w="4368" w:type="dxa"/>
          </w:tcPr>
          <w:p w14:paraId="5109D17F" w14:textId="05D983A8" w:rsidR="00EA032D" w:rsidRPr="00EA032D" w:rsidRDefault="00EF0B73" w:rsidP="00EA032D">
            <w:pPr>
              <w:pStyle w:val="TableText"/>
            </w:pPr>
            <w:r>
              <w:t xml:space="preserve">Policy EV4’s title was clarified to include reference to Blue Infrastructure. </w:t>
            </w:r>
          </w:p>
        </w:tc>
        <w:tc>
          <w:tcPr>
            <w:tcW w:w="5244" w:type="dxa"/>
          </w:tcPr>
          <w:p w14:paraId="00B6D4E7" w14:textId="7EDDF65A" w:rsidR="00BB2D83" w:rsidRPr="00EA032D" w:rsidRDefault="00BB2D83" w:rsidP="00EA032D">
            <w:pPr>
              <w:pStyle w:val="TableText"/>
            </w:pPr>
            <w:r w:rsidRPr="00BB2D83">
              <w:t>The modification was not considered likely to alter the significant effects previously identified for SA Objective 6 (biodiversity), or the positive effects identified for SA Objectives 10 (water quality) and 12 (flood risk). However, the inclusion of reference to blue infrastructure was reviewed against these objectives to ensure that the definition</w:t>
            </w:r>
            <w:r>
              <w:t xml:space="preserve"> of Green Infrastructure</w:t>
            </w:r>
            <w:r w:rsidRPr="00BB2D83">
              <w:t xml:space="preserve"> set out in the Local Plan glossary was appropriately reflected in the assessment. No changes to the scoring were required, although supporting commentary was updated where necessary.</w:t>
            </w:r>
          </w:p>
        </w:tc>
      </w:tr>
      <w:tr w:rsidR="00EA032D" w:rsidRPr="00EA032D" w14:paraId="06B836C7" w14:textId="77777777" w:rsidTr="007B7892">
        <w:tc>
          <w:tcPr>
            <w:tcW w:w="2324" w:type="dxa"/>
          </w:tcPr>
          <w:p w14:paraId="35DEC6D3" w14:textId="59F4AE2C" w:rsidR="00EA032D" w:rsidRPr="00501119" w:rsidRDefault="00D02F09" w:rsidP="00EA032D">
            <w:pPr>
              <w:pStyle w:val="TableText"/>
            </w:pPr>
            <w:r w:rsidRPr="00F32822">
              <w:t>MM</w:t>
            </w:r>
            <w:r w:rsidR="00285520" w:rsidRPr="00F32822">
              <w:t>28</w:t>
            </w:r>
          </w:p>
        </w:tc>
        <w:tc>
          <w:tcPr>
            <w:tcW w:w="2234" w:type="dxa"/>
          </w:tcPr>
          <w:p w14:paraId="3E7E5E6F" w14:textId="4069D17C" w:rsidR="00EA032D" w:rsidRPr="00EA032D" w:rsidRDefault="005A040B" w:rsidP="00EA032D">
            <w:pPr>
              <w:pStyle w:val="TableText"/>
            </w:pPr>
            <w:r w:rsidRPr="00A2052C">
              <w:rPr>
                <w:rFonts w:cs="Arial"/>
                <w:color w:val="000000"/>
              </w:rPr>
              <w:t>EV5: Green Space &amp; Recreational Facilities</w:t>
            </w:r>
          </w:p>
        </w:tc>
        <w:tc>
          <w:tcPr>
            <w:tcW w:w="4368" w:type="dxa"/>
          </w:tcPr>
          <w:p w14:paraId="10F9A863" w14:textId="4A26982B" w:rsidR="00EA032D" w:rsidRPr="00EA032D" w:rsidRDefault="00092DF9" w:rsidP="00EA032D">
            <w:pPr>
              <w:pStyle w:val="TableText"/>
            </w:pPr>
            <w:r>
              <w:t xml:space="preserve">Amends </w:t>
            </w:r>
            <w:r w:rsidR="00412B3F">
              <w:t xml:space="preserve">a number of criteria within </w:t>
            </w:r>
            <w:r>
              <w:t xml:space="preserve">Policy EV5 </w:t>
            </w:r>
            <w:r w:rsidR="00881011">
              <w:t xml:space="preserve">to </w:t>
            </w:r>
            <w:r w:rsidR="00F67488">
              <w:t xml:space="preserve">explicitly provide protection to sports facilities and playing fields. </w:t>
            </w:r>
          </w:p>
        </w:tc>
        <w:tc>
          <w:tcPr>
            <w:tcW w:w="5244" w:type="dxa"/>
          </w:tcPr>
          <w:p w14:paraId="54BD8C32" w14:textId="4AA6589D" w:rsidR="00EA032D" w:rsidRPr="00EA032D" w:rsidRDefault="00E87851" w:rsidP="00EA032D">
            <w:pPr>
              <w:pStyle w:val="TableText"/>
            </w:pPr>
            <w:r>
              <w:t xml:space="preserve">The modification </w:t>
            </w:r>
            <w:r w:rsidR="003D6DE3">
              <w:t>widens the</w:t>
            </w:r>
            <w:r w:rsidR="00AD4FDD">
              <w:t xml:space="preserve"> policy criteria to specifically reference</w:t>
            </w:r>
            <w:r w:rsidR="000B6449">
              <w:t xml:space="preserve"> to</w:t>
            </w:r>
            <w:r w:rsidR="00AD4FDD">
              <w:t xml:space="preserve"> sports facilities.</w:t>
            </w:r>
            <w:r w:rsidR="005F531B">
              <w:t xml:space="preserve"> Positive </w:t>
            </w:r>
            <w:r>
              <w:t xml:space="preserve">effects </w:t>
            </w:r>
            <w:r w:rsidR="005F531B">
              <w:t xml:space="preserve">were </w:t>
            </w:r>
            <w:r>
              <w:t xml:space="preserve">assessed for SA Objective 2 (health) </w:t>
            </w:r>
            <w:r w:rsidR="004E1FC0">
              <w:t>and SA Objective 5 (social inclusion)</w:t>
            </w:r>
            <w:r w:rsidR="00562D06">
              <w:t>.</w:t>
            </w:r>
            <w:r w:rsidR="00C70107">
              <w:t xml:space="preserve"> </w:t>
            </w:r>
            <w:r w:rsidR="00562D06" w:rsidRPr="00562D06">
              <w:t xml:space="preserve">No changes were made to the </w:t>
            </w:r>
            <w:r w:rsidR="00562D06" w:rsidRPr="00562D06">
              <w:lastRenderedPageBreak/>
              <w:t>scoring</w:t>
            </w:r>
            <w:r w:rsidR="000B6449">
              <w:t>,</w:t>
            </w:r>
            <w:r w:rsidR="00562D06" w:rsidRPr="00562D06">
              <w:t xml:space="preserve"> but commentary was updated as necessary.</w:t>
            </w:r>
          </w:p>
        </w:tc>
      </w:tr>
      <w:tr w:rsidR="00EA032D" w:rsidRPr="00EA032D" w14:paraId="6C8A8177"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641A3740" w14:textId="1ACABB4F" w:rsidR="00EA032D" w:rsidRPr="00501119" w:rsidRDefault="004521B7" w:rsidP="00EA032D">
            <w:pPr>
              <w:pStyle w:val="TableText"/>
            </w:pPr>
            <w:r w:rsidRPr="00F32822">
              <w:lastRenderedPageBreak/>
              <w:t>MM3</w:t>
            </w:r>
            <w:r w:rsidR="00D92BB5" w:rsidRPr="00F32822">
              <w:t>2</w:t>
            </w:r>
          </w:p>
        </w:tc>
        <w:tc>
          <w:tcPr>
            <w:tcW w:w="2234" w:type="dxa"/>
          </w:tcPr>
          <w:p w14:paraId="5CC66C9D" w14:textId="067BB1D6" w:rsidR="00EA032D" w:rsidRPr="00EA032D" w:rsidRDefault="008559F4" w:rsidP="00EA032D">
            <w:pPr>
              <w:pStyle w:val="TableText"/>
            </w:pPr>
            <w:r w:rsidRPr="00A2052C">
              <w:rPr>
                <w:rFonts w:cs="Arial"/>
                <w:color w:val="000000"/>
              </w:rPr>
              <w:t>EV9: Historic Environment</w:t>
            </w:r>
          </w:p>
        </w:tc>
        <w:tc>
          <w:tcPr>
            <w:tcW w:w="4368" w:type="dxa"/>
          </w:tcPr>
          <w:p w14:paraId="43419F1F" w14:textId="37B887AD" w:rsidR="00EA032D" w:rsidRPr="00EA032D" w:rsidRDefault="008559F4" w:rsidP="00EA032D">
            <w:pPr>
              <w:pStyle w:val="TableText"/>
            </w:pPr>
            <w:r>
              <w:t>Amend</w:t>
            </w:r>
            <w:r w:rsidR="004F196A">
              <w:t>s</w:t>
            </w:r>
            <w:r>
              <w:t xml:space="preserve"> </w:t>
            </w:r>
            <w:r w:rsidR="00412B3F">
              <w:t xml:space="preserve">a number of </w:t>
            </w:r>
            <w:r w:rsidR="00C22E21">
              <w:t xml:space="preserve">criteria in </w:t>
            </w:r>
            <w:r>
              <w:t>Policy EV9 to better be able to protect heritage asset</w:t>
            </w:r>
            <w:r w:rsidR="00BF63BF">
              <w:t>s and now directly includes</w:t>
            </w:r>
            <w:r w:rsidR="00C22E21">
              <w:t xml:space="preserve"> criterion for</w:t>
            </w:r>
            <w:r w:rsidR="00BF63BF">
              <w:t xml:space="preserve"> the consideration of </w:t>
            </w:r>
            <w:r w:rsidR="008B5F2D">
              <w:t>developments effects on archaeological assets</w:t>
            </w:r>
            <w:r w:rsidR="004F196A">
              <w:t>.</w:t>
            </w:r>
          </w:p>
        </w:tc>
        <w:tc>
          <w:tcPr>
            <w:tcW w:w="5244" w:type="dxa"/>
          </w:tcPr>
          <w:p w14:paraId="47824B2B" w14:textId="2440D3B5" w:rsidR="00EA032D" w:rsidRPr="00EA032D" w:rsidRDefault="00FA04E7" w:rsidP="00EA032D">
            <w:pPr>
              <w:pStyle w:val="TableText"/>
            </w:pPr>
            <w:r>
              <w:t xml:space="preserve">The main modification makes a number of changes to the policy. Significant positive effects were assessed against </w:t>
            </w:r>
            <w:r w:rsidR="000119C7">
              <w:t>SA Objective 3 (historic environment)</w:t>
            </w:r>
            <w:r>
              <w:t xml:space="preserve">.  </w:t>
            </w:r>
            <w:r w:rsidRPr="00FA04E7">
              <w:t>No changes were made to the scoring</w:t>
            </w:r>
            <w:r>
              <w:t xml:space="preserve"> </w:t>
            </w:r>
            <w:r w:rsidR="001A3BA0">
              <w:t xml:space="preserve">but the supporting commentary for </w:t>
            </w:r>
            <w:r>
              <w:t xml:space="preserve">the appraisal </w:t>
            </w:r>
            <w:r w:rsidR="0094524E">
              <w:t xml:space="preserve">was </w:t>
            </w:r>
            <w:r w:rsidR="001A3BA0">
              <w:t>updated to include reference to the</w:t>
            </w:r>
            <w:r w:rsidR="006849BB">
              <w:t xml:space="preserve"> fact </w:t>
            </w:r>
            <w:r w:rsidR="00966CB7">
              <w:t>the policy</w:t>
            </w:r>
            <w:r w:rsidR="006849BB">
              <w:t xml:space="preserve"> would </w:t>
            </w:r>
            <w:r w:rsidR="00966CB7">
              <w:t xml:space="preserve">now specifically </w:t>
            </w:r>
            <w:r w:rsidR="006849BB">
              <w:t>protect potential and known archaeological heritage assets from development.</w:t>
            </w:r>
          </w:p>
        </w:tc>
      </w:tr>
      <w:tr w:rsidR="00EA032D" w:rsidRPr="00EA032D" w14:paraId="402A0FE1" w14:textId="77777777" w:rsidTr="007B7892">
        <w:tc>
          <w:tcPr>
            <w:tcW w:w="2324" w:type="dxa"/>
          </w:tcPr>
          <w:p w14:paraId="1895B210" w14:textId="6E8079B2" w:rsidR="00EA032D" w:rsidRPr="00501119" w:rsidRDefault="00A31587" w:rsidP="00EA032D">
            <w:pPr>
              <w:pStyle w:val="TableText"/>
            </w:pPr>
            <w:r w:rsidRPr="00F32822">
              <w:t>MM3</w:t>
            </w:r>
            <w:r w:rsidR="00437F16" w:rsidRPr="00F32822">
              <w:t>4</w:t>
            </w:r>
          </w:p>
        </w:tc>
        <w:tc>
          <w:tcPr>
            <w:tcW w:w="2234" w:type="dxa"/>
          </w:tcPr>
          <w:p w14:paraId="41DCBECB" w14:textId="70FA41B1" w:rsidR="00EA032D" w:rsidRPr="00EA032D" w:rsidRDefault="00A31587" w:rsidP="00EA032D">
            <w:pPr>
              <w:pStyle w:val="TableText"/>
            </w:pPr>
            <w:r>
              <w:t>H1: Housing</w:t>
            </w:r>
          </w:p>
        </w:tc>
        <w:tc>
          <w:tcPr>
            <w:tcW w:w="4368" w:type="dxa"/>
          </w:tcPr>
          <w:p w14:paraId="4C904750" w14:textId="4BB14E9E" w:rsidR="00EA032D" w:rsidRPr="00EA032D" w:rsidRDefault="00A31587" w:rsidP="00EA032D">
            <w:pPr>
              <w:pStyle w:val="TableText"/>
            </w:pPr>
            <w:r>
              <w:t>Amends Policy H1 to include 13 additional housing site allocations</w:t>
            </w:r>
            <w:r w:rsidR="009C138E">
              <w:t xml:space="preserve"> and provided updated housing site information and amendments. </w:t>
            </w:r>
          </w:p>
        </w:tc>
        <w:tc>
          <w:tcPr>
            <w:tcW w:w="5244" w:type="dxa"/>
          </w:tcPr>
          <w:p w14:paraId="560CB289" w14:textId="3DEA81E9" w:rsidR="00EA032D" w:rsidRPr="00EA032D" w:rsidRDefault="003F2B42" w:rsidP="00EA032D">
            <w:pPr>
              <w:pStyle w:val="TableText"/>
            </w:pPr>
            <w:r>
              <w:t xml:space="preserve">The modification </w:t>
            </w:r>
            <w:r w:rsidR="00C81783">
              <w:t xml:space="preserve">includes identification of a range of new allocations. This </w:t>
            </w:r>
            <w:r>
              <w:t xml:space="preserve">resulted in a need to update the SA to include </w:t>
            </w:r>
            <w:r w:rsidR="00C81783">
              <w:t xml:space="preserve">appraisal of </w:t>
            </w:r>
            <w:r>
              <w:t>the 13 additional housing site allocations</w:t>
            </w:r>
            <w:r w:rsidR="002C3B55">
              <w:t>.</w:t>
            </w:r>
            <w:r w:rsidR="000A5983">
              <w:t xml:space="preserve"> The sites that had not previously been appraised were subject to appraisal in the 2025 SA Report Addendum.</w:t>
            </w:r>
            <w:r w:rsidR="002C3B55">
              <w:t xml:space="preserve"> The assessment of these additional housing site allocations</w:t>
            </w:r>
            <w:r w:rsidR="00FD5D75">
              <w:t xml:space="preserve"> is available within </w:t>
            </w:r>
            <w:r w:rsidR="00FD5D75">
              <w:rPr>
                <w:b/>
                <w:bCs/>
              </w:rPr>
              <w:t xml:space="preserve">Appendix </w:t>
            </w:r>
            <w:r w:rsidR="002E0AB7">
              <w:rPr>
                <w:b/>
                <w:bCs/>
              </w:rPr>
              <w:t>D</w:t>
            </w:r>
            <w:r w:rsidR="00FD5D75">
              <w:t>.</w:t>
            </w:r>
          </w:p>
        </w:tc>
      </w:tr>
      <w:tr w:rsidR="00DE6473" w:rsidRPr="00EA032D" w14:paraId="1CF715C3"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5DE043E7" w14:textId="14B747CC" w:rsidR="00913563" w:rsidRPr="00501119" w:rsidRDefault="00DE6473" w:rsidP="00EA032D">
            <w:pPr>
              <w:pStyle w:val="TableText"/>
            </w:pPr>
            <w:r w:rsidRPr="00F32822">
              <w:t>MM3</w:t>
            </w:r>
            <w:r w:rsidR="00B04CB3" w:rsidRPr="00F32822">
              <w:t>5</w:t>
            </w:r>
            <w:r w:rsidR="00567915" w:rsidRPr="00F32822">
              <w:t>,</w:t>
            </w:r>
            <w:r w:rsidR="007036BA" w:rsidRPr="00F32822">
              <w:t xml:space="preserve"> </w:t>
            </w:r>
            <w:r w:rsidR="00567915" w:rsidRPr="00F32822">
              <w:t>MM</w:t>
            </w:r>
            <w:r w:rsidR="00464DF6" w:rsidRPr="00F32822">
              <w:t>39</w:t>
            </w:r>
            <w:r w:rsidR="00567915" w:rsidRPr="00F32822">
              <w:t>,</w:t>
            </w:r>
            <w:r w:rsidR="00567915" w:rsidRPr="00501119">
              <w:t xml:space="preserve"> </w:t>
            </w:r>
            <w:r w:rsidR="00567915" w:rsidRPr="00F32822">
              <w:t>MM41,</w:t>
            </w:r>
            <w:r w:rsidR="00567915" w:rsidRPr="00501119">
              <w:t xml:space="preserve"> </w:t>
            </w:r>
            <w:r w:rsidR="00567915" w:rsidRPr="00F32822">
              <w:t>MM4</w:t>
            </w:r>
            <w:r w:rsidR="003A3E6D" w:rsidRPr="00F32822">
              <w:t>5</w:t>
            </w:r>
            <w:r w:rsidR="00567915" w:rsidRPr="00F32822">
              <w:t>,</w:t>
            </w:r>
            <w:r w:rsidR="00567915" w:rsidRPr="00501119">
              <w:t xml:space="preserve"> </w:t>
            </w:r>
            <w:r w:rsidR="00567915" w:rsidRPr="00F32822">
              <w:t>MM5</w:t>
            </w:r>
            <w:r w:rsidR="003406FD" w:rsidRPr="00F32822">
              <w:t>7</w:t>
            </w:r>
            <w:r w:rsidR="00567915" w:rsidRPr="00F32822">
              <w:t>,</w:t>
            </w:r>
            <w:r w:rsidR="00567915" w:rsidRPr="00501119">
              <w:t xml:space="preserve"> </w:t>
            </w:r>
            <w:r w:rsidR="007036BA" w:rsidRPr="00F32822">
              <w:t>MM60</w:t>
            </w:r>
            <w:r w:rsidR="009E3B72" w:rsidRPr="00F32822">
              <w:t xml:space="preserve">, </w:t>
            </w:r>
            <w:r w:rsidR="00567915" w:rsidRPr="00F32822">
              <w:t>MM6</w:t>
            </w:r>
            <w:r w:rsidR="00C9578C" w:rsidRPr="00F32822">
              <w:t>6</w:t>
            </w:r>
            <w:r w:rsidR="00567915" w:rsidRPr="00F32822">
              <w:t>,</w:t>
            </w:r>
            <w:r w:rsidR="009E3B72" w:rsidRPr="00F32822">
              <w:t xml:space="preserve"> </w:t>
            </w:r>
            <w:r w:rsidR="00567915" w:rsidRPr="00F32822">
              <w:t>MM</w:t>
            </w:r>
            <w:r w:rsidR="00425B44" w:rsidRPr="00F32822">
              <w:t>75</w:t>
            </w:r>
            <w:r w:rsidR="00567915" w:rsidRPr="00F32822">
              <w:t>, MM</w:t>
            </w:r>
            <w:r w:rsidR="001F6B7B" w:rsidRPr="00F32822">
              <w:t>77</w:t>
            </w:r>
            <w:r w:rsidR="00567915" w:rsidRPr="00F32822">
              <w:t>, MM</w:t>
            </w:r>
            <w:r w:rsidR="007361A8" w:rsidRPr="00F32822">
              <w:t>81</w:t>
            </w:r>
            <w:r w:rsidR="00567915" w:rsidRPr="00F32822">
              <w:t>,</w:t>
            </w:r>
            <w:r w:rsidR="00567915" w:rsidRPr="00501119">
              <w:t xml:space="preserve"> </w:t>
            </w:r>
            <w:r w:rsidR="00567915" w:rsidRPr="00F32822">
              <w:t>MM</w:t>
            </w:r>
            <w:r w:rsidR="000219C3" w:rsidRPr="00F32822">
              <w:t>82</w:t>
            </w:r>
            <w:r w:rsidR="00913563" w:rsidRPr="00F32822">
              <w:t>,</w:t>
            </w:r>
          </w:p>
        </w:tc>
        <w:tc>
          <w:tcPr>
            <w:tcW w:w="2234" w:type="dxa"/>
          </w:tcPr>
          <w:p w14:paraId="7F99EC80" w14:textId="6C839377" w:rsidR="00DE6473" w:rsidRDefault="00C306BB" w:rsidP="00EA032D">
            <w:pPr>
              <w:pStyle w:val="TableText"/>
            </w:pPr>
            <w:r>
              <w:t>New Policies for site allocations</w:t>
            </w:r>
          </w:p>
        </w:tc>
        <w:tc>
          <w:tcPr>
            <w:tcW w:w="4368" w:type="dxa"/>
          </w:tcPr>
          <w:p w14:paraId="53DEFB78" w14:textId="7A1B2D94" w:rsidR="001341AF" w:rsidRDefault="001341AF" w:rsidP="00EA032D">
            <w:pPr>
              <w:pStyle w:val="TableText"/>
            </w:pPr>
            <w:r>
              <w:t>New Policies related to site allocations.</w:t>
            </w:r>
          </w:p>
          <w:p w14:paraId="27D4BEA6" w14:textId="001FD27D" w:rsidR="00DE6473" w:rsidRDefault="00C306BB" w:rsidP="00FD4FED">
            <w:pPr>
              <w:pStyle w:val="TableText"/>
              <w:numPr>
                <w:ilvl w:val="0"/>
                <w:numId w:val="50"/>
              </w:numPr>
            </w:pPr>
            <w:r w:rsidRPr="00C306BB">
              <w:t>H1Hb: Linby Boarding Kennels, Hucknall</w:t>
            </w:r>
          </w:p>
          <w:p w14:paraId="1ACCC942" w14:textId="7C5CB790" w:rsidR="00C306BB" w:rsidRDefault="00C306BB" w:rsidP="00FD4FED">
            <w:pPr>
              <w:pStyle w:val="TableText"/>
              <w:numPr>
                <w:ilvl w:val="0"/>
                <w:numId w:val="50"/>
              </w:numPr>
            </w:pPr>
            <w:r w:rsidRPr="00C306BB">
              <w:t>H1Hc: North of A611 / South of Broomhill Farm, Hucknall</w:t>
            </w:r>
          </w:p>
          <w:p w14:paraId="3C0F33E0" w14:textId="77777777" w:rsidR="001341AF" w:rsidRDefault="001341AF" w:rsidP="00FD4FED">
            <w:pPr>
              <w:pStyle w:val="TableText"/>
              <w:numPr>
                <w:ilvl w:val="0"/>
                <w:numId w:val="50"/>
              </w:numPr>
            </w:pPr>
            <w:r w:rsidRPr="001341AF">
              <w:lastRenderedPageBreak/>
              <w:t>H1Hd: Adj, Stubbing Wood Farm, Hucknal</w:t>
            </w:r>
            <w:r w:rsidR="00F345E8">
              <w:t>l</w:t>
            </w:r>
          </w:p>
          <w:p w14:paraId="694C9DEB" w14:textId="77777777" w:rsidR="00F345E8" w:rsidRDefault="00F345E8" w:rsidP="00FD4FED">
            <w:pPr>
              <w:pStyle w:val="TableText"/>
              <w:numPr>
                <w:ilvl w:val="0"/>
                <w:numId w:val="50"/>
              </w:numPr>
            </w:pPr>
            <w:r w:rsidRPr="00F345E8">
              <w:t>H1Ka: Beacon Farm, Kirkby-In-Ashfield</w:t>
            </w:r>
          </w:p>
          <w:p w14:paraId="1DE0C14F" w14:textId="77777777" w:rsidR="00F345E8" w:rsidRDefault="00F345E8" w:rsidP="00FD4FED">
            <w:pPr>
              <w:pStyle w:val="TableText"/>
              <w:numPr>
                <w:ilvl w:val="0"/>
                <w:numId w:val="50"/>
              </w:numPr>
            </w:pPr>
            <w:r w:rsidRPr="00F345E8">
              <w:t>H1Si: Rear of Kingsmill Hospital, Sutton-In-Ashfield</w:t>
            </w:r>
          </w:p>
          <w:p w14:paraId="1A260DBF" w14:textId="15FC2A8A" w:rsidR="00F345E8" w:rsidRDefault="00F345E8" w:rsidP="00FD4FED">
            <w:pPr>
              <w:pStyle w:val="TableText"/>
              <w:numPr>
                <w:ilvl w:val="0"/>
                <w:numId w:val="50"/>
              </w:numPr>
            </w:pPr>
            <w:r w:rsidRPr="00F345E8">
              <w:t>H1Ss: East of A6075 Beck Lane, Skegby</w:t>
            </w:r>
          </w:p>
          <w:p w14:paraId="3BDA72F6" w14:textId="47AC7A89" w:rsidR="00F345E8" w:rsidRDefault="00F345E8" w:rsidP="00FD4FED">
            <w:pPr>
              <w:pStyle w:val="TableText"/>
              <w:numPr>
                <w:ilvl w:val="0"/>
                <w:numId w:val="50"/>
              </w:numPr>
            </w:pPr>
            <w:r w:rsidRPr="00F345E8">
              <w:t>H1Va: Plainspot Farm, Brinsley</w:t>
            </w:r>
          </w:p>
          <w:p w14:paraId="76FEDF41" w14:textId="3B3CEE79" w:rsidR="00F345E8" w:rsidRDefault="00F345E8" w:rsidP="00FD4FED">
            <w:pPr>
              <w:pStyle w:val="TableText"/>
              <w:numPr>
                <w:ilvl w:val="0"/>
                <w:numId w:val="50"/>
              </w:numPr>
            </w:pPr>
            <w:r w:rsidRPr="00F345E8">
              <w:t>H1Vc: Bull &amp; Butcher PH, Selston</w:t>
            </w:r>
          </w:p>
          <w:p w14:paraId="60807448" w14:textId="5B230C9F" w:rsidR="00F345E8" w:rsidRDefault="00F345E8" w:rsidP="00FD4FED">
            <w:pPr>
              <w:pStyle w:val="TableText"/>
              <w:numPr>
                <w:ilvl w:val="0"/>
                <w:numId w:val="50"/>
              </w:numPr>
            </w:pPr>
            <w:r w:rsidRPr="00F345E8">
              <w:t>H1Ve: Park Lane / South West of M1, Selston</w:t>
            </w:r>
          </w:p>
          <w:p w14:paraId="289D5409" w14:textId="33A5B02C" w:rsidR="00F345E8" w:rsidRDefault="00F345E8" w:rsidP="00DF1C07">
            <w:pPr>
              <w:pStyle w:val="TableText"/>
              <w:numPr>
                <w:ilvl w:val="0"/>
                <w:numId w:val="50"/>
              </w:numPr>
            </w:pPr>
            <w:r w:rsidRPr="00F345E8">
              <w:t>H1Vg: North of Larch Close, Underwood</w:t>
            </w:r>
          </w:p>
          <w:p w14:paraId="2056DC1D" w14:textId="5B04A223" w:rsidR="00913563" w:rsidRDefault="00913563" w:rsidP="00FD4FED">
            <w:pPr>
              <w:pStyle w:val="TableText"/>
              <w:numPr>
                <w:ilvl w:val="0"/>
                <w:numId w:val="50"/>
              </w:numPr>
            </w:pPr>
            <w:r w:rsidRPr="00913563">
              <w:t>H1Sk: Sunnyside Farm, Huthwaite</w:t>
            </w:r>
          </w:p>
          <w:p w14:paraId="4F12E6CE" w14:textId="277F97BB" w:rsidR="00F345E8" w:rsidRDefault="00F345E8" w:rsidP="00EA032D">
            <w:pPr>
              <w:pStyle w:val="TableText"/>
            </w:pPr>
          </w:p>
        </w:tc>
        <w:tc>
          <w:tcPr>
            <w:tcW w:w="5244" w:type="dxa"/>
          </w:tcPr>
          <w:p w14:paraId="521E7D38" w14:textId="314E3927" w:rsidR="00D753A3" w:rsidRDefault="00DF1C07" w:rsidP="00EA032D">
            <w:pPr>
              <w:pStyle w:val="TableText"/>
            </w:pPr>
            <w:r>
              <w:lastRenderedPageBreak/>
              <w:t>The modifications introduce new policies</w:t>
            </w:r>
            <w:r w:rsidR="00913563">
              <w:t xml:space="preserve"> for a number of site allocations</w:t>
            </w:r>
            <w:r>
              <w:t xml:space="preserve">. </w:t>
            </w:r>
            <w:r w:rsidR="00913563">
              <w:t xml:space="preserve">The policies have been appraised. </w:t>
            </w:r>
          </w:p>
          <w:p w14:paraId="232D53DD" w14:textId="2CC8B683" w:rsidR="00D753A3" w:rsidRDefault="00D753A3" w:rsidP="00EA032D">
            <w:pPr>
              <w:pStyle w:val="TableText"/>
            </w:pPr>
            <w:r w:rsidRPr="00D753A3">
              <w:t xml:space="preserve">The </w:t>
            </w:r>
            <w:r w:rsidR="00913563">
              <w:t>detailed appraisal</w:t>
            </w:r>
            <w:r w:rsidRPr="00D753A3">
              <w:t xml:space="preserve"> of t</w:t>
            </w:r>
            <w:r w:rsidR="00913563">
              <w:t>hese</w:t>
            </w:r>
            <w:r w:rsidRPr="00D753A3">
              <w:t xml:space="preserve"> polic</w:t>
            </w:r>
            <w:r>
              <w:t>ies</w:t>
            </w:r>
            <w:r w:rsidRPr="00D753A3">
              <w:t xml:space="preserve"> is available within </w:t>
            </w:r>
            <w:r w:rsidRPr="00FD4FED">
              <w:rPr>
                <w:b/>
              </w:rPr>
              <w:t>Appendix F</w:t>
            </w:r>
            <w:r w:rsidRPr="00D753A3">
              <w:t>.</w:t>
            </w:r>
          </w:p>
        </w:tc>
      </w:tr>
      <w:tr w:rsidR="00E63106" w:rsidRPr="00EA032D" w14:paraId="56CD9159" w14:textId="77777777" w:rsidTr="007B7892">
        <w:tc>
          <w:tcPr>
            <w:tcW w:w="2324" w:type="dxa"/>
          </w:tcPr>
          <w:p w14:paraId="4D0BE928" w14:textId="564A245D" w:rsidR="00E63106" w:rsidRPr="00F32822" w:rsidRDefault="00BC781A" w:rsidP="00E52DC5">
            <w:pPr>
              <w:pStyle w:val="TableText"/>
            </w:pPr>
            <w:r w:rsidRPr="00F32822">
              <w:t>MM</w:t>
            </w:r>
            <w:r w:rsidR="008F3700" w:rsidRPr="00F32822">
              <w:t>88</w:t>
            </w:r>
          </w:p>
        </w:tc>
        <w:tc>
          <w:tcPr>
            <w:tcW w:w="2234" w:type="dxa"/>
          </w:tcPr>
          <w:p w14:paraId="5CFC6FA8" w14:textId="3A5CB145" w:rsidR="00E63106" w:rsidRPr="00A2052C" w:rsidRDefault="003231AB" w:rsidP="00E52DC5">
            <w:pPr>
              <w:pStyle w:val="TableText"/>
              <w:rPr>
                <w:rFonts w:cs="Arial"/>
                <w:color w:val="000000"/>
              </w:rPr>
            </w:pPr>
            <w:r w:rsidRPr="00A2052C">
              <w:rPr>
                <w:rFonts w:cs="Arial"/>
                <w:color w:val="000000"/>
              </w:rPr>
              <w:t>H6: Housing Mix</w:t>
            </w:r>
          </w:p>
        </w:tc>
        <w:tc>
          <w:tcPr>
            <w:tcW w:w="4368" w:type="dxa"/>
          </w:tcPr>
          <w:p w14:paraId="5B546ED9" w14:textId="066128C3" w:rsidR="00E63106" w:rsidRDefault="003231AB" w:rsidP="00E52DC5">
            <w:pPr>
              <w:pStyle w:val="TableText"/>
            </w:pPr>
            <w:r>
              <w:t>Amends Policy H6 with an up to date housing mix that will be used to inform discussions between the District Council and future applicants/developers.</w:t>
            </w:r>
          </w:p>
        </w:tc>
        <w:tc>
          <w:tcPr>
            <w:tcW w:w="5244" w:type="dxa"/>
          </w:tcPr>
          <w:p w14:paraId="512D6D79" w14:textId="014CF721" w:rsidR="00E63106" w:rsidRDefault="00DD26C2" w:rsidP="00E52DC5">
            <w:pPr>
              <w:pStyle w:val="TableText"/>
            </w:pPr>
            <w:r>
              <w:t xml:space="preserve">The modification </w:t>
            </w:r>
            <w:r w:rsidR="002D3D31">
              <w:t xml:space="preserve">sets out </w:t>
            </w:r>
            <w:r w:rsidR="00B41F59">
              <w:t xml:space="preserve">the </w:t>
            </w:r>
            <w:r w:rsidR="002D3D31">
              <w:t>housing mix</w:t>
            </w:r>
            <w:r w:rsidR="00B41F59">
              <w:t xml:space="preserve"> sought within new development</w:t>
            </w:r>
            <w:r w:rsidR="002D3D31">
              <w:t xml:space="preserve"> within policy wording. </w:t>
            </w:r>
            <w:r w:rsidR="00375454" w:rsidRPr="00375454">
              <w:t xml:space="preserve">Significant positive effects were assessed </w:t>
            </w:r>
            <w:r>
              <w:t xml:space="preserve">for SA Objective </w:t>
            </w:r>
            <w:r w:rsidR="00093BC4">
              <w:t>1</w:t>
            </w:r>
            <w:r>
              <w:t xml:space="preserve"> (</w:t>
            </w:r>
            <w:r w:rsidR="00093BC4">
              <w:t>housing</w:t>
            </w:r>
            <w:r>
              <w:t>)</w:t>
            </w:r>
            <w:r w:rsidR="00140295">
              <w:t>.</w:t>
            </w:r>
            <w:r>
              <w:t xml:space="preserve"> </w:t>
            </w:r>
            <w:r w:rsidR="00140295" w:rsidRPr="00140295">
              <w:t xml:space="preserve">No changes were made to the scoring but the </w:t>
            </w:r>
            <w:r>
              <w:t xml:space="preserve">but the supporting commentary for </w:t>
            </w:r>
            <w:r w:rsidR="00140295">
              <w:t xml:space="preserve">the appraisal of </w:t>
            </w:r>
            <w:r>
              <w:t xml:space="preserve">Policy </w:t>
            </w:r>
            <w:r w:rsidR="00093BC4">
              <w:t>H6</w:t>
            </w:r>
            <w:r w:rsidR="00D62730">
              <w:t xml:space="preserve"> was updated</w:t>
            </w:r>
            <w:r w:rsidR="00093BC4">
              <w:t xml:space="preserve">. </w:t>
            </w:r>
          </w:p>
        </w:tc>
      </w:tr>
      <w:tr w:rsidR="00E63106" w:rsidRPr="00EA032D" w14:paraId="399AF755"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4E49319A" w14:textId="7561FA05" w:rsidR="00E63106" w:rsidRPr="00F32822" w:rsidRDefault="001737A5" w:rsidP="00E52DC5">
            <w:pPr>
              <w:pStyle w:val="TableText"/>
            </w:pPr>
            <w:r w:rsidRPr="00F32822">
              <w:lastRenderedPageBreak/>
              <w:t>MM</w:t>
            </w:r>
            <w:r w:rsidR="008F3700" w:rsidRPr="00F32822">
              <w:t>90</w:t>
            </w:r>
          </w:p>
        </w:tc>
        <w:tc>
          <w:tcPr>
            <w:tcW w:w="2234" w:type="dxa"/>
          </w:tcPr>
          <w:p w14:paraId="6900C5CC" w14:textId="68D9B4D0" w:rsidR="00E63106" w:rsidRPr="00A2052C" w:rsidRDefault="001737A5" w:rsidP="00E52DC5">
            <w:pPr>
              <w:pStyle w:val="TableText"/>
              <w:rPr>
                <w:rFonts w:cs="Arial"/>
                <w:color w:val="000000"/>
              </w:rPr>
            </w:pPr>
            <w:r>
              <w:rPr>
                <w:rFonts w:cs="Arial"/>
                <w:color w:val="000000"/>
              </w:rPr>
              <w:t>H7: Housing Density</w:t>
            </w:r>
          </w:p>
        </w:tc>
        <w:tc>
          <w:tcPr>
            <w:tcW w:w="4368" w:type="dxa"/>
          </w:tcPr>
          <w:p w14:paraId="5DB10FAE" w14:textId="42E899F0" w:rsidR="00E63106" w:rsidRDefault="001737A5" w:rsidP="00E52DC5">
            <w:pPr>
              <w:pStyle w:val="TableText"/>
            </w:pPr>
            <w:r>
              <w:t xml:space="preserve">Amends Policy H7 </w:t>
            </w:r>
            <w:r w:rsidR="00DD5D8A">
              <w:t>to include a criterion relating to lower housing densities being acceptable where development would otherwise result in significant adverse impacts on its surrounding</w:t>
            </w:r>
            <w:r w:rsidR="00144D84">
              <w:t xml:space="preserve"> historic environment, settlement pattern and/or landscape character. </w:t>
            </w:r>
          </w:p>
        </w:tc>
        <w:tc>
          <w:tcPr>
            <w:tcW w:w="5244" w:type="dxa"/>
          </w:tcPr>
          <w:p w14:paraId="6CB3679E" w14:textId="1CC3444A" w:rsidR="00E63106" w:rsidRDefault="00493AB1" w:rsidP="00E52DC5">
            <w:pPr>
              <w:pStyle w:val="TableText"/>
            </w:pPr>
            <w:r>
              <w:t>The modification</w:t>
            </w:r>
            <w:r w:rsidR="00700C79">
              <w:t xml:space="preserve"> adds new criterion </w:t>
            </w:r>
            <w:r w:rsidR="00F20347">
              <w:t>that cuts across various factors. Minor positive</w:t>
            </w:r>
            <w:r>
              <w:t xml:space="preserve"> effects</w:t>
            </w:r>
            <w:r w:rsidR="00F20347">
              <w:t xml:space="preserve"> were</w:t>
            </w:r>
            <w:r>
              <w:t xml:space="preserve"> assessed for SA Objective 1 (housing), 3 (historic environment) and </w:t>
            </w:r>
            <w:r w:rsidR="001071D7">
              <w:t>7 (landscape)</w:t>
            </w:r>
            <w:r w:rsidR="00F20347">
              <w:t>. No changes were made to the scoring</w:t>
            </w:r>
            <w:r w:rsidR="004E64E5">
              <w:t xml:space="preserve"> but the supporting commentary for </w:t>
            </w:r>
            <w:r w:rsidR="00F20347">
              <w:t xml:space="preserve">appraisal of </w:t>
            </w:r>
            <w:r w:rsidR="004E64E5">
              <w:t xml:space="preserve">Policy H7 </w:t>
            </w:r>
            <w:r w:rsidR="005670E4">
              <w:t>was</w:t>
            </w:r>
            <w:r w:rsidR="004E64E5">
              <w:t xml:space="preserve"> updated to reflect</w:t>
            </w:r>
            <w:r w:rsidR="00694B0E">
              <w:t xml:space="preserve"> </w:t>
            </w:r>
            <w:r w:rsidR="00F20347">
              <w:t xml:space="preserve">the </w:t>
            </w:r>
            <w:r w:rsidR="00694B0E">
              <w:t xml:space="preserve">new stance on housing density. </w:t>
            </w:r>
          </w:p>
        </w:tc>
      </w:tr>
      <w:tr w:rsidR="00E63106" w:rsidRPr="00EA032D" w14:paraId="22F5FA66" w14:textId="77777777" w:rsidTr="007B7892">
        <w:tc>
          <w:tcPr>
            <w:tcW w:w="2324" w:type="dxa"/>
          </w:tcPr>
          <w:p w14:paraId="6282F7AD" w14:textId="4AC183C8" w:rsidR="00E63106" w:rsidRPr="00F32822" w:rsidRDefault="00F151E7" w:rsidP="00E52DC5">
            <w:pPr>
              <w:pStyle w:val="TableText"/>
            </w:pPr>
            <w:r w:rsidRPr="00F32822">
              <w:t>MM</w:t>
            </w:r>
            <w:r w:rsidR="008F3700" w:rsidRPr="00F32822">
              <w:t>92</w:t>
            </w:r>
          </w:p>
        </w:tc>
        <w:tc>
          <w:tcPr>
            <w:tcW w:w="2234" w:type="dxa"/>
          </w:tcPr>
          <w:p w14:paraId="55649BB0" w14:textId="3FC1E879" w:rsidR="00E63106" w:rsidRPr="00A2052C" w:rsidRDefault="009926EA" w:rsidP="00E52DC5">
            <w:pPr>
              <w:pStyle w:val="TableText"/>
              <w:rPr>
                <w:rFonts w:cs="Arial"/>
                <w:color w:val="000000"/>
              </w:rPr>
            </w:pPr>
            <w:r w:rsidRPr="00A2052C">
              <w:rPr>
                <w:rFonts w:cs="Arial"/>
                <w:color w:val="000000"/>
              </w:rPr>
              <w:t>H8: Houses in Multiple Occupation</w:t>
            </w:r>
          </w:p>
        </w:tc>
        <w:tc>
          <w:tcPr>
            <w:tcW w:w="4368" w:type="dxa"/>
          </w:tcPr>
          <w:p w14:paraId="0FB581BD" w14:textId="23192C72" w:rsidR="00E63106" w:rsidRDefault="00A4795E" w:rsidP="00E52DC5">
            <w:pPr>
              <w:pStyle w:val="TableText"/>
            </w:pPr>
            <w:r>
              <w:t xml:space="preserve">Amends Policy H8 criteria governing </w:t>
            </w:r>
            <w:r w:rsidR="00B56B7F" w:rsidRPr="00B56B7F">
              <w:t xml:space="preserve">Houses in Multiple Occupation </w:t>
            </w:r>
            <w:r w:rsidR="00B56B7F">
              <w:t>(</w:t>
            </w:r>
            <w:r w:rsidR="000B6FB1">
              <w:t>HMOs</w:t>
            </w:r>
            <w:r w:rsidR="0079183D">
              <w:t>)</w:t>
            </w:r>
            <w:r w:rsidR="000B6FB1">
              <w:t xml:space="preserve"> to further clarify </w:t>
            </w:r>
            <w:r w:rsidR="00DE4AB0">
              <w:t>where</w:t>
            </w:r>
            <w:r w:rsidR="000B6FB1">
              <w:t xml:space="preserve"> HMOs are acceptable and </w:t>
            </w:r>
            <w:r w:rsidR="00DE4AB0">
              <w:t xml:space="preserve">further clarifies situations where the creation of </w:t>
            </w:r>
            <w:r w:rsidR="00C02496">
              <w:t>an</w:t>
            </w:r>
            <w:r w:rsidR="00DE4AB0">
              <w:t xml:space="preserve"> HMO would not be suitable. </w:t>
            </w:r>
          </w:p>
        </w:tc>
        <w:tc>
          <w:tcPr>
            <w:tcW w:w="5244" w:type="dxa"/>
          </w:tcPr>
          <w:p w14:paraId="413ED81F" w14:textId="750303CF" w:rsidR="00E63106" w:rsidRDefault="008A5326" w:rsidP="00E52DC5">
            <w:pPr>
              <w:pStyle w:val="TableText"/>
            </w:pPr>
            <w:r>
              <w:t xml:space="preserve">The modification </w:t>
            </w:r>
            <w:r w:rsidR="00AC7A43">
              <w:t xml:space="preserve">changes a number of </w:t>
            </w:r>
            <w:r w:rsidR="009B6C49">
              <w:t xml:space="preserve">cross cutting criteria. </w:t>
            </w:r>
            <w:r w:rsidR="0013283C">
              <w:t xml:space="preserve">Positive </w:t>
            </w:r>
            <w:r>
              <w:t xml:space="preserve">effects </w:t>
            </w:r>
            <w:r w:rsidR="0013283C">
              <w:t xml:space="preserve">were </w:t>
            </w:r>
            <w:r>
              <w:t xml:space="preserve">assessed </w:t>
            </w:r>
            <w:r w:rsidR="0013283C">
              <w:t>against</w:t>
            </w:r>
            <w:r>
              <w:t xml:space="preserve"> SA Objective 1 (housing)</w:t>
            </w:r>
            <w:r w:rsidR="00C02496">
              <w:t>, 2 (health), 3 (historic environment)</w:t>
            </w:r>
            <w:r w:rsidR="008B521E">
              <w:t xml:space="preserve"> and 5 (social inclusion)</w:t>
            </w:r>
            <w:r w:rsidR="009B6C49">
              <w:t xml:space="preserve">. </w:t>
            </w:r>
            <w:r w:rsidR="009B6C49" w:rsidRPr="009B6C49">
              <w:t>No changes were made to the scoring but the</w:t>
            </w:r>
            <w:r w:rsidR="009B6C49">
              <w:t xml:space="preserve"> </w:t>
            </w:r>
            <w:r w:rsidR="00CD408D">
              <w:t>but the supporting commentary for</w:t>
            </w:r>
            <w:r w:rsidR="009B6C49">
              <w:t xml:space="preserve"> the appraisal of</w:t>
            </w:r>
            <w:r w:rsidR="00CD408D">
              <w:t xml:space="preserve"> Policy H8 </w:t>
            </w:r>
            <w:r w:rsidR="00857B29">
              <w:t>was</w:t>
            </w:r>
            <w:r w:rsidR="00CD408D">
              <w:t xml:space="preserve"> updated to reflect the amendments made to the HMO criteria.</w:t>
            </w:r>
          </w:p>
        </w:tc>
      </w:tr>
      <w:tr w:rsidR="00E63106" w:rsidRPr="00EA032D" w14:paraId="46162176"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65440B35" w14:textId="17CAE111" w:rsidR="00E63106" w:rsidRPr="00F32822" w:rsidRDefault="00F778F8" w:rsidP="00E52DC5">
            <w:pPr>
              <w:pStyle w:val="TableText"/>
            </w:pPr>
            <w:r w:rsidRPr="00F32822">
              <w:t>MM</w:t>
            </w:r>
            <w:r w:rsidR="00D53128" w:rsidRPr="00F32822">
              <w:t>99</w:t>
            </w:r>
          </w:p>
        </w:tc>
        <w:tc>
          <w:tcPr>
            <w:tcW w:w="2234" w:type="dxa"/>
          </w:tcPr>
          <w:p w14:paraId="7E6ECB5D" w14:textId="3228014D" w:rsidR="00E63106" w:rsidRPr="00A2052C" w:rsidRDefault="00F778F8" w:rsidP="00E52DC5">
            <w:pPr>
              <w:pStyle w:val="TableText"/>
              <w:rPr>
                <w:rFonts w:cs="Arial"/>
                <w:color w:val="000000"/>
              </w:rPr>
            </w:pPr>
            <w:r>
              <w:rPr>
                <w:rFonts w:cs="Arial"/>
                <w:color w:val="000000"/>
              </w:rPr>
              <w:t>SH1: Town Centre Uses</w:t>
            </w:r>
          </w:p>
        </w:tc>
        <w:tc>
          <w:tcPr>
            <w:tcW w:w="4368" w:type="dxa"/>
          </w:tcPr>
          <w:p w14:paraId="7B7CAA30" w14:textId="0F73ACB3" w:rsidR="00E63106" w:rsidRDefault="0079710C" w:rsidP="00E52DC5">
            <w:pPr>
              <w:pStyle w:val="TableText"/>
            </w:pPr>
            <w:r>
              <w:t xml:space="preserve">Amends Policy SH1 to ensure the Town Centre Local Centre Study, 2023 </w:t>
            </w:r>
            <w:r w:rsidR="00FC7BDD">
              <w:t xml:space="preserve">is considered when assessing </w:t>
            </w:r>
            <w:r w:rsidR="00113C6A">
              <w:t>whether</w:t>
            </w:r>
            <w:r w:rsidR="00FC7BDD">
              <w:t xml:space="preserve"> hot food takeaways, better shops and/or pubs/drinking establishment development would result in creating a cluster of such development.</w:t>
            </w:r>
          </w:p>
        </w:tc>
        <w:tc>
          <w:tcPr>
            <w:tcW w:w="5244" w:type="dxa"/>
          </w:tcPr>
          <w:p w14:paraId="7899F9EE" w14:textId="0FB5FF68" w:rsidR="00E63106" w:rsidRDefault="007D7032" w:rsidP="00E52DC5">
            <w:pPr>
              <w:pStyle w:val="TableText"/>
            </w:pPr>
            <w:r w:rsidRPr="007D7032">
              <w:t xml:space="preserve">The proposed change includes an additional evidence reference that may provide context for when assessing whether development would result in clusters. </w:t>
            </w:r>
            <w:r w:rsidR="000C5D85">
              <w:t xml:space="preserve">No changes to the significant positive </w:t>
            </w:r>
            <w:r w:rsidR="0002234F">
              <w:t>effects assessed for SA Objective 17 (town centres)</w:t>
            </w:r>
            <w:r w:rsidR="000C5D85">
              <w:t xml:space="preserve"> were made</w:t>
            </w:r>
            <w:r w:rsidR="0002234F">
              <w:t xml:space="preserve">, but the supporting </w:t>
            </w:r>
            <w:r w:rsidR="000C5D85">
              <w:t xml:space="preserve">appraisal </w:t>
            </w:r>
            <w:r w:rsidR="0002234F">
              <w:t xml:space="preserve">commentary for Policy SH1 </w:t>
            </w:r>
            <w:r w:rsidR="00857B29">
              <w:t xml:space="preserve">was </w:t>
            </w:r>
            <w:r w:rsidR="0002234F">
              <w:t xml:space="preserve">updated to reflect </w:t>
            </w:r>
            <w:r w:rsidR="0018258F">
              <w:t xml:space="preserve">the need to </w:t>
            </w:r>
            <w:r w:rsidR="00B1457E">
              <w:t>consider the Town Centre Local Centre Study, 2023.</w:t>
            </w:r>
          </w:p>
        </w:tc>
      </w:tr>
      <w:tr w:rsidR="00B32116" w:rsidRPr="00EA032D" w14:paraId="40942DB6" w14:textId="77777777" w:rsidTr="007B7892">
        <w:tc>
          <w:tcPr>
            <w:tcW w:w="2324" w:type="dxa"/>
          </w:tcPr>
          <w:p w14:paraId="0A9D3A02" w14:textId="7E663CFE" w:rsidR="00B32116" w:rsidRPr="00F32822" w:rsidRDefault="00B32116" w:rsidP="00B32116">
            <w:pPr>
              <w:pStyle w:val="TableText"/>
            </w:pPr>
            <w:r w:rsidRPr="00F32822">
              <w:t>MM100</w:t>
            </w:r>
          </w:p>
        </w:tc>
        <w:tc>
          <w:tcPr>
            <w:tcW w:w="2234" w:type="dxa"/>
          </w:tcPr>
          <w:p w14:paraId="4CC714D3" w14:textId="637E7C27" w:rsidR="00B32116" w:rsidRPr="00A2052C" w:rsidRDefault="00B32116" w:rsidP="00B32116">
            <w:pPr>
              <w:pStyle w:val="TableText"/>
              <w:rPr>
                <w:rFonts w:cs="Arial"/>
                <w:color w:val="000000"/>
              </w:rPr>
            </w:pPr>
            <w:r>
              <w:rPr>
                <w:rFonts w:cs="Arial"/>
                <w:color w:val="000000"/>
              </w:rPr>
              <w:t xml:space="preserve">SH2: Local shopping centres, </w:t>
            </w:r>
            <w:r>
              <w:rPr>
                <w:rFonts w:cs="Arial"/>
                <w:color w:val="000000"/>
              </w:rPr>
              <w:lastRenderedPageBreak/>
              <w:t>shopping parades, and single shops</w:t>
            </w:r>
          </w:p>
        </w:tc>
        <w:tc>
          <w:tcPr>
            <w:tcW w:w="4368" w:type="dxa"/>
          </w:tcPr>
          <w:p w14:paraId="0C76C20A" w14:textId="21EC72C7" w:rsidR="00B32116" w:rsidRDefault="00B32116" w:rsidP="00B32116">
            <w:pPr>
              <w:pStyle w:val="TableText"/>
            </w:pPr>
            <w:r>
              <w:lastRenderedPageBreak/>
              <w:t xml:space="preserve">Amends Policy SH2 to ensure the Town Centre Local Centre Study, 2023 </w:t>
            </w:r>
            <w:r>
              <w:lastRenderedPageBreak/>
              <w:t>is considered when assessing whether hot food takeaways, better shops and/or pubs/drinking establishment development would result in creating a cluster of such development.</w:t>
            </w:r>
          </w:p>
        </w:tc>
        <w:tc>
          <w:tcPr>
            <w:tcW w:w="5244" w:type="dxa"/>
          </w:tcPr>
          <w:p w14:paraId="42FEB5E0" w14:textId="1E2FD110" w:rsidR="00B32116" w:rsidRDefault="00B32116" w:rsidP="00B32116">
            <w:pPr>
              <w:pStyle w:val="TableText"/>
            </w:pPr>
            <w:r>
              <w:lastRenderedPageBreak/>
              <w:t xml:space="preserve">No changes to the </w:t>
            </w:r>
            <w:r w:rsidR="004863C1">
              <w:t>minor</w:t>
            </w:r>
            <w:r>
              <w:t xml:space="preserve"> positive effects assessed for SA Objectives 15 (economy) and </w:t>
            </w:r>
            <w:r w:rsidR="004863C1">
              <w:lastRenderedPageBreak/>
              <w:t xml:space="preserve">neutral effects identified for SA Objective </w:t>
            </w:r>
            <w:r>
              <w:t xml:space="preserve">17 (town centres) were made, but the supporting appraisal commentary for Policy SH2 </w:t>
            </w:r>
            <w:r w:rsidR="00857B29">
              <w:t>w</w:t>
            </w:r>
            <w:r>
              <w:t>as  updated to reflect the need to consider the Town Centre Local Centre Study, 2023.</w:t>
            </w:r>
          </w:p>
        </w:tc>
      </w:tr>
      <w:tr w:rsidR="00844CEF" w:rsidRPr="00EA032D" w14:paraId="1EE23187"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74EC7DA2" w14:textId="5D28FFDF" w:rsidR="00844CEF" w:rsidRPr="00F32822" w:rsidRDefault="00844CEF" w:rsidP="00844CEF">
            <w:pPr>
              <w:pStyle w:val="TableText"/>
            </w:pPr>
            <w:r w:rsidRPr="00F32822">
              <w:lastRenderedPageBreak/>
              <w:t>MM</w:t>
            </w:r>
            <w:r w:rsidR="00783AE0" w:rsidRPr="00F32822">
              <w:t>101</w:t>
            </w:r>
          </w:p>
        </w:tc>
        <w:tc>
          <w:tcPr>
            <w:tcW w:w="2234" w:type="dxa"/>
          </w:tcPr>
          <w:p w14:paraId="2F9CB467" w14:textId="6EC60D30" w:rsidR="00844CEF" w:rsidRPr="00A2052C" w:rsidRDefault="00844CEF" w:rsidP="00844CEF">
            <w:pPr>
              <w:pStyle w:val="TableText"/>
              <w:rPr>
                <w:rFonts w:cs="Arial"/>
                <w:color w:val="000000"/>
              </w:rPr>
            </w:pPr>
            <w:r w:rsidRPr="00A2052C">
              <w:rPr>
                <w:rFonts w:cs="Arial"/>
                <w:color w:val="000000"/>
              </w:rPr>
              <w:t>SD5: Developer Contributions</w:t>
            </w:r>
          </w:p>
        </w:tc>
        <w:tc>
          <w:tcPr>
            <w:tcW w:w="4368" w:type="dxa"/>
          </w:tcPr>
          <w:p w14:paraId="29C19355" w14:textId="22BC6B62" w:rsidR="00844CEF" w:rsidRDefault="00844CEF" w:rsidP="00844CEF">
            <w:pPr>
              <w:pStyle w:val="TableText"/>
            </w:pPr>
            <w:r>
              <w:t xml:space="preserve">Added support for the provision of waste management facilities (where appropriate) to Policy SD5. </w:t>
            </w:r>
          </w:p>
        </w:tc>
        <w:tc>
          <w:tcPr>
            <w:tcW w:w="5244" w:type="dxa"/>
          </w:tcPr>
          <w:p w14:paraId="023DFB66" w14:textId="08ECFEC8" w:rsidR="00844CEF" w:rsidRDefault="00844CEF" w:rsidP="00844CEF">
            <w:pPr>
              <w:pStyle w:val="TableText"/>
            </w:pPr>
            <w:r>
              <w:t xml:space="preserve">The modification </w:t>
            </w:r>
            <w:r w:rsidR="00113C6A">
              <w:t xml:space="preserve">adds </w:t>
            </w:r>
            <w:r w:rsidR="00960FB8">
              <w:t xml:space="preserve">a new criterion </w:t>
            </w:r>
            <w:r w:rsidR="00AB3E24">
              <w:t>regarding</w:t>
            </w:r>
            <w:r w:rsidR="00960FB8">
              <w:t xml:space="preserve"> waste management. This </w:t>
            </w:r>
            <w:r>
              <w:t>resulted in Policy S</w:t>
            </w:r>
            <w:r w:rsidR="0023216D">
              <w:t>D5</w:t>
            </w:r>
            <w:r>
              <w:t xml:space="preserve"> </w:t>
            </w:r>
            <w:r w:rsidR="00960FB8">
              <w:t>being assessed as having</w:t>
            </w:r>
            <w:r>
              <w:t xml:space="preserve"> a minor positive effect against SA Objective 11 (waste), whilst it previously was scored as having a </w:t>
            </w:r>
            <w:r w:rsidR="00830C1A">
              <w:t xml:space="preserve">neutral </w:t>
            </w:r>
            <w:r>
              <w:t xml:space="preserve">effect. </w:t>
            </w:r>
          </w:p>
        </w:tc>
      </w:tr>
      <w:tr w:rsidR="005C3459" w:rsidRPr="00EA032D" w14:paraId="6BC57D24" w14:textId="77777777" w:rsidTr="007B7892">
        <w:tc>
          <w:tcPr>
            <w:tcW w:w="2324" w:type="dxa"/>
          </w:tcPr>
          <w:p w14:paraId="4A1F5C12" w14:textId="6E8F7FD6" w:rsidR="005C3459" w:rsidRPr="00F32822" w:rsidRDefault="006716B4" w:rsidP="00E52DC5">
            <w:pPr>
              <w:pStyle w:val="TableText"/>
            </w:pPr>
            <w:r w:rsidRPr="00F32822">
              <w:t>MM</w:t>
            </w:r>
            <w:r w:rsidR="00783AE0" w:rsidRPr="00F32822">
              <w:t>103</w:t>
            </w:r>
          </w:p>
        </w:tc>
        <w:tc>
          <w:tcPr>
            <w:tcW w:w="2234" w:type="dxa"/>
          </w:tcPr>
          <w:p w14:paraId="301C09FD" w14:textId="215B687D" w:rsidR="005C3459" w:rsidRPr="00A2052C" w:rsidRDefault="00AA0F94" w:rsidP="00E52DC5">
            <w:pPr>
              <w:pStyle w:val="TableText"/>
              <w:rPr>
                <w:rFonts w:cs="Arial"/>
                <w:color w:val="000000"/>
              </w:rPr>
            </w:pPr>
            <w:r w:rsidRPr="00A2052C">
              <w:rPr>
                <w:rFonts w:cs="Arial"/>
                <w:color w:val="000000"/>
              </w:rPr>
              <w:t>SD12: Advertising</w:t>
            </w:r>
          </w:p>
        </w:tc>
        <w:tc>
          <w:tcPr>
            <w:tcW w:w="4368" w:type="dxa"/>
          </w:tcPr>
          <w:p w14:paraId="3EB7F485" w14:textId="42A8C331" w:rsidR="005C3459" w:rsidRDefault="00AA0F94" w:rsidP="00E52DC5">
            <w:pPr>
              <w:pStyle w:val="TableText"/>
            </w:pPr>
            <w:r>
              <w:t>Amends the criteria for Policy SD12 to clearly state a need for development to ensure it has no adverse effect on the significance of heritage assets, including their setting.</w:t>
            </w:r>
          </w:p>
        </w:tc>
        <w:tc>
          <w:tcPr>
            <w:tcW w:w="5244" w:type="dxa"/>
          </w:tcPr>
          <w:p w14:paraId="322C6257" w14:textId="1CA95BFD" w:rsidR="005C3459" w:rsidRDefault="007465BA" w:rsidP="00E52DC5">
            <w:pPr>
              <w:pStyle w:val="TableText"/>
            </w:pPr>
            <w:r>
              <w:t xml:space="preserve">The modification was </w:t>
            </w:r>
            <w:r w:rsidR="00346E0E">
              <w:t xml:space="preserve">not </w:t>
            </w:r>
            <w:r>
              <w:t xml:space="preserve">unlikely to change the </w:t>
            </w:r>
            <w:r w:rsidR="007D7032">
              <w:t xml:space="preserve">minor positive </w:t>
            </w:r>
            <w:r>
              <w:t xml:space="preserve">effects assessed for SA Objective </w:t>
            </w:r>
            <w:r w:rsidR="005F1125">
              <w:t>3</w:t>
            </w:r>
            <w:r>
              <w:t xml:space="preserve"> (</w:t>
            </w:r>
            <w:r w:rsidR="005F1125">
              <w:t>historic environment</w:t>
            </w:r>
            <w:r>
              <w:t xml:space="preserve">), but the commentary for </w:t>
            </w:r>
            <w:r w:rsidR="00346E0E">
              <w:t xml:space="preserve">the appraisal </w:t>
            </w:r>
            <w:r>
              <w:t>Policy SD</w:t>
            </w:r>
            <w:r w:rsidR="005F1125">
              <w:t>12</w:t>
            </w:r>
            <w:r>
              <w:t xml:space="preserve"> </w:t>
            </w:r>
            <w:r w:rsidR="00586A8B">
              <w:t xml:space="preserve">was </w:t>
            </w:r>
            <w:r>
              <w:t>updated</w:t>
            </w:r>
            <w:r w:rsidR="005F1125">
              <w:t xml:space="preserve"> </w:t>
            </w:r>
            <w:r w:rsidR="00AD27FE">
              <w:t xml:space="preserve">to capture the </w:t>
            </w:r>
            <w:r w:rsidR="00135A85">
              <w:t>detailed</w:t>
            </w:r>
            <w:r w:rsidR="00AD27FE">
              <w:t xml:space="preserve"> </w:t>
            </w:r>
            <w:r w:rsidR="009011D2">
              <w:t>amend</w:t>
            </w:r>
            <w:r w:rsidR="00135A85">
              <w:t>ment to the</w:t>
            </w:r>
            <w:r w:rsidR="00AD27FE">
              <w:t xml:space="preserve"> policy. </w:t>
            </w:r>
          </w:p>
        </w:tc>
      </w:tr>
      <w:tr w:rsidR="00E63106" w:rsidRPr="00EA032D" w14:paraId="3DA3E509"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37EBF0A8" w14:textId="54A75648" w:rsidR="00E63106" w:rsidRPr="00F32822" w:rsidRDefault="008E0876" w:rsidP="00E52DC5">
            <w:pPr>
              <w:pStyle w:val="TableText"/>
            </w:pPr>
            <w:r w:rsidRPr="00F32822">
              <w:t>MM</w:t>
            </w:r>
            <w:r w:rsidR="00F47A85" w:rsidRPr="00F32822">
              <w:t>106</w:t>
            </w:r>
          </w:p>
        </w:tc>
        <w:tc>
          <w:tcPr>
            <w:tcW w:w="2234" w:type="dxa"/>
          </w:tcPr>
          <w:p w14:paraId="717C3C7D" w14:textId="505752B7" w:rsidR="00E63106" w:rsidRPr="00A2052C" w:rsidRDefault="00ED47FD" w:rsidP="00E52DC5">
            <w:pPr>
              <w:pStyle w:val="TableText"/>
              <w:rPr>
                <w:rFonts w:cs="Arial"/>
                <w:color w:val="000000"/>
              </w:rPr>
            </w:pPr>
            <w:r w:rsidRPr="00A2052C">
              <w:rPr>
                <w:rFonts w:cs="Arial"/>
                <w:color w:val="000000"/>
              </w:rPr>
              <w:t>Appendix 2: Five Year Housing Land Supply &amp; Housing Trajectory</w:t>
            </w:r>
          </w:p>
        </w:tc>
        <w:tc>
          <w:tcPr>
            <w:tcW w:w="4368" w:type="dxa"/>
          </w:tcPr>
          <w:p w14:paraId="462970FC" w14:textId="5FE2B4A7" w:rsidR="00E63106" w:rsidRDefault="00ED47FD" w:rsidP="00E52DC5">
            <w:pPr>
              <w:pStyle w:val="TableText"/>
            </w:pPr>
            <w:r>
              <w:t>Amends Appendix 2 to update it to showing accurate Five Year Land Supply and Housing Trajectory.</w:t>
            </w:r>
          </w:p>
        </w:tc>
        <w:tc>
          <w:tcPr>
            <w:tcW w:w="5244" w:type="dxa"/>
          </w:tcPr>
          <w:p w14:paraId="3EE04AD7" w14:textId="34DCC6AA" w:rsidR="00E63106" w:rsidRDefault="007E0FDB" w:rsidP="00E52DC5">
            <w:pPr>
              <w:pStyle w:val="TableText"/>
            </w:pPr>
            <w:r>
              <w:t>The modification</w:t>
            </w:r>
            <w:r w:rsidR="00CF4330">
              <w:t xml:space="preserve"> </w:t>
            </w:r>
            <w:r w:rsidR="00EE30CA">
              <w:t>relates to a supporting appendix. However, t</w:t>
            </w:r>
            <w:r>
              <w:t>he modification</w:t>
            </w:r>
            <w:r w:rsidR="00CF4330">
              <w:t xml:space="preserve"> </w:t>
            </w:r>
            <w:r w:rsidR="00F12750">
              <w:t xml:space="preserve">gives operational effect to the main </w:t>
            </w:r>
            <w:r w:rsidR="00116D63">
              <w:t>modifications</w:t>
            </w:r>
            <w:r w:rsidR="00F12750">
              <w:t xml:space="preserve"> </w:t>
            </w:r>
            <w:r w:rsidR="00116D63">
              <w:t>associated with</w:t>
            </w:r>
            <w:r w:rsidR="0063604B">
              <w:t xml:space="preserve"> new 13 housing site allocations</w:t>
            </w:r>
            <w:r w:rsidR="00287E6F">
              <w:t xml:space="preserve"> and Policy H1</w:t>
            </w:r>
            <w:r w:rsidR="00EE30CA">
              <w:t xml:space="preserve"> (MM34)</w:t>
            </w:r>
            <w:r w:rsidR="00802707">
              <w:t xml:space="preserve">. </w:t>
            </w:r>
            <w:r w:rsidR="009F5756">
              <w:t xml:space="preserve">The </w:t>
            </w:r>
            <w:r w:rsidR="008E03B6" w:rsidRPr="008E03B6">
              <w:t>revised supply, trajectory and delivery assumptions are therefore material to the outcomes of any re</w:t>
            </w:r>
            <w:r w:rsidR="008E03B6" w:rsidRPr="008E03B6">
              <w:rPr>
                <w:rFonts w:ascii="Cambria Math" w:hAnsi="Cambria Math" w:cs="Cambria Math"/>
              </w:rPr>
              <w:t>‑</w:t>
            </w:r>
            <w:r w:rsidR="008E03B6" w:rsidRPr="008E03B6">
              <w:t>appraisal of Policy H1 and policies related to additional allocations.</w:t>
            </w:r>
          </w:p>
        </w:tc>
      </w:tr>
      <w:tr w:rsidR="008E0876" w:rsidRPr="00EA032D" w14:paraId="7C7437CD" w14:textId="77777777" w:rsidTr="007B7892">
        <w:tc>
          <w:tcPr>
            <w:tcW w:w="2324" w:type="dxa"/>
          </w:tcPr>
          <w:p w14:paraId="4EE867E7" w14:textId="14BE37F0" w:rsidR="008E0876" w:rsidRPr="00F32822" w:rsidRDefault="00437F49" w:rsidP="00E52DC5">
            <w:pPr>
              <w:pStyle w:val="TableText"/>
            </w:pPr>
            <w:r w:rsidRPr="00F32822">
              <w:t>MM</w:t>
            </w:r>
            <w:r w:rsidR="00783AE0" w:rsidRPr="00F32822">
              <w:t>107</w:t>
            </w:r>
          </w:p>
        </w:tc>
        <w:tc>
          <w:tcPr>
            <w:tcW w:w="2234" w:type="dxa"/>
          </w:tcPr>
          <w:p w14:paraId="44E6EDFF" w14:textId="29BE2A99" w:rsidR="008E0876" w:rsidRPr="00A2052C" w:rsidRDefault="007213A9" w:rsidP="00E52DC5">
            <w:pPr>
              <w:pStyle w:val="TableText"/>
              <w:rPr>
                <w:rFonts w:cs="Arial"/>
                <w:color w:val="000000"/>
              </w:rPr>
            </w:pPr>
            <w:r w:rsidRPr="00A2052C">
              <w:rPr>
                <w:rFonts w:cs="Arial"/>
                <w:color w:val="000000"/>
              </w:rPr>
              <w:t xml:space="preserve">Appendix 2a: Distribution of New </w:t>
            </w:r>
            <w:r w:rsidRPr="00A2052C">
              <w:rPr>
                <w:rFonts w:cs="Arial"/>
                <w:color w:val="000000"/>
              </w:rPr>
              <w:lastRenderedPageBreak/>
              <w:t>Housing Development (Dwellings) by Settlement Hierarchy - Oct. 2025</w:t>
            </w:r>
          </w:p>
        </w:tc>
        <w:tc>
          <w:tcPr>
            <w:tcW w:w="4368" w:type="dxa"/>
          </w:tcPr>
          <w:p w14:paraId="6A452ABF" w14:textId="7C53EE8A" w:rsidR="008E0876" w:rsidRDefault="007213A9" w:rsidP="00E52DC5">
            <w:pPr>
              <w:pStyle w:val="TableText"/>
            </w:pPr>
            <w:r>
              <w:lastRenderedPageBreak/>
              <w:t xml:space="preserve">Appendix 2a is a new appendix that provides detailed data in respect of the </w:t>
            </w:r>
            <w:r w:rsidR="000A1BF5" w:rsidRPr="000A1BF5">
              <w:rPr>
                <w:rFonts w:cs="Arial"/>
                <w:color w:val="000000"/>
              </w:rPr>
              <w:lastRenderedPageBreak/>
              <w:t>Distribution of New Housing Development (Dwellings) by Settlement Hierarchy - October 2025</w:t>
            </w:r>
            <w:r w:rsidR="000A1BF5">
              <w:rPr>
                <w:rFonts w:cs="Arial"/>
                <w:color w:val="000000"/>
              </w:rPr>
              <w:t>.</w:t>
            </w:r>
          </w:p>
        </w:tc>
        <w:tc>
          <w:tcPr>
            <w:tcW w:w="5244" w:type="dxa"/>
          </w:tcPr>
          <w:p w14:paraId="7A85DCCA" w14:textId="30095ABE" w:rsidR="00AB41CF" w:rsidRDefault="00AB41CF" w:rsidP="00E52DC5">
            <w:pPr>
              <w:pStyle w:val="TableText"/>
            </w:pPr>
            <w:r w:rsidRPr="00AB41CF">
              <w:lastRenderedPageBreak/>
              <w:t xml:space="preserve">The modification gives operational effect to the main modifications associated with new 13 </w:t>
            </w:r>
            <w:r w:rsidRPr="00AB41CF">
              <w:lastRenderedPageBreak/>
              <w:t>housing site allocations and Policy H1</w:t>
            </w:r>
            <w:r w:rsidR="00592482">
              <w:t xml:space="preserve"> (MM34)</w:t>
            </w:r>
            <w:r w:rsidRPr="00AB41CF">
              <w:t xml:space="preserve">. The </w:t>
            </w:r>
            <w:r w:rsidR="008E03B6">
              <w:t xml:space="preserve">distribution of development </w:t>
            </w:r>
            <w:r w:rsidR="00B07EB6">
              <w:t>was</w:t>
            </w:r>
            <w:r w:rsidRPr="00AB41CF">
              <w:t xml:space="preserve"> therefore material to the outcomes of the appraisal of </w:t>
            </w:r>
            <w:r w:rsidR="008E03B6">
              <w:t>Policy H1</w:t>
            </w:r>
            <w:r w:rsidR="00592482">
              <w:t xml:space="preserve"> the</w:t>
            </w:r>
            <w:r w:rsidR="008E03B6">
              <w:t xml:space="preserve"> site</w:t>
            </w:r>
            <w:r w:rsidRPr="00AB41CF">
              <w:t xml:space="preserve"> policies</w:t>
            </w:r>
            <w:r w:rsidR="008E03B6">
              <w:t>.</w:t>
            </w:r>
          </w:p>
        </w:tc>
      </w:tr>
      <w:tr w:rsidR="003355DC" w:rsidRPr="00EA032D" w14:paraId="5116D90F" w14:textId="77777777" w:rsidTr="007B7892">
        <w:trPr>
          <w:cnfStyle w:val="000000100000" w:firstRow="0" w:lastRow="0" w:firstColumn="0" w:lastColumn="0" w:oddVBand="0" w:evenVBand="0" w:oddHBand="1" w:evenHBand="0" w:firstRowFirstColumn="0" w:firstRowLastColumn="0" w:lastRowFirstColumn="0" w:lastRowLastColumn="0"/>
        </w:trPr>
        <w:tc>
          <w:tcPr>
            <w:tcW w:w="2324" w:type="dxa"/>
          </w:tcPr>
          <w:p w14:paraId="4B80CCF9" w14:textId="71EAFC51" w:rsidR="003355DC" w:rsidRPr="00F32822" w:rsidRDefault="003355DC" w:rsidP="003355DC">
            <w:pPr>
              <w:pStyle w:val="TableText"/>
            </w:pPr>
            <w:r w:rsidRPr="00F32822">
              <w:lastRenderedPageBreak/>
              <w:t>MM</w:t>
            </w:r>
            <w:r w:rsidR="00783AE0" w:rsidRPr="00F32822">
              <w:t>108</w:t>
            </w:r>
          </w:p>
        </w:tc>
        <w:tc>
          <w:tcPr>
            <w:tcW w:w="2234" w:type="dxa"/>
          </w:tcPr>
          <w:p w14:paraId="2744458C" w14:textId="6D4906DF" w:rsidR="003355DC" w:rsidRPr="00A2052C" w:rsidRDefault="003355DC" w:rsidP="003355DC">
            <w:pPr>
              <w:pStyle w:val="TableText"/>
              <w:rPr>
                <w:rFonts w:cs="Arial"/>
                <w:color w:val="000000"/>
              </w:rPr>
            </w:pPr>
            <w:r>
              <w:rPr>
                <w:rFonts w:cs="Arial"/>
                <w:color w:val="000000"/>
              </w:rPr>
              <w:t xml:space="preserve">H1: Housing - </w:t>
            </w:r>
            <w:r w:rsidRPr="003355DC">
              <w:rPr>
                <w:rFonts w:cs="Arial"/>
                <w:color w:val="000000"/>
              </w:rPr>
              <w:t>Appendix 11: Policy H1 - Housing Site Masterplans</w:t>
            </w:r>
          </w:p>
        </w:tc>
        <w:tc>
          <w:tcPr>
            <w:tcW w:w="4368" w:type="dxa"/>
          </w:tcPr>
          <w:p w14:paraId="012CE494" w14:textId="699FACF8" w:rsidR="003355DC" w:rsidRDefault="003355DC" w:rsidP="003355DC">
            <w:pPr>
              <w:pStyle w:val="TableText"/>
            </w:pPr>
            <w:r w:rsidRPr="00A2052C">
              <w:rPr>
                <w:rFonts w:cs="Arial"/>
                <w:color w:val="000000"/>
              </w:rPr>
              <w:t>Appendix 11: Policy H1 - Housing Site Masterplans</w:t>
            </w:r>
            <w:r>
              <w:rPr>
                <w:rFonts w:cs="Arial"/>
                <w:color w:val="000000"/>
              </w:rPr>
              <w:t xml:space="preserve"> is a new appendix </w:t>
            </w:r>
            <w:r w:rsidR="00822891">
              <w:rPr>
                <w:rFonts w:cs="Arial"/>
                <w:color w:val="000000"/>
              </w:rPr>
              <w:t>including</w:t>
            </w:r>
            <w:r>
              <w:rPr>
                <w:rFonts w:cs="Arial"/>
                <w:color w:val="000000"/>
              </w:rPr>
              <w:t xml:space="preserve"> updated masterplan</w:t>
            </w:r>
            <w:r w:rsidR="005E3962">
              <w:rPr>
                <w:rFonts w:cs="Arial"/>
                <w:color w:val="000000"/>
              </w:rPr>
              <w:t>s</w:t>
            </w:r>
            <w:r>
              <w:rPr>
                <w:rFonts w:cs="Arial"/>
                <w:color w:val="000000"/>
              </w:rPr>
              <w:t xml:space="preserve"> for housing sites</w:t>
            </w:r>
            <w:r w:rsidR="00110E35">
              <w:rPr>
                <w:rFonts w:cs="Arial"/>
                <w:color w:val="000000"/>
              </w:rPr>
              <w:t xml:space="preserve">. </w:t>
            </w:r>
          </w:p>
        </w:tc>
        <w:tc>
          <w:tcPr>
            <w:tcW w:w="5244" w:type="dxa"/>
          </w:tcPr>
          <w:p w14:paraId="3249B7A4" w14:textId="11BC44CE" w:rsidR="00FA4B78" w:rsidRDefault="00E77357" w:rsidP="003355DC">
            <w:pPr>
              <w:pStyle w:val="TableText"/>
            </w:pPr>
            <w:r w:rsidRPr="00E77357">
              <w:t>The proposed change relates to a supporting appendix but gives operational effect to the proposed additional allocations and associated changes introduced through other main modifications, as reflected in the changes proposed to Policy H1 (MM34) and new site policies.</w:t>
            </w:r>
          </w:p>
        </w:tc>
      </w:tr>
      <w:tr w:rsidR="003355DC" w:rsidRPr="00EA032D" w14:paraId="72CC8E93" w14:textId="77777777" w:rsidTr="007B7892">
        <w:tc>
          <w:tcPr>
            <w:tcW w:w="2324" w:type="dxa"/>
          </w:tcPr>
          <w:p w14:paraId="3222E3F3" w14:textId="16C67F9F" w:rsidR="003355DC" w:rsidRPr="00F32822" w:rsidRDefault="00FF6A00" w:rsidP="003355DC">
            <w:pPr>
              <w:pStyle w:val="TableText"/>
            </w:pPr>
            <w:r w:rsidRPr="00F32822">
              <w:t>MM</w:t>
            </w:r>
            <w:r w:rsidR="00783AE0" w:rsidRPr="00F32822">
              <w:t>1</w:t>
            </w:r>
            <w:r w:rsidR="00893157" w:rsidRPr="00F32822">
              <w:t>09</w:t>
            </w:r>
          </w:p>
        </w:tc>
        <w:tc>
          <w:tcPr>
            <w:tcW w:w="2234" w:type="dxa"/>
          </w:tcPr>
          <w:p w14:paraId="7F8FB38C" w14:textId="27F436A8" w:rsidR="003355DC" w:rsidRPr="00A2052C" w:rsidRDefault="00264B33" w:rsidP="003355DC">
            <w:pPr>
              <w:pStyle w:val="TableText"/>
              <w:rPr>
                <w:rFonts w:cs="Arial"/>
                <w:color w:val="000000"/>
              </w:rPr>
            </w:pPr>
            <w:r w:rsidRPr="00A2052C">
              <w:rPr>
                <w:rFonts w:cs="Arial"/>
                <w:color w:val="000000"/>
              </w:rPr>
              <w:t>Appendix 12: Monitoring Framework</w:t>
            </w:r>
          </w:p>
        </w:tc>
        <w:tc>
          <w:tcPr>
            <w:tcW w:w="4368" w:type="dxa"/>
          </w:tcPr>
          <w:p w14:paraId="46E7ECA2" w14:textId="581BCF9C" w:rsidR="003355DC" w:rsidRDefault="00264B33" w:rsidP="003355DC">
            <w:pPr>
              <w:pStyle w:val="TableText"/>
            </w:pPr>
            <w:r w:rsidRPr="00A2052C">
              <w:rPr>
                <w:rFonts w:cs="Arial"/>
                <w:color w:val="000000"/>
              </w:rPr>
              <w:t>Appendix 12: Monitoring Framework</w:t>
            </w:r>
            <w:r>
              <w:rPr>
                <w:rFonts w:cs="Arial"/>
                <w:color w:val="000000"/>
              </w:rPr>
              <w:t xml:space="preserve"> is a new appendix that identifies the Monitoring Framework for the Local Plan should it be adopted. </w:t>
            </w:r>
          </w:p>
        </w:tc>
        <w:tc>
          <w:tcPr>
            <w:tcW w:w="5244" w:type="dxa"/>
          </w:tcPr>
          <w:p w14:paraId="4A6DD68C" w14:textId="581AC79C" w:rsidR="003355DC" w:rsidRDefault="00E52F62" w:rsidP="003355DC">
            <w:pPr>
              <w:pStyle w:val="TableText"/>
            </w:pPr>
            <w:r>
              <w:t xml:space="preserve">Text associated with the Monitoring Framework within the SA </w:t>
            </w:r>
            <w:r w:rsidR="00866D87">
              <w:t xml:space="preserve">was </w:t>
            </w:r>
            <w:r>
              <w:t xml:space="preserve">updated to ensure it is </w:t>
            </w:r>
            <w:r w:rsidR="008C61A0">
              <w:t xml:space="preserve">consistent </w:t>
            </w:r>
            <w:r>
              <w:t>with Appendix 12</w:t>
            </w:r>
            <w:r w:rsidR="00DA0CA6">
              <w:t>, where appropriate</w:t>
            </w:r>
            <w:r>
              <w:t xml:space="preserve">. </w:t>
            </w:r>
          </w:p>
        </w:tc>
      </w:tr>
    </w:tbl>
    <w:p w14:paraId="4B667AE0" w14:textId="77777777" w:rsidR="005A2EE1" w:rsidRDefault="005A2EE1" w:rsidP="005A2EE1">
      <w:pPr>
        <w:pStyle w:val="NumBodyText"/>
        <w:numPr>
          <w:ilvl w:val="0"/>
          <w:numId w:val="0"/>
        </w:numPr>
        <w:sectPr w:rsidR="005A2EE1" w:rsidSect="00F32822">
          <w:pgSz w:w="16838" w:h="11906" w:orient="landscape" w:code="9"/>
          <w:pgMar w:top="1418" w:right="1701" w:bottom="709" w:left="1701" w:header="567" w:footer="567" w:gutter="0"/>
          <w:cols w:space="708"/>
          <w:docGrid w:linePitch="360"/>
        </w:sectPr>
      </w:pPr>
    </w:p>
    <w:p w14:paraId="2D4AE4FF" w14:textId="46035659" w:rsidR="00C44DE2" w:rsidRDefault="00C44DE2" w:rsidP="00C44DE2">
      <w:pPr>
        <w:pStyle w:val="NumBodyText"/>
      </w:pPr>
      <w:r w:rsidRPr="002760A5">
        <w:rPr>
          <w:b/>
          <w:bCs/>
        </w:rPr>
        <w:lastRenderedPageBreak/>
        <w:t>Table 3-2</w:t>
      </w:r>
      <w:r w:rsidRPr="00C44DE2">
        <w:t xml:space="preserve"> below identified the potentially significant </w:t>
      </w:r>
      <w:r>
        <w:t xml:space="preserve">Policies Map </w:t>
      </w:r>
      <w:r w:rsidR="002760A5">
        <w:t>Modifications (P</w:t>
      </w:r>
      <w:r w:rsidRPr="00C44DE2">
        <w:t>MM</w:t>
      </w:r>
      <w:r w:rsidR="002760A5">
        <w:t>)</w:t>
      </w:r>
      <w:r w:rsidRPr="00C44DE2">
        <w:t xml:space="preserve"> to the Pre-Submission Draft Local Plan. The results of the review of all such modifications are set out in </w:t>
      </w:r>
      <w:r w:rsidRPr="002760A5">
        <w:rPr>
          <w:b/>
          <w:bCs/>
        </w:rPr>
        <w:t xml:space="preserve">Appendix </w:t>
      </w:r>
      <w:r w:rsidR="002760A5" w:rsidRPr="002760A5">
        <w:rPr>
          <w:b/>
          <w:bCs/>
        </w:rPr>
        <w:t>B</w:t>
      </w:r>
      <w:r w:rsidRPr="00C44DE2">
        <w:t xml:space="preserve">. </w:t>
      </w:r>
    </w:p>
    <w:p w14:paraId="405448F9" w14:textId="791A38E0" w:rsidR="002760A5" w:rsidRPr="002760A5" w:rsidRDefault="002760A5" w:rsidP="002760A5">
      <w:pPr>
        <w:pStyle w:val="TableTitle"/>
      </w:pPr>
      <w:bookmarkStart w:id="46" w:name="_Toc225774739"/>
      <w:bookmarkStart w:id="47" w:name="_Toc228182049"/>
      <w:bookmarkStart w:id="48" w:name="_Toc230795357"/>
      <w:r>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2</w:t>
      </w:r>
      <w:r>
        <w:fldChar w:fldCharType="end"/>
      </w:r>
      <w:r>
        <w:t xml:space="preserve"> - </w:t>
      </w:r>
      <w:r w:rsidR="00860326" w:rsidRPr="00860326">
        <w:t xml:space="preserve">Summary of </w:t>
      </w:r>
      <w:r w:rsidR="00860326">
        <w:t xml:space="preserve">Policy </w:t>
      </w:r>
      <w:r w:rsidR="00860326" w:rsidRPr="00860326">
        <w:t>Ma</w:t>
      </w:r>
      <w:r w:rsidR="00860326">
        <w:t>p</w:t>
      </w:r>
      <w:r w:rsidR="00860326" w:rsidRPr="00860326">
        <w:t xml:space="preserve"> Modifications (</w:t>
      </w:r>
      <w:r w:rsidR="00860326">
        <w:t>P</w:t>
      </w:r>
      <w:r w:rsidR="00860326" w:rsidRPr="00860326">
        <w:t>MMs) to the Pre-Submission Draft Local Plan that are considered significant for the purposes of SA</w:t>
      </w:r>
      <w:bookmarkEnd w:id="46"/>
      <w:bookmarkEnd w:id="47"/>
      <w:bookmarkEnd w:id="48"/>
    </w:p>
    <w:tbl>
      <w:tblPr>
        <w:tblStyle w:val="WSP"/>
        <w:tblW w:w="5000" w:type="pct"/>
        <w:tblLook w:val="04A0" w:firstRow="1" w:lastRow="0" w:firstColumn="1" w:lastColumn="0" w:noHBand="0" w:noVBand="1"/>
      </w:tblPr>
      <w:tblGrid>
        <w:gridCol w:w="1834"/>
        <w:gridCol w:w="1591"/>
        <w:gridCol w:w="2824"/>
        <w:gridCol w:w="3520"/>
      </w:tblGrid>
      <w:tr w:rsidR="00860326" w:rsidRPr="002760A5" w14:paraId="68AC2731" w14:textId="77777777" w:rsidTr="00A0501C">
        <w:trPr>
          <w:cnfStyle w:val="100000000000" w:firstRow="1" w:lastRow="0" w:firstColumn="0" w:lastColumn="0" w:oddVBand="0" w:evenVBand="0" w:oddHBand="0" w:evenHBand="0" w:firstRowFirstColumn="0" w:firstRowLastColumn="0" w:lastRowFirstColumn="0" w:lastRowLastColumn="0"/>
        </w:trPr>
        <w:tc>
          <w:tcPr>
            <w:tcW w:w="1834" w:type="dxa"/>
          </w:tcPr>
          <w:p w14:paraId="342DDA70" w14:textId="1BA7DBA3" w:rsidR="00860326" w:rsidRPr="002760A5" w:rsidRDefault="00860326" w:rsidP="00860326">
            <w:pPr>
              <w:pStyle w:val="TableHeading"/>
            </w:pPr>
            <w:r>
              <w:t>P</w:t>
            </w:r>
            <w:r w:rsidRPr="00ED4367">
              <w:t>MM Reference</w:t>
            </w:r>
          </w:p>
        </w:tc>
        <w:tc>
          <w:tcPr>
            <w:tcW w:w="1591" w:type="dxa"/>
          </w:tcPr>
          <w:p w14:paraId="5E21D367" w14:textId="3D87012E" w:rsidR="00860326" w:rsidRPr="002760A5" w:rsidRDefault="005A2EE1" w:rsidP="00860326">
            <w:pPr>
              <w:pStyle w:val="TableHeading"/>
            </w:pPr>
            <w:r>
              <w:t>Policies Map</w:t>
            </w:r>
            <w:r w:rsidR="00860326" w:rsidRPr="00ED4367">
              <w:t xml:space="preserve"> section</w:t>
            </w:r>
          </w:p>
        </w:tc>
        <w:tc>
          <w:tcPr>
            <w:tcW w:w="2824" w:type="dxa"/>
          </w:tcPr>
          <w:p w14:paraId="52B7F2A7" w14:textId="3100C0B9" w:rsidR="00860326" w:rsidRPr="002760A5" w:rsidRDefault="00860326" w:rsidP="00860326">
            <w:pPr>
              <w:pStyle w:val="TableHeading"/>
            </w:pPr>
            <w:r w:rsidRPr="00ED4367">
              <w:t>Summary of proposed modification</w:t>
            </w:r>
          </w:p>
        </w:tc>
        <w:tc>
          <w:tcPr>
            <w:tcW w:w="3520" w:type="dxa"/>
          </w:tcPr>
          <w:p w14:paraId="75E4E182" w14:textId="5AD12930" w:rsidR="00860326" w:rsidRPr="002760A5" w:rsidRDefault="00860326" w:rsidP="00860326">
            <w:pPr>
              <w:pStyle w:val="TableHeading"/>
            </w:pPr>
            <w:r w:rsidRPr="00ED4367">
              <w:t xml:space="preserve">Why this </w:t>
            </w:r>
            <w:r>
              <w:t>P</w:t>
            </w:r>
            <w:r w:rsidRPr="00ED4367">
              <w:t>MM is considered significant for the SA</w:t>
            </w:r>
          </w:p>
        </w:tc>
      </w:tr>
      <w:tr w:rsidR="002760A5" w:rsidRPr="002760A5" w14:paraId="01C1B5BB" w14:textId="77777777" w:rsidTr="00A0501C">
        <w:trPr>
          <w:cnfStyle w:val="000000100000" w:firstRow="0" w:lastRow="0" w:firstColumn="0" w:lastColumn="0" w:oddVBand="0" w:evenVBand="0" w:oddHBand="1" w:evenHBand="0" w:firstRowFirstColumn="0" w:firstRowLastColumn="0" w:lastRowFirstColumn="0" w:lastRowLastColumn="0"/>
        </w:trPr>
        <w:tc>
          <w:tcPr>
            <w:tcW w:w="1834" w:type="dxa"/>
          </w:tcPr>
          <w:p w14:paraId="2F688374" w14:textId="42C864E9" w:rsidR="002760A5" w:rsidRPr="002760A5" w:rsidRDefault="00832542" w:rsidP="002760A5">
            <w:pPr>
              <w:pStyle w:val="TableText"/>
            </w:pPr>
            <w:r>
              <w:t>PMM</w:t>
            </w:r>
            <w:r w:rsidR="00FB2A64">
              <w:t>1 – PMM13</w:t>
            </w:r>
          </w:p>
        </w:tc>
        <w:tc>
          <w:tcPr>
            <w:tcW w:w="1591" w:type="dxa"/>
          </w:tcPr>
          <w:p w14:paraId="5787CE42" w14:textId="2DF4FFC0" w:rsidR="002760A5" w:rsidRPr="002760A5" w:rsidRDefault="003A5823" w:rsidP="002760A5">
            <w:pPr>
              <w:pStyle w:val="TableText"/>
            </w:pPr>
            <w:r>
              <w:t>H1</w:t>
            </w:r>
            <w:r w:rsidR="00FB2A64">
              <w:t>: Housing</w:t>
            </w:r>
          </w:p>
        </w:tc>
        <w:tc>
          <w:tcPr>
            <w:tcW w:w="2824" w:type="dxa"/>
          </w:tcPr>
          <w:p w14:paraId="1000A102" w14:textId="763674BF" w:rsidR="002760A5" w:rsidRPr="002760A5" w:rsidRDefault="003A5823" w:rsidP="002760A5">
            <w:pPr>
              <w:pStyle w:val="TableText"/>
            </w:pPr>
            <w:r>
              <w:t>Update</w:t>
            </w:r>
            <w:r w:rsidR="00522F9E">
              <w:t>s</w:t>
            </w:r>
            <w:r>
              <w:t xml:space="preserve"> </w:t>
            </w:r>
            <w:r w:rsidR="008C6124">
              <w:t>Policies Map</w:t>
            </w:r>
            <w:r w:rsidR="0019579D">
              <w:t xml:space="preserve"> to </w:t>
            </w:r>
            <w:r w:rsidR="0040307E">
              <w:t xml:space="preserve">include the 13 new housing site allocations. </w:t>
            </w:r>
          </w:p>
        </w:tc>
        <w:tc>
          <w:tcPr>
            <w:tcW w:w="3520" w:type="dxa"/>
          </w:tcPr>
          <w:p w14:paraId="032D73D7" w14:textId="2CE8D1B3" w:rsidR="008E0FC3" w:rsidRPr="002760A5" w:rsidRDefault="004B30F3" w:rsidP="002760A5">
            <w:pPr>
              <w:pStyle w:val="TableText"/>
            </w:pPr>
            <w:r w:rsidRPr="004B30F3">
              <w:t>Yes. The inclusion of the 13 new additional housing site allocations is considered significant for the purpose of the SA. The 2025 SA Report Addendum included the appraisal of newly identified sites that had not previously been appraised, and this Addendum include</w:t>
            </w:r>
            <w:r w:rsidR="00C86779">
              <w:t>s</w:t>
            </w:r>
            <w:r w:rsidRPr="004B30F3">
              <w:t xml:space="preserve"> the assessment outputs and reasons for selection</w:t>
            </w:r>
            <w:r w:rsidR="00C86779">
              <w:t xml:space="preserve"> (</w:t>
            </w:r>
            <w:r w:rsidR="00C86779" w:rsidRPr="00F32822">
              <w:rPr>
                <w:b/>
                <w:bCs/>
              </w:rPr>
              <w:t>Appendix D</w:t>
            </w:r>
            <w:r w:rsidR="00C86779">
              <w:t>)</w:t>
            </w:r>
            <w:r w:rsidRPr="004B30F3">
              <w:t>.</w:t>
            </w:r>
          </w:p>
        </w:tc>
      </w:tr>
      <w:tr w:rsidR="00DB7151" w:rsidRPr="002760A5" w14:paraId="32339351" w14:textId="77777777" w:rsidTr="00A0501C">
        <w:tc>
          <w:tcPr>
            <w:tcW w:w="1834" w:type="dxa"/>
          </w:tcPr>
          <w:p w14:paraId="3C0B4BF2" w14:textId="388FBF3C" w:rsidR="00DB7151" w:rsidDel="00832542" w:rsidRDefault="00DB7151" w:rsidP="00DB7151">
            <w:pPr>
              <w:pStyle w:val="TableText"/>
            </w:pPr>
            <w:r>
              <w:t>PMM15</w:t>
            </w:r>
          </w:p>
        </w:tc>
        <w:tc>
          <w:tcPr>
            <w:tcW w:w="1591" w:type="dxa"/>
          </w:tcPr>
          <w:p w14:paraId="186D4AFF" w14:textId="1E9D5974" w:rsidR="00DB7151" w:rsidRDefault="00DB7151" w:rsidP="00DB7151">
            <w:pPr>
              <w:pStyle w:val="TableText"/>
            </w:pPr>
            <w:r>
              <w:t>H1: Housing</w:t>
            </w:r>
          </w:p>
        </w:tc>
        <w:tc>
          <w:tcPr>
            <w:tcW w:w="2824" w:type="dxa"/>
          </w:tcPr>
          <w:p w14:paraId="33E2E870" w14:textId="70E45D0F" w:rsidR="00DB7151" w:rsidRDefault="00DB7151" w:rsidP="00DB7151">
            <w:pPr>
              <w:pStyle w:val="TableText"/>
            </w:pPr>
            <w:r w:rsidRPr="00F67356">
              <w:t>Remove housing allocation H1Vd due to its size being below the 10-dwelling threshold and to avoid double-counting with small site windfall allowance.</w:t>
            </w:r>
          </w:p>
        </w:tc>
        <w:tc>
          <w:tcPr>
            <w:tcW w:w="3520" w:type="dxa"/>
          </w:tcPr>
          <w:p w14:paraId="22FBD553" w14:textId="7AC18D46" w:rsidR="00DB7151" w:rsidDel="00B36AA4" w:rsidRDefault="00DB7151" w:rsidP="00DB7151">
            <w:pPr>
              <w:pStyle w:val="TableText"/>
            </w:pPr>
            <w:r w:rsidRPr="00F67356">
              <w:t xml:space="preserve">Yes. The removal of H1Vd from the policies map is proposed given its size and to avoid double-counting. Although no changes are considered necessary to the site assessment, the SA Report </w:t>
            </w:r>
            <w:r w:rsidR="00C86779">
              <w:t xml:space="preserve">was </w:t>
            </w:r>
            <w:r w:rsidRPr="00F67356">
              <w:t>revised to reflect that the site no longer forms part of the Local Plan and reasons for non-selection recorded.</w:t>
            </w:r>
          </w:p>
        </w:tc>
      </w:tr>
      <w:tr w:rsidR="006D4BE2" w:rsidRPr="002760A5" w14:paraId="3F75E8DC" w14:textId="77777777" w:rsidTr="00A0501C">
        <w:trPr>
          <w:cnfStyle w:val="000000100000" w:firstRow="0" w:lastRow="0" w:firstColumn="0" w:lastColumn="0" w:oddVBand="0" w:evenVBand="0" w:oddHBand="1" w:evenHBand="0" w:firstRowFirstColumn="0" w:firstRowLastColumn="0" w:lastRowFirstColumn="0" w:lastRowLastColumn="0"/>
        </w:trPr>
        <w:tc>
          <w:tcPr>
            <w:tcW w:w="1834" w:type="dxa"/>
          </w:tcPr>
          <w:p w14:paraId="4421CAC0" w14:textId="642ABB75" w:rsidR="006D4BE2" w:rsidRDefault="006D4BE2" w:rsidP="006D4BE2">
            <w:pPr>
              <w:pStyle w:val="TableText"/>
            </w:pPr>
            <w:r w:rsidRPr="00C00964">
              <w:t>PMM17</w:t>
            </w:r>
          </w:p>
        </w:tc>
        <w:tc>
          <w:tcPr>
            <w:tcW w:w="1591" w:type="dxa"/>
          </w:tcPr>
          <w:p w14:paraId="5F6BEEDB" w14:textId="56666952" w:rsidR="006D4BE2" w:rsidRDefault="006D4BE2" w:rsidP="006D4BE2">
            <w:pPr>
              <w:pStyle w:val="TableText"/>
            </w:pPr>
            <w:r w:rsidRPr="00C00964">
              <w:t xml:space="preserve">HS2 -Safeguarded Route Remove the High Speed 2 (HS2) safeguarded railway route following </w:t>
            </w:r>
            <w:r w:rsidRPr="00C00964">
              <w:lastRenderedPageBreak/>
              <w:t xml:space="preserve">Government Advice. </w:t>
            </w:r>
          </w:p>
        </w:tc>
        <w:tc>
          <w:tcPr>
            <w:tcW w:w="2824" w:type="dxa"/>
          </w:tcPr>
          <w:p w14:paraId="4AB72FDC" w14:textId="63B1DE0E" w:rsidR="006D4BE2" w:rsidRPr="00F67356" w:rsidRDefault="006D4BE2" w:rsidP="006D4BE2">
            <w:pPr>
              <w:pStyle w:val="TableText"/>
            </w:pPr>
            <w:r w:rsidRPr="00C00964">
              <w:lastRenderedPageBreak/>
              <w:t>HS2 -</w:t>
            </w:r>
            <w:r w:rsidR="00D87273">
              <w:t xml:space="preserve"> </w:t>
            </w:r>
            <w:r w:rsidRPr="00C00964">
              <w:t xml:space="preserve">Safeguarded Route Remove the High Speed 2 (HS2) safeguarded railway route following Government Advice. </w:t>
            </w:r>
          </w:p>
        </w:tc>
        <w:tc>
          <w:tcPr>
            <w:tcW w:w="3520" w:type="dxa"/>
          </w:tcPr>
          <w:p w14:paraId="70B3DEC4" w14:textId="0C15CAB1" w:rsidR="006D4BE2" w:rsidRPr="00F67356" w:rsidRDefault="006D4BE2" w:rsidP="006D4BE2">
            <w:pPr>
              <w:pStyle w:val="TableText"/>
            </w:pPr>
            <w:r w:rsidRPr="00C00964">
              <w:t xml:space="preserve">Yes. Although the removal of the safeguarded route for HS2 within Ashfield is not significant in terms of the assessment of effects, the SA Report </w:t>
            </w:r>
            <w:r w:rsidR="00C86779">
              <w:t xml:space="preserve">was </w:t>
            </w:r>
            <w:r w:rsidRPr="00C00964">
              <w:t>updated to reflect that the safeguarding direction has been removed.</w:t>
            </w:r>
          </w:p>
        </w:tc>
      </w:tr>
    </w:tbl>
    <w:p w14:paraId="725214D2" w14:textId="41A4E6AF" w:rsidR="003F49EC" w:rsidRPr="003F49EC" w:rsidRDefault="003F49EC" w:rsidP="003F49EC">
      <w:pPr>
        <w:pStyle w:val="NumBodyText"/>
      </w:pPr>
      <w:r w:rsidRPr="003547CC">
        <w:rPr>
          <w:b/>
          <w:bCs/>
        </w:rPr>
        <w:t>Table 3-</w:t>
      </w:r>
      <w:r w:rsidR="003547CC" w:rsidRPr="003547CC">
        <w:rPr>
          <w:b/>
          <w:bCs/>
        </w:rPr>
        <w:t>3</w:t>
      </w:r>
      <w:r w:rsidRPr="003F49EC">
        <w:t xml:space="preserve"> below identified the potentially significant </w:t>
      </w:r>
      <w:r w:rsidR="003547CC">
        <w:t xml:space="preserve">Additional </w:t>
      </w:r>
      <w:r w:rsidRPr="003F49EC">
        <w:t>Modifications (</w:t>
      </w:r>
      <w:r w:rsidR="003547CC">
        <w:t>A</w:t>
      </w:r>
      <w:r w:rsidRPr="003F49EC">
        <w:t xml:space="preserve">M) to the Pre-Submission Draft Local Plan. The results of the review of all such modifications are set out in </w:t>
      </w:r>
      <w:r w:rsidRPr="003547CC">
        <w:rPr>
          <w:b/>
          <w:bCs/>
        </w:rPr>
        <w:t xml:space="preserve">Appendix </w:t>
      </w:r>
      <w:r w:rsidR="003547CC" w:rsidRPr="003547CC">
        <w:rPr>
          <w:b/>
          <w:bCs/>
        </w:rPr>
        <w:t>C</w:t>
      </w:r>
      <w:r w:rsidRPr="003F49EC">
        <w:t xml:space="preserve">. </w:t>
      </w:r>
    </w:p>
    <w:p w14:paraId="3F170890" w14:textId="477A5E6D" w:rsidR="003547CC" w:rsidRPr="003547CC" w:rsidRDefault="003547CC" w:rsidP="003547CC">
      <w:pPr>
        <w:pStyle w:val="TableTitle"/>
      </w:pPr>
      <w:bookmarkStart w:id="49" w:name="_Toc225774740"/>
      <w:bookmarkStart w:id="50" w:name="_Toc228182050"/>
      <w:bookmarkStart w:id="51" w:name="_Toc230795358"/>
      <w:r>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3</w:t>
      </w:r>
      <w:r>
        <w:fldChar w:fldCharType="end"/>
      </w:r>
      <w:r>
        <w:t xml:space="preserve"> - </w:t>
      </w:r>
      <w:r w:rsidR="006A088B" w:rsidRPr="006A088B">
        <w:t xml:space="preserve">Summary of </w:t>
      </w:r>
      <w:r w:rsidR="006A088B">
        <w:t xml:space="preserve">Additional </w:t>
      </w:r>
      <w:r w:rsidR="006A088B" w:rsidRPr="006A088B">
        <w:t>Modifications (</w:t>
      </w:r>
      <w:r w:rsidR="006A088B">
        <w:t>A</w:t>
      </w:r>
      <w:r w:rsidR="006A088B" w:rsidRPr="006A088B">
        <w:t>Ms) to the Pre-Submission Draft Local Plan that are considered significant for the purposes of SA</w:t>
      </w:r>
      <w:bookmarkEnd w:id="49"/>
      <w:bookmarkEnd w:id="50"/>
      <w:bookmarkEnd w:id="51"/>
    </w:p>
    <w:tbl>
      <w:tblPr>
        <w:tblStyle w:val="WSP"/>
        <w:tblW w:w="5000" w:type="pct"/>
        <w:tblLook w:val="04A0" w:firstRow="1" w:lastRow="0" w:firstColumn="1" w:lastColumn="0" w:noHBand="0" w:noVBand="1"/>
      </w:tblPr>
      <w:tblGrid>
        <w:gridCol w:w="1555"/>
        <w:gridCol w:w="1842"/>
        <w:gridCol w:w="2835"/>
        <w:gridCol w:w="3537"/>
      </w:tblGrid>
      <w:tr w:rsidR="006A088B" w:rsidRPr="003547CC" w14:paraId="37C04094" w14:textId="77777777" w:rsidTr="007824E4">
        <w:trPr>
          <w:cnfStyle w:val="100000000000" w:firstRow="1" w:lastRow="0" w:firstColumn="0" w:lastColumn="0" w:oddVBand="0" w:evenVBand="0" w:oddHBand="0" w:evenHBand="0" w:firstRowFirstColumn="0" w:firstRowLastColumn="0" w:lastRowFirstColumn="0" w:lastRowLastColumn="0"/>
        </w:trPr>
        <w:tc>
          <w:tcPr>
            <w:tcW w:w="1555" w:type="dxa"/>
          </w:tcPr>
          <w:p w14:paraId="5589723E" w14:textId="5028F4A4" w:rsidR="006A088B" w:rsidRPr="003547CC" w:rsidRDefault="006A088B" w:rsidP="006A088B">
            <w:pPr>
              <w:pStyle w:val="TableHeading"/>
            </w:pPr>
            <w:r>
              <w:t>A</w:t>
            </w:r>
            <w:r w:rsidRPr="00ED4367">
              <w:t>M Reference</w:t>
            </w:r>
          </w:p>
        </w:tc>
        <w:tc>
          <w:tcPr>
            <w:tcW w:w="1842" w:type="dxa"/>
          </w:tcPr>
          <w:p w14:paraId="14F09628" w14:textId="212D1898" w:rsidR="006A088B" w:rsidRPr="003547CC" w:rsidRDefault="006A088B" w:rsidP="006A088B">
            <w:pPr>
              <w:pStyle w:val="TableHeading"/>
            </w:pPr>
            <w:r w:rsidRPr="00ED4367">
              <w:t>P</w:t>
            </w:r>
            <w:r>
              <w:t>lan</w:t>
            </w:r>
            <w:r w:rsidRPr="00ED4367">
              <w:t xml:space="preserve"> section</w:t>
            </w:r>
          </w:p>
        </w:tc>
        <w:tc>
          <w:tcPr>
            <w:tcW w:w="2835" w:type="dxa"/>
          </w:tcPr>
          <w:p w14:paraId="6CBD4A01" w14:textId="5A1546A0" w:rsidR="006A088B" w:rsidRPr="003547CC" w:rsidRDefault="006A088B" w:rsidP="006A088B">
            <w:pPr>
              <w:pStyle w:val="TableHeading"/>
            </w:pPr>
            <w:r w:rsidRPr="00ED4367">
              <w:t>Summary of proposed modification</w:t>
            </w:r>
          </w:p>
        </w:tc>
        <w:tc>
          <w:tcPr>
            <w:tcW w:w="3537" w:type="dxa"/>
          </w:tcPr>
          <w:p w14:paraId="34CD0186" w14:textId="6F8AF140" w:rsidR="006A088B" w:rsidRPr="003547CC" w:rsidRDefault="006A088B" w:rsidP="006A088B">
            <w:pPr>
              <w:pStyle w:val="TableHeading"/>
            </w:pPr>
            <w:r w:rsidRPr="00ED4367">
              <w:t xml:space="preserve">Why this </w:t>
            </w:r>
            <w:r>
              <w:t>A</w:t>
            </w:r>
            <w:r w:rsidRPr="00ED4367">
              <w:t>M is considered significant for the SA</w:t>
            </w:r>
          </w:p>
        </w:tc>
      </w:tr>
      <w:tr w:rsidR="003547CC" w:rsidRPr="003547CC" w14:paraId="00EB62CC" w14:textId="77777777" w:rsidTr="007824E4">
        <w:trPr>
          <w:cnfStyle w:val="000000100000" w:firstRow="0" w:lastRow="0" w:firstColumn="0" w:lastColumn="0" w:oddVBand="0" w:evenVBand="0" w:oddHBand="1" w:evenHBand="0" w:firstRowFirstColumn="0" w:firstRowLastColumn="0" w:lastRowFirstColumn="0" w:lastRowLastColumn="0"/>
        </w:trPr>
        <w:tc>
          <w:tcPr>
            <w:tcW w:w="1555" w:type="dxa"/>
          </w:tcPr>
          <w:p w14:paraId="657A51DE" w14:textId="79A4A422" w:rsidR="003547CC" w:rsidRPr="00D87273" w:rsidRDefault="0086009A" w:rsidP="003547CC">
            <w:pPr>
              <w:pStyle w:val="TableText"/>
            </w:pPr>
            <w:r w:rsidRPr="00F32822">
              <w:t>AM1</w:t>
            </w:r>
          </w:p>
        </w:tc>
        <w:tc>
          <w:tcPr>
            <w:tcW w:w="1842" w:type="dxa"/>
          </w:tcPr>
          <w:p w14:paraId="20A3A544" w14:textId="0D56EBAA" w:rsidR="003547CC" w:rsidRPr="003547CC" w:rsidRDefault="007824E4" w:rsidP="003547CC">
            <w:pPr>
              <w:pStyle w:val="TableText"/>
            </w:pPr>
            <w:r>
              <w:t>Para 1.1</w:t>
            </w:r>
          </w:p>
        </w:tc>
        <w:tc>
          <w:tcPr>
            <w:tcW w:w="2835" w:type="dxa"/>
          </w:tcPr>
          <w:p w14:paraId="4107DF98" w14:textId="202AD167" w:rsidR="003547CC" w:rsidRPr="003547CC" w:rsidRDefault="007824E4" w:rsidP="003547CC">
            <w:pPr>
              <w:pStyle w:val="TableText"/>
            </w:pPr>
            <w:r>
              <w:t>Ensure</w:t>
            </w:r>
            <w:r w:rsidR="009861EE">
              <w:t>s</w:t>
            </w:r>
            <w:r>
              <w:t xml:space="preserve"> accurate reference to the most up to date Waste Local Plan.</w:t>
            </w:r>
          </w:p>
        </w:tc>
        <w:tc>
          <w:tcPr>
            <w:tcW w:w="3537" w:type="dxa"/>
          </w:tcPr>
          <w:p w14:paraId="6619A568" w14:textId="1DAA662B" w:rsidR="003547CC" w:rsidRPr="003547CC" w:rsidRDefault="007824E4" w:rsidP="003547CC">
            <w:pPr>
              <w:pStyle w:val="TableText"/>
            </w:pPr>
            <w:r>
              <w:t xml:space="preserve">The SA </w:t>
            </w:r>
            <w:r w:rsidR="00D62F03">
              <w:t xml:space="preserve">cumulative effects assessment </w:t>
            </w:r>
            <w:r w:rsidR="00333E90">
              <w:t xml:space="preserve">was </w:t>
            </w:r>
            <w:r w:rsidR="00D62F03">
              <w:t>reviewed</w:t>
            </w:r>
            <w:r>
              <w:t xml:space="preserve"> to ensure it </w:t>
            </w:r>
            <w:r w:rsidR="00346462">
              <w:t>considers</w:t>
            </w:r>
            <w:r>
              <w:t xml:space="preserve"> the Waste Local Plan 2025. </w:t>
            </w:r>
          </w:p>
        </w:tc>
      </w:tr>
      <w:tr w:rsidR="003547CC" w:rsidRPr="003547CC" w14:paraId="38F609C3" w14:textId="77777777" w:rsidTr="007824E4">
        <w:tc>
          <w:tcPr>
            <w:tcW w:w="1555" w:type="dxa"/>
          </w:tcPr>
          <w:p w14:paraId="6139E1AE" w14:textId="7233109C" w:rsidR="003547CC" w:rsidRPr="00D87273" w:rsidRDefault="000A4399" w:rsidP="003547CC">
            <w:pPr>
              <w:pStyle w:val="TableText"/>
            </w:pPr>
            <w:r w:rsidRPr="00F32822">
              <w:t>AM8</w:t>
            </w:r>
            <w:r w:rsidR="00667C74" w:rsidRPr="00F32822">
              <w:t>, AM9</w:t>
            </w:r>
            <w:r w:rsidR="00046FE6" w:rsidRPr="00F32822">
              <w:t>, AM22, AM</w:t>
            </w:r>
            <w:r w:rsidR="00CE554F" w:rsidRPr="00F32822">
              <w:t>24</w:t>
            </w:r>
          </w:p>
        </w:tc>
        <w:tc>
          <w:tcPr>
            <w:tcW w:w="1842" w:type="dxa"/>
          </w:tcPr>
          <w:p w14:paraId="38949DFC" w14:textId="77777777" w:rsidR="003547CC" w:rsidRDefault="000A4399" w:rsidP="003547CC">
            <w:pPr>
              <w:pStyle w:val="TableText"/>
            </w:pPr>
            <w:r>
              <w:t>Para 1.54</w:t>
            </w:r>
          </w:p>
          <w:p w14:paraId="5FDDE4E3" w14:textId="77777777" w:rsidR="00667C74" w:rsidRDefault="00667C74" w:rsidP="003547CC">
            <w:pPr>
              <w:pStyle w:val="TableText"/>
            </w:pPr>
            <w:r>
              <w:t>Para 1.55</w:t>
            </w:r>
          </w:p>
          <w:p w14:paraId="72BE8621" w14:textId="77777777" w:rsidR="00CE554F" w:rsidRDefault="00CE554F" w:rsidP="003547CC">
            <w:pPr>
              <w:pStyle w:val="TableText"/>
            </w:pPr>
            <w:r>
              <w:t>Para 5.89</w:t>
            </w:r>
          </w:p>
          <w:p w14:paraId="0493CB8C" w14:textId="1DFF242A" w:rsidR="00CE554F" w:rsidRPr="003547CC" w:rsidRDefault="00CE554F" w:rsidP="003547CC">
            <w:pPr>
              <w:pStyle w:val="TableText"/>
            </w:pPr>
            <w:r>
              <w:t>Para 5.93</w:t>
            </w:r>
          </w:p>
        </w:tc>
        <w:tc>
          <w:tcPr>
            <w:tcW w:w="2835" w:type="dxa"/>
          </w:tcPr>
          <w:p w14:paraId="34F4780D" w14:textId="1920C777" w:rsidR="003547CC" w:rsidRPr="003547CC" w:rsidRDefault="00CF052B" w:rsidP="003547CC">
            <w:pPr>
              <w:pStyle w:val="TableText"/>
            </w:pPr>
            <w:r>
              <w:t>Add</w:t>
            </w:r>
            <w:r w:rsidR="000034C5">
              <w:t>s</w:t>
            </w:r>
            <w:r>
              <w:t xml:space="preserve"> reference to the </w:t>
            </w:r>
            <w:r w:rsidRPr="00CF052B">
              <w:t>East Midlands Vision for Growth, the East Midlands Growth Plan 2025 -2035</w:t>
            </w:r>
            <w:r w:rsidR="00CE554F">
              <w:t xml:space="preserve">, </w:t>
            </w:r>
            <w:r w:rsidRPr="00CF052B">
              <w:t>East Midlands Inclusive Growth Framework</w:t>
            </w:r>
            <w:r>
              <w:t xml:space="preserve"> </w:t>
            </w:r>
            <w:r w:rsidR="00CE554F">
              <w:t xml:space="preserve">and Local Nature Recovery Strategy for Nottinghamshire and Nottingham </w:t>
            </w:r>
            <w:r>
              <w:t xml:space="preserve">documents. </w:t>
            </w:r>
          </w:p>
        </w:tc>
        <w:tc>
          <w:tcPr>
            <w:tcW w:w="3537" w:type="dxa"/>
          </w:tcPr>
          <w:p w14:paraId="21AE5B6C" w14:textId="2D1E45D5" w:rsidR="003547CC" w:rsidRPr="003547CC" w:rsidRDefault="00CF052B" w:rsidP="003547CC">
            <w:pPr>
              <w:pStyle w:val="TableText"/>
            </w:pPr>
            <w:r>
              <w:t xml:space="preserve">The SA </w:t>
            </w:r>
            <w:r w:rsidR="00D62F03" w:rsidRPr="00D62F03">
              <w:t xml:space="preserve">cumulative effects assessment </w:t>
            </w:r>
            <w:r w:rsidR="00333E90">
              <w:t xml:space="preserve">was </w:t>
            </w:r>
            <w:r w:rsidR="00D62F03">
              <w:t>reviewed</w:t>
            </w:r>
            <w:r>
              <w:t xml:space="preserve"> to ensure it </w:t>
            </w:r>
            <w:r w:rsidR="00346462">
              <w:t>considers</w:t>
            </w:r>
            <w:r>
              <w:t xml:space="preserve"> the </w:t>
            </w:r>
            <w:r w:rsidRPr="00CF052B">
              <w:t>East Midlands Vision for Growth, the East Midlands Growth Plan 2025 -2035</w:t>
            </w:r>
            <w:r w:rsidR="00CE554F">
              <w:t>,</w:t>
            </w:r>
            <w:r w:rsidRPr="00CF052B" w:rsidDel="00CE554F">
              <w:t xml:space="preserve"> </w:t>
            </w:r>
            <w:r w:rsidRPr="00CF052B">
              <w:t xml:space="preserve"> East Midlands Inclusive Growth Framework</w:t>
            </w:r>
            <w:r w:rsidR="00C35683">
              <w:t xml:space="preserve"> and Local Nature Recovery Strategy for Nottinghamshire and Nottingham</w:t>
            </w:r>
            <w:r>
              <w:t xml:space="preserve"> documents.</w:t>
            </w:r>
          </w:p>
        </w:tc>
      </w:tr>
      <w:tr w:rsidR="00464EEA" w:rsidRPr="003547CC" w14:paraId="3F0C8176" w14:textId="77777777" w:rsidTr="007824E4">
        <w:trPr>
          <w:cnfStyle w:val="000000100000" w:firstRow="0" w:lastRow="0" w:firstColumn="0" w:lastColumn="0" w:oddVBand="0" w:evenVBand="0" w:oddHBand="1" w:evenHBand="0" w:firstRowFirstColumn="0" w:firstRowLastColumn="0" w:lastRowFirstColumn="0" w:lastRowLastColumn="0"/>
        </w:trPr>
        <w:tc>
          <w:tcPr>
            <w:tcW w:w="1555" w:type="dxa"/>
          </w:tcPr>
          <w:p w14:paraId="64C82337" w14:textId="3E22CFB5" w:rsidR="00464EEA" w:rsidRPr="00D87273" w:rsidRDefault="00464EEA" w:rsidP="00C76D72">
            <w:pPr>
              <w:pStyle w:val="TableText"/>
            </w:pPr>
            <w:r w:rsidRPr="00F32822">
              <w:t>AM1</w:t>
            </w:r>
            <w:r w:rsidR="0049101B" w:rsidRPr="00F32822">
              <w:t xml:space="preserve">7  </w:t>
            </w:r>
          </w:p>
        </w:tc>
        <w:tc>
          <w:tcPr>
            <w:tcW w:w="1842" w:type="dxa"/>
          </w:tcPr>
          <w:p w14:paraId="6CFBD32A" w14:textId="58F079F9" w:rsidR="00464EEA" w:rsidRPr="009A38EB" w:rsidRDefault="009A38EB" w:rsidP="003547CC">
            <w:pPr>
              <w:pStyle w:val="TableText"/>
            </w:pPr>
            <w:r w:rsidRPr="009A38EB">
              <w:rPr>
                <w:rFonts w:cs="Arial"/>
                <w:color w:val="000000"/>
                <w:szCs w:val="24"/>
              </w:rPr>
              <w:t xml:space="preserve">S13: Green </w:t>
            </w:r>
            <w:r w:rsidRPr="00791091">
              <w:rPr>
                <w:rFonts w:cs="Arial"/>
                <w:color w:val="000000"/>
                <w:szCs w:val="24"/>
                <w:u w:val="single"/>
              </w:rPr>
              <w:t>and Blue</w:t>
            </w:r>
            <w:r w:rsidRPr="009A38EB">
              <w:rPr>
                <w:rFonts w:cs="Arial"/>
                <w:color w:val="000000"/>
                <w:szCs w:val="24"/>
              </w:rPr>
              <w:t xml:space="preserve"> Infrastructure and Biodiversity</w:t>
            </w:r>
          </w:p>
        </w:tc>
        <w:tc>
          <w:tcPr>
            <w:tcW w:w="2835" w:type="dxa"/>
          </w:tcPr>
          <w:p w14:paraId="13E0D877" w14:textId="54B83589" w:rsidR="00464EEA" w:rsidRPr="0031586C" w:rsidRDefault="004468E7" w:rsidP="003547CC">
            <w:pPr>
              <w:pStyle w:val="TableText"/>
              <w:rPr>
                <w:szCs w:val="24"/>
              </w:rPr>
            </w:pPr>
            <w:r>
              <w:rPr>
                <w:szCs w:val="24"/>
              </w:rPr>
              <w:t>Amends</w:t>
            </w:r>
            <w:r w:rsidR="002F0629">
              <w:rPr>
                <w:szCs w:val="24"/>
              </w:rPr>
              <w:t xml:space="preserve"> the title for</w:t>
            </w:r>
            <w:r>
              <w:rPr>
                <w:szCs w:val="24"/>
              </w:rPr>
              <w:t xml:space="preserve"> Policy S13 to </w:t>
            </w:r>
            <w:r w:rsidR="002F0629">
              <w:rPr>
                <w:szCs w:val="24"/>
              </w:rPr>
              <w:t>refer</w:t>
            </w:r>
            <w:r>
              <w:rPr>
                <w:szCs w:val="24"/>
              </w:rPr>
              <w:t xml:space="preserve"> to </w:t>
            </w:r>
            <w:r w:rsidR="00D458A3">
              <w:rPr>
                <w:szCs w:val="24"/>
              </w:rPr>
              <w:t>b</w:t>
            </w:r>
            <w:r>
              <w:rPr>
                <w:szCs w:val="24"/>
              </w:rPr>
              <w:t xml:space="preserve">lue </w:t>
            </w:r>
            <w:r w:rsidR="00D458A3">
              <w:rPr>
                <w:szCs w:val="24"/>
              </w:rPr>
              <w:t>as well as i</w:t>
            </w:r>
            <w:r>
              <w:rPr>
                <w:szCs w:val="24"/>
              </w:rPr>
              <w:t>nfrastructure.</w:t>
            </w:r>
          </w:p>
        </w:tc>
        <w:tc>
          <w:tcPr>
            <w:tcW w:w="3537" w:type="dxa"/>
          </w:tcPr>
          <w:p w14:paraId="33DCF76B" w14:textId="5D40473A" w:rsidR="00464EEA" w:rsidRDefault="00EE3206" w:rsidP="003547CC">
            <w:pPr>
              <w:pStyle w:val="TableText"/>
            </w:pPr>
            <w:r>
              <w:t xml:space="preserve">The </w:t>
            </w:r>
            <w:r w:rsidR="00D458A3">
              <w:t>change in policy title is not considered significant for the purposes of the SA in itself</w:t>
            </w:r>
            <w:r w:rsidR="0099135B">
              <w:t xml:space="preserve">. </w:t>
            </w:r>
            <w:r w:rsidR="00A14874" w:rsidRPr="00A14874">
              <w:t>However, the inclusion of reference to blue infrastructure was reviewed to ensure that the definition of Green Infrastructure set out in the Local Plan glossary was appropriately reflected in the assessment.</w:t>
            </w:r>
            <w:r w:rsidR="0099135B">
              <w:t xml:space="preserve"> No changes to the assessment scoring were made. </w:t>
            </w:r>
          </w:p>
        </w:tc>
      </w:tr>
    </w:tbl>
    <w:p w14:paraId="6DF7BC99" w14:textId="77777777" w:rsidR="00EA032D" w:rsidRDefault="00EA032D" w:rsidP="000521A2">
      <w:pPr>
        <w:pStyle w:val="NumBodyText"/>
        <w:numPr>
          <w:ilvl w:val="0"/>
          <w:numId w:val="0"/>
        </w:numPr>
      </w:pPr>
    </w:p>
    <w:p w14:paraId="4C3DBC5E" w14:textId="3144B5C3" w:rsidR="006E309C" w:rsidRPr="006E309C" w:rsidRDefault="00576780" w:rsidP="006E309C">
      <w:pPr>
        <w:pStyle w:val="Heading2"/>
        <w:rPr>
          <w:rFonts w:hint="eastAsia"/>
        </w:rPr>
      </w:pPr>
      <w:bookmarkStart w:id="52" w:name="_Toc231283757"/>
      <w:r w:rsidRPr="006E309C">
        <w:lastRenderedPageBreak/>
        <w:t xml:space="preserve">Local Plan </w:t>
      </w:r>
      <w:r w:rsidRPr="00B65878">
        <w:t>Vision</w:t>
      </w:r>
      <w:r w:rsidRPr="006E309C">
        <w:t xml:space="preserve"> and </w:t>
      </w:r>
      <w:r w:rsidR="00906A3F" w:rsidRPr="006E309C">
        <w:t xml:space="preserve">Strategic </w:t>
      </w:r>
      <w:r w:rsidRPr="006E309C">
        <w:t>Objectives</w:t>
      </w:r>
      <w:bookmarkEnd w:id="52"/>
    </w:p>
    <w:p w14:paraId="5F7F90DB" w14:textId="0EB6BD73" w:rsidR="006E309C" w:rsidRDefault="00AF24E0" w:rsidP="00F152B4">
      <w:pPr>
        <w:pStyle w:val="NumBodyText"/>
      </w:pPr>
      <w:r>
        <w:t>The Local Plan vision and accompanying 14 strategic objectives were assessed for their compatibility with the SA objectives with the findings presented in Section 5.2 of the 2023 SA Report.  The screening has confirmed that the proposed modifications will not result in changes to the vision or objectives and therefore the 20</w:t>
      </w:r>
      <w:r w:rsidR="00CC2C9E">
        <w:t>23</w:t>
      </w:r>
      <w:r>
        <w:t xml:space="preserve"> </w:t>
      </w:r>
      <w:r w:rsidR="00CD6C94">
        <w:t xml:space="preserve">SA Report </w:t>
      </w:r>
      <w:r>
        <w:t>assessment remains valid.</w:t>
      </w:r>
    </w:p>
    <w:p w14:paraId="33D0F88B" w14:textId="4259AECF" w:rsidR="00EB7CD2" w:rsidRPr="00B65878" w:rsidRDefault="002910EF" w:rsidP="00B65878">
      <w:pPr>
        <w:pStyle w:val="Heading2"/>
        <w:rPr>
          <w:rFonts w:hint="eastAsia"/>
        </w:rPr>
      </w:pPr>
      <w:bookmarkStart w:id="53" w:name="_Toc231283758"/>
      <w:r w:rsidRPr="00B65878">
        <w:t>Proposed Land</w:t>
      </w:r>
      <w:r w:rsidR="005537E6" w:rsidRPr="00B65878">
        <w:t xml:space="preserve"> Allocations</w:t>
      </w:r>
      <w:bookmarkEnd w:id="53"/>
    </w:p>
    <w:p w14:paraId="348401BE" w14:textId="4DC9A699" w:rsidR="00343029" w:rsidRPr="00E1230F" w:rsidRDefault="00343029" w:rsidP="00E1230F">
      <w:pPr>
        <w:pStyle w:val="H3"/>
        <w:rPr>
          <w:rFonts w:hint="eastAsia"/>
        </w:rPr>
      </w:pPr>
      <w:bookmarkStart w:id="54" w:name="_Toc231283759"/>
      <w:r w:rsidRPr="00E1230F">
        <w:t xml:space="preserve">Housing </w:t>
      </w:r>
      <w:r w:rsidR="00E1230F" w:rsidRPr="00E1230F">
        <w:t>Allocations</w:t>
      </w:r>
      <w:bookmarkEnd w:id="54"/>
    </w:p>
    <w:p w14:paraId="5A269479" w14:textId="6D00031B" w:rsidR="00164287" w:rsidRDefault="00164287" w:rsidP="00164287">
      <w:pPr>
        <w:pStyle w:val="NumBodyText"/>
      </w:pPr>
      <w:r>
        <w:t>Within the MMs, the Council has proposed a range of additional site allocations to be included in Policy H1 to enable it to identify the range of sites required to meet the housing requirement in the Pre-Submission Draft Local</w:t>
      </w:r>
      <w:r w:rsidR="00B64D04">
        <w:t>, whilst one site was removed due</w:t>
      </w:r>
      <w:r w:rsidR="00C940A8">
        <w:t xml:space="preserve"> being below the 10 dwelling threshold</w:t>
      </w:r>
      <w:r>
        <w:t xml:space="preserve">. </w:t>
      </w:r>
    </w:p>
    <w:p w14:paraId="151ABD67" w14:textId="402F7C21" w:rsidR="00164287" w:rsidRDefault="00164287" w:rsidP="00164287">
      <w:pPr>
        <w:pStyle w:val="NumBodyText"/>
      </w:pPr>
      <w:r>
        <w:t>The</w:t>
      </w:r>
      <w:r w:rsidR="008D4D93">
        <w:t xml:space="preserve"> 2025 SA Report Addendum included the</w:t>
      </w:r>
      <w:r>
        <w:t xml:space="preserve"> appraisal of the sites</w:t>
      </w:r>
      <w:r w:rsidR="008D4D93">
        <w:t xml:space="preserve"> not previously subject to SA.</w:t>
      </w:r>
      <w:r>
        <w:t xml:space="preserve"> </w:t>
      </w:r>
      <w:r w:rsidR="008D4D93">
        <w:t xml:space="preserve">An </w:t>
      </w:r>
      <w:r>
        <w:t xml:space="preserve">updated appraisal </w:t>
      </w:r>
      <w:r w:rsidR="00853910">
        <w:t xml:space="preserve">is </w:t>
      </w:r>
      <w:r>
        <w:t xml:space="preserve">contained in </w:t>
      </w:r>
      <w:r w:rsidRPr="00A34D83">
        <w:rPr>
          <w:b/>
          <w:bCs/>
        </w:rPr>
        <w:t xml:space="preserve">Appendix </w:t>
      </w:r>
      <w:r w:rsidR="00A34D83" w:rsidRPr="00A34D83">
        <w:rPr>
          <w:b/>
          <w:bCs/>
        </w:rPr>
        <w:t>D</w:t>
      </w:r>
      <w:r>
        <w:t xml:space="preserve">. </w:t>
      </w:r>
      <w:r w:rsidRPr="00A34D83">
        <w:rPr>
          <w:b/>
          <w:bCs/>
        </w:rPr>
        <w:t xml:space="preserve">Appendix </w:t>
      </w:r>
      <w:r w:rsidR="00A34D83" w:rsidRPr="00A34D83">
        <w:rPr>
          <w:b/>
          <w:bCs/>
        </w:rPr>
        <w:t>D</w:t>
      </w:r>
      <w:r>
        <w:t xml:space="preserve"> also contains an appraisal of any new sites considered to be reasonable alternatives by the Council since the submission of the Local Plan. </w:t>
      </w:r>
    </w:p>
    <w:p w14:paraId="3DE0CAEC" w14:textId="59578F00" w:rsidR="00164287" w:rsidRDefault="00164287" w:rsidP="00164287">
      <w:pPr>
        <w:pStyle w:val="NumBodyText"/>
      </w:pPr>
      <w:r>
        <w:t xml:space="preserve">Table 5.6 to 5.9 of the Pre-submission SA Report (Nov 2023) set out summaries of the proposed housing allocations in the Hucknall, Kirkby, Sutton and Selston Parish area. These tables are updated as set out in </w:t>
      </w:r>
      <w:r w:rsidRPr="00A12520">
        <w:rPr>
          <w:b/>
          <w:bCs/>
        </w:rPr>
        <w:t>Table 3-</w:t>
      </w:r>
      <w:r w:rsidR="00A12520" w:rsidRPr="00A12520">
        <w:rPr>
          <w:b/>
          <w:bCs/>
        </w:rPr>
        <w:t>4</w:t>
      </w:r>
      <w:r>
        <w:t xml:space="preserve"> to </w:t>
      </w:r>
      <w:r w:rsidRPr="00A12520">
        <w:rPr>
          <w:b/>
          <w:bCs/>
        </w:rPr>
        <w:t>Table 3-</w:t>
      </w:r>
      <w:r w:rsidR="00A12520" w:rsidRPr="00A12520">
        <w:rPr>
          <w:b/>
          <w:bCs/>
        </w:rPr>
        <w:t>7</w:t>
      </w:r>
      <w:r>
        <w:t xml:space="preserve">.   </w:t>
      </w:r>
    </w:p>
    <w:p w14:paraId="1E0BB0BB" w14:textId="77777777" w:rsidR="00A12520" w:rsidRDefault="00A12520" w:rsidP="00A12520">
      <w:pPr>
        <w:pStyle w:val="NumBodyText"/>
        <w:numPr>
          <w:ilvl w:val="0"/>
          <w:numId w:val="0"/>
        </w:numPr>
        <w:sectPr w:rsidR="00A12520" w:rsidSect="00F32822">
          <w:pgSz w:w="11906" w:h="16838" w:code="9"/>
          <w:pgMar w:top="1701" w:right="709" w:bottom="1701" w:left="1418" w:header="567" w:footer="567" w:gutter="0"/>
          <w:cols w:space="708"/>
          <w:docGrid w:linePitch="360"/>
        </w:sectPr>
      </w:pPr>
    </w:p>
    <w:p w14:paraId="7584F5E2" w14:textId="740B3DB3" w:rsidR="00B87478" w:rsidRDefault="00CB37D1" w:rsidP="00B87478">
      <w:pPr>
        <w:pStyle w:val="TableTitle"/>
      </w:pPr>
      <w:bookmarkStart w:id="55" w:name="_Toc225774741"/>
      <w:bookmarkStart w:id="56" w:name="_Toc228182051"/>
      <w:bookmarkStart w:id="57" w:name="_Toc230795359"/>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4</w:t>
      </w:r>
      <w:r>
        <w:fldChar w:fldCharType="end"/>
      </w:r>
      <w:r>
        <w:t xml:space="preserve"> </w:t>
      </w:r>
      <w:bookmarkEnd w:id="55"/>
      <w:r w:rsidR="00392722">
        <w:t xml:space="preserve">- </w:t>
      </w:r>
      <w:r w:rsidR="00392722" w:rsidRPr="00392722">
        <w:t>Updated Summary SA of proposed housing allocations – Hucknall area</w:t>
      </w:r>
      <w:bookmarkEnd w:id="56"/>
      <w:bookmarkEnd w:id="57"/>
    </w:p>
    <w:tbl>
      <w:tblPr>
        <w:tblStyle w:val="TableGrid"/>
        <w:tblW w:w="14406" w:type="dxa"/>
        <w:tblLayout w:type="fixed"/>
        <w:tblLook w:val="04A0" w:firstRow="1" w:lastRow="0" w:firstColumn="1" w:lastColumn="0" w:noHBand="0" w:noVBand="1"/>
      </w:tblPr>
      <w:tblGrid>
        <w:gridCol w:w="988"/>
        <w:gridCol w:w="1559"/>
        <w:gridCol w:w="850"/>
        <w:gridCol w:w="647"/>
        <w:gridCol w:w="648"/>
        <w:gridCol w:w="647"/>
        <w:gridCol w:w="648"/>
        <w:gridCol w:w="647"/>
        <w:gridCol w:w="648"/>
        <w:gridCol w:w="648"/>
        <w:gridCol w:w="647"/>
        <w:gridCol w:w="648"/>
        <w:gridCol w:w="647"/>
        <w:gridCol w:w="648"/>
        <w:gridCol w:w="648"/>
        <w:gridCol w:w="647"/>
        <w:gridCol w:w="648"/>
        <w:gridCol w:w="647"/>
        <w:gridCol w:w="648"/>
        <w:gridCol w:w="648"/>
      </w:tblGrid>
      <w:tr w:rsidR="00B87478" w:rsidRPr="001326F5" w14:paraId="136BD83A" w14:textId="77777777" w:rsidTr="00D9176F">
        <w:trPr>
          <w:trHeight w:val="2450"/>
          <w:tblHeader/>
        </w:trPr>
        <w:tc>
          <w:tcPr>
            <w:tcW w:w="988" w:type="dxa"/>
            <w:hideMark/>
          </w:tcPr>
          <w:p w14:paraId="54DA01A0" w14:textId="77777777" w:rsidR="00B87478" w:rsidRPr="00993861" w:rsidRDefault="00B87478">
            <w:pPr>
              <w:spacing w:after="0"/>
              <w:rPr>
                <w:rFonts w:cs="Arial"/>
                <w:b/>
                <w:bCs/>
                <w:sz w:val="20"/>
                <w:szCs w:val="20"/>
              </w:rPr>
            </w:pPr>
            <w:bookmarkStart w:id="58" w:name="_Hlk82763293"/>
            <w:r w:rsidRPr="00993861">
              <w:rPr>
                <w:rFonts w:cs="Arial"/>
                <w:b/>
                <w:bCs/>
                <w:sz w:val="20"/>
                <w:szCs w:val="20"/>
              </w:rPr>
              <w:t xml:space="preserve">SHELAA Site </w:t>
            </w:r>
            <w:r w:rsidRPr="00993861">
              <w:rPr>
                <w:rFonts w:cs="Arial"/>
                <w:b/>
                <w:bCs/>
                <w:sz w:val="20"/>
                <w:szCs w:val="20"/>
              </w:rPr>
              <w:br/>
              <w:t>Ref:</w:t>
            </w:r>
          </w:p>
        </w:tc>
        <w:tc>
          <w:tcPr>
            <w:tcW w:w="1559" w:type="dxa"/>
            <w:hideMark/>
          </w:tcPr>
          <w:p w14:paraId="4A7D4A37" w14:textId="77777777" w:rsidR="00B87478" w:rsidRPr="00993861" w:rsidRDefault="00B87478">
            <w:pPr>
              <w:spacing w:after="0"/>
              <w:rPr>
                <w:rFonts w:cs="Arial"/>
                <w:b/>
                <w:bCs/>
                <w:sz w:val="20"/>
                <w:szCs w:val="20"/>
              </w:rPr>
            </w:pPr>
            <w:r w:rsidRPr="00993861">
              <w:rPr>
                <w:rFonts w:cs="Arial"/>
                <w:b/>
                <w:bCs/>
                <w:sz w:val="20"/>
                <w:szCs w:val="20"/>
              </w:rPr>
              <w:t>Site Address:</w:t>
            </w:r>
          </w:p>
        </w:tc>
        <w:tc>
          <w:tcPr>
            <w:tcW w:w="850" w:type="dxa"/>
            <w:tcBorders>
              <w:bottom w:val="single" w:sz="4" w:space="0" w:color="auto"/>
            </w:tcBorders>
            <w:textDirection w:val="btLr"/>
            <w:hideMark/>
          </w:tcPr>
          <w:p w14:paraId="4394F9D2" w14:textId="77777777" w:rsidR="00B87478" w:rsidRPr="00993861" w:rsidRDefault="00B87478">
            <w:pPr>
              <w:spacing w:after="0"/>
              <w:ind w:left="113" w:right="113"/>
              <w:rPr>
                <w:rFonts w:cs="Arial"/>
                <w:b/>
                <w:bCs/>
                <w:sz w:val="20"/>
                <w:szCs w:val="20"/>
              </w:rPr>
            </w:pPr>
            <w:r w:rsidRPr="00993861">
              <w:rPr>
                <w:rFonts w:cs="Arial"/>
                <w:b/>
                <w:bCs/>
                <w:sz w:val="20"/>
                <w:szCs w:val="20"/>
              </w:rPr>
              <w:t>Proposed allocation reference</w:t>
            </w:r>
          </w:p>
        </w:tc>
        <w:tc>
          <w:tcPr>
            <w:tcW w:w="647" w:type="dxa"/>
            <w:textDirection w:val="btLr"/>
            <w:hideMark/>
          </w:tcPr>
          <w:p w14:paraId="4540BEF6" w14:textId="77777777" w:rsidR="00B87478" w:rsidRPr="00993861" w:rsidRDefault="00B87478">
            <w:pPr>
              <w:spacing w:after="0"/>
              <w:rPr>
                <w:rFonts w:cs="Arial"/>
                <w:b/>
                <w:bCs/>
                <w:color w:val="000000"/>
                <w:sz w:val="20"/>
                <w:szCs w:val="20"/>
              </w:rPr>
            </w:pPr>
            <w:r w:rsidRPr="00993861">
              <w:rPr>
                <w:rFonts w:cs="Arial"/>
                <w:b/>
                <w:bCs/>
                <w:color w:val="000000"/>
                <w:sz w:val="20"/>
                <w:szCs w:val="20"/>
              </w:rPr>
              <w:t>1. Housing</w:t>
            </w:r>
          </w:p>
        </w:tc>
        <w:tc>
          <w:tcPr>
            <w:tcW w:w="648" w:type="dxa"/>
            <w:textDirection w:val="btLr"/>
            <w:hideMark/>
          </w:tcPr>
          <w:p w14:paraId="5FEABCC1" w14:textId="77777777" w:rsidR="00B87478" w:rsidRPr="00993861" w:rsidRDefault="00B87478">
            <w:pPr>
              <w:spacing w:after="0"/>
              <w:rPr>
                <w:rFonts w:cs="Arial"/>
                <w:b/>
                <w:bCs/>
                <w:color w:val="000000"/>
                <w:sz w:val="20"/>
                <w:szCs w:val="20"/>
              </w:rPr>
            </w:pPr>
            <w:r w:rsidRPr="00993861">
              <w:rPr>
                <w:rFonts w:cs="Arial"/>
                <w:b/>
                <w:bCs/>
                <w:color w:val="000000"/>
                <w:sz w:val="20"/>
                <w:szCs w:val="20"/>
              </w:rPr>
              <w:t>2. Health</w:t>
            </w:r>
          </w:p>
        </w:tc>
        <w:tc>
          <w:tcPr>
            <w:tcW w:w="647" w:type="dxa"/>
            <w:textDirection w:val="btLr"/>
            <w:hideMark/>
          </w:tcPr>
          <w:p w14:paraId="4B582CB4" w14:textId="77777777" w:rsidR="00B87478" w:rsidRPr="00993861" w:rsidRDefault="00B87478">
            <w:pPr>
              <w:spacing w:after="0"/>
              <w:rPr>
                <w:rFonts w:cs="Arial"/>
                <w:b/>
                <w:bCs/>
                <w:color w:val="000000"/>
                <w:sz w:val="20"/>
                <w:szCs w:val="20"/>
              </w:rPr>
            </w:pPr>
            <w:r w:rsidRPr="00993861">
              <w:rPr>
                <w:rFonts w:cs="Arial"/>
                <w:b/>
                <w:bCs/>
                <w:color w:val="000000"/>
                <w:sz w:val="20"/>
                <w:szCs w:val="20"/>
              </w:rPr>
              <w:t>3. Historic Environment</w:t>
            </w:r>
          </w:p>
        </w:tc>
        <w:tc>
          <w:tcPr>
            <w:tcW w:w="648" w:type="dxa"/>
            <w:textDirection w:val="btLr"/>
            <w:hideMark/>
          </w:tcPr>
          <w:p w14:paraId="10B7C125" w14:textId="77777777" w:rsidR="00B87478" w:rsidRPr="00993861" w:rsidRDefault="00B87478">
            <w:pPr>
              <w:spacing w:after="0"/>
              <w:rPr>
                <w:rFonts w:cs="Arial"/>
                <w:b/>
                <w:bCs/>
                <w:color w:val="000000"/>
                <w:sz w:val="20"/>
                <w:szCs w:val="20"/>
              </w:rPr>
            </w:pPr>
            <w:r w:rsidRPr="00993861">
              <w:rPr>
                <w:rFonts w:cs="Arial"/>
                <w:b/>
                <w:bCs/>
                <w:color w:val="000000"/>
                <w:sz w:val="20"/>
                <w:szCs w:val="20"/>
              </w:rPr>
              <w:t>4. Community Safety</w:t>
            </w:r>
          </w:p>
        </w:tc>
        <w:tc>
          <w:tcPr>
            <w:tcW w:w="647" w:type="dxa"/>
            <w:textDirection w:val="btLr"/>
            <w:hideMark/>
          </w:tcPr>
          <w:p w14:paraId="7479746A" w14:textId="77777777" w:rsidR="00B87478" w:rsidRPr="00993861" w:rsidRDefault="00B87478">
            <w:pPr>
              <w:spacing w:after="0"/>
              <w:rPr>
                <w:rFonts w:cs="Arial"/>
                <w:b/>
                <w:bCs/>
                <w:color w:val="000000"/>
                <w:sz w:val="20"/>
                <w:szCs w:val="20"/>
              </w:rPr>
            </w:pPr>
            <w:r w:rsidRPr="00993861">
              <w:rPr>
                <w:rFonts w:cs="Arial"/>
                <w:b/>
                <w:bCs/>
                <w:color w:val="000000"/>
                <w:sz w:val="20"/>
                <w:szCs w:val="20"/>
              </w:rPr>
              <w:t>5. Social Inclusion Deprivation</w:t>
            </w:r>
          </w:p>
        </w:tc>
        <w:tc>
          <w:tcPr>
            <w:tcW w:w="648" w:type="dxa"/>
            <w:textDirection w:val="btLr"/>
            <w:hideMark/>
          </w:tcPr>
          <w:p w14:paraId="72740DC0" w14:textId="77777777" w:rsidR="00B87478" w:rsidRPr="00993861" w:rsidRDefault="00B87478">
            <w:pPr>
              <w:spacing w:after="0"/>
              <w:rPr>
                <w:rFonts w:cs="Arial"/>
                <w:b/>
                <w:bCs/>
                <w:color w:val="000000"/>
                <w:sz w:val="20"/>
                <w:szCs w:val="20"/>
              </w:rPr>
            </w:pPr>
            <w:r w:rsidRPr="00993861">
              <w:rPr>
                <w:rFonts w:cs="Arial"/>
                <w:b/>
                <w:bCs/>
                <w:color w:val="000000"/>
                <w:sz w:val="20"/>
                <w:szCs w:val="20"/>
              </w:rPr>
              <w:t>6. Biodiversity &amp; Green Infrastructure</w:t>
            </w:r>
          </w:p>
        </w:tc>
        <w:tc>
          <w:tcPr>
            <w:tcW w:w="648" w:type="dxa"/>
            <w:textDirection w:val="btLr"/>
            <w:hideMark/>
          </w:tcPr>
          <w:p w14:paraId="694079B5" w14:textId="77777777" w:rsidR="00B87478" w:rsidRPr="00993861" w:rsidRDefault="00B87478">
            <w:pPr>
              <w:spacing w:after="0"/>
              <w:rPr>
                <w:rFonts w:cs="Arial"/>
                <w:b/>
                <w:bCs/>
                <w:color w:val="000000"/>
                <w:sz w:val="20"/>
                <w:szCs w:val="20"/>
              </w:rPr>
            </w:pPr>
            <w:r w:rsidRPr="00993861">
              <w:rPr>
                <w:rFonts w:cs="Arial"/>
                <w:b/>
                <w:bCs/>
                <w:color w:val="000000"/>
                <w:sz w:val="20"/>
                <w:szCs w:val="20"/>
              </w:rPr>
              <w:t>7.Landscape</w:t>
            </w:r>
          </w:p>
        </w:tc>
        <w:tc>
          <w:tcPr>
            <w:tcW w:w="647" w:type="dxa"/>
            <w:textDirection w:val="btLr"/>
            <w:hideMark/>
          </w:tcPr>
          <w:p w14:paraId="6989F170" w14:textId="77777777" w:rsidR="00B87478" w:rsidRPr="00993861" w:rsidRDefault="00B87478">
            <w:pPr>
              <w:spacing w:after="0"/>
              <w:rPr>
                <w:rFonts w:cs="Arial"/>
                <w:b/>
                <w:bCs/>
                <w:color w:val="000000"/>
                <w:sz w:val="20"/>
                <w:szCs w:val="20"/>
              </w:rPr>
            </w:pPr>
            <w:r w:rsidRPr="00993861">
              <w:rPr>
                <w:rFonts w:cs="Arial"/>
                <w:b/>
                <w:bCs/>
                <w:color w:val="000000"/>
                <w:sz w:val="20"/>
                <w:szCs w:val="20"/>
              </w:rPr>
              <w:t>8.Natural Resources</w:t>
            </w:r>
          </w:p>
        </w:tc>
        <w:tc>
          <w:tcPr>
            <w:tcW w:w="648" w:type="dxa"/>
            <w:textDirection w:val="btLr"/>
            <w:hideMark/>
          </w:tcPr>
          <w:p w14:paraId="6C0049F9" w14:textId="77777777" w:rsidR="00B87478" w:rsidRPr="00993861" w:rsidRDefault="00B87478">
            <w:pPr>
              <w:spacing w:after="0"/>
              <w:rPr>
                <w:rFonts w:cs="Arial"/>
                <w:b/>
                <w:bCs/>
                <w:color w:val="000000"/>
                <w:sz w:val="20"/>
                <w:szCs w:val="20"/>
              </w:rPr>
            </w:pPr>
            <w:r w:rsidRPr="00993861">
              <w:rPr>
                <w:rFonts w:cs="Arial"/>
                <w:b/>
                <w:bCs/>
                <w:color w:val="000000"/>
                <w:sz w:val="20"/>
                <w:szCs w:val="20"/>
              </w:rPr>
              <w:t>9.Air &amp; noise pollution</w:t>
            </w:r>
          </w:p>
        </w:tc>
        <w:tc>
          <w:tcPr>
            <w:tcW w:w="647" w:type="dxa"/>
            <w:textDirection w:val="btLr"/>
            <w:hideMark/>
          </w:tcPr>
          <w:p w14:paraId="6222D210" w14:textId="77777777" w:rsidR="00B87478" w:rsidRPr="00993861" w:rsidRDefault="00B87478">
            <w:pPr>
              <w:spacing w:after="0"/>
              <w:rPr>
                <w:rFonts w:cs="Arial"/>
                <w:b/>
                <w:bCs/>
                <w:color w:val="000000"/>
                <w:sz w:val="20"/>
                <w:szCs w:val="20"/>
              </w:rPr>
            </w:pPr>
            <w:r w:rsidRPr="00993861">
              <w:rPr>
                <w:rFonts w:cs="Arial"/>
                <w:b/>
                <w:bCs/>
                <w:color w:val="000000"/>
                <w:sz w:val="20"/>
                <w:szCs w:val="20"/>
              </w:rPr>
              <w:t>10.Water Quality</w:t>
            </w:r>
          </w:p>
        </w:tc>
        <w:tc>
          <w:tcPr>
            <w:tcW w:w="648" w:type="dxa"/>
            <w:textDirection w:val="btLr"/>
            <w:hideMark/>
          </w:tcPr>
          <w:p w14:paraId="6CE18C59" w14:textId="77777777" w:rsidR="00B87478" w:rsidRPr="00993861" w:rsidRDefault="00B87478">
            <w:pPr>
              <w:spacing w:after="0"/>
              <w:rPr>
                <w:rFonts w:cs="Arial"/>
                <w:b/>
                <w:bCs/>
                <w:color w:val="000000"/>
                <w:sz w:val="20"/>
                <w:szCs w:val="20"/>
              </w:rPr>
            </w:pPr>
            <w:r w:rsidRPr="00993861">
              <w:rPr>
                <w:rFonts w:cs="Arial"/>
                <w:b/>
                <w:bCs/>
                <w:color w:val="000000"/>
                <w:sz w:val="20"/>
                <w:szCs w:val="20"/>
              </w:rPr>
              <w:t>11.Waste</w:t>
            </w:r>
          </w:p>
        </w:tc>
        <w:tc>
          <w:tcPr>
            <w:tcW w:w="648" w:type="dxa"/>
            <w:textDirection w:val="btLr"/>
            <w:hideMark/>
          </w:tcPr>
          <w:p w14:paraId="23D218B0" w14:textId="77777777" w:rsidR="00B87478" w:rsidRPr="00993861" w:rsidRDefault="00B87478">
            <w:pPr>
              <w:spacing w:after="0"/>
              <w:rPr>
                <w:rFonts w:cs="Arial"/>
                <w:b/>
                <w:bCs/>
                <w:color w:val="000000"/>
                <w:sz w:val="20"/>
                <w:szCs w:val="20"/>
              </w:rPr>
            </w:pPr>
            <w:r w:rsidRPr="00993861">
              <w:rPr>
                <w:rFonts w:cs="Arial"/>
                <w:b/>
                <w:bCs/>
                <w:color w:val="000000"/>
                <w:sz w:val="20"/>
                <w:szCs w:val="20"/>
              </w:rPr>
              <w:t>12. Climate Change and Flood Risk</w:t>
            </w:r>
          </w:p>
        </w:tc>
        <w:tc>
          <w:tcPr>
            <w:tcW w:w="647" w:type="dxa"/>
            <w:textDirection w:val="btLr"/>
            <w:hideMark/>
          </w:tcPr>
          <w:p w14:paraId="4E09D035" w14:textId="77777777" w:rsidR="00B87478" w:rsidRPr="00993861" w:rsidRDefault="00B87478">
            <w:pPr>
              <w:spacing w:after="0"/>
              <w:rPr>
                <w:rFonts w:cs="Arial"/>
                <w:b/>
                <w:bCs/>
                <w:color w:val="000000"/>
                <w:sz w:val="20"/>
                <w:szCs w:val="20"/>
              </w:rPr>
            </w:pPr>
            <w:r w:rsidRPr="00993861">
              <w:rPr>
                <w:rFonts w:cs="Arial"/>
                <w:b/>
                <w:bCs/>
                <w:color w:val="000000"/>
                <w:sz w:val="20"/>
                <w:szCs w:val="20"/>
              </w:rPr>
              <w:t>13.Climate Change and Energy Efficiency</w:t>
            </w:r>
          </w:p>
        </w:tc>
        <w:tc>
          <w:tcPr>
            <w:tcW w:w="648" w:type="dxa"/>
            <w:textDirection w:val="btLr"/>
            <w:hideMark/>
          </w:tcPr>
          <w:p w14:paraId="69856AE7" w14:textId="77777777" w:rsidR="00B87478" w:rsidRPr="00993861" w:rsidRDefault="00B87478">
            <w:pPr>
              <w:spacing w:after="0"/>
              <w:rPr>
                <w:rFonts w:cs="Arial"/>
                <w:b/>
                <w:bCs/>
                <w:color w:val="000000"/>
                <w:sz w:val="20"/>
                <w:szCs w:val="20"/>
              </w:rPr>
            </w:pPr>
            <w:r w:rsidRPr="00993861">
              <w:rPr>
                <w:rFonts w:cs="Arial"/>
                <w:b/>
                <w:bCs/>
                <w:color w:val="000000"/>
                <w:sz w:val="20"/>
                <w:szCs w:val="20"/>
              </w:rPr>
              <w:t>14.Travel and accessibility</w:t>
            </w:r>
          </w:p>
        </w:tc>
        <w:tc>
          <w:tcPr>
            <w:tcW w:w="647" w:type="dxa"/>
            <w:textDirection w:val="btLr"/>
            <w:hideMark/>
          </w:tcPr>
          <w:p w14:paraId="3E62FE1A" w14:textId="77777777" w:rsidR="00B87478" w:rsidRPr="00993861" w:rsidRDefault="00B87478">
            <w:pPr>
              <w:spacing w:after="0"/>
              <w:rPr>
                <w:rFonts w:cs="Arial"/>
                <w:b/>
                <w:bCs/>
                <w:color w:val="000000"/>
                <w:sz w:val="20"/>
                <w:szCs w:val="20"/>
              </w:rPr>
            </w:pPr>
            <w:r w:rsidRPr="00993861">
              <w:rPr>
                <w:rFonts w:cs="Arial"/>
                <w:b/>
                <w:bCs/>
                <w:color w:val="000000"/>
                <w:sz w:val="20"/>
                <w:szCs w:val="20"/>
              </w:rPr>
              <w:t>15.Employment</w:t>
            </w:r>
          </w:p>
        </w:tc>
        <w:tc>
          <w:tcPr>
            <w:tcW w:w="648" w:type="dxa"/>
            <w:textDirection w:val="btLr"/>
            <w:hideMark/>
          </w:tcPr>
          <w:p w14:paraId="76BB11A5" w14:textId="77777777" w:rsidR="00B87478" w:rsidRPr="00993861" w:rsidRDefault="00B87478">
            <w:pPr>
              <w:spacing w:after="0"/>
              <w:rPr>
                <w:rFonts w:cs="Arial"/>
                <w:b/>
                <w:bCs/>
                <w:color w:val="000000"/>
                <w:sz w:val="20"/>
                <w:szCs w:val="20"/>
              </w:rPr>
            </w:pPr>
            <w:r w:rsidRPr="00993861">
              <w:rPr>
                <w:rFonts w:cs="Arial"/>
                <w:b/>
                <w:bCs/>
                <w:color w:val="000000"/>
                <w:sz w:val="20"/>
                <w:szCs w:val="20"/>
              </w:rPr>
              <w:t>16. Economy</w:t>
            </w:r>
          </w:p>
        </w:tc>
        <w:tc>
          <w:tcPr>
            <w:tcW w:w="648" w:type="dxa"/>
            <w:textDirection w:val="btLr"/>
            <w:hideMark/>
          </w:tcPr>
          <w:p w14:paraId="01A0DDDB" w14:textId="77777777" w:rsidR="00B87478" w:rsidRPr="00993861" w:rsidRDefault="00B87478">
            <w:pPr>
              <w:spacing w:after="0"/>
              <w:rPr>
                <w:rFonts w:cs="Arial"/>
                <w:b/>
                <w:bCs/>
                <w:color w:val="000000"/>
                <w:sz w:val="20"/>
                <w:szCs w:val="20"/>
              </w:rPr>
            </w:pPr>
            <w:r w:rsidRPr="00993861">
              <w:rPr>
                <w:rFonts w:cs="Arial"/>
                <w:b/>
                <w:bCs/>
                <w:color w:val="000000"/>
                <w:sz w:val="20"/>
                <w:szCs w:val="20"/>
              </w:rPr>
              <w:t>17. Town Centres</w:t>
            </w:r>
          </w:p>
        </w:tc>
      </w:tr>
      <w:tr w:rsidR="00B87478" w:rsidRPr="001326F5" w14:paraId="61469680"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hideMark/>
          </w:tcPr>
          <w:p w14:paraId="2B52EF5B" w14:textId="77777777" w:rsidR="00B87478" w:rsidRPr="001326F5" w:rsidRDefault="00B87478">
            <w:pPr>
              <w:spacing w:after="0"/>
              <w:rPr>
                <w:rFonts w:cs="Arial"/>
                <w:b/>
                <w:bCs/>
                <w:color w:val="000000"/>
                <w:sz w:val="20"/>
                <w:szCs w:val="20"/>
              </w:rPr>
            </w:pPr>
            <w:r w:rsidRPr="001326F5">
              <w:rPr>
                <w:rFonts w:cs="Arial"/>
                <w:b/>
                <w:bCs/>
                <w:color w:val="000000"/>
                <w:sz w:val="20"/>
                <w:szCs w:val="20"/>
              </w:rPr>
              <w:t>HK009</w:t>
            </w:r>
          </w:p>
        </w:tc>
        <w:tc>
          <w:tcPr>
            <w:tcW w:w="1559" w:type="dxa"/>
            <w:tcBorders>
              <w:top w:val="single" w:sz="4" w:space="0" w:color="auto"/>
              <w:left w:val="nil"/>
              <w:bottom w:val="single" w:sz="4" w:space="0" w:color="auto"/>
              <w:right w:val="single" w:sz="4" w:space="0" w:color="auto"/>
            </w:tcBorders>
            <w:hideMark/>
          </w:tcPr>
          <w:p w14:paraId="27B54393" w14:textId="77777777" w:rsidR="00B87478" w:rsidRPr="001326F5" w:rsidRDefault="00B87478">
            <w:pPr>
              <w:spacing w:after="0"/>
              <w:rPr>
                <w:rFonts w:cs="Arial"/>
                <w:color w:val="000000"/>
                <w:sz w:val="20"/>
                <w:szCs w:val="20"/>
              </w:rPr>
            </w:pPr>
            <w:r w:rsidRPr="001326F5">
              <w:rPr>
                <w:rFonts w:cs="Arial"/>
                <w:color w:val="000000"/>
                <w:sz w:val="20"/>
                <w:szCs w:val="20"/>
              </w:rPr>
              <w:t>Seven Stars PH, West Street / Ogle Street, Hucknall</w:t>
            </w:r>
          </w:p>
        </w:tc>
        <w:tc>
          <w:tcPr>
            <w:tcW w:w="850" w:type="dxa"/>
            <w:tcBorders>
              <w:top w:val="single" w:sz="4" w:space="0" w:color="auto"/>
              <w:left w:val="single" w:sz="4" w:space="0" w:color="auto"/>
              <w:bottom w:val="single" w:sz="4" w:space="0" w:color="auto"/>
              <w:right w:val="single" w:sz="4" w:space="0" w:color="auto"/>
            </w:tcBorders>
            <w:shd w:val="clear" w:color="auto" w:fill="E4E8EC"/>
            <w:noWrap/>
            <w:hideMark/>
          </w:tcPr>
          <w:p w14:paraId="6FEE217F" w14:textId="77777777" w:rsidR="00B87478" w:rsidRPr="001326F5" w:rsidRDefault="00B87478">
            <w:pPr>
              <w:spacing w:after="0"/>
              <w:rPr>
                <w:rFonts w:cs="Arial"/>
                <w:b/>
                <w:bCs/>
                <w:color w:val="000000"/>
                <w:sz w:val="20"/>
                <w:szCs w:val="20"/>
              </w:rPr>
            </w:pPr>
            <w:r w:rsidRPr="001326F5">
              <w:rPr>
                <w:rFonts w:cs="Arial"/>
                <w:b/>
                <w:bCs/>
                <w:color w:val="000000"/>
                <w:sz w:val="20"/>
                <w:szCs w:val="20"/>
              </w:rPr>
              <w:t>H1Ha</w:t>
            </w:r>
          </w:p>
        </w:tc>
        <w:tc>
          <w:tcPr>
            <w:tcW w:w="647" w:type="dxa"/>
            <w:tcBorders>
              <w:top w:val="single" w:sz="4" w:space="0" w:color="auto"/>
              <w:left w:val="nil"/>
              <w:bottom w:val="single" w:sz="4" w:space="0" w:color="auto"/>
              <w:right w:val="single" w:sz="4" w:space="0" w:color="auto"/>
            </w:tcBorders>
            <w:shd w:val="clear" w:color="000000" w:fill="92D050"/>
            <w:noWrap/>
            <w:hideMark/>
          </w:tcPr>
          <w:p w14:paraId="1D880B73"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single" w:sz="4" w:space="0" w:color="auto"/>
              <w:left w:val="nil"/>
              <w:bottom w:val="single" w:sz="4" w:space="0" w:color="auto"/>
              <w:right w:val="single" w:sz="4" w:space="0" w:color="auto"/>
            </w:tcBorders>
            <w:shd w:val="clear" w:color="000000" w:fill="00B050"/>
            <w:noWrap/>
            <w:hideMark/>
          </w:tcPr>
          <w:p w14:paraId="072BF1DA"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single" w:sz="4" w:space="0" w:color="auto"/>
              <w:left w:val="nil"/>
              <w:bottom w:val="single" w:sz="4" w:space="0" w:color="auto"/>
              <w:right w:val="single" w:sz="4" w:space="0" w:color="auto"/>
            </w:tcBorders>
            <w:shd w:val="clear" w:color="000000" w:fill="FF0000"/>
            <w:noWrap/>
            <w:hideMark/>
          </w:tcPr>
          <w:p w14:paraId="3BE9FF14"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single" w:sz="4" w:space="0" w:color="auto"/>
              <w:left w:val="nil"/>
              <w:bottom w:val="single" w:sz="4" w:space="0" w:color="auto"/>
              <w:right w:val="single" w:sz="4" w:space="0" w:color="auto"/>
            </w:tcBorders>
            <w:noWrap/>
            <w:hideMark/>
          </w:tcPr>
          <w:p w14:paraId="1AEB75AA"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single" w:sz="4" w:space="0" w:color="auto"/>
              <w:left w:val="nil"/>
              <w:bottom w:val="single" w:sz="4" w:space="0" w:color="auto"/>
              <w:right w:val="single" w:sz="4" w:space="0" w:color="auto"/>
            </w:tcBorders>
            <w:shd w:val="clear" w:color="000000" w:fill="92D050"/>
            <w:noWrap/>
            <w:hideMark/>
          </w:tcPr>
          <w:p w14:paraId="560DB49A"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single" w:sz="4" w:space="0" w:color="auto"/>
              <w:left w:val="nil"/>
              <w:bottom w:val="single" w:sz="4" w:space="0" w:color="auto"/>
              <w:right w:val="single" w:sz="4" w:space="0" w:color="auto"/>
            </w:tcBorders>
            <w:noWrap/>
            <w:hideMark/>
          </w:tcPr>
          <w:p w14:paraId="66D65A79"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single" w:sz="4" w:space="0" w:color="auto"/>
              <w:left w:val="nil"/>
              <w:bottom w:val="single" w:sz="4" w:space="0" w:color="auto"/>
              <w:right w:val="single" w:sz="4" w:space="0" w:color="auto"/>
            </w:tcBorders>
            <w:noWrap/>
            <w:hideMark/>
          </w:tcPr>
          <w:p w14:paraId="4859CEB0"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single" w:sz="4" w:space="0" w:color="auto"/>
              <w:left w:val="nil"/>
              <w:bottom w:val="single" w:sz="4" w:space="0" w:color="auto"/>
              <w:right w:val="single" w:sz="4" w:space="0" w:color="auto"/>
            </w:tcBorders>
            <w:shd w:val="clear" w:color="000000" w:fill="92D050"/>
            <w:noWrap/>
            <w:hideMark/>
          </w:tcPr>
          <w:p w14:paraId="385B2402"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single" w:sz="4" w:space="0" w:color="auto"/>
              <w:left w:val="nil"/>
              <w:bottom w:val="single" w:sz="4" w:space="0" w:color="auto"/>
              <w:right w:val="single" w:sz="4" w:space="0" w:color="auto"/>
            </w:tcBorders>
            <w:shd w:val="clear" w:color="000000" w:fill="FFC000"/>
            <w:noWrap/>
            <w:hideMark/>
          </w:tcPr>
          <w:p w14:paraId="1B81340D"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single" w:sz="4" w:space="0" w:color="auto"/>
              <w:left w:val="nil"/>
              <w:bottom w:val="single" w:sz="4" w:space="0" w:color="auto"/>
              <w:right w:val="single" w:sz="4" w:space="0" w:color="auto"/>
            </w:tcBorders>
            <w:noWrap/>
            <w:hideMark/>
          </w:tcPr>
          <w:p w14:paraId="46B68999"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single" w:sz="4" w:space="0" w:color="auto"/>
              <w:left w:val="nil"/>
              <w:bottom w:val="single" w:sz="4" w:space="0" w:color="auto"/>
              <w:right w:val="single" w:sz="4" w:space="0" w:color="auto"/>
            </w:tcBorders>
            <w:noWrap/>
            <w:hideMark/>
          </w:tcPr>
          <w:p w14:paraId="63C9993B"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single" w:sz="4" w:space="0" w:color="auto"/>
              <w:left w:val="nil"/>
              <w:bottom w:val="single" w:sz="4" w:space="0" w:color="auto"/>
              <w:right w:val="single" w:sz="4" w:space="0" w:color="auto"/>
            </w:tcBorders>
            <w:noWrap/>
            <w:hideMark/>
          </w:tcPr>
          <w:p w14:paraId="480866CB" w14:textId="77777777" w:rsidR="00B87478" w:rsidRPr="001326F5" w:rsidRDefault="00B87478">
            <w:pPr>
              <w:spacing w:after="0"/>
              <w:jc w:val="right"/>
              <w:rPr>
                <w:rFonts w:cs="Arial"/>
                <w:sz w:val="20"/>
                <w:szCs w:val="20"/>
              </w:rPr>
            </w:pPr>
            <w:r w:rsidRPr="001326F5">
              <w:rPr>
                <w:rFonts w:cs="Arial"/>
                <w:sz w:val="16"/>
                <w:szCs w:val="16"/>
              </w:rPr>
              <w:t xml:space="preserve">0 </w:t>
            </w:r>
          </w:p>
        </w:tc>
        <w:tc>
          <w:tcPr>
            <w:tcW w:w="647" w:type="dxa"/>
            <w:tcBorders>
              <w:top w:val="single" w:sz="4" w:space="0" w:color="auto"/>
              <w:left w:val="nil"/>
              <w:bottom w:val="single" w:sz="4" w:space="0" w:color="auto"/>
              <w:right w:val="single" w:sz="4" w:space="0" w:color="auto"/>
            </w:tcBorders>
            <w:noWrap/>
            <w:hideMark/>
          </w:tcPr>
          <w:p w14:paraId="055C44FA"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single" w:sz="4" w:space="0" w:color="auto"/>
              <w:left w:val="nil"/>
              <w:bottom w:val="single" w:sz="4" w:space="0" w:color="auto"/>
              <w:right w:val="single" w:sz="4" w:space="0" w:color="auto"/>
            </w:tcBorders>
            <w:shd w:val="clear" w:color="000000" w:fill="00B050"/>
            <w:noWrap/>
            <w:hideMark/>
          </w:tcPr>
          <w:p w14:paraId="3FCEEC62"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single" w:sz="4" w:space="0" w:color="auto"/>
              <w:left w:val="nil"/>
              <w:bottom w:val="single" w:sz="4" w:space="0" w:color="auto"/>
              <w:right w:val="single" w:sz="4" w:space="0" w:color="auto"/>
            </w:tcBorders>
            <w:shd w:val="clear" w:color="000000" w:fill="92D050"/>
            <w:noWrap/>
            <w:hideMark/>
          </w:tcPr>
          <w:p w14:paraId="004F42F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single" w:sz="4" w:space="0" w:color="auto"/>
              <w:left w:val="nil"/>
              <w:bottom w:val="single" w:sz="4" w:space="0" w:color="auto"/>
              <w:right w:val="single" w:sz="4" w:space="0" w:color="auto"/>
            </w:tcBorders>
            <w:shd w:val="clear" w:color="000000" w:fill="92D050"/>
            <w:noWrap/>
            <w:hideMark/>
          </w:tcPr>
          <w:p w14:paraId="7BC8F5FD"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single" w:sz="4" w:space="0" w:color="auto"/>
              <w:left w:val="nil"/>
              <w:bottom w:val="single" w:sz="4" w:space="0" w:color="auto"/>
              <w:right w:val="single" w:sz="4" w:space="0" w:color="auto"/>
            </w:tcBorders>
            <w:shd w:val="clear" w:color="000000" w:fill="00B050"/>
            <w:noWrap/>
            <w:hideMark/>
          </w:tcPr>
          <w:p w14:paraId="6791D93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314192BA"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6C089AF1" w14:textId="77777777" w:rsidR="00B87478" w:rsidRPr="001326F5" w:rsidRDefault="00B87478">
            <w:pPr>
              <w:spacing w:after="0"/>
              <w:rPr>
                <w:rFonts w:cs="Arial"/>
                <w:b/>
                <w:bCs/>
                <w:color w:val="000000"/>
                <w:sz w:val="20"/>
                <w:szCs w:val="20"/>
              </w:rPr>
            </w:pPr>
            <w:r w:rsidRPr="001326F5">
              <w:rPr>
                <w:rFonts w:cs="Arial"/>
                <w:b/>
                <w:bCs/>
                <w:color w:val="000000"/>
                <w:sz w:val="20"/>
                <w:szCs w:val="20"/>
              </w:rPr>
              <w:t>HK013</w:t>
            </w:r>
          </w:p>
        </w:tc>
        <w:tc>
          <w:tcPr>
            <w:tcW w:w="1559" w:type="dxa"/>
            <w:tcBorders>
              <w:top w:val="nil"/>
              <w:left w:val="nil"/>
              <w:bottom w:val="single" w:sz="4" w:space="0" w:color="auto"/>
              <w:right w:val="single" w:sz="4" w:space="0" w:color="auto"/>
            </w:tcBorders>
            <w:hideMark/>
          </w:tcPr>
          <w:p w14:paraId="212D05B7" w14:textId="77777777" w:rsidR="00B87478" w:rsidRPr="001326F5" w:rsidRDefault="00B87478">
            <w:pPr>
              <w:spacing w:after="0"/>
              <w:rPr>
                <w:rFonts w:cs="Arial"/>
                <w:color w:val="000000"/>
                <w:sz w:val="20"/>
                <w:szCs w:val="20"/>
              </w:rPr>
            </w:pPr>
            <w:r w:rsidRPr="001326F5">
              <w:rPr>
                <w:rFonts w:cs="Arial"/>
                <w:color w:val="000000"/>
                <w:sz w:val="20"/>
                <w:szCs w:val="20"/>
              </w:rPr>
              <w:t>Linby Boarding Kennels, East of Church Lane,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57410230" w14:textId="77777777" w:rsidR="00B87478" w:rsidRPr="001326F5" w:rsidRDefault="00B87478">
            <w:pPr>
              <w:spacing w:after="0"/>
              <w:rPr>
                <w:rFonts w:cs="Arial"/>
                <w:b/>
                <w:bCs/>
                <w:color w:val="000000"/>
                <w:sz w:val="20"/>
                <w:szCs w:val="20"/>
              </w:rPr>
            </w:pPr>
            <w:r w:rsidRPr="001326F5">
              <w:rPr>
                <w:rFonts w:cs="Arial"/>
                <w:b/>
                <w:bCs/>
                <w:color w:val="000000"/>
                <w:sz w:val="20"/>
                <w:szCs w:val="20"/>
              </w:rPr>
              <w:t>H1Hb</w:t>
            </w:r>
          </w:p>
        </w:tc>
        <w:tc>
          <w:tcPr>
            <w:tcW w:w="647" w:type="dxa"/>
            <w:tcBorders>
              <w:top w:val="nil"/>
              <w:left w:val="nil"/>
              <w:bottom w:val="single" w:sz="4" w:space="0" w:color="auto"/>
              <w:right w:val="single" w:sz="4" w:space="0" w:color="auto"/>
            </w:tcBorders>
            <w:shd w:val="clear" w:color="000000" w:fill="00B050"/>
            <w:noWrap/>
            <w:hideMark/>
          </w:tcPr>
          <w:p w14:paraId="73FDDAEE"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thinHorzStripe" w:color="FFC000" w:fill="92D050"/>
            <w:noWrap/>
            <w:hideMark/>
          </w:tcPr>
          <w:p w14:paraId="6CC4C116"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53306718"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02EFF889"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4B1E5A10"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6671FDCA"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3E222764"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3F4E0E94"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30922925"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2414110"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vAlign w:val="bottom"/>
            <w:hideMark/>
          </w:tcPr>
          <w:p w14:paraId="4C69EDBC" w14:textId="77777777" w:rsidR="00B87478" w:rsidRPr="001326F5" w:rsidRDefault="00B87478">
            <w:pPr>
              <w:spacing w:after="0"/>
              <w:jc w:val="right"/>
              <w:rPr>
                <w:rFonts w:cs="Arial"/>
                <w:color w:val="000000"/>
                <w:sz w:val="20"/>
                <w:szCs w:val="20"/>
              </w:rPr>
            </w:pPr>
            <w:r w:rsidRPr="001326F5">
              <w:rPr>
                <w:rFonts w:cs="Arial"/>
                <w:color w:val="000000"/>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16D226EE"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172C45F1"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00B050"/>
            <w:noWrap/>
            <w:hideMark/>
          </w:tcPr>
          <w:p w14:paraId="1883DAFC"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1574C460"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3B9E4DA6"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4315AAAD"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2638827E"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3BA6C848" w14:textId="77777777" w:rsidR="00B87478" w:rsidRPr="001326F5" w:rsidRDefault="00B87478">
            <w:pPr>
              <w:spacing w:after="0"/>
              <w:rPr>
                <w:rFonts w:cs="Arial"/>
                <w:b/>
                <w:bCs/>
                <w:color w:val="000000"/>
                <w:sz w:val="20"/>
                <w:szCs w:val="20"/>
              </w:rPr>
            </w:pPr>
            <w:r w:rsidRPr="001326F5">
              <w:rPr>
                <w:rFonts w:cs="Arial"/>
                <w:b/>
                <w:bCs/>
                <w:color w:val="000000"/>
                <w:sz w:val="20"/>
                <w:szCs w:val="20"/>
              </w:rPr>
              <w:t>HK016</w:t>
            </w:r>
          </w:p>
        </w:tc>
        <w:tc>
          <w:tcPr>
            <w:tcW w:w="1559" w:type="dxa"/>
            <w:tcBorders>
              <w:top w:val="nil"/>
              <w:left w:val="nil"/>
              <w:bottom w:val="single" w:sz="4" w:space="0" w:color="auto"/>
              <w:right w:val="single" w:sz="4" w:space="0" w:color="auto"/>
            </w:tcBorders>
            <w:hideMark/>
          </w:tcPr>
          <w:p w14:paraId="085E3C6A" w14:textId="77777777" w:rsidR="00B87478" w:rsidRPr="001326F5" w:rsidRDefault="00B87478">
            <w:pPr>
              <w:spacing w:after="0"/>
              <w:rPr>
                <w:rFonts w:cs="Arial"/>
                <w:color w:val="000000"/>
                <w:sz w:val="20"/>
                <w:szCs w:val="20"/>
              </w:rPr>
            </w:pPr>
            <w:r w:rsidRPr="001326F5">
              <w:rPr>
                <w:rFonts w:cs="Arial"/>
                <w:color w:val="000000"/>
                <w:sz w:val="20"/>
                <w:szCs w:val="20"/>
              </w:rPr>
              <w:t>Land north of A611 / South of Broomhilll Farm,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22406236" w14:textId="77777777" w:rsidR="00B87478" w:rsidRPr="001326F5" w:rsidRDefault="00B87478">
            <w:pPr>
              <w:spacing w:after="0"/>
              <w:rPr>
                <w:rFonts w:cs="Arial"/>
                <w:b/>
                <w:bCs/>
                <w:color w:val="000000"/>
                <w:sz w:val="20"/>
                <w:szCs w:val="20"/>
              </w:rPr>
            </w:pPr>
            <w:r w:rsidRPr="001326F5">
              <w:rPr>
                <w:rFonts w:cs="Arial"/>
                <w:b/>
                <w:bCs/>
                <w:color w:val="000000"/>
                <w:sz w:val="20"/>
                <w:szCs w:val="20"/>
              </w:rPr>
              <w:t>H1Hc</w:t>
            </w:r>
          </w:p>
        </w:tc>
        <w:tc>
          <w:tcPr>
            <w:tcW w:w="647" w:type="dxa"/>
            <w:tcBorders>
              <w:top w:val="nil"/>
              <w:left w:val="nil"/>
              <w:bottom w:val="single" w:sz="4" w:space="0" w:color="auto"/>
              <w:right w:val="single" w:sz="4" w:space="0" w:color="auto"/>
            </w:tcBorders>
            <w:shd w:val="clear" w:color="000000" w:fill="00B050"/>
            <w:noWrap/>
            <w:hideMark/>
          </w:tcPr>
          <w:p w14:paraId="1B0471D5"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thinHorzStripe" w:color="FFC000" w:fill="92D050"/>
            <w:noWrap/>
            <w:hideMark/>
          </w:tcPr>
          <w:p w14:paraId="148FC568"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6A94F621"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6FB33789"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49668405"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7CE39A64"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42A6E1B8"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172E1F32"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5F6F825A"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53E89195"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1C25E7A2"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7533F7E8"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65BA791D"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00B050"/>
            <w:noWrap/>
            <w:hideMark/>
          </w:tcPr>
          <w:p w14:paraId="3DC534DD"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5189C84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2DD4CB92"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579264F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06675F8B"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0F2F40A" w14:textId="77777777" w:rsidR="00B87478" w:rsidRPr="001326F5" w:rsidRDefault="00B87478">
            <w:pPr>
              <w:spacing w:after="0"/>
              <w:rPr>
                <w:rFonts w:cs="Arial"/>
                <w:b/>
                <w:bCs/>
                <w:color w:val="000000"/>
                <w:sz w:val="20"/>
                <w:szCs w:val="20"/>
              </w:rPr>
            </w:pPr>
            <w:r w:rsidRPr="001326F5">
              <w:rPr>
                <w:rFonts w:cs="Arial"/>
                <w:b/>
                <w:bCs/>
                <w:color w:val="000000"/>
                <w:sz w:val="20"/>
                <w:szCs w:val="20"/>
              </w:rPr>
              <w:t>HK019</w:t>
            </w:r>
          </w:p>
        </w:tc>
        <w:tc>
          <w:tcPr>
            <w:tcW w:w="1559" w:type="dxa"/>
            <w:tcBorders>
              <w:top w:val="single" w:sz="4" w:space="0" w:color="auto"/>
              <w:left w:val="nil"/>
              <w:bottom w:val="single" w:sz="4" w:space="0" w:color="auto"/>
              <w:right w:val="single" w:sz="4" w:space="0" w:color="auto"/>
            </w:tcBorders>
          </w:tcPr>
          <w:p w14:paraId="6388FC6C" w14:textId="77777777" w:rsidR="00B87478" w:rsidRPr="001326F5" w:rsidRDefault="00B87478">
            <w:pPr>
              <w:spacing w:after="0"/>
              <w:rPr>
                <w:rFonts w:cs="Arial"/>
                <w:color w:val="000000"/>
                <w:sz w:val="20"/>
                <w:szCs w:val="20"/>
              </w:rPr>
            </w:pPr>
            <w:r w:rsidRPr="001326F5">
              <w:rPr>
                <w:rFonts w:cs="Arial"/>
                <w:color w:val="000000"/>
                <w:sz w:val="20"/>
                <w:szCs w:val="20"/>
              </w:rPr>
              <w:t>Land rear 214 - 220 Nottingham Road, Hucknall</w:t>
            </w:r>
          </w:p>
        </w:tc>
        <w:tc>
          <w:tcPr>
            <w:tcW w:w="850" w:type="dxa"/>
            <w:tcBorders>
              <w:top w:val="single" w:sz="4" w:space="0" w:color="auto"/>
              <w:left w:val="nil"/>
              <w:bottom w:val="single" w:sz="4" w:space="0" w:color="auto"/>
              <w:right w:val="single" w:sz="4" w:space="0" w:color="auto"/>
            </w:tcBorders>
            <w:shd w:val="clear" w:color="auto" w:fill="E4E8EC"/>
            <w:noWrap/>
          </w:tcPr>
          <w:p w14:paraId="19489E71" w14:textId="77777777" w:rsidR="00B87478" w:rsidRPr="001326F5" w:rsidRDefault="00B87478">
            <w:pPr>
              <w:spacing w:after="0"/>
              <w:rPr>
                <w:rFonts w:cs="Arial"/>
                <w:b/>
                <w:bCs/>
                <w:color w:val="000000"/>
                <w:sz w:val="20"/>
                <w:szCs w:val="20"/>
              </w:rPr>
            </w:pPr>
            <w:r w:rsidRPr="001326F5">
              <w:rPr>
                <w:rFonts w:cs="Arial"/>
                <w:b/>
                <w:bCs/>
                <w:color w:val="000000"/>
                <w:sz w:val="20"/>
                <w:szCs w:val="20"/>
              </w:rPr>
              <w:t>H1Hc - part</w:t>
            </w:r>
          </w:p>
        </w:tc>
        <w:tc>
          <w:tcPr>
            <w:tcW w:w="647" w:type="dxa"/>
            <w:tcBorders>
              <w:top w:val="single" w:sz="4" w:space="0" w:color="auto"/>
              <w:left w:val="nil"/>
              <w:bottom w:val="single" w:sz="4" w:space="0" w:color="auto"/>
              <w:right w:val="single" w:sz="4" w:space="0" w:color="auto"/>
            </w:tcBorders>
            <w:shd w:val="clear" w:color="000000" w:fill="92D050"/>
            <w:noWrap/>
          </w:tcPr>
          <w:p w14:paraId="11F31B69"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single" w:sz="4" w:space="0" w:color="auto"/>
              <w:left w:val="nil"/>
              <w:bottom w:val="single" w:sz="4" w:space="0" w:color="auto"/>
              <w:right w:val="single" w:sz="4" w:space="0" w:color="auto"/>
            </w:tcBorders>
            <w:shd w:val="clear" w:color="000000" w:fill="92D050"/>
            <w:noWrap/>
          </w:tcPr>
          <w:p w14:paraId="366F5420" w14:textId="77777777" w:rsidR="00B87478" w:rsidRPr="001326F5" w:rsidRDefault="00B87478">
            <w:pPr>
              <w:spacing w:after="0"/>
              <w:jc w:val="right"/>
              <w:rPr>
                <w:rFonts w:cs="Arial"/>
                <w:sz w:val="16"/>
                <w:szCs w:val="16"/>
              </w:rPr>
            </w:pPr>
            <w:r w:rsidRPr="001326F5">
              <w:rPr>
                <w:rFonts w:cs="Arial"/>
                <w:color w:val="000000"/>
                <w:sz w:val="20"/>
                <w:szCs w:val="20"/>
              </w:rPr>
              <w:t>+</w:t>
            </w:r>
          </w:p>
        </w:tc>
        <w:tc>
          <w:tcPr>
            <w:tcW w:w="647" w:type="dxa"/>
            <w:tcBorders>
              <w:top w:val="single" w:sz="4" w:space="0" w:color="auto"/>
              <w:left w:val="nil"/>
              <w:bottom w:val="single" w:sz="4" w:space="0" w:color="auto"/>
              <w:right w:val="single" w:sz="4" w:space="0" w:color="auto"/>
            </w:tcBorders>
            <w:noWrap/>
          </w:tcPr>
          <w:p w14:paraId="67FB2651"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single" w:sz="4" w:space="0" w:color="auto"/>
              <w:left w:val="nil"/>
              <w:bottom w:val="single" w:sz="4" w:space="0" w:color="auto"/>
              <w:right w:val="single" w:sz="4" w:space="0" w:color="auto"/>
            </w:tcBorders>
            <w:noWrap/>
          </w:tcPr>
          <w:p w14:paraId="28F9D156" w14:textId="77777777" w:rsidR="00B87478" w:rsidRPr="001326F5" w:rsidRDefault="00B87478">
            <w:pPr>
              <w:spacing w:after="0"/>
              <w:jc w:val="right"/>
              <w:rPr>
                <w:rFonts w:cs="Arial"/>
                <w:sz w:val="16"/>
                <w:szCs w:val="16"/>
              </w:rPr>
            </w:pPr>
            <w:r w:rsidRPr="001326F5">
              <w:rPr>
                <w:rFonts w:cs="Arial"/>
                <w:sz w:val="20"/>
                <w:szCs w:val="20"/>
              </w:rPr>
              <w:t>0</w:t>
            </w:r>
          </w:p>
        </w:tc>
        <w:tc>
          <w:tcPr>
            <w:tcW w:w="647" w:type="dxa"/>
            <w:tcBorders>
              <w:top w:val="single" w:sz="4" w:space="0" w:color="auto"/>
              <w:left w:val="nil"/>
              <w:bottom w:val="single" w:sz="4" w:space="0" w:color="auto"/>
              <w:right w:val="single" w:sz="4" w:space="0" w:color="auto"/>
            </w:tcBorders>
            <w:shd w:val="clear" w:color="000000" w:fill="92D050"/>
            <w:noWrap/>
          </w:tcPr>
          <w:p w14:paraId="12E096E7" w14:textId="77777777" w:rsidR="00B87478" w:rsidRPr="001326F5" w:rsidRDefault="00B87478">
            <w:pPr>
              <w:spacing w:after="0"/>
              <w:jc w:val="right"/>
              <w:rPr>
                <w:rFonts w:cs="Arial"/>
                <w:sz w:val="16"/>
                <w:szCs w:val="16"/>
              </w:rPr>
            </w:pPr>
            <w:r w:rsidRPr="001326F5">
              <w:rPr>
                <w:rFonts w:cs="Arial"/>
                <w:sz w:val="20"/>
                <w:szCs w:val="20"/>
              </w:rPr>
              <w:t>+</w:t>
            </w:r>
          </w:p>
        </w:tc>
        <w:tc>
          <w:tcPr>
            <w:tcW w:w="648" w:type="dxa"/>
            <w:tcBorders>
              <w:top w:val="single" w:sz="4" w:space="0" w:color="auto"/>
              <w:left w:val="nil"/>
              <w:bottom w:val="single" w:sz="4" w:space="0" w:color="auto"/>
              <w:right w:val="single" w:sz="4" w:space="0" w:color="auto"/>
            </w:tcBorders>
            <w:noWrap/>
          </w:tcPr>
          <w:p w14:paraId="4D09DA68"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single" w:sz="4" w:space="0" w:color="auto"/>
              <w:left w:val="nil"/>
              <w:bottom w:val="single" w:sz="4" w:space="0" w:color="auto"/>
              <w:right w:val="single" w:sz="4" w:space="0" w:color="auto"/>
            </w:tcBorders>
            <w:shd w:val="clear" w:color="000000" w:fill="FF0000"/>
            <w:noWrap/>
          </w:tcPr>
          <w:p w14:paraId="0E0CB45B"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single" w:sz="4" w:space="0" w:color="auto"/>
              <w:left w:val="nil"/>
              <w:bottom w:val="single" w:sz="4" w:space="0" w:color="auto"/>
              <w:right w:val="single" w:sz="4" w:space="0" w:color="auto"/>
            </w:tcBorders>
            <w:shd w:val="clear" w:color="000000" w:fill="FFC000"/>
            <w:noWrap/>
          </w:tcPr>
          <w:p w14:paraId="186FC21B" w14:textId="77777777" w:rsidR="00B87478" w:rsidRPr="001326F5" w:rsidRDefault="00B87478">
            <w:pPr>
              <w:spacing w:after="0"/>
              <w:jc w:val="right"/>
              <w:rPr>
                <w:rFonts w:cs="Arial"/>
                <w:sz w:val="16"/>
                <w:szCs w:val="16"/>
              </w:rPr>
            </w:pPr>
            <w:r w:rsidRPr="001326F5">
              <w:rPr>
                <w:rFonts w:cs="Arial"/>
                <w:sz w:val="20"/>
                <w:szCs w:val="20"/>
              </w:rPr>
              <w:t>-</w:t>
            </w:r>
          </w:p>
        </w:tc>
        <w:tc>
          <w:tcPr>
            <w:tcW w:w="648" w:type="dxa"/>
            <w:tcBorders>
              <w:top w:val="single" w:sz="4" w:space="0" w:color="auto"/>
              <w:left w:val="nil"/>
              <w:bottom w:val="single" w:sz="4" w:space="0" w:color="auto"/>
              <w:right w:val="single" w:sz="4" w:space="0" w:color="auto"/>
            </w:tcBorders>
            <w:shd w:val="clear" w:color="000000" w:fill="FFC000"/>
            <w:noWrap/>
          </w:tcPr>
          <w:p w14:paraId="12763E62"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single" w:sz="4" w:space="0" w:color="auto"/>
              <w:left w:val="nil"/>
              <w:bottom w:val="single" w:sz="4" w:space="0" w:color="auto"/>
              <w:right w:val="single" w:sz="4" w:space="0" w:color="auto"/>
            </w:tcBorders>
            <w:noWrap/>
          </w:tcPr>
          <w:p w14:paraId="5D43EE65"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single" w:sz="4" w:space="0" w:color="auto"/>
              <w:left w:val="nil"/>
              <w:bottom w:val="single" w:sz="4" w:space="0" w:color="auto"/>
              <w:right w:val="single" w:sz="4" w:space="0" w:color="auto"/>
            </w:tcBorders>
            <w:noWrap/>
          </w:tcPr>
          <w:p w14:paraId="121D8CC2"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single" w:sz="4" w:space="0" w:color="auto"/>
              <w:left w:val="nil"/>
              <w:bottom w:val="single" w:sz="4" w:space="0" w:color="auto"/>
              <w:right w:val="single" w:sz="4" w:space="0" w:color="auto"/>
            </w:tcBorders>
            <w:shd w:val="clear" w:color="000000" w:fill="FFC000"/>
            <w:noWrap/>
          </w:tcPr>
          <w:p w14:paraId="12ADAFD1"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single" w:sz="4" w:space="0" w:color="auto"/>
              <w:left w:val="nil"/>
              <w:bottom w:val="single" w:sz="4" w:space="0" w:color="auto"/>
              <w:right w:val="single" w:sz="4" w:space="0" w:color="auto"/>
            </w:tcBorders>
            <w:noWrap/>
          </w:tcPr>
          <w:p w14:paraId="2C3EA764"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single" w:sz="4" w:space="0" w:color="auto"/>
              <w:left w:val="nil"/>
              <w:bottom w:val="single" w:sz="4" w:space="0" w:color="auto"/>
              <w:right w:val="single" w:sz="4" w:space="0" w:color="auto"/>
            </w:tcBorders>
            <w:shd w:val="clear" w:color="000000" w:fill="00B050"/>
            <w:noWrap/>
          </w:tcPr>
          <w:p w14:paraId="7AA85F39"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7" w:type="dxa"/>
            <w:tcBorders>
              <w:top w:val="single" w:sz="4" w:space="0" w:color="auto"/>
              <w:left w:val="nil"/>
              <w:bottom w:val="single" w:sz="4" w:space="0" w:color="auto"/>
              <w:right w:val="single" w:sz="4" w:space="0" w:color="auto"/>
            </w:tcBorders>
            <w:shd w:val="clear" w:color="000000" w:fill="92D050"/>
            <w:noWrap/>
          </w:tcPr>
          <w:p w14:paraId="2859FAE1"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single" w:sz="4" w:space="0" w:color="auto"/>
              <w:left w:val="nil"/>
              <w:bottom w:val="single" w:sz="4" w:space="0" w:color="auto"/>
              <w:right w:val="single" w:sz="4" w:space="0" w:color="auto"/>
            </w:tcBorders>
            <w:shd w:val="clear" w:color="000000" w:fill="92D050"/>
            <w:noWrap/>
          </w:tcPr>
          <w:p w14:paraId="1EFA563E"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single" w:sz="4" w:space="0" w:color="auto"/>
              <w:left w:val="nil"/>
              <w:bottom w:val="single" w:sz="4" w:space="0" w:color="auto"/>
              <w:right w:val="single" w:sz="4" w:space="0" w:color="auto"/>
            </w:tcBorders>
            <w:shd w:val="clear" w:color="000000" w:fill="92D050"/>
            <w:noWrap/>
          </w:tcPr>
          <w:p w14:paraId="04CB4D76"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r>
      <w:tr w:rsidR="00B87478" w:rsidRPr="001326F5" w14:paraId="63F9D99B"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46C90966" w14:textId="77777777" w:rsidR="00B87478" w:rsidRPr="001326F5" w:rsidRDefault="00B87478">
            <w:pPr>
              <w:spacing w:after="0"/>
              <w:rPr>
                <w:rFonts w:cs="Arial"/>
                <w:b/>
                <w:bCs/>
                <w:color w:val="000000"/>
                <w:sz w:val="20"/>
                <w:szCs w:val="20"/>
              </w:rPr>
            </w:pPr>
            <w:r w:rsidRPr="001326F5">
              <w:rPr>
                <w:rFonts w:cs="Arial"/>
                <w:b/>
                <w:bCs/>
                <w:color w:val="000000"/>
                <w:sz w:val="20"/>
                <w:szCs w:val="20"/>
              </w:rPr>
              <w:t>HK020</w:t>
            </w:r>
          </w:p>
        </w:tc>
        <w:tc>
          <w:tcPr>
            <w:tcW w:w="1559" w:type="dxa"/>
            <w:tcBorders>
              <w:top w:val="nil"/>
              <w:left w:val="nil"/>
              <w:bottom w:val="single" w:sz="4" w:space="0" w:color="auto"/>
              <w:right w:val="single" w:sz="4" w:space="0" w:color="auto"/>
            </w:tcBorders>
          </w:tcPr>
          <w:p w14:paraId="297A66D9" w14:textId="77777777" w:rsidR="00B87478" w:rsidRPr="001326F5" w:rsidRDefault="00B87478">
            <w:pPr>
              <w:spacing w:after="0"/>
              <w:rPr>
                <w:rFonts w:cs="Arial"/>
                <w:color w:val="000000"/>
                <w:sz w:val="20"/>
                <w:szCs w:val="20"/>
              </w:rPr>
            </w:pPr>
            <w:r w:rsidRPr="001326F5">
              <w:rPr>
                <w:rFonts w:cs="Arial"/>
                <w:color w:val="000000"/>
                <w:sz w:val="20"/>
                <w:szCs w:val="20"/>
              </w:rPr>
              <w:t xml:space="preserve">Land rear 224 Nottingham </w:t>
            </w:r>
            <w:r w:rsidRPr="001326F5">
              <w:rPr>
                <w:rFonts w:cs="Arial"/>
                <w:color w:val="000000"/>
                <w:sz w:val="20"/>
                <w:szCs w:val="20"/>
              </w:rPr>
              <w:lastRenderedPageBreak/>
              <w:t>Road, Hucknall</w:t>
            </w:r>
          </w:p>
        </w:tc>
        <w:tc>
          <w:tcPr>
            <w:tcW w:w="850" w:type="dxa"/>
            <w:tcBorders>
              <w:top w:val="single" w:sz="4" w:space="0" w:color="auto"/>
              <w:left w:val="nil"/>
              <w:bottom w:val="single" w:sz="4" w:space="0" w:color="auto"/>
              <w:right w:val="single" w:sz="4" w:space="0" w:color="auto"/>
            </w:tcBorders>
            <w:shd w:val="clear" w:color="auto" w:fill="E4E8EC"/>
            <w:noWrap/>
          </w:tcPr>
          <w:p w14:paraId="57C84FAC" w14:textId="77777777" w:rsidR="00B87478" w:rsidRPr="001326F5" w:rsidRDefault="00B87478">
            <w:pPr>
              <w:spacing w:after="0"/>
              <w:rPr>
                <w:rFonts w:cs="Arial"/>
                <w:b/>
                <w:bCs/>
                <w:color w:val="000000"/>
                <w:sz w:val="20"/>
                <w:szCs w:val="20"/>
              </w:rPr>
            </w:pPr>
            <w:r w:rsidRPr="001326F5">
              <w:rPr>
                <w:rFonts w:cs="Arial"/>
                <w:b/>
                <w:bCs/>
                <w:color w:val="000000"/>
                <w:sz w:val="20"/>
                <w:szCs w:val="20"/>
              </w:rPr>
              <w:lastRenderedPageBreak/>
              <w:t>H1Hc - part</w:t>
            </w:r>
          </w:p>
        </w:tc>
        <w:tc>
          <w:tcPr>
            <w:tcW w:w="647" w:type="dxa"/>
            <w:tcBorders>
              <w:top w:val="nil"/>
              <w:left w:val="nil"/>
              <w:bottom w:val="single" w:sz="4" w:space="0" w:color="auto"/>
              <w:right w:val="single" w:sz="4" w:space="0" w:color="auto"/>
            </w:tcBorders>
            <w:shd w:val="clear" w:color="000000" w:fill="00B050"/>
            <w:noWrap/>
          </w:tcPr>
          <w:p w14:paraId="3AA56635"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nil"/>
              <w:left w:val="nil"/>
              <w:bottom w:val="single" w:sz="4" w:space="0" w:color="auto"/>
              <w:right w:val="single" w:sz="4" w:space="0" w:color="auto"/>
            </w:tcBorders>
            <w:shd w:val="thinHorzStripe" w:color="FFC000" w:fill="92D050"/>
            <w:noWrap/>
          </w:tcPr>
          <w:p w14:paraId="764EC83B" w14:textId="77777777" w:rsidR="00B87478" w:rsidRPr="001326F5" w:rsidRDefault="00B87478">
            <w:pPr>
              <w:spacing w:after="0"/>
              <w:jc w:val="right"/>
              <w:rPr>
                <w:rFonts w:cs="Arial"/>
                <w:color w:val="000000"/>
                <w:sz w:val="16"/>
                <w:szCs w:val="16"/>
              </w:rPr>
            </w:pPr>
            <w:r w:rsidRPr="001326F5">
              <w:rPr>
                <w:rFonts w:cs="Arial"/>
                <w:sz w:val="20"/>
                <w:szCs w:val="20"/>
              </w:rPr>
              <w:t>+/-</w:t>
            </w:r>
          </w:p>
        </w:tc>
        <w:tc>
          <w:tcPr>
            <w:tcW w:w="647" w:type="dxa"/>
            <w:tcBorders>
              <w:top w:val="nil"/>
              <w:left w:val="nil"/>
              <w:bottom w:val="single" w:sz="4" w:space="0" w:color="auto"/>
              <w:right w:val="single" w:sz="4" w:space="0" w:color="auto"/>
            </w:tcBorders>
            <w:noWrap/>
          </w:tcPr>
          <w:p w14:paraId="47647C7D"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nil"/>
              <w:left w:val="nil"/>
              <w:bottom w:val="single" w:sz="4" w:space="0" w:color="auto"/>
              <w:right w:val="single" w:sz="4" w:space="0" w:color="auto"/>
            </w:tcBorders>
            <w:noWrap/>
          </w:tcPr>
          <w:p w14:paraId="7508A764" w14:textId="77777777" w:rsidR="00B87478" w:rsidRPr="001326F5" w:rsidRDefault="00B87478">
            <w:pPr>
              <w:spacing w:after="0"/>
              <w:jc w:val="right"/>
              <w:rPr>
                <w:rFonts w:cs="Arial"/>
                <w:sz w:val="16"/>
                <w:szCs w:val="16"/>
              </w:rPr>
            </w:pPr>
            <w:r w:rsidRPr="001326F5">
              <w:rPr>
                <w:rFonts w:cs="Arial"/>
                <w:sz w:val="20"/>
                <w:szCs w:val="20"/>
              </w:rPr>
              <w:t>0</w:t>
            </w:r>
          </w:p>
        </w:tc>
        <w:tc>
          <w:tcPr>
            <w:tcW w:w="647" w:type="dxa"/>
            <w:tcBorders>
              <w:top w:val="nil"/>
              <w:left w:val="nil"/>
              <w:bottom w:val="single" w:sz="4" w:space="0" w:color="auto"/>
              <w:right w:val="single" w:sz="4" w:space="0" w:color="auto"/>
            </w:tcBorders>
            <w:shd w:val="clear" w:color="000000" w:fill="00B050"/>
            <w:noWrap/>
          </w:tcPr>
          <w:p w14:paraId="680A9B51" w14:textId="77777777" w:rsidR="00B87478" w:rsidRPr="001326F5" w:rsidRDefault="00B87478">
            <w:pPr>
              <w:spacing w:after="0"/>
              <w:jc w:val="right"/>
              <w:rPr>
                <w:rFonts w:cs="Arial"/>
                <w:sz w:val="16"/>
                <w:szCs w:val="16"/>
              </w:rPr>
            </w:pPr>
            <w:r w:rsidRPr="001326F5">
              <w:rPr>
                <w:rFonts w:cs="Arial"/>
                <w:sz w:val="20"/>
                <w:szCs w:val="20"/>
              </w:rPr>
              <w:t>++</w:t>
            </w:r>
          </w:p>
        </w:tc>
        <w:tc>
          <w:tcPr>
            <w:tcW w:w="648" w:type="dxa"/>
            <w:tcBorders>
              <w:top w:val="nil"/>
              <w:left w:val="nil"/>
              <w:bottom w:val="single" w:sz="4" w:space="0" w:color="auto"/>
              <w:right w:val="single" w:sz="4" w:space="0" w:color="auto"/>
            </w:tcBorders>
            <w:noWrap/>
          </w:tcPr>
          <w:p w14:paraId="79F55328"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nil"/>
              <w:left w:val="nil"/>
              <w:bottom w:val="single" w:sz="4" w:space="0" w:color="auto"/>
              <w:right w:val="single" w:sz="4" w:space="0" w:color="auto"/>
            </w:tcBorders>
            <w:shd w:val="clear" w:color="000000" w:fill="FF0000"/>
            <w:noWrap/>
          </w:tcPr>
          <w:p w14:paraId="5384127A"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nil"/>
              <w:left w:val="nil"/>
              <w:bottom w:val="single" w:sz="4" w:space="0" w:color="auto"/>
              <w:right w:val="single" w:sz="4" w:space="0" w:color="auto"/>
            </w:tcBorders>
            <w:shd w:val="clear" w:color="000000" w:fill="FFC000"/>
            <w:noWrap/>
          </w:tcPr>
          <w:p w14:paraId="0CC5B05C" w14:textId="77777777" w:rsidR="00B87478" w:rsidRPr="001326F5" w:rsidRDefault="00B87478">
            <w:pPr>
              <w:spacing w:after="0"/>
              <w:jc w:val="right"/>
              <w:rPr>
                <w:rFonts w:cs="Arial"/>
                <w:sz w:val="16"/>
                <w:szCs w:val="16"/>
              </w:rPr>
            </w:pPr>
            <w:r w:rsidRPr="001326F5">
              <w:rPr>
                <w:rFonts w:cs="Arial"/>
                <w:sz w:val="20"/>
                <w:szCs w:val="20"/>
              </w:rPr>
              <w:t>-</w:t>
            </w:r>
          </w:p>
        </w:tc>
        <w:tc>
          <w:tcPr>
            <w:tcW w:w="648" w:type="dxa"/>
            <w:tcBorders>
              <w:top w:val="nil"/>
              <w:left w:val="nil"/>
              <w:bottom w:val="single" w:sz="4" w:space="0" w:color="auto"/>
              <w:right w:val="single" w:sz="4" w:space="0" w:color="auto"/>
            </w:tcBorders>
            <w:shd w:val="clear" w:color="000000" w:fill="FFC000"/>
            <w:noWrap/>
          </w:tcPr>
          <w:p w14:paraId="170B6B54"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nil"/>
              <w:left w:val="nil"/>
              <w:bottom w:val="single" w:sz="4" w:space="0" w:color="auto"/>
              <w:right w:val="single" w:sz="4" w:space="0" w:color="auto"/>
            </w:tcBorders>
            <w:noWrap/>
          </w:tcPr>
          <w:p w14:paraId="2C2127F2"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nil"/>
              <w:left w:val="nil"/>
              <w:bottom w:val="single" w:sz="4" w:space="0" w:color="auto"/>
              <w:right w:val="single" w:sz="4" w:space="0" w:color="auto"/>
            </w:tcBorders>
            <w:noWrap/>
          </w:tcPr>
          <w:p w14:paraId="0F062BC2"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nil"/>
              <w:left w:val="nil"/>
              <w:bottom w:val="single" w:sz="4" w:space="0" w:color="auto"/>
              <w:right w:val="single" w:sz="4" w:space="0" w:color="auto"/>
            </w:tcBorders>
            <w:shd w:val="clear" w:color="000000" w:fill="FFC000"/>
            <w:noWrap/>
          </w:tcPr>
          <w:p w14:paraId="7AC977D5" w14:textId="77777777" w:rsidR="00B87478" w:rsidRPr="001326F5" w:rsidRDefault="00B87478">
            <w:pPr>
              <w:spacing w:after="0"/>
              <w:jc w:val="right"/>
              <w:rPr>
                <w:rFonts w:cs="Arial"/>
                <w:sz w:val="16"/>
                <w:szCs w:val="16"/>
              </w:rPr>
            </w:pPr>
            <w:r w:rsidRPr="001326F5">
              <w:rPr>
                <w:rFonts w:cs="Arial"/>
                <w:sz w:val="20"/>
                <w:szCs w:val="20"/>
              </w:rPr>
              <w:t>-</w:t>
            </w:r>
          </w:p>
        </w:tc>
        <w:tc>
          <w:tcPr>
            <w:tcW w:w="647" w:type="dxa"/>
            <w:tcBorders>
              <w:top w:val="nil"/>
              <w:left w:val="nil"/>
              <w:bottom w:val="single" w:sz="4" w:space="0" w:color="auto"/>
              <w:right w:val="single" w:sz="4" w:space="0" w:color="auto"/>
            </w:tcBorders>
            <w:noWrap/>
          </w:tcPr>
          <w:p w14:paraId="1E0715BA" w14:textId="77777777" w:rsidR="00B87478" w:rsidRPr="001326F5" w:rsidRDefault="00B87478">
            <w:pPr>
              <w:spacing w:after="0"/>
              <w:jc w:val="right"/>
              <w:rPr>
                <w:rFonts w:cs="Arial"/>
                <w:sz w:val="16"/>
                <w:szCs w:val="16"/>
              </w:rPr>
            </w:pPr>
            <w:r w:rsidRPr="001326F5">
              <w:rPr>
                <w:rFonts w:cs="Arial"/>
                <w:sz w:val="20"/>
                <w:szCs w:val="20"/>
              </w:rPr>
              <w:t>0</w:t>
            </w:r>
          </w:p>
        </w:tc>
        <w:tc>
          <w:tcPr>
            <w:tcW w:w="648" w:type="dxa"/>
            <w:tcBorders>
              <w:top w:val="nil"/>
              <w:left w:val="nil"/>
              <w:bottom w:val="single" w:sz="4" w:space="0" w:color="auto"/>
              <w:right w:val="single" w:sz="4" w:space="0" w:color="auto"/>
            </w:tcBorders>
            <w:shd w:val="clear" w:color="000000" w:fill="00B050"/>
            <w:noWrap/>
          </w:tcPr>
          <w:p w14:paraId="10D9310D"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7" w:type="dxa"/>
            <w:tcBorders>
              <w:top w:val="nil"/>
              <w:left w:val="nil"/>
              <w:bottom w:val="single" w:sz="4" w:space="0" w:color="auto"/>
              <w:right w:val="single" w:sz="4" w:space="0" w:color="auto"/>
            </w:tcBorders>
            <w:shd w:val="clear" w:color="000000" w:fill="92D050"/>
            <w:noWrap/>
          </w:tcPr>
          <w:p w14:paraId="773B8734"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nil"/>
              <w:left w:val="nil"/>
              <w:bottom w:val="single" w:sz="4" w:space="0" w:color="auto"/>
              <w:right w:val="single" w:sz="4" w:space="0" w:color="auto"/>
            </w:tcBorders>
            <w:shd w:val="clear" w:color="000000" w:fill="92D050"/>
            <w:noWrap/>
          </w:tcPr>
          <w:p w14:paraId="41BEBAAB"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c>
          <w:tcPr>
            <w:tcW w:w="648" w:type="dxa"/>
            <w:tcBorders>
              <w:top w:val="nil"/>
              <w:left w:val="nil"/>
              <w:bottom w:val="single" w:sz="4" w:space="0" w:color="auto"/>
              <w:right w:val="single" w:sz="4" w:space="0" w:color="auto"/>
            </w:tcBorders>
            <w:shd w:val="clear" w:color="000000" w:fill="92D050"/>
            <w:noWrap/>
          </w:tcPr>
          <w:p w14:paraId="4D0C17CC" w14:textId="77777777" w:rsidR="00B87478" w:rsidRPr="001326F5" w:rsidRDefault="00B87478">
            <w:pPr>
              <w:spacing w:after="0"/>
              <w:jc w:val="right"/>
              <w:rPr>
                <w:rFonts w:cs="Arial"/>
                <w:color w:val="000000"/>
                <w:sz w:val="16"/>
                <w:szCs w:val="16"/>
              </w:rPr>
            </w:pPr>
            <w:r w:rsidRPr="001326F5">
              <w:rPr>
                <w:rFonts w:cs="Arial"/>
                <w:color w:val="000000"/>
                <w:sz w:val="20"/>
                <w:szCs w:val="20"/>
              </w:rPr>
              <w:t>+</w:t>
            </w:r>
          </w:p>
        </w:tc>
      </w:tr>
      <w:bookmarkEnd w:id="58"/>
      <w:tr w:rsidR="00B87478" w:rsidRPr="001326F5" w14:paraId="686729D5"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031DE9C0" w14:textId="77777777" w:rsidR="00B87478" w:rsidRPr="001326F5" w:rsidRDefault="00B87478">
            <w:pPr>
              <w:spacing w:after="0"/>
              <w:rPr>
                <w:rFonts w:cs="Arial"/>
                <w:b/>
                <w:bCs/>
                <w:color w:val="000000"/>
                <w:sz w:val="20"/>
                <w:szCs w:val="20"/>
              </w:rPr>
            </w:pPr>
            <w:r w:rsidRPr="001326F5">
              <w:rPr>
                <w:rFonts w:cs="Arial"/>
                <w:b/>
                <w:bCs/>
                <w:color w:val="000000"/>
                <w:sz w:val="20"/>
                <w:szCs w:val="20"/>
              </w:rPr>
              <w:t>HK022</w:t>
            </w:r>
          </w:p>
        </w:tc>
        <w:tc>
          <w:tcPr>
            <w:tcW w:w="1559" w:type="dxa"/>
            <w:tcBorders>
              <w:top w:val="nil"/>
              <w:left w:val="nil"/>
              <w:bottom w:val="single" w:sz="4" w:space="0" w:color="auto"/>
              <w:right w:val="single" w:sz="4" w:space="0" w:color="auto"/>
            </w:tcBorders>
            <w:hideMark/>
          </w:tcPr>
          <w:p w14:paraId="2D9D2772" w14:textId="77777777" w:rsidR="00B87478" w:rsidRPr="001326F5" w:rsidRDefault="00B87478">
            <w:pPr>
              <w:spacing w:after="0"/>
              <w:rPr>
                <w:rFonts w:cs="Arial"/>
                <w:color w:val="000000"/>
                <w:sz w:val="20"/>
                <w:szCs w:val="20"/>
              </w:rPr>
            </w:pPr>
            <w:r w:rsidRPr="001326F5">
              <w:rPr>
                <w:rFonts w:cs="Arial"/>
                <w:color w:val="000000"/>
                <w:sz w:val="20"/>
                <w:szCs w:val="20"/>
              </w:rPr>
              <w:t>Land adjoining Stubbing Wood Farm, Watnall Road,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00FEF8D7" w14:textId="77777777" w:rsidR="00B87478" w:rsidRPr="001326F5" w:rsidRDefault="00B87478">
            <w:pPr>
              <w:spacing w:after="0"/>
              <w:rPr>
                <w:rFonts w:cs="Arial"/>
                <w:b/>
                <w:bCs/>
                <w:color w:val="000000"/>
                <w:sz w:val="20"/>
                <w:szCs w:val="20"/>
              </w:rPr>
            </w:pPr>
            <w:r w:rsidRPr="001326F5">
              <w:rPr>
                <w:rFonts w:cs="Arial"/>
                <w:b/>
                <w:bCs/>
                <w:color w:val="000000"/>
                <w:sz w:val="20"/>
                <w:szCs w:val="20"/>
              </w:rPr>
              <w:t>H1Hd</w:t>
            </w:r>
          </w:p>
        </w:tc>
        <w:tc>
          <w:tcPr>
            <w:tcW w:w="647" w:type="dxa"/>
            <w:tcBorders>
              <w:top w:val="nil"/>
              <w:left w:val="nil"/>
              <w:bottom w:val="single" w:sz="4" w:space="0" w:color="auto"/>
              <w:right w:val="single" w:sz="4" w:space="0" w:color="auto"/>
            </w:tcBorders>
            <w:shd w:val="clear" w:color="000000" w:fill="00B050"/>
            <w:noWrap/>
            <w:hideMark/>
          </w:tcPr>
          <w:p w14:paraId="509D11F7"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34C723F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FF0000"/>
            <w:noWrap/>
            <w:hideMark/>
          </w:tcPr>
          <w:p w14:paraId="56BBD455"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7ECDA8A7"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32CBFE76"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56EDCF01"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7C2B46E8"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0000"/>
            <w:noWrap/>
            <w:hideMark/>
          </w:tcPr>
          <w:p w14:paraId="234C218D"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3AAFEE06"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0A4B20D1"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7F36B415"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70A798BD"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689B8876"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92D050"/>
            <w:noWrap/>
            <w:hideMark/>
          </w:tcPr>
          <w:p w14:paraId="31CF162C"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709260C3"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3A96FD52"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4D80FC98"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2A104433"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58BCCFAE" w14:textId="77777777" w:rsidR="00B87478" w:rsidRPr="001326F5" w:rsidRDefault="00B87478">
            <w:pPr>
              <w:spacing w:after="0"/>
              <w:rPr>
                <w:rFonts w:cs="Arial"/>
                <w:b/>
                <w:bCs/>
                <w:color w:val="000000"/>
                <w:sz w:val="20"/>
                <w:szCs w:val="20"/>
              </w:rPr>
            </w:pPr>
            <w:r w:rsidRPr="001326F5">
              <w:rPr>
                <w:rFonts w:cs="Arial"/>
                <w:b/>
                <w:bCs/>
                <w:color w:val="000000"/>
                <w:sz w:val="20"/>
                <w:szCs w:val="20"/>
              </w:rPr>
              <w:t>HK023</w:t>
            </w:r>
          </w:p>
        </w:tc>
        <w:tc>
          <w:tcPr>
            <w:tcW w:w="1559" w:type="dxa"/>
            <w:tcBorders>
              <w:top w:val="nil"/>
              <w:left w:val="nil"/>
              <w:bottom w:val="single" w:sz="4" w:space="0" w:color="auto"/>
              <w:right w:val="single" w:sz="4" w:space="0" w:color="auto"/>
            </w:tcBorders>
            <w:hideMark/>
          </w:tcPr>
          <w:p w14:paraId="5E78375A" w14:textId="77777777" w:rsidR="00B87478" w:rsidRPr="001326F5" w:rsidRDefault="00B87478">
            <w:pPr>
              <w:spacing w:after="0"/>
              <w:rPr>
                <w:rFonts w:cs="Arial"/>
                <w:color w:val="000000"/>
                <w:sz w:val="20"/>
                <w:szCs w:val="20"/>
              </w:rPr>
            </w:pPr>
            <w:r w:rsidRPr="001326F5">
              <w:rPr>
                <w:rFonts w:cs="Arial"/>
                <w:color w:val="000000"/>
                <w:sz w:val="20"/>
                <w:szCs w:val="20"/>
              </w:rPr>
              <w:t>Phases 5 (part) and 9, land at Rolls Royce, Watnall Road,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44F05C2D" w14:textId="77777777" w:rsidR="00B87478" w:rsidRPr="001326F5" w:rsidRDefault="00B87478">
            <w:pPr>
              <w:spacing w:after="0"/>
              <w:rPr>
                <w:rFonts w:cs="Arial"/>
                <w:b/>
                <w:bCs/>
                <w:color w:val="000000"/>
                <w:sz w:val="20"/>
                <w:szCs w:val="20"/>
              </w:rPr>
            </w:pPr>
            <w:r w:rsidRPr="001326F5">
              <w:rPr>
                <w:rFonts w:cs="Arial"/>
                <w:b/>
                <w:bCs/>
                <w:color w:val="000000"/>
                <w:sz w:val="20"/>
                <w:szCs w:val="20"/>
              </w:rPr>
              <w:t>H1He</w:t>
            </w:r>
          </w:p>
        </w:tc>
        <w:tc>
          <w:tcPr>
            <w:tcW w:w="647" w:type="dxa"/>
            <w:tcBorders>
              <w:top w:val="nil"/>
              <w:left w:val="nil"/>
              <w:bottom w:val="single" w:sz="4" w:space="0" w:color="auto"/>
              <w:right w:val="single" w:sz="4" w:space="0" w:color="auto"/>
            </w:tcBorders>
            <w:shd w:val="clear" w:color="000000" w:fill="00B050"/>
            <w:noWrap/>
            <w:hideMark/>
          </w:tcPr>
          <w:p w14:paraId="540CF41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thinHorzStripe" w:color="FFC000" w:fill="92D050"/>
            <w:noWrap/>
            <w:hideMark/>
          </w:tcPr>
          <w:p w14:paraId="0FFC72EB"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62D15811"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142C74F2"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088F298E"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7739E48E"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03020FBB"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01221B08"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1473A7D3"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33FA10AE"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1B5EB16B"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1AC9297E"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32499586"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92D050"/>
            <w:noWrap/>
            <w:hideMark/>
          </w:tcPr>
          <w:p w14:paraId="4BFA0BD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FF0000"/>
            <w:noWrap/>
            <w:hideMark/>
          </w:tcPr>
          <w:p w14:paraId="52A55953"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2C60A8A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1333174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7CEB514A"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4D1530B8" w14:textId="77777777" w:rsidR="00B87478" w:rsidRPr="001326F5" w:rsidRDefault="00B87478">
            <w:pPr>
              <w:spacing w:after="0"/>
              <w:rPr>
                <w:rFonts w:cs="Arial"/>
                <w:b/>
                <w:bCs/>
                <w:color w:val="000000"/>
                <w:sz w:val="20"/>
                <w:szCs w:val="20"/>
              </w:rPr>
            </w:pPr>
            <w:r w:rsidRPr="001326F5">
              <w:rPr>
                <w:rFonts w:cs="Arial"/>
                <w:b/>
                <w:bCs/>
                <w:color w:val="000000"/>
                <w:sz w:val="20"/>
                <w:szCs w:val="20"/>
              </w:rPr>
              <w:t>HK024</w:t>
            </w:r>
          </w:p>
        </w:tc>
        <w:tc>
          <w:tcPr>
            <w:tcW w:w="1559" w:type="dxa"/>
            <w:tcBorders>
              <w:top w:val="nil"/>
              <w:left w:val="nil"/>
              <w:bottom w:val="single" w:sz="4" w:space="0" w:color="auto"/>
              <w:right w:val="single" w:sz="4" w:space="0" w:color="auto"/>
            </w:tcBorders>
            <w:hideMark/>
          </w:tcPr>
          <w:p w14:paraId="40FAD4AA" w14:textId="77777777" w:rsidR="00B87478" w:rsidRPr="001326F5" w:rsidRDefault="00B87478">
            <w:pPr>
              <w:spacing w:after="0"/>
              <w:rPr>
                <w:rFonts w:cs="Arial"/>
                <w:color w:val="000000"/>
                <w:sz w:val="20"/>
                <w:szCs w:val="20"/>
              </w:rPr>
            </w:pPr>
            <w:r w:rsidRPr="001326F5">
              <w:rPr>
                <w:rFonts w:cs="Arial"/>
                <w:color w:val="000000"/>
                <w:sz w:val="20"/>
                <w:szCs w:val="20"/>
              </w:rPr>
              <w:t>Phase 9, Rolls Royce, Watnall Road,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71BD6515" w14:textId="77777777" w:rsidR="00B87478" w:rsidRPr="001326F5" w:rsidRDefault="00B87478">
            <w:pPr>
              <w:spacing w:after="0"/>
              <w:rPr>
                <w:rFonts w:cs="Arial"/>
                <w:b/>
                <w:bCs/>
                <w:color w:val="000000"/>
                <w:sz w:val="20"/>
                <w:szCs w:val="20"/>
              </w:rPr>
            </w:pPr>
            <w:r w:rsidRPr="001326F5">
              <w:rPr>
                <w:rFonts w:cs="Arial"/>
                <w:b/>
                <w:bCs/>
                <w:color w:val="000000"/>
                <w:sz w:val="20"/>
                <w:szCs w:val="20"/>
              </w:rPr>
              <w:t>H1Hf</w:t>
            </w:r>
          </w:p>
        </w:tc>
        <w:tc>
          <w:tcPr>
            <w:tcW w:w="647" w:type="dxa"/>
            <w:tcBorders>
              <w:top w:val="nil"/>
              <w:left w:val="nil"/>
              <w:bottom w:val="single" w:sz="4" w:space="0" w:color="auto"/>
              <w:right w:val="single" w:sz="4" w:space="0" w:color="auto"/>
            </w:tcBorders>
            <w:shd w:val="clear" w:color="000000" w:fill="00B050"/>
            <w:noWrap/>
            <w:hideMark/>
          </w:tcPr>
          <w:p w14:paraId="09DBC2FB"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4ED3BD79"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noWrap/>
            <w:hideMark/>
          </w:tcPr>
          <w:p w14:paraId="2C189DD4"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476BA3CF"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92D050"/>
            <w:noWrap/>
            <w:hideMark/>
          </w:tcPr>
          <w:p w14:paraId="07781538"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24D2B0BB"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41D2AFEE"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00B050"/>
            <w:noWrap/>
            <w:hideMark/>
          </w:tcPr>
          <w:p w14:paraId="4AB40791"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779311CD"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601ED44A"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19C30D9A"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0000"/>
            <w:noWrap/>
            <w:hideMark/>
          </w:tcPr>
          <w:p w14:paraId="6AED83F1"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noWrap/>
            <w:hideMark/>
          </w:tcPr>
          <w:p w14:paraId="34EB9AD4"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0000"/>
            <w:noWrap/>
            <w:hideMark/>
          </w:tcPr>
          <w:p w14:paraId="4D9F8E9B"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FF0000"/>
            <w:noWrap/>
            <w:hideMark/>
          </w:tcPr>
          <w:p w14:paraId="7D2EB71B"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04338F1B"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4905C1DF"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60D3F137"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hideMark/>
          </w:tcPr>
          <w:p w14:paraId="6A9A7672" w14:textId="77777777" w:rsidR="00B87478" w:rsidRPr="001326F5" w:rsidRDefault="00B87478">
            <w:pPr>
              <w:spacing w:after="0"/>
              <w:rPr>
                <w:rFonts w:cs="Arial"/>
                <w:b/>
                <w:bCs/>
                <w:color w:val="000000"/>
                <w:sz w:val="20"/>
                <w:szCs w:val="20"/>
              </w:rPr>
            </w:pPr>
            <w:r w:rsidRPr="001326F5">
              <w:rPr>
                <w:rFonts w:cs="Arial"/>
                <w:b/>
                <w:bCs/>
                <w:color w:val="000000"/>
                <w:sz w:val="20"/>
                <w:szCs w:val="20"/>
              </w:rPr>
              <w:t>HK034</w:t>
            </w:r>
          </w:p>
        </w:tc>
        <w:tc>
          <w:tcPr>
            <w:tcW w:w="1559" w:type="dxa"/>
            <w:tcBorders>
              <w:top w:val="nil"/>
              <w:left w:val="nil"/>
              <w:bottom w:val="single" w:sz="4" w:space="0" w:color="auto"/>
              <w:right w:val="single" w:sz="4" w:space="0" w:color="auto"/>
            </w:tcBorders>
            <w:hideMark/>
          </w:tcPr>
          <w:p w14:paraId="42BEE947" w14:textId="77777777" w:rsidR="00B87478" w:rsidRPr="001326F5" w:rsidRDefault="00B87478">
            <w:pPr>
              <w:spacing w:after="0"/>
              <w:rPr>
                <w:rFonts w:cs="Arial"/>
                <w:color w:val="000000"/>
                <w:sz w:val="20"/>
                <w:szCs w:val="20"/>
              </w:rPr>
            </w:pPr>
            <w:r w:rsidRPr="001326F5">
              <w:rPr>
                <w:rFonts w:cs="Arial"/>
                <w:color w:val="000000"/>
                <w:sz w:val="20"/>
                <w:szCs w:val="20"/>
              </w:rPr>
              <w:t>Farley's Lane,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310817EB" w14:textId="77777777" w:rsidR="00B87478" w:rsidRPr="001326F5" w:rsidRDefault="00B87478">
            <w:pPr>
              <w:spacing w:after="0"/>
              <w:rPr>
                <w:rFonts w:cs="Arial"/>
                <w:b/>
                <w:bCs/>
                <w:color w:val="000000"/>
                <w:sz w:val="20"/>
                <w:szCs w:val="20"/>
              </w:rPr>
            </w:pPr>
            <w:r w:rsidRPr="001326F5">
              <w:rPr>
                <w:rFonts w:cs="Arial"/>
                <w:b/>
                <w:bCs/>
                <w:color w:val="000000"/>
                <w:sz w:val="20"/>
                <w:szCs w:val="20"/>
              </w:rPr>
              <w:t>H1Hc</w:t>
            </w:r>
          </w:p>
        </w:tc>
        <w:tc>
          <w:tcPr>
            <w:tcW w:w="647" w:type="dxa"/>
            <w:tcBorders>
              <w:top w:val="nil"/>
              <w:left w:val="nil"/>
              <w:bottom w:val="single" w:sz="4" w:space="0" w:color="auto"/>
              <w:right w:val="single" w:sz="4" w:space="0" w:color="auto"/>
            </w:tcBorders>
            <w:shd w:val="clear" w:color="000000" w:fill="92D050"/>
            <w:noWrap/>
            <w:hideMark/>
          </w:tcPr>
          <w:p w14:paraId="1E8A6505"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thinHorzStripe" w:color="FFC000" w:fill="FFC000"/>
            <w:noWrap/>
            <w:hideMark/>
          </w:tcPr>
          <w:p w14:paraId="3E5231B4"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249ABC4"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0F4F7531"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92D050"/>
            <w:noWrap/>
            <w:hideMark/>
          </w:tcPr>
          <w:p w14:paraId="764F9D5B"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6754B3FA"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0000"/>
            <w:noWrap/>
            <w:hideMark/>
          </w:tcPr>
          <w:p w14:paraId="37896AD8"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2DD49EF6"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50E30993"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30F32DCF"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7C313D21"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08032084"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B030F70"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00B050"/>
            <w:noWrap/>
            <w:hideMark/>
          </w:tcPr>
          <w:p w14:paraId="3F743153"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67951DE2"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5EA8540C"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7AAD2E3E"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5F34B142"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hideMark/>
          </w:tcPr>
          <w:p w14:paraId="3DD9AC03" w14:textId="77777777" w:rsidR="00B87478" w:rsidRPr="001326F5" w:rsidRDefault="00B87478">
            <w:pPr>
              <w:spacing w:after="0"/>
              <w:rPr>
                <w:rFonts w:cs="Arial"/>
                <w:b/>
                <w:bCs/>
                <w:color w:val="000000"/>
                <w:sz w:val="20"/>
                <w:szCs w:val="20"/>
              </w:rPr>
            </w:pPr>
            <w:r w:rsidRPr="001326F5">
              <w:rPr>
                <w:rFonts w:cs="Arial"/>
                <w:b/>
                <w:bCs/>
                <w:color w:val="000000"/>
                <w:sz w:val="20"/>
                <w:szCs w:val="20"/>
              </w:rPr>
              <w:t>HK043</w:t>
            </w:r>
          </w:p>
        </w:tc>
        <w:tc>
          <w:tcPr>
            <w:tcW w:w="1559" w:type="dxa"/>
            <w:tcBorders>
              <w:top w:val="nil"/>
              <w:left w:val="nil"/>
              <w:bottom w:val="single" w:sz="4" w:space="0" w:color="auto"/>
              <w:right w:val="single" w:sz="4" w:space="0" w:color="auto"/>
            </w:tcBorders>
            <w:hideMark/>
          </w:tcPr>
          <w:p w14:paraId="62A8D18B" w14:textId="77777777" w:rsidR="00B87478" w:rsidRPr="001326F5" w:rsidRDefault="00B87478">
            <w:pPr>
              <w:spacing w:after="0"/>
              <w:rPr>
                <w:rFonts w:cs="Arial"/>
                <w:color w:val="000000"/>
                <w:sz w:val="20"/>
                <w:szCs w:val="20"/>
              </w:rPr>
            </w:pPr>
            <w:r w:rsidRPr="001326F5">
              <w:rPr>
                <w:rFonts w:cs="Arial"/>
                <w:color w:val="000000"/>
                <w:sz w:val="20"/>
                <w:szCs w:val="20"/>
              </w:rPr>
              <w:t>Lime Tree Road Allotments,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017BB544" w14:textId="77777777" w:rsidR="00B87478" w:rsidRPr="001326F5" w:rsidRDefault="00B87478">
            <w:pPr>
              <w:spacing w:after="0"/>
              <w:rPr>
                <w:rFonts w:cs="Arial"/>
                <w:b/>
                <w:bCs/>
                <w:color w:val="000000"/>
                <w:sz w:val="20"/>
                <w:szCs w:val="20"/>
              </w:rPr>
            </w:pPr>
            <w:r w:rsidRPr="001326F5">
              <w:rPr>
                <w:rFonts w:cs="Arial"/>
                <w:b/>
                <w:bCs/>
                <w:color w:val="000000"/>
                <w:sz w:val="20"/>
                <w:szCs w:val="20"/>
              </w:rPr>
              <w:t>H1Hc</w:t>
            </w:r>
          </w:p>
        </w:tc>
        <w:tc>
          <w:tcPr>
            <w:tcW w:w="647" w:type="dxa"/>
            <w:tcBorders>
              <w:top w:val="nil"/>
              <w:left w:val="nil"/>
              <w:bottom w:val="single" w:sz="4" w:space="0" w:color="auto"/>
              <w:right w:val="single" w:sz="4" w:space="0" w:color="auto"/>
            </w:tcBorders>
            <w:shd w:val="clear" w:color="000000" w:fill="00B050"/>
            <w:noWrap/>
            <w:hideMark/>
          </w:tcPr>
          <w:p w14:paraId="01E5972C"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single" w:sz="4" w:space="0" w:color="auto"/>
              <w:left w:val="nil"/>
              <w:bottom w:val="single" w:sz="4" w:space="0" w:color="auto"/>
              <w:right w:val="single" w:sz="4" w:space="0" w:color="auto"/>
            </w:tcBorders>
            <w:shd w:val="clear" w:color="000000" w:fill="92D050"/>
            <w:noWrap/>
            <w:hideMark/>
          </w:tcPr>
          <w:p w14:paraId="5FE51F91" w14:textId="77777777" w:rsidR="00B87478" w:rsidRPr="00B674D3" w:rsidRDefault="00B87478">
            <w:pPr>
              <w:spacing w:after="0"/>
              <w:jc w:val="right"/>
              <w:rPr>
                <w:rFonts w:cs="Arial"/>
                <w:strike/>
                <w:sz w:val="20"/>
                <w:szCs w:val="20"/>
              </w:rPr>
            </w:pPr>
            <w:r w:rsidRPr="00B674D3">
              <w:rPr>
                <w:rFonts w:cs="Arial"/>
                <w:strike/>
                <w:sz w:val="16"/>
                <w:szCs w:val="16"/>
              </w:rPr>
              <w:t>--</w:t>
            </w:r>
            <w:r w:rsidRPr="00B674D3">
              <w:rPr>
                <w:rFonts w:cs="Arial"/>
                <w:sz w:val="16"/>
                <w:szCs w:val="16"/>
                <w:u w:val="single"/>
              </w:rPr>
              <w:t>+</w:t>
            </w:r>
          </w:p>
        </w:tc>
        <w:tc>
          <w:tcPr>
            <w:tcW w:w="647" w:type="dxa"/>
            <w:tcBorders>
              <w:top w:val="nil"/>
              <w:left w:val="nil"/>
              <w:bottom w:val="single" w:sz="4" w:space="0" w:color="auto"/>
              <w:right w:val="single" w:sz="4" w:space="0" w:color="auto"/>
            </w:tcBorders>
            <w:noWrap/>
            <w:hideMark/>
          </w:tcPr>
          <w:p w14:paraId="73F8E5EF"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2E99F4C4"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634FCF41"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07CED878"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25531DA1"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00A47F83"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41BC65C9"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3999567"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66057D5D"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7BA736D1"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noWrap/>
            <w:hideMark/>
          </w:tcPr>
          <w:p w14:paraId="58EEEE8E"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00B050"/>
            <w:noWrap/>
            <w:hideMark/>
          </w:tcPr>
          <w:p w14:paraId="61429686"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529583D2"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4CEEF3C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060A964D"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3CB58C35"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03810E0B" w14:textId="77777777" w:rsidR="00B87478" w:rsidRPr="001326F5" w:rsidRDefault="00B87478">
            <w:pPr>
              <w:spacing w:after="0"/>
              <w:rPr>
                <w:rFonts w:cs="Arial"/>
                <w:b/>
                <w:bCs/>
                <w:color w:val="000000"/>
                <w:sz w:val="20"/>
                <w:szCs w:val="20"/>
              </w:rPr>
            </w:pPr>
            <w:r w:rsidRPr="001326F5">
              <w:rPr>
                <w:rFonts w:cs="Arial"/>
                <w:b/>
                <w:bCs/>
                <w:color w:val="000000"/>
                <w:sz w:val="20"/>
                <w:szCs w:val="20"/>
              </w:rPr>
              <w:lastRenderedPageBreak/>
              <w:t>HK050</w:t>
            </w:r>
          </w:p>
        </w:tc>
        <w:tc>
          <w:tcPr>
            <w:tcW w:w="1559" w:type="dxa"/>
            <w:tcBorders>
              <w:top w:val="nil"/>
              <w:left w:val="nil"/>
              <w:bottom w:val="single" w:sz="4" w:space="0" w:color="auto"/>
              <w:right w:val="single" w:sz="4" w:space="0" w:color="auto"/>
            </w:tcBorders>
            <w:hideMark/>
          </w:tcPr>
          <w:p w14:paraId="0904600A" w14:textId="77777777" w:rsidR="00B87478" w:rsidRPr="001326F5" w:rsidRDefault="00B87478">
            <w:pPr>
              <w:spacing w:after="0"/>
              <w:rPr>
                <w:rFonts w:cs="Arial"/>
                <w:color w:val="000000"/>
                <w:sz w:val="20"/>
                <w:szCs w:val="20"/>
              </w:rPr>
            </w:pPr>
            <w:r w:rsidRPr="001326F5">
              <w:rPr>
                <w:rFonts w:cs="Arial"/>
                <w:color w:val="000000"/>
                <w:sz w:val="20"/>
                <w:szCs w:val="20"/>
              </w:rPr>
              <w:t>Land rear 214 - 224 Nottingham Road, Hucknall</w:t>
            </w:r>
          </w:p>
        </w:tc>
        <w:tc>
          <w:tcPr>
            <w:tcW w:w="850" w:type="dxa"/>
            <w:tcBorders>
              <w:top w:val="single" w:sz="4" w:space="0" w:color="auto"/>
              <w:left w:val="nil"/>
              <w:bottom w:val="single" w:sz="4" w:space="0" w:color="auto"/>
              <w:right w:val="single" w:sz="4" w:space="0" w:color="auto"/>
            </w:tcBorders>
            <w:shd w:val="clear" w:color="auto" w:fill="E4E8EC"/>
            <w:noWrap/>
            <w:hideMark/>
          </w:tcPr>
          <w:p w14:paraId="07E52146" w14:textId="77777777" w:rsidR="00B87478" w:rsidRPr="001326F5" w:rsidRDefault="00B87478">
            <w:pPr>
              <w:spacing w:after="0"/>
              <w:rPr>
                <w:rFonts w:cs="Arial"/>
                <w:b/>
                <w:bCs/>
                <w:color w:val="000000"/>
                <w:sz w:val="20"/>
                <w:szCs w:val="20"/>
              </w:rPr>
            </w:pPr>
            <w:r w:rsidRPr="001326F5">
              <w:rPr>
                <w:rFonts w:cs="Arial"/>
                <w:b/>
                <w:bCs/>
                <w:color w:val="000000"/>
                <w:sz w:val="20"/>
                <w:szCs w:val="20"/>
              </w:rPr>
              <w:t>H1Hc</w:t>
            </w:r>
          </w:p>
        </w:tc>
        <w:tc>
          <w:tcPr>
            <w:tcW w:w="647" w:type="dxa"/>
            <w:tcBorders>
              <w:top w:val="nil"/>
              <w:left w:val="nil"/>
              <w:bottom w:val="single" w:sz="4" w:space="0" w:color="auto"/>
              <w:right w:val="single" w:sz="4" w:space="0" w:color="auto"/>
            </w:tcBorders>
            <w:shd w:val="clear" w:color="000000" w:fill="00B050"/>
            <w:noWrap/>
            <w:hideMark/>
          </w:tcPr>
          <w:p w14:paraId="7C3A3266"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thinHorzStripe" w:color="FFC000" w:fill="92D050"/>
            <w:noWrap/>
            <w:hideMark/>
          </w:tcPr>
          <w:p w14:paraId="5FAC6731"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3FFB19E"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334DED0A"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4F8B6F2D"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noWrap/>
            <w:hideMark/>
          </w:tcPr>
          <w:p w14:paraId="3334E352"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0000"/>
            <w:noWrap/>
            <w:hideMark/>
          </w:tcPr>
          <w:p w14:paraId="0F018FB1"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shd w:val="clear" w:color="000000" w:fill="FFC000"/>
            <w:noWrap/>
            <w:hideMark/>
          </w:tcPr>
          <w:p w14:paraId="49F2370B"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6C366E3F"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F304B23"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7ABF7F6A"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1F87EF89"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3CFD0F25"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92D050"/>
            <w:noWrap/>
            <w:hideMark/>
          </w:tcPr>
          <w:p w14:paraId="533AD701"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13573608"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13C07D44"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5A92618F"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r w:rsidR="00B87478" w:rsidRPr="001326F5" w14:paraId="5600B129" w14:textId="77777777" w:rsidTr="00D9176F">
        <w:trPr>
          <w:trHeight w:val="1680"/>
        </w:trPr>
        <w:tc>
          <w:tcPr>
            <w:tcW w:w="988" w:type="dxa"/>
            <w:tcBorders>
              <w:top w:val="nil"/>
              <w:left w:val="single" w:sz="4" w:space="0" w:color="auto"/>
              <w:bottom w:val="single" w:sz="4" w:space="0" w:color="auto"/>
              <w:right w:val="single" w:sz="4" w:space="0" w:color="auto"/>
            </w:tcBorders>
            <w:shd w:val="clear" w:color="000000" w:fill="BFBFBF"/>
            <w:hideMark/>
          </w:tcPr>
          <w:p w14:paraId="1BD09E41" w14:textId="77777777" w:rsidR="00B87478" w:rsidRPr="001326F5" w:rsidRDefault="00B87478">
            <w:pPr>
              <w:spacing w:after="0"/>
              <w:rPr>
                <w:rFonts w:cs="Arial"/>
                <w:b/>
                <w:bCs/>
                <w:color w:val="000000"/>
                <w:sz w:val="20"/>
                <w:szCs w:val="20"/>
              </w:rPr>
            </w:pPr>
            <w:r w:rsidRPr="001326F5">
              <w:rPr>
                <w:rFonts w:cs="Arial"/>
                <w:b/>
                <w:bCs/>
                <w:color w:val="000000"/>
                <w:sz w:val="20"/>
                <w:szCs w:val="20"/>
              </w:rPr>
              <w:t>HK051 (composite site HK016, HK034, HK043 &amp; HK050)</w:t>
            </w:r>
          </w:p>
        </w:tc>
        <w:tc>
          <w:tcPr>
            <w:tcW w:w="1559" w:type="dxa"/>
            <w:tcBorders>
              <w:top w:val="nil"/>
              <w:left w:val="nil"/>
              <w:bottom w:val="single" w:sz="4" w:space="0" w:color="auto"/>
              <w:right w:val="single" w:sz="4" w:space="0" w:color="auto"/>
            </w:tcBorders>
            <w:hideMark/>
          </w:tcPr>
          <w:p w14:paraId="2D53E4A7" w14:textId="77777777" w:rsidR="00B87478" w:rsidRPr="001326F5" w:rsidRDefault="00B87478">
            <w:pPr>
              <w:spacing w:after="0"/>
              <w:rPr>
                <w:rFonts w:cs="Arial"/>
                <w:color w:val="000000"/>
                <w:sz w:val="20"/>
                <w:szCs w:val="20"/>
              </w:rPr>
            </w:pPr>
            <w:r w:rsidRPr="001326F5">
              <w:rPr>
                <w:rFonts w:cs="Arial"/>
                <w:color w:val="000000"/>
                <w:sz w:val="20"/>
                <w:szCs w:val="20"/>
              </w:rPr>
              <w:t>Land north of A611 / South of Broomhilll Farm, Hucknall incorporating land off Nottingham Road, Farleys Lane and Limetree Road Allotments</w:t>
            </w:r>
          </w:p>
        </w:tc>
        <w:tc>
          <w:tcPr>
            <w:tcW w:w="850" w:type="dxa"/>
            <w:tcBorders>
              <w:top w:val="single" w:sz="4" w:space="0" w:color="auto"/>
              <w:left w:val="nil"/>
              <w:bottom w:val="single" w:sz="4" w:space="0" w:color="auto"/>
              <w:right w:val="single" w:sz="4" w:space="0" w:color="auto"/>
            </w:tcBorders>
            <w:shd w:val="clear" w:color="auto" w:fill="E4E8EC"/>
            <w:hideMark/>
          </w:tcPr>
          <w:p w14:paraId="0677A7A0" w14:textId="77777777" w:rsidR="00B87478" w:rsidRPr="001326F5" w:rsidRDefault="00B87478">
            <w:pPr>
              <w:spacing w:after="0"/>
              <w:rPr>
                <w:rFonts w:cs="Arial"/>
                <w:b/>
                <w:bCs/>
                <w:color w:val="000000"/>
                <w:sz w:val="20"/>
                <w:szCs w:val="20"/>
              </w:rPr>
            </w:pPr>
            <w:r w:rsidRPr="001326F5">
              <w:rPr>
                <w:rFonts w:cs="Arial"/>
                <w:b/>
                <w:bCs/>
                <w:color w:val="000000"/>
                <w:sz w:val="20"/>
                <w:szCs w:val="20"/>
              </w:rPr>
              <w:t xml:space="preserve">H1Hc </w:t>
            </w:r>
          </w:p>
        </w:tc>
        <w:tc>
          <w:tcPr>
            <w:tcW w:w="647" w:type="dxa"/>
            <w:tcBorders>
              <w:top w:val="nil"/>
              <w:left w:val="nil"/>
              <w:bottom w:val="single" w:sz="4" w:space="0" w:color="auto"/>
              <w:right w:val="single" w:sz="4" w:space="0" w:color="auto"/>
            </w:tcBorders>
            <w:shd w:val="clear" w:color="000000" w:fill="00B050"/>
            <w:noWrap/>
            <w:hideMark/>
          </w:tcPr>
          <w:p w14:paraId="37664725" w14:textId="77777777" w:rsidR="00B87478" w:rsidRPr="001326F5" w:rsidRDefault="00B87478">
            <w:pPr>
              <w:spacing w:after="0"/>
              <w:jc w:val="right"/>
              <w:rPr>
                <w:rFonts w:cs="Arial"/>
                <w:color w:val="000000"/>
                <w:sz w:val="20"/>
                <w:szCs w:val="20"/>
              </w:rPr>
            </w:pPr>
            <w:r w:rsidRPr="001326F5">
              <w:rPr>
                <w:rFonts w:cs="Arial"/>
                <w:color w:val="000000"/>
                <w:sz w:val="16"/>
                <w:szCs w:val="16"/>
              </w:rPr>
              <w:t> </w:t>
            </w:r>
          </w:p>
        </w:tc>
        <w:tc>
          <w:tcPr>
            <w:tcW w:w="648" w:type="dxa"/>
            <w:tcBorders>
              <w:top w:val="nil"/>
              <w:left w:val="nil"/>
              <w:bottom w:val="single" w:sz="4" w:space="0" w:color="auto"/>
              <w:right w:val="single" w:sz="4" w:space="0" w:color="auto"/>
            </w:tcBorders>
            <w:shd w:val="thinHorzStripe" w:color="FFC000" w:fill="92D050"/>
            <w:noWrap/>
            <w:hideMark/>
          </w:tcPr>
          <w:p w14:paraId="69C41BBF" w14:textId="77777777" w:rsidR="00B87478" w:rsidRPr="00B674D3" w:rsidRDefault="00B87478">
            <w:pPr>
              <w:spacing w:after="0"/>
              <w:jc w:val="right"/>
              <w:rPr>
                <w:rFonts w:cs="Arial"/>
                <w:color w:val="000000"/>
                <w:sz w:val="20"/>
                <w:szCs w:val="20"/>
                <w:u w:val="single"/>
              </w:rPr>
            </w:pPr>
            <w:r w:rsidRPr="00B674D3">
              <w:rPr>
                <w:rFonts w:cs="Arial"/>
                <w:strike/>
                <w:sz w:val="16"/>
                <w:szCs w:val="16"/>
              </w:rPr>
              <w:t>--</w:t>
            </w:r>
            <w:r w:rsidRPr="00B674D3">
              <w:rPr>
                <w:rFonts w:cs="Arial"/>
                <w:sz w:val="16"/>
                <w:szCs w:val="16"/>
                <w:u w:val="single"/>
              </w:rPr>
              <w:t>+/-</w:t>
            </w:r>
          </w:p>
        </w:tc>
        <w:tc>
          <w:tcPr>
            <w:tcW w:w="647" w:type="dxa"/>
            <w:tcBorders>
              <w:top w:val="nil"/>
              <w:left w:val="nil"/>
              <w:bottom w:val="single" w:sz="4" w:space="0" w:color="auto"/>
              <w:right w:val="single" w:sz="4" w:space="0" w:color="auto"/>
            </w:tcBorders>
            <w:noWrap/>
            <w:hideMark/>
          </w:tcPr>
          <w:p w14:paraId="23696F44"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1EDE475E" w14:textId="77777777" w:rsidR="00B87478" w:rsidRPr="001326F5" w:rsidRDefault="00B87478">
            <w:pPr>
              <w:spacing w:after="0"/>
              <w:jc w:val="right"/>
              <w:rPr>
                <w:rFonts w:cs="Arial"/>
                <w:sz w:val="20"/>
                <w:szCs w:val="20"/>
              </w:rPr>
            </w:pPr>
            <w:r w:rsidRPr="001326F5">
              <w:rPr>
                <w:rFonts w:cs="Arial"/>
                <w:sz w:val="16"/>
                <w:szCs w:val="16"/>
              </w:rPr>
              <w:t>0</w:t>
            </w:r>
          </w:p>
        </w:tc>
        <w:tc>
          <w:tcPr>
            <w:tcW w:w="647" w:type="dxa"/>
            <w:tcBorders>
              <w:top w:val="nil"/>
              <w:left w:val="nil"/>
              <w:bottom w:val="single" w:sz="4" w:space="0" w:color="auto"/>
              <w:right w:val="single" w:sz="4" w:space="0" w:color="auto"/>
            </w:tcBorders>
            <w:shd w:val="clear" w:color="000000" w:fill="00B050"/>
            <w:noWrap/>
            <w:hideMark/>
          </w:tcPr>
          <w:p w14:paraId="50649573"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3DC62E60"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0000"/>
            <w:noWrap/>
            <w:hideMark/>
          </w:tcPr>
          <w:p w14:paraId="76EDEB4B" w14:textId="77777777" w:rsidR="00B87478" w:rsidRPr="001326F5" w:rsidRDefault="00B87478">
            <w:pPr>
              <w:spacing w:after="0"/>
              <w:jc w:val="right"/>
              <w:rPr>
                <w:rFonts w:cs="Arial"/>
                <w:sz w:val="20"/>
                <w:szCs w:val="20"/>
              </w:rPr>
            </w:pPr>
            <w:r w:rsidRPr="001326F5">
              <w:rPr>
                <w:rFonts w:cs="Arial"/>
                <w:sz w:val="16"/>
                <w:szCs w:val="16"/>
              </w:rPr>
              <w:t> </w:t>
            </w:r>
          </w:p>
        </w:tc>
        <w:tc>
          <w:tcPr>
            <w:tcW w:w="647" w:type="dxa"/>
            <w:tcBorders>
              <w:top w:val="nil"/>
              <w:left w:val="nil"/>
              <w:bottom w:val="single" w:sz="4" w:space="0" w:color="auto"/>
              <w:right w:val="single" w:sz="4" w:space="0" w:color="auto"/>
            </w:tcBorders>
            <w:shd w:val="clear" w:color="000000" w:fill="FFC000"/>
            <w:noWrap/>
            <w:hideMark/>
          </w:tcPr>
          <w:p w14:paraId="206894F5" w14:textId="77777777" w:rsidR="00B87478" w:rsidRPr="001326F5" w:rsidRDefault="00B87478">
            <w:pPr>
              <w:spacing w:after="0"/>
              <w:jc w:val="right"/>
              <w:rPr>
                <w:rFonts w:cs="Arial"/>
                <w:sz w:val="20"/>
                <w:szCs w:val="20"/>
              </w:rPr>
            </w:pPr>
            <w:r w:rsidRPr="001326F5">
              <w:rPr>
                <w:rFonts w:cs="Arial"/>
                <w:sz w:val="16"/>
                <w:szCs w:val="16"/>
              </w:rPr>
              <w:t>-</w:t>
            </w:r>
          </w:p>
        </w:tc>
        <w:tc>
          <w:tcPr>
            <w:tcW w:w="648" w:type="dxa"/>
            <w:tcBorders>
              <w:top w:val="nil"/>
              <w:left w:val="nil"/>
              <w:bottom w:val="single" w:sz="4" w:space="0" w:color="auto"/>
              <w:right w:val="single" w:sz="4" w:space="0" w:color="auto"/>
            </w:tcBorders>
            <w:shd w:val="clear" w:color="000000" w:fill="FFC000"/>
            <w:noWrap/>
            <w:hideMark/>
          </w:tcPr>
          <w:p w14:paraId="67274674"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68C6CCF8"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noWrap/>
            <w:hideMark/>
          </w:tcPr>
          <w:p w14:paraId="2DB23776"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FFC000"/>
            <w:noWrap/>
            <w:hideMark/>
          </w:tcPr>
          <w:p w14:paraId="29067CE4" w14:textId="77777777" w:rsidR="00B87478" w:rsidRPr="001326F5" w:rsidRDefault="00B87478">
            <w:pPr>
              <w:spacing w:after="0"/>
              <w:jc w:val="right"/>
              <w:rPr>
                <w:rFonts w:cs="Arial"/>
                <w:sz w:val="20"/>
                <w:szCs w:val="20"/>
              </w:rPr>
            </w:pPr>
            <w:r w:rsidRPr="001326F5">
              <w:rPr>
                <w:rFonts w:cs="Arial"/>
                <w:sz w:val="16"/>
                <w:szCs w:val="16"/>
              </w:rPr>
              <w:t>-</w:t>
            </w:r>
          </w:p>
        </w:tc>
        <w:tc>
          <w:tcPr>
            <w:tcW w:w="647" w:type="dxa"/>
            <w:tcBorders>
              <w:top w:val="nil"/>
              <w:left w:val="nil"/>
              <w:bottom w:val="single" w:sz="4" w:space="0" w:color="auto"/>
              <w:right w:val="single" w:sz="4" w:space="0" w:color="auto"/>
            </w:tcBorders>
            <w:noWrap/>
            <w:hideMark/>
          </w:tcPr>
          <w:p w14:paraId="78F1F431" w14:textId="77777777" w:rsidR="00B87478" w:rsidRPr="001326F5" w:rsidRDefault="00B87478">
            <w:pPr>
              <w:spacing w:after="0"/>
              <w:jc w:val="right"/>
              <w:rPr>
                <w:rFonts w:cs="Arial"/>
                <w:sz w:val="20"/>
                <w:szCs w:val="20"/>
              </w:rPr>
            </w:pPr>
            <w:r w:rsidRPr="001326F5">
              <w:rPr>
                <w:rFonts w:cs="Arial"/>
                <w:sz w:val="16"/>
                <w:szCs w:val="16"/>
              </w:rPr>
              <w:t>0</w:t>
            </w:r>
          </w:p>
        </w:tc>
        <w:tc>
          <w:tcPr>
            <w:tcW w:w="648" w:type="dxa"/>
            <w:tcBorders>
              <w:top w:val="nil"/>
              <w:left w:val="nil"/>
              <w:bottom w:val="single" w:sz="4" w:space="0" w:color="auto"/>
              <w:right w:val="single" w:sz="4" w:space="0" w:color="auto"/>
            </w:tcBorders>
            <w:shd w:val="clear" w:color="000000" w:fill="00B050"/>
            <w:noWrap/>
            <w:hideMark/>
          </w:tcPr>
          <w:p w14:paraId="7531F2EF"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7" w:type="dxa"/>
            <w:tcBorders>
              <w:top w:val="nil"/>
              <w:left w:val="nil"/>
              <w:bottom w:val="single" w:sz="4" w:space="0" w:color="auto"/>
              <w:right w:val="single" w:sz="4" w:space="0" w:color="auto"/>
            </w:tcBorders>
            <w:shd w:val="clear" w:color="000000" w:fill="92D050"/>
            <w:noWrap/>
            <w:hideMark/>
          </w:tcPr>
          <w:p w14:paraId="1841B3D6"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2B9CD9B5"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c>
          <w:tcPr>
            <w:tcW w:w="648" w:type="dxa"/>
            <w:tcBorders>
              <w:top w:val="nil"/>
              <w:left w:val="nil"/>
              <w:bottom w:val="single" w:sz="4" w:space="0" w:color="auto"/>
              <w:right w:val="single" w:sz="4" w:space="0" w:color="auto"/>
            </w:tcBorders>
            <w:shd w:val="clear" w:color="000000" w:fill="92D050"/>
            <w:noWrap/>
            <w:hideMark/>
          </w:tcPr>
          <w:p w14:paraId="3B58BABD" w14:textId="77777777" w:rsidR="00B87478" w:rsidRPr="001326F5" w:rsidRDefault="00B87478">
            <w:pPr>
              <w:spacing w:after="0"/>
              <w:jc w:val="right"/>
              <w:rPr>
                <w:rFonts w:cs="Arial"/>
                <w:color w:val="000000"/>
                <w:sz w:val="20"/>
                <w:szCs w:val="20"/>
              </w:rPr>
            </w:pPr>
            <w:r w:rsidRPr="001326F5">
              <w:rPr>
                <w:rFonts w:cs="Arial"/>
                <w:color w:val="000000"/>
                <w:sz w:val="16"/>
                <w:szCs w:val="16"/>
              </w:rPr>
              <w:t>+</w:t>
            </w:r>
          </w:p>
        </w:tc>
      </w:tr>
    </w:tbl>
    <w:p w14:paraId="3C4E0D7E" w14:textId="150DB6E7" w:rsidR="00B87478" w:rsidRPr="00B87478" w:rsidRDefault="00B87478" w:rsidP="00B87478">
      <w:pPr>
        <w:pStyle w:val="TableTitle"/>
        <w:sectPr w:rsidR="00B87478" w:rsidRPr="00B87478" w:rsidSect="00B87478">
          <w:pgSz w:w="16838" w:h="11906" w:orient="landscape"/>
          <w:pgMar w:top="1440" w:right="1440" w:bottom="1440" w:left="1440" w:header="708" w:footer="708" w:gutter="0"/>
          <w:cols w:space="708"/>
          <w:docGrid w:linePitch="360"/>
        </w:sectPr>
      </w:pPr>
    </w:p>
    <w:p w14:paraId="4E51F473" w14:textId="65B9E2A2" w:rsidR="00E5107A" w:rsidRDefault="00E5107A" w:rsidP="00E5107A">
      <w:pPr>
        <w:pStyle w:val="TableTitle"/>
      </w:pPr>
      <w:bookmarkStart w:id="59" w:name="_Toc225774742"/>
      <w:bookmarkStart w:id="60" w:name="_Toc228182052"/>
      <w:bookmarkStart w:id="61" w:name="_Toc230795360"/>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5</w:t>
      </w:r>
      <w:r>
        <w:fldChar w:fldCharType="end"/>
      </w:r>
      <w:r>
        <w:t xml:space="preserve"> - </w:t>
      </w:r>
      <w:bookmarkEnd w:id="59"/>
      <w:r w:rsidR="00137C85" w:rsidRPr="00137C85">
        <w:t>Updated Summary SA of proposed housing allocations – Kirkby area</w:t>
      </w:r>
      <w:bookmarkEnd w:id="60"/>
      <w:bookmarkEnd w:id="61"/>
    </w:p>
    <w:tbl>
      <w:tblPr>
        <w:tblStyle w:val="TableGrid1"/>
        <w:tblW w:w="14170" w:type="dxa"/>
        <w:tblLayout w:type="fixed"/>
        <w:tblLook w:val="04A0" w:firstRow="1" w:lastRow="0" w:firstColumn="1" w:lastColumn="0" w:noHBand="0" w:noVBand="1"/>
      </w:tblPr>
      <w:tblGrid>
        <w:gridCol w:w="988"/>
        <w:gridCol w:w="1559"/>
        <w:gridCol w:w="709"/>
        <w:gridCol w:w="642"/>
        <w:gridCol w:w="642"/>
        <w:gridCol w:w="642"/>
        <w:gridCol w:w="642"/>
        <w:gridCol w:w="642"/>
        <w:gridCol w:w="642"/>
        <w:gridCol w:w="642"/>
        <w:gridCol w:w="642"/>
        <w:gridCol w:w="642"/>
        <w:gridCol w:w="642"/>
        <w:gridCol w:w="642"/>
        <w:gridCol w:w="642"/>
        <w:gridCol w:w="642"/>
        <w:gridCol w:w="642"/>
        <w:gridCol w:w="642"/>
        <w:gridCol w:w="642"/>
        <w:gridCol w:w="642"/>
      </w:tblGrid>
      <w:tr w:rsidR="00862F3C" w:rsidRPr="001326F5" w14:paraId="3CC8CF57" w14:textId="77777777" w:rsidTr="00D9176F">
        <w:trPr>
          <w:trHeight w:val="2450"/>
          <w:tblHeader/>
        </w:trPr>
        <w:tc>
          <w:tcPr>
            <w:tcW w:w="988" w:type="dxa"/>
            <w:hideMark/>
          </w:tcPr>
          <w:p w14:paraId="312A56FE" w14:textId="77777777" w:rsidR="00862F3C" w:rsidRPr="001326F5" w:rsidRDefault="00862F3C">
            <w:pPr>
              <w:spacing w:after="0"/>
              <w:rPr>
                <w:rFonts w:cs="Arial"/>
                <w:b/>
                <w:bCs/>
                <w:sz w:val="20"/>
                <w:szCs w:val="20"/>
              </w:rPr>
            </w:pPr>
            <w:r w:rsidRPr="001326F5">
              <w:rPr>
                <w:rFonts w:cs="Arial"/>
                <w:b/>
                <w:bCs/>
                <w:sz w:val="20"/>
                <w:szCs w:val="20"/>
              </w:rPr>
              <w:t xml:space="preserve">SHELAA Site </w:t>
            </w:r>
            <w:r w:rsidRPr="001326F5">
              <w:rPr>
                <w:rFonts w:cs="Arial"/>
                <w:b/>
                <w:bCs/>
                <w:sz w:val="20"/>
                <w:szCs w:val="20"/>
              </w:rPr>
              <w:br/>
              <w:t>Ref:</w:t>
            </w:r>
          </w:p>
        </w:tc>
        <w:tc>
          <w:tcPr>
            <w:tcW w:w="1559" w:type="dxa"/>
            <w:hideMark/>
          </w:tcPr>
          <w:p w14:paraId="40581801" w14:textId="77777777" w:rsidR="00862F3C" w:rsidRPr="001326F5" w:rsidRDefault="00862F3C">
            <w:pPr>
              <w:spacing w:after="0"/>
              <w:rPr>
                <w:rFonts w:cs="Arial"/>
                <w:b/>
                <w:bCs/>
                <w:sz w:val="20"/>
                <w:szCs w:val="20"/>
              </w:rPr>
            </w:pPr>
            <w:r w:rsidRPr="001326F5">
              <w:rPr>
                <w:rFonts w:cs="Arial"/>
                <w:b/>
                <w:bCs/>
                <w:sz w:val="20"/>
                <w:szCs w:val="20"/>
              </w:rPr>
              <w:t>Site Address:</w:t>
            </w:r>
          </w:p>
        </w:tc>
        <w:tc>
          <w:tcPr>
            <w:tcW w:w="709" w:type="dxa"/>
            <w:textDirection w:val="btLr"/>
            <w:hideMark/>
          </w:tcPr>
          <w:p w14:paraId="0E9DAE04" w14:textId="77777777" w:rsidR="00862F3C" w:rsidRPr="001326F5" w:rsidRDefault="00862F3C">
            <w:pPr>
              <w:spacing w:after="0"/>
              <w:rPr>
                <w:rFonts w:cs="Arial"/>
                <w:b/>
                <w:bCs/>
                <w:sz w:val="20"/>
                <w:szCs w:val="20"/>
              </w:rPr>
            </w:pPr>
            <w:r w:rsidRPr="001326F5">
              <w:rPr>
                <w:rFonts w:cs="Arial"/>
                <w:b/>
                <w:bCs/>
                <w:sz w:val="20"/>
                <w:szCs w:val="20"/>
              </w:rPr>
              <w:t>Proposed allocation reference</w:t>
            </w:r>
          </w:p>
        </w:tc>
        <w:tc>
          <w:tcPr>
            <w:tcW w:w="642" w:type="dxa"/>
            <w:textDirection w:val="btLr"/>
            <w:hideMark/>
          </w:tcPr>
          <w:p w14:paraId="52298626" w14:textId="77777777" w:rsidR="00862F3C" w:rsidRPr="001326F5" w:rsidRDefault="00862F3C">
            <w:pPr>
              <w:spacing w:after="0"/>
              <w:rPr>
                <w:rFonts w:cs="Arial"/>
                <w:b/>
                <w:bCs/>
                <w:color w:val="000000"/>
                <w:sz w:val="20"/>
                <w:szCs w:val="20"/>
              </w:rPr>
            </w:pPr>
            <w:r w:rsidRPr="001326F5">
              <w:rPr>
                <w:rFonts w:cs="Arial"/>
                <w:b/>
                <w:bCs/>
                <w:color w:val="000000"/>
                <w:sz w:val="20"/>
                <w:szCs w:val="20"/>
              </w:rPr>
              <w:t>1. Housing</w:t>
            </w:r>
          </w:p>
        </w:tc>
        <w:tc>
          <w:tcPr>
            <w:tcW w:w="642" w:type="dxa"/>
            <w:textDirection w:val="btLr"/>
            <w:hideMark/>
          </w:tcPr>
          <w:p w14:paraId="1E0C5093" w14:textId="77777777" w:rsidR="00862F3C" w:rsidRPr="001326F5" w:rsidRDefault="00862F3C">
            <w:pPr>
              <w:spacing w:after="0"/>
              <w:rPr>
                <w:rFonts w:cs="Arial"/>
                <w:b/>
                <w:bCs/>
                <w:color w:val="000000"/>
                <w:sz w:val="20"/>
                <w:szCs w:val="20"/>
              </w:rPr>
            </w:pPr>
            <w:r w:rsidRPr="001326F5">
              <w:rPr>
                <w:rFonts w:cs="Arial"/>
                <w:b/>
                <w:bCs/>
                <w:color w:val="000000"/>
                <w:sz w:val="20"/>
                <w:szCs w:val="20"/>
              </w:rPr>
              <w:t>2. Health</w:t>
            </w:r>
          </w:p>
        </w:tc>
        <w:tc>
          <w:tcPr>
            <w:tcW w:w="642" w:type="dxa"/>
            <w:textDirection w:val="btLr"/>
            <w:hideMark/>
          </w:tcPr>
          <w:p w14:paraId="597BD90A" w14:textId="77777777" w:rsidR="00862F3C" w:rsidRPr="001326F5" w:rsidRDefault="00862F3C">
            <w:pPr>
              <w:spacing w:after="0"/>
              <w:rPr>
                <w:rFonts w:cs="Arial"/>
                <w:b/>
                <w:bCs/>
                <w:color w:val="000000"/>
                <w:sz w:val="20"/>
                <w:szCs w:val="20"/>
              </w:rPr>
            </w:pPr>
            <w:r w:rsidRPr="001326F5">
              <w:rPr>
                <w:rFonts w:cs="Arial"/>
                <w:b/>
                <w:bCs/>
                <w:color w:val="000000"/>
                <w:sz w:val="20"/>
                <w:szCs w:val="20"/>
              </w:rPr>
              <w:t>3. Historic Environment</w:t>
            </w:r>
          </w:p>
        </w:tc>
        <w:tc>
          <w:tcPr>
            <w:tcW w:w="642" w:type="dxa"/>
            <w:textDirection w:val="btLr"/>
            <w:hideMark/>
          </w:tcPr>
          <w:p w14:paraId="7F4232F7" w14:textId="77777777" w:rsidR="00862F3C" w:rsidRPr="001326F5" w:rsidRDefault="00862F3C">
            <w:pPr>
              <w:spacing w:after="0"/>
              <w:rPr>
                <w:rFonts w:cs="Arial"/>
                <w:b/>
                <w:bCs/>
                <w:color w:val="000000"/>
                <w:sz w:val="20"/>
                <w:szCs w:val="20"/>
              </w:rPr>
            </w:pPr>
            <w:r w:rsidRPr="001326F5">
              <w:rPr>
                <w:rFonts w:cs="Arial"/>
                <w:b/>
                <w:bCs/>
                <w:color w:val="000000"/>
                <w:sz w:val="20"/>
                <w:szCs w:val="20"/>
              </w:rPr>
              <w:t>4. Community Safety</w:t>
            </w:r>
          </w:p>
        </w:tc>
        <w:tc>
          <w:tcPr>
            <w:tcW w:w="642" w:type="dxa"/>
            <w:textDirection w:val="btLr"/>
            <w:hideMark/>
          </w:tcPr>
          <w:p w14:paraId="29AA21DF" w14:textId="77777777" w:rsidR="00862F3C" w:rsidRPr="001326F5" w:rsidRDefault="00862F3C">
            <w:pPr>
              <w:spacing w:after="0"/>
              <w:rPr>
                <w:rFonts w:cs="Arial"/>
                <w:b/>
                <w:bCs/>
                <w:color w:val="000000"/>
                <w:sz w:val="20"/>
                <w:szCs w:val="20"/>
              </w:rPr>
            </w:pPr>
            <w:r w:rsidRPr="001326F5">
              <w:rPr>
                <w:rFonts w:cs="Arial"/>
                <w:b/>
                <w:bCs/>
                <w:color w:val="000000"/>
                <w:sz w:val="20"/>
                <w:szCs w:val="20"/>
              </w:rPr>
              <w:t>5. Social Inclusion Deprivation</w:t>
            </w:r>
          </w:p>
        </w:tc>
        <w:tc>
          <w:tcPr>
            <w:tcW w:w="642" w:type="dxa"/>
            <w:textDirection w:val="btLr"/>
            <w:hideMark/>
          </w:tcPr>
          <w:p w14:paraId="7EE23077" w14:textId="77777777" w:rsidR="00862F3C" w:rsidRPr="001326F5" w:rsidRDefault="00862F3C">
            <w:pPr>
              <w:spacing w:after="0"/>
              <w:rPr>
                <w:rFonts w:cs="Arial"/>
                <w:b/>
                <w:bCs/>
                <w:color w:val="000000"/>
                <w:sz w:val="20"/>
                <w:szCs w:val="20"/>
              </w:rPr>
            </w:pPr>
            <w:r w:rsidRPr="001326F5">
              <w:rPr>
                <w:rFonts w:cs="Arial"/>
                <w:b/>
                <w:bCs/>
                <w:color w:val="000000"/>
                <w:sz w:val="20"/>
                <w:szCs w:val="20"/>
              </w:rPr>
              <w:t>6. Biodiversity &amp; Green Infrastructure</w:t>
            </w:r>
          </w:p>
        </w:tc>
        <w:tc>
          <w:tcPr>
            <w:tcW w:w="642" w:type="dxa"/>
            <w:textDirection w:val="btLr"/>
            <w:hideMark/>
          </w:tcPr>
          <w:p w14:paraId="466A37DF" w14:textId="77777777" w:rsidR="00862F3C" w:rsidRPr="001326F5" w:rsidRDefault="00862F3C">
            <w:pPr>
              <w:spacing w:after="0"/>
              <w:rPr>
                <w:rFonts w:cs="Arial"/>
                <w:b/>
                <w:bCs/>
                <w:color w:val="000000"/>
                <w:sz w:val="20"/>
                <w:szCs w:val="20"/>
              </w:rPr>
            </w:pPr>
            <w:r w:rsidRPr="001326F5">
              <w:rPr>
                <w:rFonts w:cs="Arial"/>
                <w:b/>
                <w:bCs/>
                <w:color w:val="000000"/>
                <w:sz w:val="20"/>
                <w:szCs w:val="20"/>
              </w:rPr>
              <w:t>7.Landscape</w:t>
            </w:r>
          </w:p>
        </w:tc>
        <w:tc>
          <w:tcPr>
            <w:tcW w:w="642" w:type="dxa"/>
            <w:textDirection w:val="btLr"/>
            <w:hideMark/>
          </w:tcPr>
          <w:p w14:paraId="73EE3C8D" w14:textId="77777777" w:rsidR="00862F3C" w:rsidRPr="001326F5" w:rsidRDefault="00862F3C">
            <w:pPr>
              <w:spacing w:after="0"/>
              <w:rPr>
                <w:rFonts w:cs="Arial"/>
                <w:b/>
                <w:bCs/>
                <w:color w:val="000000"/>
                <w:sz w:val="20"/>
                <w:szCs w:val="20"/>
              </w:rPr>
            </w:pPr>
            <w:r w:rsidRPr="001326F5">
              <w:rPr>
                <w:rFonts w:cs="Arial"/>
                <w:b/>
                <w:bCs/>
                <w:color w:val="000000"/>
                <w:sz w:val="20"/>
                <w:szCs w:val="20"/>
              </w:rPr>
              <w:t>8.Natural Resources</w:t>
            </w:r>
          </w:p>
        </w:tc>
        <w:tc>
          <w:tcPr>
            <w:tcW w:w="642" w:type="dxa"/>
            <w:textDirection w:val="btLr"/>
            <w:hideMark/>
          </w:tcPr>
          <w:p w14:paraId="1595E58F" w14:textId="77777777" w:rsidR="00862F3C" w:rsidRPr="001326F5" w:rsidRDefault="00862F3C">
            <w:pPr>
              <w:spacing w:after="0"/>
              <w:rPr>
                <w:rFonts w:cs="Arial"/>
                <w:b/>
                <w:bCs/>
                <w:color w:val="000000"/>
                <w:sz w:val="20"/>
                <w:szCs w:val="20"/>
              </w:rPr>
            </w:pPr>
            <w:r w:rsidRPr="001326F5">
              <w:rPr>
                <w:rFonts w:cs="Arial"/>
                <w:b/>
                <w:bCs/>
                <w:color w:val="000000"/>
                <w:sz w:val="20"/>
                <w:szCs w:val="20"/>
              </w:rPr>
              <w:t>9.Air &amp; noise pollution</w:t>
            </w:r>
          </w:p>
        </w:tc>
        <w:tc>
          <w:tcPr>
            <w:tcW w:w="642" w:type="dxa"/>
            <w:textDirection w:val="btLr"/>
            <w:hideMark/>
          </w:tcPr>
          <w:p w14:paraId="32946E00" w14:textId="77777777" w:rsidR="00862F3C" w:rsidRPr="001326F5" w:rsidRDefault="00862F3C">
            <w:pPr>
              <w:spacing w:after="0"/>
              <w:rPr>
                <w:rFonts w:cs="Arial"/>
                <w:b/>
                <w:bCs/>
                <w:color w:val="000000"/>
                <w:sz w:val="20"/>
                <w:szCs w:val="20"/>
              </w:rPr>
            </w:pPr>
            <w:r w:rsidRPr="001326F5">
              <w:rPr>
                <w:rFonts w:cs="Arial"/>
                <w:b/>
                <w:bCs/>
                <w:color w:val="000000"/>
                <w:sz w:val="20"/>
                <w:szCs w:val="20"/>
              </w:rPr>
              <w:t>10.Water Quality</w:t>
            </w:r>
          </w:p>
        </w:tc>
        <w:tc>
          <w:tcPr>
            <w:tcW w:w="642" w:type="dxa"/>
            <w:textDirection w:val="btLr"/>
            <w:hideMark/>
          </w:tcPr>
          <w:p w14:paraId="034CC1AE" w14:textId="77777777" w:rsidR="00862F3C" w:rsidRPr="001326F5" w:rsidRDefault="00862F3C">
            <w:pPr>
              <w:spacing w:after="0"/>
              <w:rPr>
                <w:rFonts w:cs="Arial"/>
                <w:b/>
                <w:bCs/>
                <w:color w:val="000000"/>
                <w:sz w:val="20"/>
                <w:szCs w:val="20"/>
              </w:rPr>
            </w:pPr>
            <w:r w:rsidRPr="001326F5">
              <w:rPr>
                <w:rFonts w:cs="Arial"/>
                <w:b/>
                <w:bCs/>
                <w:color w:val="000000"/>
                <w:sz w:val="20"/>
                <w:szCs w:val="20"/>
              </w:rPr>
              <w:t>11.Waste</w:t>
            </w:r>
          </w:p>
        </w:tc>
        <w:tc>
          <w:tcPr>
            <w:tcW w:w="642" w:type="dxa"/>
            <w:textDirection w:val="btLr"/>
            <w:hideMark/>
          </w:tcPr>
          <w:p w14:paraId="32AEF539" w14:textId="77777777" w:rsidR="00862F3C" w:rsidRPr="001326F5" w:rsidRDefault="00862F3C">
            <w:pPr>
              <w:spacing w:after="0"/>
              <w:rPr>
                <w:rFonts w:cs="Arial"/>
                <w:b/>
                <w:bCs/>
                <w:color w:val="000000"/>
                <w:sz w:val="20"/>
                <w:szCs w:val="20"/>
              </w:rPr>
            </w:pPr>
            <w:r w:rsidRPr="001326F5">
              <w:rPr>
                <w:rFonts w:cs="Arial"/>
                <w:b/>
                <w:bCs/>
                <w:color w:val="000000"/>
                <w:sz w:val="20"/>
                <w:szCs w:val="20"/>
              </w:rPr>
              <w:t>12. Climate Change and Flood Risk</w:t>
            </w:r>
          </w:p>
        </w:tc>
        <w:tc>
          <w:tcPr>
            <w:tcW w:w="642" w:type="dxa"/>
            <w:textDirection w:val="btLr"/>
            <w:hideMark/>
          </w:tcPr>
          <w:p w14:paraId="7D024A59" w14:textId="77777777" w:rsidR="00862F3C" w:rsidRPr="001326F5" w:rsidRDefault="00862F3C">
            <w:pPr>
              <w:spacing w:after="0"/>
              <w:rPr>
                <w:rFonts w:cs="Arial"/>
                <w:b/>
                <w:bCs/>
                <w:color w:val="000000"/>
                <w:sz w:val="20"/>
                <w:szCs w:val="20"/>
              </w:rPr>
            </w:pPr>
            <w:r w:rsidRPr="001326F5">
              <w:rPr>
                <w:rFonts w:cs="Arial"/>
                <w:b/>
                <w:bCs/>
                <w:color w:val="000000"/>
                <w:sz w:val="20"/>
                <w:szCs w:val="20"/>
              </w:rPr>
              <w:t>13.Climate Change and Energy Efficiency</w:t>
            </w:r>
          </w:p>
        </w:tc>
        <w:tc>
          <w:tcPr>
            <w:tcW w:w="642" w:type="dxa"/>
            <w:textDirection w:val="btLr"/>
            <w:hideMark/>
          </w:tcPr>
          <w:p w14:paraId="5BEB237A" w14:textId="77777777" w:rsidR="00862F3C" w:rsidRPr="001326F5" w:rsidRDefault="00862F3C">
            <w:pPr>
              <w:spacing w:after="0"/>
              <w:rPr>
                <w:rFonts w:cs="Arial"/>
                <w:b/>
                <w:bCs/>
                <w:color w:val="000000"/>
                <w:sz w:val="20"/>
                <w:szCs w:val="20"/>
              </w:rPr>
            </w:pPr>
            <w:r w:rsidRPr="001326F5">
              <w:rPr>
                <w:rFonts w:cs="Arial"/>
                <w:b/>
                <w:bCs/>
                <w:color w:val="000000"/>
                <w:sz w:val="20"/>
                <w:szCs w:val="20"/>
              </w:rPr>
              <w:t>14.Travel and accessibility</w:t>
            </w:r>
          </w:p>
        </w:tc>
        <w:tc>
          <w:tcPr>
            <w:tcW w:w="642" w:type="dxa"/>
            <w:textDirection w:val="btLr"/>
            <w:hideMark/>
          </w:tcPr>
          <w:p w14:paraId="66BCF5EE" w14:textId="77777777" w:rsidR="00862F3C" w:rsidRPr="001326F5" w:rsidRDefault="00862F3C">
            <w:pPr>
              <w:spacing w:after="0"/>
              <w:rPr>
                <w:rFonts w:cs="Arial"/>
                <w:b/>
                <w:bCs/>
                <w:color w:val="000000"/>
                <w:sz w:val="20"/>
                <w:szCs w:val="20"/>
              </w:rPr>
            </w:pPr>
            <w:r w:rsidRPr="001326F5">
              <w:rPr>
                <w:rFonts w:cs="Arial"/>
                <w:b/>
                <w:bCs/>
                <w:color w:val="000000"/>
                <w:sz w:val="20"/>
                <w:szCs w:val="20"/>
              </w:rPr>
              <w:t>15.Employment</w:t>
            </w:r>
          </w:p>
        </w:tc>
        <w:tc>
          <w:tcPr>
            <w:tcW w:w="642" w:type="dxa"/>
            <w:textDirection w:val="btLr"/>
            <w:hideMark/>
          </w:tcPr>
          <w:p w14:paraId="7A3399E7" w14:textId="77777777" w:rsidR="00862F3C" w:rsidRPr="001326F5" w:rsidRDefault="00862F3C">
            <w:pPr>
              <w:spacing w:after="0"/>
              <w:rPr>
                <w:rFonts w:cs="Arial"/>
                <w:b/>
                <w:bCs/>
                <w:color w:val="000000"/>
                <w:sz w:val="20"/>
                <w:szCs w:val="20"/>
              </w:rPr>
            </w:pPr>
            <w:r w:rsidRPr="001326F5">
              <w:rPr>
                <w:rFonts w:cs="Arial"/>
                <w:b/>
                <w:bCs/>
                <w:color w:val="000000"/>
                <w:sz w:val="20"/>
                <w:szCs w:val="20"/>
              </w:rPr>
              <w:t>16. Economy</w:t>
            </w:r>
          </w:p>
        </w:tc>
        <w:tc>
          <w:tcPr>
            <w:tcW w:w="642" w:type="dxa"/>
            <w:textDirection w:val="btLr"/>
            <w:hideMark/>
          </w:tcPr>
          <w:p w14:paraId="28A42915" w14:textId="77777777" w:rsidR="00862F3C" w:rsidRPr="001326F5" w:rsidRDefault="00862F3C">
            <w:pPr>
              <w:spacing w:after="0"/>
              <w:rPr>
                <w:rFonts w:cs="Arial"/>
                <w:b/>
                <w:bCs/>
                <w:color w:val="000000"/>
                <w:sz w:val="20"/>
                <w:szCs w:val="20"/>
              </w:rPr>
            </w:pPr>
            <w:r w:rsidRPr="001326F5">
              <w:rPr>
                <w:rFonts w:cs="Arial"/>
                <w:b/>
                <w:bCs/>
                <w:color w:val="000000"/>
                <w:sz w:val="20"/>
                <w:szCs w:val="20"/>
              </w:rPr>
              <w:t>17. Town Centres</w:t>
            </w:r>
          </w:p>
        </w:tc>
      </w:tr>
      <w:tr w:rsidR="00862F3C" w:rsidRPr="001326F5" w14:paraId="51ADBEBB" w14:textId="77777777" w:rsidTr="00D9176F">
        <w:trPr>
          <w:trHeight w:val="630"/>
        </w:trPr>
        <w:tc>
          <w:tcPr>
            <w:tcW w:w="988" w:type="dxa"/>
            <w:shd w:val="clear" w:color="000000" w:fill="BFBFBF"/>
            <w:noWrap/>
          </w:tcPr>
          <w:p w14:paraId="7EC705BB" w14:textId="77777777" w:rsidR="00862F3C" w:rsidRPr="001326F5" w:rsidRDefault="00862F3C">
            <w:pPr>
              <w:spacing w:after="0"/>
              <w:rPr>
                <w:rFonts w:cs="Arial"/>
                <w:b/>
                <w:bCs/>
                <w:color w:val="000000"/>
                <w:sz w:val="20"/>
                <w:szCs w:val="20"/>
              </w:rPr>
            </w:pPr>
            <w:bookmarkStart w:id="62" w:name="_Hlk147222274"/>
            <w:r w:rsidRPr="001326F5">
              <w:rPr>
                <w:rFonts w:cs="Arial"/>
                <w:b/>
                <w:bCs/>
                <w:color w:val="000000"/>
                <w:sz w:val="20"/>
                <w:szCs w:val="20"/>
              </w:rPr>
              <w:t>KA002</w:t>
            </w:r>
            <w:bookmarkEnd w:id="62"/>
          </w:p>
        </w:tc>
        <w:tc>
          <w:tcPr>
            <w:tcW w:w="1559" w:type="dxa"/>
          </w:tcPr>
          <w:p w14:paraId="3433E1ED" w14:textId="77777777" w:rsidR="00862F3C" w:rsidRPr="001326F5" w:rsidRDefault="00862F3C">
            <w:pPr>
              <w:spacing w:after="0"/>
              <w:rPr>
                <w:rFonts w:cs="Arial"/>
                <w:color w:val="000000"/>
                <w:sz w:val="20"/>
                <w:szCs w:val="20"/>
              </w:rPr>
            </w:pPr>
            <w:r w:rsidRPr="001326F5">
              <w:rPr>
                <w:rFonts w:cs="Arial"/>
                <w:color w:val="000000"/>
                <w:sz w:val="20"/>
                <w:szCs w:val="20"/>
              </w:rPr>
              <w:t>Beacon Farm, Derby Road, Kirkby-In Ashfield</w:t>
            </w:r>
          </w:p>
        </w:tc>
        <w:tc>
          <w:tcPr>
            <w:tcW w:w="709" w:type="dxa"/>
            <w:shd w:val="clear" w:color="auto" w:fill="E4E8EC" w:themeFill="background1" w:themeFillTint="1A"/>
            <w:noWrap/>
          </w:tcPr>
          <w:p w14:paraId="456F18D7" w14:textId="77777777" w:rsidR="00862F3C" w:rsidRPr="001326F5" w:rsidRDefault="00862F3C">
            <w:pPr>
              <w:spacing w:after="0"/>
              <w:rPr>
                <w:rFonts w:cs="Arial"/>
                <w:b/>
                <w:bCs/>
                <w:color w:val="000000"/>
                <w:sz w:val="20"/>
                <w:szCs w:val="20"/>
              </w:rPr>
            </w:pPr>
            <w:r w:rsidRPr="001326F5">
              <w:rPr>
                <w:rFonts w:cs="Arial"/>
                <w:b/>
                <w:bCs/>
                <w:color w:val="000000"/>
                <w:sz w:val="20"/>
                <w:szCs w:val="20"/>
              </w:rPr>
              <w:t>H1Ka</w:t>
            </w:r>
          </w:p>
        </w:tc>
        <w:tc>
          <w:tcPr>
            <w:tcW w:w="642" w:type="dxa"/>
            <w:shd w:val="clear" w:color="000000" w:fill="00B050"/>
            <w:noWrap/>
          </w:tcPr>
          <w:p w14:paraId="5218BE7B"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thinHorzStripe" w:color="FFC000" w:fill="92D050"/>
            <w:noWrap/>
          </w:tcPr>
          <w:p w14:paraId="1A504E60" w14:textId="77777777" w:rsidR="00862F3C" w:rsidRPr="001326F5" w:rsidRDefault="00862F3C">
            <w:pPr>
              <w:spacing w:after="0"/>
              <w:jc w:val="right"/>
              <w:rPr>
                <w:rFonts w:cs="Arial"/>
                <w:color w:val="000000"/>
                <w:sz w:val="20"/>
                <w:szCs w:val="20"/>
              </w:rPr>
            </w:pPr>
            <w:r w:rsidRPr="001326F5">
              <w:rPr>
                <w:rFonts w:cs="Arial"/>
                <w:sz w:val="20"/>
                <w:szCs w:val="20"/>
              </w:rPr>
              <w:t>+/-</w:t>
            </w:r>
          </w:p>
        </w:tc>
        <w:tc>
          <w:tcPr>
            <w:tcW w:w="642" w:type="dxa"/>
            <w:noWrap/>
          </w:tcPr>
          <w:p w14:paraId="15DB7C9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20484E4E"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10F0D3D1"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0000"/>
            <w:noWrap/>
          </w:tcPr>
          <w:p w14:paraId="01FAA55D"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0000"/>
            <w:noWrap/>
          </w:tcPr>
          <w:p w14:paraId="07A6894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1AEC1307"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6DA2B58B"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161B876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39272E73"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2F2DC10E"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0953F04F"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92D050"/>
            <w:noWrap/>
          </w:tcPr>
          <w:p w14:paraId="7436BF58" w14:textId="77777777" w:rsidR="00862F3C" w:rsidRPr="001326F5" w:rsidRDefault="00862F3C">
            <w:pPr>
              <w:spacing w:after="0"/>
              <w:jc w:val="right"/>
              <w:rPr>
                <w:rFonts w:cs="Arial"/>
                <w:color w:val="000000"/>
                <w:sz w:val="20"/>
                <w:szCs w:val="20"/>
              </w:rPr>
            </w:pPr>
            <w:r w:rsidRPr="001326F5">
              <w:rPr>
                <w:rFonts w:cs="Arial"/>
                <w:sz w:val="20"/>
                <w:szCs w:val="20"/>
              </w:rPr>
              <w:t>+</w:t>
            </w:r>
          </w:p>
        </w:tc>
        <w:tc>
          <w:tcPr>
            <w:tcW w:w="642" w:type="dxa"/>
            <w:shd w:val="clear" w:color="000000" w:fill="92D050"/>
            <w:noWrap/>
          </w:tcPr>
          <w:p w14:paraId="73577918"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7DCD7DB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4F5D846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2E1A8753" w14:textId="77777777" w:rsidTr="00D9176F">
        <w:trPr>
          <w:trHeight w:val="630"/>
        </w:trPr>
        <w:tc>
          <w:tcPr>
            <w:tcW w:w="988" w:type="dxa"/>
            <w:shd w:val="clear" w:color="000000" w:fill="BFBFBF"/>
            <w:noWrap/>
          </w:tcPr>
          <w:p w14:paraId="117AFF2D" w14:textId="77777777" w:rsidR="00862F3C" w:rsidRPr="001326F5" w:rsidRDefault="00862F3C">
            <w:pPr>
              <w:spacing w:after="0"/>
              <w:rPr>
                <w:rFonts w:cs="Arial"/>
                <w:b/>
                <w:bCs/>
                <w:color w:val="000000"/>
                <w:sz w:val="20"/>
                <w:szCs w:val="20"/>
              </w:rPr>
            </w:pPr>
            <w:r w:rsidRPr="001326F5">
              <w:rPr>
                <w:rFonts w:cs="Arial"/>
                <w:b/>
                <w:bCs/>
                <w:color w:val="000000"/>
                <w:sz w:val="20"/>
                <w:szCs w:val="20"/>
              </w:rPr>
              <w:t>KA003</w:t>
            </w:r>
          </w:p>
        </w:tc>
        <w:tc>
          <w:tcPr>
            <w:tcW w:w="1559" w:type="dxa"/>
          </w:tcPr>
          <w:p w14:paraId="369C22C3" w14:textId="77777777" w:rsidR="00862F3C" w:rsidRPr="001326F5" w:rsidRDefault="00862F3C">
            <w:pPr>
              <w:spacing w:after="0"/>
              <w:rPr>
                <w:rFonts w:cs="Arial"/>
                <w:color w:val="000000"/>
                <w:sz w:val="20"/>
                <w:szCs w:val="20"/>
              </w:rPr>
            </w:pPr>
            <w:r w:rsidRPr="001326F5">
              <w:rPr>
                <w:rFonts w:cs="Arial"/>
                <w:color w:val="000000"/>
                <w:sz w:val="20"/>
                <w:szCs w:val="20"/>
              </w:rPr>
              <w:t>Land off Millers Way, Kirkby-In Ashfield</w:t>
            </w:r>
          </w:p>
        </w:tc>
        <w:tc>
          <w:tcPr>
            <w:tcW w:w="709" w:type="dxa"/>
            <w:shd w:val="clear" w:color="auto" w:fill="E4E8EC" w:themeFill="background1" w:themeFillTint="1A"/>
            <w:noWrap/>
          </w:tcPr>
          <w:p w14:paraId="1EEE5C46" w14:textId="77777777" w:rsidR="00862F3C" w:rsidRPr="001326F5" w:rsidRDefault="00862F3C">
            <w:pPr>
              <w:spacing w:after="0"/>
              <w:rPr>
                <w:rFonts w:cs="Arial"/>
                <w:b/>
                <w:bCs/>
                <w:color w:val="000000"/>
                <w:sz w:val="20"/>
                <w:szCs w:val="20"/>
              </w:rPr>
            </w:pPr>
            <w:r w:rsidRPr="001326F5">
              <w:rPr>
                <w:rFonts w:cs="Arial"/>
                <w:b/>
                <w:bCs/>
                <w:color w:val="000000"/>
                <w:sz w:val="20"/>
                <w:szCs w:val="20"/>
              </w:rPr>
              <w:t>H1Kb</w:t>
            </w:r>
          </w:p>
        </w:tc>
        <w:tc>
          <w:tcPr>
            <w:tcW w:w="642" w:type="dxa"/>
            <w:shd w:val="clear" w:color="000000" w:fill="00B050"/>
            <w:noWrap/>
          </w:tcPr>
          <w:p w14:paraId="39569D35"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FFC000"/>
            <w:noWrap/>
          </w:tcPr>
          <w:p w14:paraId="4AD9C16F" w14:textId="77777777" w:rsidR="00862F3C" w:rsidRPr="001326F5" w:rsidRDefault="00862F3C">
            <w:pPr>
              <w:spacing w:after="0"/>
              <w:jc w:val="right"/>
              <w:rPr>
                <w:rFonts w:cs="Arial"/>
                <w:sz w:val="20"/>
                <w:szCs w:val="20"/>
              </w:rPr>
            </w:pPr>
            <w:r w:rsidRPr="001326F5">
              <w:rPr>
                <w:rFonts w:cs="Arial"/>
                <w:color w:val="000000"/>
                <w:sz w:val="20"/>
                <w:szCs w:val="20"/>
              </w:rPr>
              <w:t>-</w:t>
            </w:r>
          </w:p>
        </w:tc>
        <w:tc>
          <w:tcPr>
            <w:tcW w:w="642" w:type="dxa"/>
            <w:shd w:val="clear" w:color="000000" w:fill="FFC000"/>
            <w:noWrap/>
          </w:tcPr>
          <w:p w14:paraId="1EDEAE98"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5FDCCCF1"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34AF1D95"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3D0EA36A"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759FDB84"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10B55822"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1802C986"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3DF9E3DC"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36A74205" w14:textId="77777777" w:rsidR="00862F3C" w:rsidRPr="001326F5" w:rsidRDefault="00862F3C">
            <w:pPr>
              <w:spacing w:after="0"/>
              <w:jc w:val="right"/>
              <w:rPr>
                <w:rFonts w:cs="Arial"/>
                <w:color w:val="000000"/>
                <w:sz w:val="20"/>
                <w:szCs w:val="20"/>
              </w:rPr>
            </w:pPr>
            <w:r w:rsidRPr="001326F5">
              <w:rPr>
                <w:rFonts w:cs="Arial"/>
                <w:sz w:val="20"/>
                <w:szCs w:val="20"/>
              </w:rPr>
              <w:t>0</w:t>
            </w:r>
          </w:p>
        </w:tc>
        <w:tc>
          <w:tcPr>
            <w:tcW w:w="642" w:type="dxa"/>
            <w:shd w:val="clear" w:color="000000" w:fill="FFC000"/>
            <w:noWrap/>
          </w:tcPr>
          <w:p w14:paraId="499C7E27"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13A06AD3"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0C2ECD2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7A8173AF"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533FFFF4"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00B050"/>
            <w:noWrap/>
          </w:tcPr>
          <w:p w14:paraId="594B0563"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50A1D557" w14:textId="77777777" w:rsidTr="00D9176F">
        <w:trPr>
          <w:trHeight w:val="840"/>
        </w:trPr>
        <w:tc>
          <w:tcPr>
            <w:tcW w:w="988" w:type="dxa"/>
            <w:shd w:val="clear" w:color="000000" w:fill="BFBFBF"/>
            <w:noWrap/>
          </w:tcPr>
          <w:p w14:paraId="4AC64542" w14:textId="77777777" w:rsidR="00862F3C" w:rsidRPr="001326F5" w:rsidRDefault="00862F3C">
            <w:pPr>
              <w:spacing w:after="0"/>
              <w:rPr>
                <w:rFonts w:cs="Arial"/>
                <w:b/>
                <w:bCs/>
                <w:color w:val="000000"/>
                <w:sz w:val="20"/>
                <w:szCs w:val="20"/>
              </w:rPr>
            </w:pPr>
            <w:r w:rsidRPr="001326F5">
              <w:rPr>
                <w:rFonts w:cs="Arial"/>
                <w:b/>
                <w:bCs/>
                <w:color w:val="000000"/>
                <w:sz w:val="20"/>
                <w:szCs w:val="20"/>
              </w:rPr>
              <w:t>KA011</w:t>
            </w:r>
          </w:p>
        </w:tc>
        <w:tc>
          <w:tcPr>
            <w:tcW w:w="1559" w:type="dxa"/>
          </w:tcPr>
          <w:p w14:paraId="335BC11B" w14:textId="77777777" w:rsidR="00862F3C" w:rsidRPr="001326F5" w:rsidRDefault="00862F3C">
            <w:pPr>
              <w:spacing w:after="0"/>
              <w:rPr>
                <w:rFonts w:cs="Arial"/>
                <w:color w:val="000000"/>
                <w:sz w:val="20"/>
                <w:szCs w:val="20"/>
              </w:rPr>
            </w:pPr>
            <w:r w:rsidRPr="001326F5">
              <w:rPr>
                <w:rFonts w:cs="Arial"/>
                <w:color w:val="000000"/>
                <w:sz w:val="20"/>
                <w:szCs w:val="20"/>
              </w:rPr>
              <w:t>Land at Doles Lane, Kirkby-In Ashfield</w:t>
            </w:r>
          </w:p>
        </w:tc>
        <w:tc>
          <w:tcPr>
            <w:tcW w:w="709" w:type="dxa"/>
            <w:shd w:val="clear" w:color="auto" w:fill="E4E8EC" w:themeFill="background1" w:themeFillTint="1A"/>
            <w:noWrap/>
          </w:tcPr>
          <w:p w14:paraId="620BF143" w14:textId="77777777" w:rsidR="00862F3C" w:rsidRPr="001326F5" w:rsidRDefault="00862F3C">
            <w:pPr>
              <w:spacing w:after="0"/>
              <w:rPr>
                <w:rFonts w:cs="Arial"/>
                <w:b/>
                <w:bCs/>
                <w:color w:val="000000"/>
                <w:sz w:val="20"/>
                <w:szCs w:val="20"/>
              </w:rPr>
            </w:pPr>
            <w:r w:rsidRPr="001326F5">
              <w:rPr>
                <w:rFonts w:cs="Arial"/>
                <w:b/>
                <w:bCs/>
                <w:color w:val="000000"/>
                <w:sz w:val="20"/>
                <w:szCs w:val="20"/>
              </w:rPr>
              <w:t>H1Kc</w:t>
            </w:r>
          </w:p>
        </w:tc>
        <w:tc>
          <w:tcPr>
            <w:tcW w:w="642" w:type="dxa"/>
            <w:shd w:val="clear" w:color="000000" w:fill="00B050"/>
            <w:noWrap/>
          </w:tcPr>
          <w:p w14:paraId="7F3389F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77413893"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FFC000"/>
            <w:noWrap/>
          </w:tcPr>
          <w:p w14:paraId="1C2449E1"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3732F490"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38DCF827"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1028C0B8"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0676107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0000"/>
            <w:noWrap/>
          </w:tcPr>
          <w:p w14:paraId="7A61580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0379E48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763FB692"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054C0876"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50ED4F7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3B0D5AD9"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0A630489"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13B1BD1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24B09DA3"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269C2E1D"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5804FFD8" w14:textId="77777777" w:rsidTr="00D9176F">
        <w:trPr>
          <w:trHeight w:val="630"/>
        </w:trPr>
        <w:tc>
          <w:tcPr>
            <w:tcW w:w="988" w:type="dxa"/>
            <w:shd w:val="clear" w:color="000000" w:fill="BFBFBF"/>
            <w:noWrap/>
          </w:tcPr>
          <w:p w14:paraId="6B825D65" w14:textId="77777777" w:rsidR="00862F3C" w:rsidRPr="001326F5" w:rsidRDefault="00862F3C">
            <w:pPr>
              <w:spacing w:after="0"/>
              <w:rPr>
                <w:rFonts w:cs="Arial"/>
                <w:b/>
                <w:bCs/>
                <w:color w:val="000000"/>
                <w:sz w:val="20"/>
                <w:szCs w:val="20"/>
              </w:rPr>
            </w:pPr>
            <w:r w:rsidRPr="001326F5">
              <w:rPr>
                <w:rFonts w:cs="Arial"/>
                <w:b/>
                <w:bCs/>
                <w:color w:val="000000"/>
                <w:sz w:val="20"/>
                <w:szCs w:val="20"/>
              </w:rPr>
              <w:t>KA012</w:t>
            </w:r>
          </w:p>
        </w:tc>
        <w:tc>
          <w:tcPr>
            <w:tcW w:w="1559" w:type="dxa"/>
          </w:tcPr>
          <w:p w14:paraId="0345D006" w14:textId="77777777" w:rsidR="00862F3C" w:rsidRPr="001326F5" w:rsidRDefault="00862F3C">
            <w:pPr>
              <w:spacing w:after="0"/>
              <w:rPr>
                <w:rFonts w:cs="Arial"/>
                <w:color w:val="000000"/>
                <w:sz w:val="20"/>
                <w:szCs w:val="20"/>
              </w:rPr>
            </w:pPr>
            <w:r w:rsidRPr="001326F5">
              <w:rPr>
                <w:rFonts w:cs="Arial"/>
                <w:color w:val="000000"/>
                <w:sz w:val="20"/>
                <w:szCs w:val="20"/>
              </w:rPr>
              <w:t>Land off Farm View Road/ Walesby Drive, Kirkby-In Ashfield</w:t>
            </w:r>
          </w:p>
        </w:tc>
        <w:tc>
          <w:tcPr>
            <w:tcW w:w="709" w:type="dxa"/>
            <w:shd w:val="clear" w:color="auto" w:fill="E4E8EC" w:themeFill="background1" w:themeFillTint="1A"/>
            <w:noWrap/>
          </w:tcPr>
          <w:p w14:paraId="284A320D" w14:textId="77777777" w:rsidR="00862F3C" w:rsidRPr="001326F5" w:rsidRDefault="00862F3C">
            <w:pPr>
              <w:spacing w:after="0"/>
              <w:rPr>
                <w:rFonts w:cs="Arial"/>
                <w:b/>
                <w:bCs/>
                <w:color w:val="000000"/>
                <w:sz w:val="20"/>
                <w:szCs w:val="20"/>
              </w:rPr>
            </w:pPr>
            <w:r w:rsidRPr="001326F5">
              <w:rPr>
                <w:rFonts w:cs="Arial"/>
                <w:b/>
                <w:bCs/>
                <w:color w:val="000000"/>
                <w:sz w:val="20"/>
                <w:szCs w:val="20"/>
              </w:rPr>
              <w:t>H1Kd</w:t>
            </w:r>
          </w:p>
        </w:tc>
        <w:tc>
          <w:tcPr>
            <w:tcW w:w="642" w:type="dxa"/>
            <w:shd w:val="clear" w:color="000000" w:fill="00B050"/>
            <w:noWrap/>
          </w:tcPr>
          <w:p w14:paraId="416ED539"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53F6B489" w14:textId="77777777" w:rsidR="00862F3C" w:rsidRPr="001326F5" w:rsidRDefault="00862F3C">
            <w:pPr>
              <w:spacing w:after="0"/>
              <w:jc w:val="right"/>
              <w:rPr>
                <w:rFonts w:cs="Arial"/>
                <w:sz w:val="20"/>
                <w:szCs w:val="20"/>
              </w:rPr>
            </w:pPr>
            <w:r w:rsidRPr="001326F5">
              <w:rPr>
                <w:rFonts w:cs="Arial"/>
                <w:color w:val="000000"/>
                <w:sz w:val="20"/>
                <w:szCs w:val="20"/>
              </w:rPr>
              <w:t>+</w:t>
            </w:r>
          </w:p>
        </w:tc>
        <w:tc>
          <w:tcPr>
            <w:tcW w:w="642" w:type="dxa"/>
            <w:noWrap/>
          </w:tcPr>
          <w:p w14:paraId="3A78DAE4"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49721E9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3A0D594F"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2D27F13C"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705E53D9"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6DC3AFDA"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073E4080"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7A3D1D2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15954DC6"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1BD55350" w14:textId="77777777" w:rsidR="00862F3C" w:rsidRPr="001326F5" w:rsidRDefault="00862F3C">
            <w:pPr>
              <w:spacing w:after="0"/>
              <w:jc w:val="right"/>
              <w:rPr>
                <w:rFonts w:cs="Arial"/>
                <w:sz w:val="20"/>
                <w:szCs w:val="20"/>
              </w:rPr>
            </w:pPr>
            <w:r w:rsidRPr="001326F5">
              <w:rPr>
                <w:rFonts w:cs="Arial"/>
                <w:color w:val="000000"/>
                <w:sz w:val="20"/>
                <w:szCs w:val="20"/>
              </w:rPr>
              <w:t>0</w:t>
            </w:r>
          </w:p>
        </w:tc>
        <w:tc>
          <w:tcPr>
            <w:tcW w:w="642" w:type="dxa"/>
            <w:noWrap/>
          </w:tcPr>
          <w:p w14:paraId="61E9E83F"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657F9DF7"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BDBE7D7"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E5A1E83"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125167B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1E014C31" w14:textId="77777777" w:rsidTr="00D9176F">
        <w:trPr>
          <w:trHeight w:val="630"/>
        </w:trPr>
        <w:tc>
          <w:tcPr>
            <w:tcW w:w="988" w:type="dxa"/>
            <w:shd w:val="clear" w:color="000000" w:fill="BFBFBF"/>
            <w:noWrap/>
          </w:tcPr>
          <w:p w14:paraId="52D7E0ED" w14:textId="77777777" w:rsidR="00862F3C" w:rsidRPr="001326F5" w:rsidRDefault="00862F3C">
            <w:pPr>
              <w:spacing w:after="0"/>
              <w:rPr>
                <w:rFonts w:cs="Arial"/>
                <w:b/>
                <w:bCs/>
                <w:color w:val="000000"/>
                <w:sz w:val="20"/>
                <w:szCs w:val="20"/>
              </w:rPr>
            </w:pPr>
            <w:r w:rsidRPr="001326F5">
              <w:rPr>
                <w:rFonts w:cs="Arial"/>
                <w:b/>
                <w:bCs/>
                <w:color w:val="000000"/>
                <w:sz w:val="20"/>
                <w:szCs w:val="20"/>
              </w:rPr>
              <w:t>KA026</w:t>
            </w:r>
          </w:p>
        </w:tc>
        <w:tc>
          <w:tcPr>
            <w:tcW w:w="1559" w:type="dxa"/>
          </w:tcPr>
          <w:p w14:paraId="3EDCCDAC" w14:textId="77777777" w:rsidR="00862F3C" w:rsidRPr="001326F5" w:rsidRDefault="00862F3C">
            <w:pPr>
              <w:spacing w:after="0"/>
              <w:rPr>
                <w:rFonts w:cs="Arial"/>
                <w:color w:val="000000"/>
                <w:sz w:val="20"/>
                <w:szCs w:val="20"/>
              </w:rPr>
            </w:pPr>
            <w:r w:rsidRPr="001326F5">
              <w:rPr>
                <w:rFonts w:cs="Arial"/>
                <w:color w:val="000000"/>
                <w:sz w:val="20"/>
                <w:szCs w:val="20"/>
              </w:rPr>
              <w:t>Land off Diamond Avenue, Kirkby-In-Ashfield</w:t>
            </w:r>
          </w:p>
        </w:tc>
        <w:tc>
          <w:tcPr>
            <w:tcW w:w="709" w:type="dxa"/>
            <w:tcBorders>
              <w:bottom w:val="single" w:sz="4" w:space="0" w:color="auto"/>
            </w:tcBorders>
            <w:shd w:val="clear" w:color="auto" w:fill="E4E8EC" w:themeFill="background1" w:themeFillTint="1A"/>
            <w:noWrap/>
          </w:tcPr>
          <w:p w14:paraId="37CB16B4" w14:textId="77777777" w:rsidR="00862F3C" w:rsidRPr="001326F5" w:rsidRDefault="00862F3C">
            <w:pPr>
              <w:spacing w:after="0"/>
              <w:rPr>
                <w:rFonts w:cs="Arial"/>
                <w:b/>
                <w:bCs/>
                <w:color w:val="000000"/>
                <w:sz w:val="20"/>
                <w:szCs w:val="20"/>
              </w:rPr>
            </w:pPr>
            <w:r w:rsidRPr="001326F5">
              <w:rPr>
                <w:rFonts w:cs="Arial"/>
                <w:b/>
                <w:bCs/>
                <w:color w:val="000000"/>
                <w:sz w:val="20"/>
                <w:szCs w:val="20"/>
              </w:rPr>
              <w:t>H1Ke</w:t>
            </w:r>
          </w:p>
        </w:tc>
        <w:tc>
          <w:tcPr>
            <w:tcW w:w="642" w:type="dxa"/>
            <w:shd w:val="clear" w:color="000000" w:fill="00B050"/>
            <w:noWrap/>
          </w:tcPr>
          <w:p w14:paraId="0532BB5B"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00B050"/>
            <w:noWrap/>
          </w:tcPr>
          <w:p w14:paraId="064A3BDF"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noWrap/>
          </w:tcPr>
          <w:p w14:paraId="68E79B1F"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1836EE8C"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0E6A351F"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1B84ABF3"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4BC539E8"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684B4EB3"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2C170591"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0A3D4BAB"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6C8C973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6893013C"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6AA34139"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140A0D2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0A7B57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1CEA3CDA"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12D32C3"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3F06A2" w14:paraId="4ECF41E6" w14:textId="77777777" w:rsidTr="00D9176F">
        <w:trPr>
          <w:trHeight w:val="630"/>
        </w:trPr>
        <w:tc>
          <w:tcPr>
            <w:tcW w:w="988" w:type="dxa"/>
            <w:shd w:val="clear" w:color="000000" w:fill="BFBFBF"/>
            <w:noWrap/>
          </w:tcPr>
          <w:p w14:paraId="32D4B61D" w14:textId="77777777" w:rsidR="00862F3C" w:rsidRPr="007E6365" w:rsidRDefault="00862F3C">
            <w:pPr>
              <w:spacing w:after="0"/>
              <w:rPr>
                <w:rFonts w:cs="Arial"/>
                <w:b/>
                <w:bCs/>
                <w:color w:val="000000"/>
                <w:sz w:val="20"/>
                <w:szCs w:val="20"/>
              </w:rPr>
            </w:pPr>
            <w:r w:rsidRPr="007E6365">
              <w:rPr>
                <w:rFonts w:cs="Arial"/>
                <w:b/>
                <w:bCs/>
                <w:color w:val="000000"/>
                <w:sz w:val="20"/>
                <w:szCs w:val="20"/>
              </w:rPr>
              <w:lastRenderedPageBreak/>
              <w:t>KA029</w:t>
            </w:r>
          </w:p>
        </w:tc>
        <w:tc>
          <w:tcPr>
            <w:tcW w:w="1559" w:type="dxa"/>
          </w:tcPr>
          <w:p w14:paraId="255B46DC" w14:textId="77777777" w:rsidR="00862F3C" w:rsidRPr="007E6365" w:rsidRDefault="00862F3C">
            <w:pPr>
              <w:spacing w:after="0"/>
              <w:rPr>
                <w:rFonts w:cs="Arial"/>
                <w:color w:val="000000"/>
                <w:sz w:val="20"/>
                <w:szCs w:val="20"/>
              </w:rPr>
            </w:pPr>
            <w:r w:rsidRPr="007E6365">
              <w:rPr>
                <w:rFonts w:cs="Arial"/>
                <w:color w:val="000000"/>
                <w:sz w:val="20"/>
                <w:szCs w:val="20"/>
              </w:rPr>
              <w:t>Warwick Close, Kirkby-In-Ashfield</w:t>
            </w:r>
          </w:p>
        </w:tc>
        <w:tc>
          <w:tcPr>
            <w:tcW w:w="709" w:type="dxa"/>
            <w:shd w:val="clear" w:color="auto" w:fill="E4E8EC" w:themeFill="background1" w:themeFillTint="1A"/>
            <w:noWrap/>
          </w:tcPr>
          <w:p w14:paraId="39BA34F9" w14:textId="77777777" w:rsidR="00862F3C" w:rsidRPr="007E6365" w:rsidRDefault="00862F3C">
            <w:pPr>
              <w:spacing w:after="0"/>
              <w:rPr>
                <w:rFonts w:cs="Arial"/>
                <w:b/>
                <w:bCs/>
                <w:color w:val="000000"/>
                <w:sz w:val="20"/>
                <w:szCs w:val="20"/>
              </w:rPr>
            </w:pPr>
            <w:r w:rsidRPr="007E6365">
              <w:rPr>
                <w:rFonts w:cs="Arial"/>
                <w:b/>
                <w:bCs/>
                <w:color w:val="000000"/>
                <w:sz w:val="20"/>
                <w:szCs w:val="20"/>
              </w:rPr>
              <w:t>H1Kf</w:t>
            </w:r>
          </w:p>
        </w:tc>
        <w:tc>
          <w:tcPr>
            <w:tcW w:w="642" w:type="dxa"/>
            <w:shd w:val="clear" w:color="000000" w:fill="92D050"/>
            <w:noWrap/>
          </w:tcPr>
          <w:p w14:paraId="378F0023" w14:textId="77777777" w:rsidR="00862F3C" w:rsidRPr="007E6365" w:rsidRDefault="00862F3C">
            <w:pPr>
              <w:spacing w:after="0"/>
              <w:jc w:val="right"/>
              <w:rPr>
                <w:rFonts w:cs="Arial"/>
                <w:color w:val="000000"/>
                <w:sz w:val="20"/>
                <w:szCs w:val="20"/>
              </w:rPr>
            </w:pPr>
            <w:r w:rsidRPr="007E6365">
              <w:rPr>
                <w:rFonts w:cs="Arial"/>
                <w:color w:val="000000"/>
                <w:sz w:val="20"/>
                <w:szCs w:val="20"/>
              </w:rPr>
              <w:t>+</w:t>
            </w:r>
          </w:p>
        </w:tc>
        <w:tc>
          <w:tcPr>
            <w:tcW w:w="642" w:type="dxa"/>
            <w:shd w:val="clear" w:color="000000" w:fill="92D050"/>
            <w:noWrap/>
          </w:tcPr>
          <w:p w14:paraId="040503BA" w14:textId="77777777" w:rsidR="00862F3C" w:rsidRPr="007E6365" w:rsidRDefault="00862F3C">
            <w:pPr>
              <w:spacing w:after="0"/>
              <w:jc w:val="right"/>
              <w:rPr>
                <w:rFonts w:cs="Arial"/>
                <w:sz w:val="20"/>
                <w:szCs w:val="20"/>
              </w:rPr>
            </w:pPr>
            <w:r w:rsidRPr="007E6365">
              <w:rPr>
                <w:rFonts w:cs="Arial"/>
                <w:color w:val="000000"/>
                <w:sz w:val="20"/>
                <w:szCs w:val="20"/>
              </w:rPr>
              <w:t>+</w:t>
            </w:r>
          </w:p>
        </w:tc>
        <w:tc>
          <w:tcPr>
            <w:tcW w:w="642" w:type="dxa"/>
            <w:noWrap/>
          </w:tcPr>
          <w:p w14:paraId="4F6CB536"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noWrap/>
          </w:tcPr>
          <w:p w14:paraId="1870ACC4"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shd w:val="clear" w:color="000000" w:fill="92D050"/>
            <w:noWrap/>
          </w:tcPr>
          <w:p w14:paraId="35A08E01" w14:textId="77777777" w:rsidR="00862F3C" w:rsidRPr="007E6365" w:rsidRDefault="00862F3C">
            <w:pPr>
              <w:spacing w:after="0"/>
              <w:jc w:val="right"/>
              <w:rPr>
                <w:rFonts w:cs="Arial"/>
                <w:sz w:val="20"/>
                <w:szCs w:val="20"/>
              </w:rPr>
            </w:pPr>
            <w:r w:rsidRPr="007E6365">
              <w:rPr>
                <w:rFonts w:cs="Arial"/>
                <w:sz w:val="20"/>
                <w:szCs w:val="20"/>
              </w:rPr>
              <w:t>+</w:t>
            </w:r>
          </w:p>
        </w:tc>
        <w:tc>
          <w:tcPr>
            <w:tcW w:w="642" w:type="dxa"/>
            <w:noWrap/>
          </w:tcPr>
          <w:p w14:paraId="6B749C0B"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noWrap/>
          </w:tcPr>
          <w:p w14:paraId="73935079"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shd w:val="clear" w:color="000000" w:fill="92D050"/>
            <w:noWrap/>
          </w:tcPr>
          <w:p w14:paraId="7583232C" w14:textId="77777777" w:rsidR="00862F3C" w:rsidRPr="007E6365" w:rsidRDefault="00862F3C">
            <w:pPr>
              <w:spacing w:after="0"/>
              <w:jc w:val="right"/>
              <w:rPr>
                <w:rFonts w:cs="Arial"/>
                <w:sz w:val="20"/>
                <w:szCs w:val="20"/>
              </w:rPr>
            </w:pPr>
            <w:r w:rsidRPr="007E6365">
              <w:rPr>
                <w:rFonts w:cs="Arial"/>
                <w:sz w:val="20"/>
                <w:szCs w:val="20"/>
              </w:rPr>
              <w:t>+</w:t>
            </w:r>
          </w:p>
        </w:tc>
        <w:tc>
          <w:tcPr>
            <w:tcW w:w="642" w:type="dxa"/>
            <w:shd w:val="clear" w:color="000000" w:fill="FFC000"/>
            <w:noWrap/>
          </w:tcPr>
          <w:p w14:paraId="42E93A82" w14:textId="77777777" w:rsidR="00862F3C" w:rsidRPr="007E6365" w:rsidRDefault="00862F3C">
            <w:pPr>
              <w:spacing w:after="0"/>
              <w:jc w:val="right"/>
              <w:rPr>
                <w:rFonts w:cs="Arial"/>
                <w:sz w:val="20"/>
                <w:szCs w:val="20"/>
              </w:rPr>
            </w:pPr>
            <w:r w:rsidRPr="007E6365">
              <w:rPr>
                <w:rFonts w:cs="Arial"/>
                <w:sz w:val="20"/>
                <w:szCs w:val="20"/>
              </w:rPr>
              <w:t>-</w:t>
            </w:r>
          </w:p>
        </w:tc>
        <w:tc>
          <w:tcPr>
            <w:tcW w:w="642" w:type="dxa"/>
            <w:noWrap/>
          </w:tcPr>
          <w:p w14:paraId="087659E2"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noWrap/>
          </w:tcPr>
          <w:p w14:paraId="3F62DF9C"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shd w:val="clear" w:color="000000" w:fill="FFC000"/>
            <w:noWrap/>
          </w:tcPr>
          <w:p w14:paraId="4F293977" w14:textId="77777777" w:rsidR="00862F3C" w:rsidRPr="007E6365" w:rsidRDefault="00862F3C">
            <w:pPr>
              <w:spacing w:after="0"/>
              <w:jc w:val="right"/>
              <w:rPr>
                <w:rFonts w:cs="Arial"/>
                <w:sz w:val="20"/>
                <w:szCs w:val="20"/>
              </w:rPr>
            </w:pPr>
            <w:r w:rsidRPr="007E6365">
              <w:rPr>
                <w:rFonts w:cs="Arial"/>
                <w:sz w:val="20"/>
                <w:szCs w:val="20"/>
              </w:rPr>
              <w:t>-</w:t>
            </w:r>
          </w:p>
        </w:tc>
        <w:tc>
          <w:tcPr>
            <w:tcW w:w="642" w:type="dxa"/>
            <w:noWrap/>
          </w:tcPr>
          <w:p w14:paraId="7B8E633E" w14:textId="77777777" w:rsidR="00862F3C" w:rsidRPr="007E6365" w:rsidRDefault="00862F3C">
            <w:pPr>
              <w:spacing w:after="0"/>
              <w:jc w:val="right"/>
              <w:rPr>
                <w:rFonts w:cs="Arial"/>
                <w:sz w:val="20"/>
                <w:szCs w:val="20"/>
              </w:rPr>
            </w:pPr>
            <w:r w:rsidRPr="007E6365">
              <w:rPr>
                <w:rFonts w:cs="Arial"/>
                <w:sz w:val="20"/>
                <w:szCs w:val="20"/>
              </w:rPr>
              <w:t>0</w:t>
            </w:r>
          </w:p>
        </w:tc>
        <w:tc>
          <w:tcPr>
            <w:tcW w:w="642" w:type="dxa"/>
            <w:shd w:val="clear" w:color="000000" w:fill="00B050"/>
            <w:noWrap/>
          </w:tcPr>
          <w:p w14:paraId="208239A3" w14:textId="77777777" w:rsidR="00862F3C" w:rsidRPr="007E6365" w:rsidRDefault="00862F3C">
            <w:pPr>
              <w:spacing w:after="0"/>
              <w:jc w:val="right"/>
              <w:rPr>
                <w:rFonts w:cs="Arial"/>
                <w:color w:val="000000"/>
                <w:sz w:val="20"/>
                <w:szCs w:val="20"/>
              </w:rPr>
            </w:pPr>
            <w:r w:rsidRPr="007E6365">
              <w:rPr>
                <w:rFonts w:cs="Arial"/>
                <w:color w:val="000000"/>
                <w:sz w:val="20"/>
                <w:szCs w:val="20"/>
              </w:rPr>
              <w:t>++</w:t>
            </w:r>
          </w:p>
        </w:tc>
        <w:tc>
          <w:tcPr>
            <w:tcW w:w="642" w:type="dxa"/>
            <w:shd w:val="clear" w:color="000000" w:fill="92D050"/>
            <w:noWrap/>
          </w:tcPr>
          <w:p w14:paraId="3EE9DC49" w14:textId="77777777" w:rsidR="00862F3C" w:rsidRPr="007E6365" w:rsidRDefault="00862F3C">
            <w:pPr>
              <w:spacing w:after="0"/>
              <w:jc w:val="right"/>
              <w:rPr>
                <w:rFonts w:cs="Arial"/>
                <w:color w:val="000000"/>
                <w:sz w:val="20"/>
                <w:szCs w:val="20"/>
              </w:rPr>
            </w:pPr>
            <w:r w:rsidRPr="007E6365">
              <w:rPr>
                <w:rFonts w:cs="Arial"/>
                <w:color w:val="000000"/>
                <w:sz w:val="20"/>
                <w:szCs w:val="20"/>
              </w:rPr>
              <w:t>+</w:t>
            </w:r>
          </w:p>
        </w:tc>
        <w:tc>
          <w:tcPr>
            <w:tcW w:w="642" w:type="dxa"/>
            <w:shd w:val="clear" w:color="000000" w:fill="92D050"/>
            <w:noWrap/>
          </w:tcPr>
          <w:p w14:paraId="2CB4AD98" w14:textId="77777777" w:rsidR="00862F3C" w:rsidRPr="007E6365" w:rsidRDefault="00862F3C">
            <w:pPr>
              <w:spacing w:after="0"/>
              <w:jc w:val="right"/>
              <w:rPr>
                <w:rFonts w:cs="Arial"/>
                <w:color w:val="000000"/>
                <w:sz w:val="20"/>
                <w:szCs w:val="20"/>
              </w:rPr>
            </w:pPr>
            <w:r w:rsidRPr="007E6365">
              <w:rPr>
                <w:rFonts w:cs="Arial"/>
                <w:color w:val="000000"/>
                <w:sz w:val="20"/>
                <w:szCs w:val="20"/>
              </w:rPr>
              <w:t>+</w:t>
            </w:r>
          </w:p>
        </w:tc>
        <w:tc>
          <w:tcPr>
            <w:tcW w:w="642" w:type="dxa"/>
            <w:shd w:val="clear" w:color="000000" w:fill="92D050"/>
            <w:noWrap/>
          </w:tcPr>
          <w:p w14:paraId="2A74683A" w14:textId="77777777" w:rsidR="00862F3C" w:rsidRPr="007E6365" w:rsidRDefault="00862F3C">
            <w:pPr>
              <w:spacing w:after="0"/>
              <w:jc w:val="right"/>
              <w:rPr>
                <w:rFonts w:cs="Arial"/>
                <w:color w:val="000000"/>
                <w:sz w:val="20"/>
                <w:szCs w:val="20"/>
              </w:rPr>
            </w:pPr>
            <w:r w:rsidRPr="007E6365">
              <w:rPr>
                <w:rFonts w:cs="Arial"/>
                <w:color w:val="000000"/>
                <w:sz w:val="20"/>
                <w:szCs w:val="20"/>
              </w:rPr>
              <w:t>+</w:t>
            </w:r>
          </w:p>
        </w:tc>
      </w:tr>
      <w:tr w:rsidR="00862F3C" w:rsidRPr="001326F5" w14:paraId="1D3579C1"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02003AD" w14:textId="77777777" w:rsidR="00862F3C" w:rsidRPr="001326F5" w:rsidRDefault="00862F3C">
            <w:pPr>
              <w:spacing w:after="0"/>
              <w:rPr>
                <w:rFonts w:cs="Arial"/>
                <w:b/>
                <w:bCs/>
                <w:color w:val="000000"/>
                <w:sz w:val="20"/>
                <w:szCs w:val="20"/>
              </w:rPr>
            </w:pPr>
            <w:r w:rsidRPr="000C016C">
              <w:rPr>
                <w:rFonts w:cs="Arial"/>
                <w:b/>
                <w:bCs/>
                <w:color w:val="000000"/>
                <w:sz w:val="20"/>
                <w:szCs w:val="20"/>
                <w:u w:val="single"/>
              </w:rPr>
              <w:t>KA032</w:t>
            </w:r>
          </w:p>
        </w:tc>
        <w:tc>
          <w:tcPr>
            <w:tcW w:w="1559" w:type="dxa"/>
            <w:tcBorders>
              <w:top w:val="nil"/>
              <w:left w:val="nil"/>
              <w:bottom w:val="single" w:sz="4" w:space="0" w:color="auto"/>
              <w:right w:val="single" w:sz="4" w:space="0" w:color="auto"/>
            </w:tcBorders>
          </w:tcPr>
          <w:p w14:paraId="6739C5A2" w14:textId="77777777" w:rsidR="00862F3C" w:rsidRPr="001326F5" w:rsidRDefault="00862F3C">
            <w:pPr>
              <w:spacing w:after="0"/>
              <w:rPr>
                <w:rFonts w:cs="Arial"/>
                <w:color w:val="000000"/>
                <w:sz w:val="20"/>
                <w:szCs w:val="20"/>
              </w:rPr>
            </w:pPr>
            <w:r w:rsidRPr="000C016C">
              <w:rPr>
                <w:rFonts w:cs="Arial"/>
                <w:color w:val="000000"/>
                <w:sz w:val="20"/>
                <w:szCs w:val="20"/>
                <w:u w:val="single"/>
              </w:rPr>
              <w:t>Garage site off Central Avenue, Kirkby-In-Ashfield</w:t>
            </w:r>
          </w:p>
        </w:tc>
        <w:tc>
          <w:tcPr>
            <w:tcW w:w="709" w:type="dxa"/>
            <w:shd w:val="clear" w:color="auto" w:fill="E4E8EC" w:themeFill="background1" w:themeFillTint="1A"/>
            <w:noWrap/>
          </w:tcPr>
          <w:p w14:paraId="2E5FC420" w14:textId="77777777" w:rsidR="00862F3C" w:rsidRPr="001326F5" w:rsidRDefault="00862F3C">
            <w:pPr>
              <w:spacing w:after="0"/>
              <w:rPr>
                <w:rFonts w:cs="Arial"/>
                <w:b/>
                <w:bCs/>
                <w:color w:val="000000"/>
                <w:sz w:val="20"/>
                <w:szCs w:val="20"/>
              </w:rPr>
            </w:pPr>
            <w:r w:rsidRPr="000C016C">
              <w:rPr>
                <w:rFonts w:cs="Arial"/>
                <w:b/>
                <w:bCs/>
                <w:color w:val="000000"/>
                <w:sz w:val="20"/>
                <w:szCs w:val="20"/>
                <w:u w:val="single"/>
              </w:rPr>
              <w:t>HiKl</w:t>
            </w:r>
          </w:p>
        </w:tc>
        <w:tc>
          <w:tcPr>
            <w:tcW w:w="642" w:type="dxa"/>
            <w:tcBorders>
              <w:top w:val="nil"/>
              <w:left w:val="nil"/>
              <w:bottom w:val="single" w:sz="4" w:space="0" w:color="auto"/>
              <w:right w:val="single" w:sz="4" w:space="0" w:color="auto"/>
            </w:tcBorders>
            <w:shd w:val="clear" w:color="000000" w:fill="92D050"/>
            <w:noWrap/>
          </w:tcPr>
          <w:p w14:paraId="2AF3D38C"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c>
          <w:tcPr>
            <w:tcW w:w="642" w:type="dxa"/>
            <w:tcBorders>
              <w:top w:val="nil"/>
              <w:left w:val="nil"/>
              <w:bottom w:val="single" w:sz="4" w:space="0" w:color="auto"/>
              <w:right w:val="single" w:sz="4" w:space="0" w:color="auto"/>
            </w:tcBorders>
            <w:shd w:val="clear" w:color="000000" w:fill="92D050"/>
            <w:noWrap/>
          </w:tcPr>
          <w:p w14:paraId="6707661E"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c>
          <w:tcPr>
            <w:tcW w:w="642" w:type="dxa"/>
            <w:tcBorders>
              <w:top w:val="nil"/>
              <w:left w:val="nil"/>
              <w:bottom w:val="single" w:sz="4" w:space="0" w:color="auto"/>
              <w:right w:val="single" w:sz="4" w:space="0" w:color="auto"/>
            </w:tcBorders>
            <w:noWrap/>
          </w:tcPr>
          <w:p w14:paraId="21E578F2"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noWrap/>
          </w:tcPr>
          <w:p w14:paraId="7B5DB2E7"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shd w:val="clear" w:color="000000" w:fill="92D050"/>
            <w:noWrap/>
          </w:tcPr>
          <w:p w14:paraId="54A543B3" w14:textId="77777777" w:rsidR="00862F3C" w:rsidRPr="001326F5" w:rsidRDefault="00862F3C">
            <w:pPr>
              <w:spacing w:after="0"/>
              <w:jc w:val="right"/>
              <w:rPr>
                <w:rFonts w:cs="Arial"/>
                <w:sz w:val="20"/>
                <w:szCs w:val="20"/>
              </w:rPr>
            </w:pPr>
            <w:r w:rsidRPr="000C016C">
              <w:rPr>
                <w:rFonts w:cs="Arial"/>
                <w:sz w:val="16"/>
                <w:szCs w:val="16"/>
                <w:u w:val="single"/>
              </w:rPr>
              <w:t>+</w:t>
            </w:r>
          </w:p>
        </w:tc>
        <w:tc>
          <w:tcPr>
            <w:tcW w:w="642" w:type="dxa"/>
            <w:tcBorders>
              <w:top w:val="nil"/>
              <w:left w:val="nil"/>
              <w:bottom w:val="single" w:sz="4" w:space="0" w:color="auto"/>
              <w:right w:val="single" w:sz="4" w:space="0" w:color="auto"/>
            </w:tcBorders>
            <w:noWrap/>
          </w:tcPr>
          <w:p w14:paraId="63230690"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noWrap/>
          </w:tcPr>
          <w:p w14:paraId="51BFA8AA"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shd w:val="clear" w:color="000000" w:fill="92D050"/>
            <w:noWrap/>
          </w:tcPr>
          <w:p w14:paraId="40B6603E" w14:textId="77777777" w:rsidR="00862F3C" w:rsidRPr="001326F5" w:rsidRDefault="00862F3C">
            <w:pPr>
              <w:spacing w:after="0"/>
              <w:jc w:val="right"/>
              <w:rPr>
                <w:rFonts w:cs="Arial"/>
                <w:sz w:val="20"/>
                <w:szCs w:val="20"/>
              </w:rPr>
            </w:pPr>
            <w:r w:rsidRPr="000C016C">
              <w:rPr>
                <w:rFonts w:cs="Arial"/>
                <w:sz w:val="16"/>
                <w:szCs w:val="16"/>
                <w:u w:val="single"/>
              </w:rPr>
              <w:t>+</w:t>
            </w:r>
          </w:p>
        </w:tc>
        <w:tc>
          <w:tcPr>
            <w:tcW w:w="642" w:type="dxa"/>
            <w:tcBorders>
              <w:top w:val="nil"/>
              <w:left w:val="nil"/>
              <w:bottom w:val="single" w:sz="4" w:space="0" w:color="auto"/>
              <w:right w:val="single" w:sz="4" w:space="0" w:color="auto"/>
            </w:tcBorders>
            <w:shd w:val="clear" w:color="000000" w:fill="FFC000"/>
            <w:noWrap/>
          </w:tcPr>
          <w:p w14:paraId="2F97063D" w14:textId="77777777" w:rsidR="00862F3C" w:rsidRPr="001326F5" w:rsidRDefault="00862F3C">
            <w:pPr>
              <w:spacing w:after="0"/>
              <w:jc w:val="right"/>
              <w:rPr>
                <w:rFonts w:cs="Arial"/>
                <w:sz w:val="20"/>
                <w:szCs w:val="20"/>
              </w:rPr>
            </w:pPr>
            <w:r w:rsidRPr="000C016C">
              <w:rPr>
                <w:rFonts w:cs="Arial"/>
                <w:sz w:val="16"/>
                <w:szCs w:val="16"/>
                <w:u w:val="single"/>
              </w:rPr>
              <w:t>-</w:t>
            </w:r>
          </w:p>
        </w:tc>
        <w:tc>
          <w:tcPr>
            <w:tcW w:w="642" w:type="dxa"/>
            <w:tcBorders>
              <w:top w:val="nil"/>
              <w:left w:val="nil"/>
              <w:bottom w:val="single" w:sz="4" w:space="0" w:color="auto"/>
              <w:right w:val="single" w:sz="4" w:space="0" w:color="auto"/>
            </w:tcBorders>
            <w:noWrap/>
          </w:tcPr>
          <w:p w14:paraId="4FD71239"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noWrap/>
          </w:tcPr>
          <w:p w14:paraId="08E2FA2A"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noWrap/>
          </w:tcPr>
          <w:p w14:paraId="06A3CE7D" w14:textId="77777777" w:rsidR="00862F3C" w:rsidRPr="001326F5" w:rsidRDefault="00862F3C">
            <w:pPr>
              <w:spacing w:after="0"/>
              <w:jc w:val="right"/>
              <w:rPr>
                <w:rFonts w:cs="Arial"/>
                <w:sz w:val="20"/>
                <w:szCs w:val="20"/>
              </w:rPr>
            </w:pPr>
            <w:r w:rsidRPr="000C016C">
              <w:rPr>
                <w:rFonts w:cs="Arial"/>
                <w:color w:val="000000"/>
                <w:sz w:val="16"/>
                <w:szCs w:val="16"/>
                <w:u w:val="single"/>
              </w:rPr>
              <w:t>0</w:t>
            </w:r>
          </w:p>
        </w:tc>
        <w:tc>
          <w:tcPr>
            <w:tcW w:w="642" w:type="dxa"/>
            <w:tcBorders>
              <w:top w:val="nil"/>
              <w:left w:val="nil"/>
              <w:bottom w:val="single" w:sz="4" w:space="0" w:color="auto"/>
              <w:right w:val="single" w:sz="4" w:space="0" w:color="auto"/>
            </w:tcBorders>
            <w:noWrap/>
          </w:tcPr>
          <w:p w14:paraId="553551D9" w14:textId="77777777" w:rsidR="00862F3C" w:rsidRPr="001326F5" w:rsidRDefault="00862F3C">
            <w:pPr>
              <w:spacing w:after="0"/>
              <w:jc w:val="right"/>
              <w:rPr>
                <w:rFonts w:cs="Arial"/>
                <w:sz w:val="20"/>
                <w:szCs w:val="20"/>
              </w:rPr>
            </w:pPr>
            <w:r w:rsidRPr="000C016C">
              <w:rPr>
                <w:rFonts w:cs="Arial"/>
                <w:sz w:val="16"/>
                <w:szCs w:val="16"/>
                <w:u w:val="single"/>
              </w:rPr>
              <w:t>0</w:t>
            </w:r>
          </w:p>
        </w:tc>
        <w:tc>
          <w:tcPr>
            <w:tcW w:w="642" w:type="dxa"/>
            <w:tcBorders>
              <w:top w:val="nil"/>
              <w:left w:val="nil"/>
              <w:bottom w:val="single" w:sz="4" w:space="0" w:color="auto"/>
              <w:right w:val="single" w:sz="4" w:space="0" w:color="auto"/>
            </w:tcBorders>
            <w:shd w:val="clear" w:color="000000" w:fill="00B050"/>
            <w:noWrap/>
          </w:tcPr>
          <w:p w14:paraId="7991D3C3"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c>
          <w:tcPr>
            <w:tcW w:w="642" w:type="dxa"/>
            <w:tcBorders>
              <w:top w:val="nil"/>
              <w:left w:val="nil"/>
              <w:bottom w:val="single" w:sz="4" w:space="0" w:color="auto"/>
              <w:right w:val="single" w:sz="4" w:space="0" w:color="auto"/>
            </w:tcBorders>
            <w:shd w:val="clear" w:color="000000" w:fill="92D050"/>
            <w:noWrap/>
          </w:tcPr>
          <w:p w14:paraId="6A75C930"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c>
          <w:tcPr>
            <w:tcW w:w="642" w:type="dxa"/>
            <w:tcBorders>
              <w:top w:val="nil"/>
              <w:left w:val="nil"/>
              <w:bottom w:val="single" w:sz="4" w:space="0" w:color="auto"/>
              <w:right w:val="single" w:sz="4" w:space="0" w:color="auto"/>
            </w:tcBorders>
            <w:shd w:val="clear" w:color="000000" w:fill="92D050"/>
            <w:noWrap/>
          </w:tcPr>
          <w:p w14:paraId="43B41F43"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c>
          <w:tcPr>
            <w:tcW w:w="642" w:type="dxa"/>
            <w:tcBorders>
              <w:top w:val="nil"/>
              <w:left w:val="nil"/>
              <w:bottom w:val="single" w:sz="4" w:space="0" w:color="auto"/>
              <w:right w:val="single" w:sz="4" w:space="0" w:color="auto"/>
            </w:tcBorders>
            <w:shd w:val="clear" w:color="000000" w:fill="92D050"/>
            <w:noWrap/>
          </w:tcPr>
          <w:p w14:paraId="70202B99" w14:textId="77777777" w:rsidR="00862F3C" w:rsidRPr="001326F5" w:rsidRDefault="00862F3C">
            <w:pPr>
              <w:spacing w:after="0"/>
              <w:jc w:val="right"/>
              <w:rPr>
                <w:rFonts w:cs="Arial"/>
                <w:color w:val="000000"/>
                <w:sz w:val="20"/>
                <w:szCs w:val="20"/>
              </w:rPr>
            </w:pPr>
            <w:r w:rsidRPr="000C016C">
              <w:rPr>
                <w:rFonts w:cs="Arial"/>
                <w:color w:val="000000"/>
                <w:sz w:val="16"/>
                <w:szCs w:val="16"/>
                <w:u w:val="single"/>
              </w:rPr>
              <w:t>+</w:t>
            </w:r>
          </w:p>
        </w:tc>
      </w:tr>
      <w:tr w:rsidR="00862F3C" w:rsidRPr="001326F5" w14:paraId="72F923B9" w14:textId="77777777" w:rsidTr="00D9176F">
        <w:trPr>
          <w:trHeight w:val="630"/>
        </w:trPr>
        <w:tc>
          <w:tcPr>
            <w:tcW w:w="988" w:type="dxa"/>
            <w:shd w:val="clear" w:color="000000" w:fill="BFBFBF"/>
            <w:noWrap/>
          </w:tcPr>
          <w:p w14:paraId="278CAD9E" w14:textId="77777777" w:rsidR="00862F3C" w:rsidRPr="001326F5" w:rsidRDefault="00862F3C">
            <w:pPr>
              <w:spacing w:after="0"/>
              <w:rPr>
                <w:rFonts w:cs="Arial"/>
                <w:b/>
                <w:bCs/>
                <w:color w:val="000000"/>
                <w:sz w:val="20"/>
                <w:szCs w:val="20"/>
              </w:rPr>
            </w:pPr>
            <w:r w:rsidRPr="001326F5">
              <w:rPr>
                <w:rFonts w:cs="Arial"/>
                <w:b/>
                <w:bCs/>
                <w:color w:val="000000"/>
                <w:sz w:val="20"/>
                <w:szCs w:val="20"/>
              </w:rPr>
              <w:t>KA038</w:t>
            </w:r>
          </w:p>
        </w:tc>
        <w:tc>
          <w:tcPr>
            <w:tcW w:w="1559" w:type="dxa"/>
          </w:tcPr>
          <w:p w14:paraId="5AED4B55" w14:textId="77777777" w:rsidR="00862F3C" w:rsidRPr="001326F5" w:rsidRDefault="00862F3C">
            <w:pPr>
              <w:spacing w:after="0"/>
              <w:rPr>
                <w:rFonts w:cs="Arial"/>
                <w:color w:val="000000"/>
                <w:sz w:val="20"/>
                <w:szCs w:val="20"/>
              </w:rPr>
            </w:pPr>
            <w:r w:rsidRPr="001326F5">
              <w:rPr>
                <w:rFonts w:cs="Arial"/>
                <w:color w:val="000000"/>
                <w:sz w:val="20"/>
                <w:szCs w:val="20"/>
              </w:rPr>
              <w:t>Land behind 126 Skegby Road, Kirkby-In-Ashfield</w:t>
            </w:r>
          </w:p>
        </w:tc>
        <w:tc>
          <w:tcPr>
            <w:tcW w:w="709" w:type="dxa"/>
            <w:shd w:val="clear" w:color="auto" w:fill="E4E8EC" w:themeFill="background1" w:themeFillTint="1A"/>
            <w:noWrap/>
          </w:tcPr>
          <w:p w14:paraId="5C6FD9EA" w14:textId="77777777" w:rsidR="00862F3C" w:rsidRPr="001326F5" w:rsidRDefault="00862F3C">
            <w:pPr>
              <w:spacing w:after="0"/>
              <w:rPr>
                <w:rFonts w:cs="Arial"/>
                <w:b/>
                <w:bCs/>
                <w:color w:val="000000"/>
                <w:sz w:val="20"/>
                <w:szCs w:val="20"/>
              </w:rPr>
            </w:pPr>
            <w:r w:rsidRPr="001326F5">
              <w:rPr>
                <w:rFonts w:cs="Arial"/>
                <w:b/>
                <w:bCs/>
                <w:color w:val="000000"/>
                <w:sz w:val="20"/>
                <w:szCs w:val="20"/>
              </w:rPr>
              <w:t>H1Kg</w:t>
            </w:r>
          </w:p>
        </w:tc>
        <w:tc>
          <w:tcPr>
            <w:tcW w:w="642" w:type="dxa"/>
            <w:shd w:val="clear" w:color="000000" w:fill="92D050"/>
            <w:noWrap/>
          </w:tcPr>
          <w:p w14:paraId="4A07BE46"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00B050"/>
            <w:noWrap/>
          </w:tcPr>
          <w:p w14:paraId="261B5C39"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noWrap/>
          </w:tcPr>
          <w:p w14:paraId="02ADB38E"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5CCDEE94"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92D050"/>
            <w:noWrap/>
          </w:tcPr>
          <w:p w14:paraId="6346931C"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258686DE"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34F0C97E"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146EAE42"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751FD864"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61BD59EE"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382FE4FD"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20709C79" w14:textId="77777777" w:rsidR="00862F3C" w:rsidRPr="001326F5" w:rsidRDefault="00862F3C">
            <w:pPr>
              <w:spacing w:after="0"/>
              <w:jc w:val="right"/>
              <w:rPr>
                <w:rFonts w:cs="Arial"/>
                <w:color w:val="000000"/>
                <w:sz w:val="20"/>
                <w:szCs w:val="20"/>
              </w:rPr>
            </w:pPr>
            <w:r w:rsidRPr="001326F5">
              <w:rPr>
                <w:rFonts w:cs="Arial"/>
                <w:sz w:val="20"/>
                <w:szCs w:val="20"/>
              </w:rPr>
              <w:t>-</w:t>
            </w:r>
          </w:p>
        </w:tc>
        <w:tc>
          <w:tcPr>
            <w:tcW w:w="642" w:type="dxa"/>
            <w:noWrap/>
          </w:tcPr>
          <w:p w14:paraId="1B2F8A47"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09D881BD"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51F5EF20"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2E372B1"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4AB3E8D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0E4FF085" w14:textId="77777777" w:rsidTr="00D9176F">
        <w:trPr>
          <w:trHeight w:val="420"/>
        </w:trPr>
        <w:tc>
          <w:tcPr>
            <w:tcW w:w="988" w:type="dxa"/>
            <w:shd w:val="clear" w:color="000000" w:fill="BFBFBF"/>
            <w:noWrap/>
          </w:tcPr>
          <w:p w14:paraId="5ADC6E4F" w14:textId="77777777" w:rsidR="00862F3C" w:rsidRPr="001326F5" w:rsidRDefault="00862F3C">
            <w:pPr>
              <w:spacing w:after="0"/>
              <w:rPr>
                <w:rFonts w:cs="Arial"/>
                <w:b/>
                <w:bCs/>
                <w:color w:val="000000"/>
                <w:sz w:val="20"/>
                <w:szCs w:val="20"/>
              </w:rPr>
            </w:pPr>
            <w:r w:rsidRPr="001326F5">
              <w:rPr>
                <w:rFonts w:cs="Arial"/>
                <w:b/>
                <w:bCs/>
                <w:color w:val="000000"/>
                <w:sz w:val="20"/>
                <w:szCs w:val="20"/>
              </w:rPr>
              <w:t>KA046</w:t>
            </w:r>
          </w:p>
        </w:tc>
        <w:tc>
          <w:tcPr>
            <w:tcW w:w="1559" w:type="dxa"/>
          </w:tcPr>
          <w:p w14:paraId="5580C183" w14:textId="77777777" w:rsidR="00862F3C" w:rsidRPr="001326F5" w:rsidRDefault="00862F3C">
            <w:pPr>
              <w:spacing w:after="0"/>
              <w:rPr>
                <w:rFonts w:cs="Arial"/>
                <w:color w:val="000000"/>
                <w:sz w:val="20"/>
                <w:szCs w:val="20"/>
              </w:rPr>
            </w:pPr>
            <w:r w:rsidRPr="001326F5">
              <w:rPr>
                <w:rFonts w:cs="Arial"/>
                <w:color w:val="000000"/>
                <w:sz w:val="20"/>
                <w:szCs w:val="20"/>
              </w:rPr>
              <w:t>Land Off Hucknall Road, Newstead</w:t>
            </w:r>
          </w:p>
        </w:tc>
        <w:tc>
          <w:tcPr>
            <w:tcW w:w="709" w:type="dxa"/>
            <w:shd w:val="clear" w:color="auto" w:fill="E4E8EC" w:themeFill="background1" w:themeFillTint="1A"/>
            <w:noWrap/>
          </w:tcPr>
          <w:p w14:paraId="478C9F3F" w14:textId="77777777" w:rsidR="00862F3C" w:rsidRPr="001326F5" w:rsidRDefault="00862F3C">
            <w:pPr>
              <w:spacing w:after="0"/>
              <w:rPr>
                <w:rFonts w:cs="Arial"/>
                <w:b/>
                <w:bCs/>
                <w:color w:val="000000"/>
                <w:sz w:val="20"/>
                <w:szCs w:val="20"/>
              </w:rPr>
            </w:pPr>
            <w:r w:rsidRPr="001326F5">
              <w:rPr>
                <w:rFonts w:cs="Arial"/>
                <w:b/>
                <w:bCs/>
                <w:color w:val="000000"/>
                <w:sz w:val="20"/>
                <w:szCs w:val="20"/>
              </w:rPr>
              <w:t>H1Kh</w:t>
            </w:r>
          </w:p>
        </w:tc>
        <w:tc>
          <w:tcPr>
            <w:tcW w:w="642" w:type="dxa"/>
            <w:shd w:val="clear" w:color="000000" w:fill="00B050"/>
            <w:noWrap/>
          </w:tcPr>
          <w:p w14:paraId="78C619D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FFC000"/>
            <w:noWrap/>
          </w:tcPr>
          <w:p w14:paraId="62DB154A" w14:textId="77777777" w:rsidR="00862F3C" w:rsidRPr="001326F5" w:rsidRDefault="00862F3C">
            <w:pPr>
              <w:spacing w:after="0"/>
              <w:jc w:val="right"/>
              <w:rPr>
                <w:rFonts w:cs="Arial"/>
                <w:sz w:val="20"/>
                <w:szCs w:val="20"/>
              </w:rPr>
            </w:pPr>
            <w:r w:rsidRPr="001326F5">
              <w:rPr>
                <w:rFonts w:cs="Arial"/>
                <w:color w:val="000000"/>
                <w:sz w:val="20"/>
                <w:szCs w:val="20"/>
              </w:rPr>
              <w:t>-</w:t>
            </w:r>
          </w:p>
        </w:tc>
        <w:tc>
          <w:tcPr>
            <w:tcW w:w="642" w:type="dxa"/>
            <w:noWrap/>
          </w:tcPr>
          <w:p w14:paraId="09CCA834"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0B5D9116"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1F93A354"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0000"/>
            <w:noWrap/>
          </w:tcPr>
          <w:p w14:paraId="7DED990A"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0000"/>
            <w:noWrap/>
          </w:tcPr>
          <w:p w14:paraId="1F15186F"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07572149"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34A4A185"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2AD54768"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53211D53"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386ECA00"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0D483B78"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271E196D"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48C2323B"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5D0DCDC9"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759C7561"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1326F5" w14:paraId="615FC420" w14:textId="77777777" w:rsidTr="00D9176F">
        <w:trPr>
          <w:trHeight w:val="420"/>
        </w:trPr>
        <w:tc>
          <w:tcPr>
            <w:tcW w:w="988" w:type="dxa"/>
            <w:shd w:val="clear" w:color="000000" w:fill="BFBFBF"/>
            <w:noWrap/>
          </w:tcPr>
          <w:p w14:paraId="2BCACF8C" w14:textId="77777777" w:rsidR="00862F3C" w:rsidRPr="001326F5" w:rsidRDefault="00862F3C">
            <w:pPr>
              <w:spacing w:after="0"/>
              <w:rPr>
                <w:rFonts w:cs="Arial"/>
                <w:b/>
                <w:bCs/>
                <w:color w:val="000000"/>
                <w:sz w:val="20"/>
                <w:szCs w:val="20"/>
              </w:rPr>
            </w:pPr>
            <w:r w:rsidRPr="001326F5">
              <w:rPr>
                <w:rFonts w:cs="Arial"/>
                <w:b/>
                <w:bCs/>
                <w:color w:val="000000"/>
                <w:sz w:val="20"/>
                <w:szCs w:val="20"/>
              </w:rPr>
              <w:t>No SHELAA ref</w:t>
            </w:r>
          </w:p>
        </w:tc>
        <w:tc>
          <w:tcPr>
            <w:tcW w:w="1559" w:type="dxa"/>
          </w:tcPr>
          <w:p w14:paraId="1E88EE4D" w14:textId="77777777" w:rsidR="00862F3C" w:rsidRPr="001326F5" w:rsidRDefault="00862F3C">
            <w:pPr>
              <w:spacing w:after="0"/>
              <w:rPr>
                <w:rFonts w:cs="Arial"/>
                <w:color w:val="000000"/>
                <w:sz w:val="20"/>
                <w:szCs w:val="20"/>
              </w:rPr>
            </w:pPr>
            <w:r w:rsidRPr="001326F5">
              <w:rPr>
                <w:rFonts w:cs="Arial"/>
                <w:color w:val="000000"/>
                <w:sz w:val="20"/>
                <w:szCs w:val="20"/>
              </w:rPr>
              <w:t>Laburnum Avenue, Kirkby-in-Ashfield</w:t>
            </w:r>
          </w:p>
        </w:tc>
        <w:tc>
          <w:tcPr>
            <w:tcW w:w="709" w:type="dxa"/>
            <w:shd w:val="clear" w:color="auto" w:fill="E4E8EC" w:themeFill="background1" w:themeFillTint="1A"/>
            <w:noWrap/>
          </w:tcPr>
          <w:p w14:paraId="062ABB8B" w14:textId="77777777" w:rsidR="00862F3C" w:rsidRPr="001326F5" w:rsidRDefault="00862F3C">
            <w:pPr>
              <w:spacing w:after="0"/>
              <w:rPr>
                <w:rFonts w:cs="Arial"/>
                <w:b/>
                <w:bCs/>
                <w:color w:val="000000"/>
                <w:sz w:val="20"/>
                <w:szCs w:val="20"/>
              </w:rPr>
            </w:pPr>
            <w:r w:rsidRPr="001326F5">
              <w:rPr>
                <w:rFonts w:cs="Arial"/>
                <w:b/>
                <w:bCs/>
                <w:color w:val="000000"/>
                <w:sz w:val="20"/>
                <w:szCs w:val="20"/>
              </w:rPr>
              <w:t>H1Kk</w:t>
            </w:r>
          </w:p>
        </w:tc>
        <w:tc>
          <w:tcPr>
            <w:tcW w:w="642" w:type="dxa"/>
            <w:shd w:val="clear" w:color="000000" w:fill="00B050"/>
            <w:noWrap/>
          </w:tcPr>
          <w:p w14:paraId="3069867C"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5B59055B"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noWrap/>
          </w:tcPr>
          <w:p w14:paraId="012F6AC0"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131EF070"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00B050"/>
            <w:noWrap/>
          </w:tcPr>
          <w:p w14:paraId="24FAC45E"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434C1AA9"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59A792AF"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0CB31819"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shd w:val="clear" w:color="000000" w:fill="FFC000"/>
            <w:noWrap/>
          </w:tcPr>
          <w:p w14:paraId="4DB0265C"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79BC88DC"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noWrap/>
          </w:tcPr>
          <w:p w14:paraId="50DB6046"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FFC000"/>
            <w:noWrap/>
          </w:tcPr>
          <w:p w14:paraId="0B093D1E" w14:textId="77777777" w:rsidR="00862F3C" w:rsidRPr="001326F5" w:rsidRDefault="00862F3C">
            <w:pPr>
              <w:spacing w:after="0"/>
              <w:jc w:val="right"/>
              <w:rPr>
                <w:rFonts w:cs="Arial"/>
                <w:sz w:val="20"/>
                <w:szCs w:val="20"/>
              </w:rPr>
            </w:pPr>
            <w:r w:rsidRPr="001326F5">
              <w:rPr>
                <w:rFonts w:cs="Arial"/>
                <w:sz w:val="20"/>
                <w:szCs w:val="20"/>
              </w:rPr>
              <w:t>-</w:t>
            </w:r>
          </w:p>
        </w:tc>
        <w:tc>
          <w:tcPr>
            <w:tcW w:w="642" w:type="dxa"/>
            <w:noWrap/>
          </w:tcPr>
          <w:p w14:paraId="7C7A59A6" w14:textId="77777777" w:rsidR="00862F3C" w:rsidRPr="001326F5" w:rsidRDefault="00862F3C">
            <w:pPr>
              <w:spacing w:after="0"/>
              <w:jc w:val="right"/>
              <w:rPr>
                <w:rFonts w:cs="Arial"/>
                <w:sz w:val="20"/>
                <w:szCs w:val="20"/>
              </w:rPr>
            </w:pPr>
            <w:r w:rsidRPr="001326F5">
              <w:rPr>
                <w:rFonts w:cs="Arial"/>
                <w:sz w:val="20"/>
                <w:szCs w:val="20"/>
              </w:rPr>
              <w:t>0</w:t>
            </w:r>
          </w:p>
        </w:tc>
        <w:tc>
          <w:tcPr>
            <w:tcW w:w="642" w:type="dxa"/>
            <w:shd w:val="clear" w:color="000000" w:fill="92D050"/>
            <w:noWrap/>
          </w:tcPr>
          <w:p w14:paraId="7CCE2685" w14:textId="77777777" w:rsidR="00862F3C" w:rsidRPr="001326F5" w:rsidRDefault="00862F3C">
            <w:pPr>
              <w:spacing w:after="0"/>
              <w:jc w:val="right"/>
              <w:rPr>
                <w:rFonts w:cs="Arial"/>
                <w:color w:val="000000"/>
                <w:sz w:val="20"/>
                <w:szCs w:val="20"/>
              </w:rPr>
            </w:pPr>
            <w:r w:rsidRPr="001326F5">
              <w:rPr>
                <w:rFonts w:cs="Arial"/>
                <w:sz w:val="20"/>
                <w:szCs w:val="20"/>
              </w:rPr>
              <w:t>+</w:t>
            </w:r>
          </w:p>
        </w:tc>
        <w:tc>
          <w:tcPr>
            <w:tcW w:w="642" w:type="dxa"/>
            <w:shd w:val="clear" w:color="000000" w:fill="92D050"/>
            <w:noWrap/>
          </w:tcPr>
          <w:p w14:paraId="0BA8A7D8"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03BAFC1"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c>
          <w:tcPr>
            <w:tcW w:w="642" w:type="dxa"/>
            <w:shd w:val="clear" w:color="000000" w:fill="92D050"/>
            <w:noWrap/>
          </w:tcPr>
          <w:p w14:paraId="6CD27858" w14:textId="77777777" w:rsidR="00862F3C" w:rsidRPr="001326F5" w:rsidRDefault="00862F3C">
            <w:pPr>
              <w:spacing w:after="0"/>
              <w:jc w:val="right"/>
              <w:rPr>
                <w:rFonts w:cs="Arial"/>
                <w:color w:val="000000"/>
                <w:sz w:val="20"/>
                <w:szCs w:val="20"/>
              </w:rPr>
            </w:pPr>
            <w:r w:rsidRPr="001326F5">
              <w:rPr>
                <w:rFonts w:cs="Arial"/>
                <w:color w:val="000000"/>
                <w:sz w:val="20"/>
                <w:szCs w:val="20"/>
              </w:rPr>
              <w:t>+</w:t>
            </w:r>
          </w:p>
        </w:tc>
      </w:tr>
      <w:tr w:rsidR="00862F3C" w:rsidRPr="00A60FFD" w14:paraId="0D7D91D4" w14:textId="77777777" w:rsidTr="00D9176F">
        <w:trPr>
          <w:trHeight w:val="420"/>
        </w:trPr>
        <w:tc>
          <w:tcPr>
            <w:tcW w:w="988" w:type="dxa"/>
            <w:shd w:val="clear" w:color="000000" w:fill="BFBFBF"/>
            <w:noWrap/>
          </w:tcPr>
          <w:p w14:paraId="31F3D8B7" w14:textId="77777777" w:rsidR="00862F3C" w:rsidRPr="001326F5" w:rsidRDefault="00862F3C">
            <w:pPr>
              <w:spacing w:after="0"/>
              <w:rPr>
                <w:rFonts w:cs="Arial"/>
                <w:b/>
                <w:bCs/>
                <w:sz w:val="20"/>
                <w:szCs w:val="20"/>
                <w:u w:val="single"/>
              </w:rPr>
            </w:pPr>
            <w:r>
              <w:rPr>
                <w:rFonts w:cs="Arial"/>
                <w:b/>
                <w:bCs/>
                <w:sz w:val="20"/>
                <w:szCs w:val="20"/>
                <w:u w:val="single"/>
              </w:rPr>
              <w:t>KA024</w:t>
            </w:r>
          </w:p>
        </w:tc>
        <w:tc>
          <w:tcPr>
            <w:tcW w:w="1559" w:type="dxa"/>
          </w:tcPr>
          <w:p w14:paraId="72CDBD31" w14:textId="77777777" w:rsidR="00862F3C" w:rsidRPr="00390BEE" w:rsidRDefault="00862F3C">
            <w:pPr>
              <w:spacing w:after="0"/>
              <w:rPr>
                <w:rFonts w:cs="Arial"/>
                <w:sz w:val="20"/>
                <w:szCs w:val="20"/>
                <w:u w:val="single"/>
              </w:rPr>
            </w:pPr>
            <w:r w:rsidRPr="00390BEE">
              <w:rPr>
                <w:rFonts w:cs="Arial"/>
                <w:sz w:val="20"/>
                <w:szCs w:val="20"/>
                <w:u w:val="single"/>
              </w:rPr>
              <w:t>Abbey Road,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59E00366" w14:textId="77777777" w:rsidR="00862F3C" w:rsidRPr="00A60FFD" w:rsidRDefault="00862F3C">
            <w:pPr>
              <w:spacing w:after="0"/>
              <w:rPr>
                <w:rFonts w:cs="Arial"/>
                <w:b/>
                <w:bCs/>
                <w:sz w:val="20"/>
                <w:szCs w:val="20"/>
                <w:u w:val="single"/>
              </w:rPr>
            </w:pPr>
            <w:r w:rsidRPr="00A60FFD">
              <w:rPr>
                <w:rFonts w:cs="Arial"/>
                <w:b/>
                <w:bCs/>
                <w:sz w:val="20"/>
                <w:szCs w:val="20"/>
                <w:u w:val="single"/>
              </w:rPr>
              <w:t>H1Km</w:t>
            </w:r>
          </w:p>
        </w:tc>
        <w:tc>
          <w:tcPr>
            <w:tcW w:w="642" w:type="dxa"/>
            <w:tcBorders>
              <w:top w:val="nil"/>
              <w:left w:val="nil"/>
              <w:bottom w:val="single" w:sz="4" w:space="0" w:color="auto"/>
              <w:right w:val="single" w:sz="4" w:space="0" w:color="auto"/>
            </w:tcBorders>
            <w:shd w:val="clear" w:color="000000" w:fill="00B050"/>
            <w:noWrap/>
          </w:tcPr>
          <w:p w14:paraId="01EF50FA" w14:textId="77777777" w:rsidR="00862F3C" w:rsidRPr="00A60FFD" w:rsidRDefault="00862F3C">
            <w:pPr>
              <w:spacing w:after="0"/>
              <w:jc w:val="right"/>
              <w:rPr>
                <w:rFonts w:cs="Arial"/>
                <w:color w:val="000000"/>
                <w:sz w:val="20"/>
                <w:szCs w:val="20"/>
                <w:u w:val="single"/>
              </w:rPr>
            </w:pPr>
            <w:r w:rsidRPr="00A60FFD">
              <w:rPr>
                <w:rFonts w:cs="Arial"/>
                <w:color w:val="000000"/>
                <w:sz w:val="20"/>
                <w:szCs w:val="20"/>
                <w:u w:val="single"/>
              </w:rPr>
              <w:t>++</w:t>
            </w:r>
          </w:p>
        </w:tc>
        <w:tc>
          <w:tcPr>
            <w:tcW w:w="642" w:type="dxa"/>
            <w:tcBorders>
              <w:top w:val="nil"/>
              <w:left w:val="nil"/>
              <w:bottom w:val="single" w:sz="4" w:space="0" w:color="auto"/>
              <w:right w:val="single" w:sz="4" w:space="0" w:color="auto"/>
            </w:tcBorders>
            <w:shd w:val="clear" w:color="000000" w:fill="92D050"/>
            <w:noWrap/>
          </w:tcPr>
          <w:p w14:paraId="55023008" w14:textId="77777777" w:rsidR="00862F3C" w:rsidRPr="00A60FFD" w:rsidRDefault="00862F3C">
            <w:pPr>
              <w:spacing w:after="0"/>
              <w:jc w:val="right"/>
              <w:rPr>
                <w:rFonts w:cs="Arial"/>
                <w:color w:val="000000"/>
                <w:sz w:val="20"/>
                <w:szCs w:val="20"/>
                <w:u w:val="single"/>
              </w:rPr>
            </w:pPr>
            <w:r w:rsidRPr="00A60FFD">
              <w:rPr>
                <w:rFonts w:cs="Arial"/>
                <w:color w:val="000000"/>
                <w:sz w:val="20"/>
                <w:szCs w:val="20"/>
                <w:u w:val="single"/>
              </w:rPr>
              <w:t>+</w:t>
            </w:r>
          </w:p>
        </w:tc>
        <w:tc>
          <w:tcPr>
            <w:tcW w:w="642" w:type="dxa"/>
            <w:tcBorders>
              <w:top w:val="nil"/>
              <w:left w:val="nil"/>
              <w:bottom w:val="single" w:sz="4" w:space="0" w:color="auto"/>
              <w:right w:val="single" w:sz="4" w:space="0" w:color="auto"/>
            </w:tcBorders>
            <w:noWrap/>
          </w:tcPr>
          <w:p w14:paraId="4FF97900"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noWrap/>
          </w:tcPr>
          <w:p w14:paraId="30A3DA87"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shd w:val="clear" w:color="000000" w:fill="00B050"/>
            <w:noWrap/>
          </w:tcPr>
          <w:p w14:paraId="19034B9B" w14:textId="77777777" w:rsidR="00862F3C" w:rsidRPr="00A60FFD" w:rsidRDefault="00862F3C">
            <w:pPr>
              <w:spacing w:after="0"/>
              <w:jc w:val="right"/>
              <w:rPr>
                <w:rFonts w:cs="Arial"/>
                <w:sz w:val="20"/>
                <w:szCs w:val="20"/>
                <w:u w:val="single"/>
              </w:rPr>
            </w:pPr>
            <w:r w:rsidRPr="00A60FFD">
              <w:rPr>
                <w:rFonts w:cs="Arial"/>
                <w:sz w:val="20"/>
                <w:szCs w:val="20"/>
                <w:u w:val="single"/>
              </w:rPr>
              <w:t>++</w:t>
            </w:r>
          </w:p>
        </w:tc>
        <w:tc>
          <w:tcPr>
            <w:tcW w:w="642" w:type="dxa"/>
            <w:tcBorders>
              <w:top w:val="nil"/>
              <w:left w:val="nil"/>
              <w:bottom w:val="single" w:sz="4" w:space="0" w:color="auto"/>
              <w:right w:val="single" w:sz="4" w:space="0" w:color="auto"/>
            </w:tcBorders>
            <w:noWrap/>
          </w:tcPr>
          <w:p w14:paraId="2E7835A1"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shd w:val="clear" w:color="000000" w:fill="FF0000"/>
            <w:noWrap/>
          </w:tcPr>
          <w:p w14:paraId="54AE1D6E" w14:textId="77777777" w:rsidR="00862F3C" w:rsidRPr="00A60FFD" w:rsidRDefault="00862F3C">
            <w:pPr>
              <w:spacing w:after="0"/>
              <w:jc w:val="right"/>
              <w:rPr>
                <w:rFonts w:cs="Arial"/>
                <w:sz w:val="20"/>
                <w:szCs w:val="20"/>
                <w:u w:val="single"/>
              </w:rPr>
            </w:pPr>
            <w:r w:rsidRPr="00A60FFD">
              <w:rPr>
                <w:rFonts w:cs="Arial"/>
                <w:sz w:val="20"/>
                <w:szCs w:val="20"/>
                <w:u w:val="single"/>
              </w:rPr>
              <w:t>--</w:t>
            </w:r>
          </w:p>
        </w:tc>
        <w:tc>
          <w:tcPr>
            <w:tcW w:w="642" w:type="dxa"/>
            <w:tcBorders>
              <w:top w:val="nil"/>
              <w:left w:val="nil"/>
              <w:bottom w:val="single" w:sz="4" w:space="0" w:color="auto"/>
              <w:right w:val="single" w:sz="4" w:space="0" w:color="auto"/>
            </w:tcBorders>
            <w:shd w:val="clear" w:color="000000" w:fill="FFC000"/>
            <w:noWrap/>
          </w:tcPr>
          <w:p w14:paraId="36ABEACA" w14:textId="77777777" w:rsidR="00862F3C" w:rsidRPr="00A60FFD" w:rsidRDefault="00862F3C">
            <w:pPr>
              <w:spacing w:after="0"/>
              <w:jc w:val="right"/>
              <w:rPr>
                <w:rFonts w:cs="Arial"/>
                <w:sz w:val="20"/>
                <w:szCs w:val="20"/>
                <w:u w:val="single"/>
              </w:rPr>
            </w:pPr>
            <w:r w:rsidRPr="00A60FFD">
              <w:rPr>
                <w:rFonts w:cs="Arial"/>
                <w:sz w:val="20"/>
                <w:szCs w:val="20"/>
                <w:u w:val="single"/>
              </w:rPr>
              <w:t>-</w:t>
            </w:r>
          </w:p>
        </w:tc>
        <w:tc>
          <w:tcPr>
            <w:tcW w:w="642" w:type="dxa"/>
            <w:tcBorders>
              <w:top w:val="nil"/>
              <w:left w:val="nil"/>
              <w:bottom w:val="single" w:sz="4" w:space="0" w:color="auto"/>
              <w:right w:val="single" w:sz="4" w:space="0" w:color="auto"/>
            </w:tcBorders>
            <w:shd w:val="clear" w:color="000000" w:fill="FFC000"/>
            <w:noWrap/>
          </w:tcPr>
          <w:p w14:paraId="7C5B1B73" w14:textId="77777777" w:rsidR="00862F3C" w:rsidRPr="00A60FFD" w:rsidRDefault="00862F3C">
            <w:pPr>
              <w:spacing w:after="0"/>
              <w:jc w:val="right"/>
              <w:rPr>
                <w:rFonts w:cs="Arial"/>
                <w:sz w:val="20"/>
                <w:szCs w:val="20"/>
                <w:u w:val="single"/>
              </w:rPr>
            </w:pPr>
            <w:r w:rsidRPr="00A60FFD">
              <w:rPr>
                <w:rFonts w:cs="Arial"/>
                <w:sz w:val="20"/>
                <w:szCs w:val="20"/>
                <w:u w:val="single"/>
              </w:rPr>
              <w:t>-</w:t>
            </w:r>
          </w:p>
        </w:tc>
        <w:tc>
          <w:tcPr>
            <w:tcW w:w="642" w:type="dxa"/>
            <w:tcBorders>
              <w:top w:val="nil"/>
              <w:left w:val="nil"/>
              <w:bottom w:val="single" w:sz="4" w:space="0" w:color="auto"/>
              <w:right w:val="single" w:sz="4" w:space="0" w:color="auto"/>
            </w:tcBorders>
            <w:noWrap/>
          </w:tcPr>
          <w:p w14:paraId="4E390356"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noWrap/>
          </w:tcPr>
          <w:p w14:paraId="7C41DE1E"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shd w:val="clear" w:color="000000" w:fill="FFC000"/>
            <w:noWrap/>
          </w:tcPr>
          <w:p w14:paraId="05F329FA" w14:textId="77777777" w:rsidR="00862F3C" w:rsidRPr="00A60FFD" w:rsidRDefault="00862F3C">
            <w:pPr>
              <w:spacing w:after="0"/>
              <w:jc w:val="right"/>
              <w:rPr>
                <w:rFonts w:cs="Arial"/>
                <w:sz w:val="20"/>
                <w:szCs w:val="20"/>
                <w:u w:val="single"/>
              </w:rPr>
            </w:pPr>
            <w:r w:rsidRPr="00A60FFD">
              <w:rPr>
                <w:rFonts w:cs="Arial"/>
                <w:sz w:val="20"/>
                <w:szCs w:val="20"/>
                <w:u w:val="single"/>
              </w:rPr>
              <w:t>-</w:t>
            </w:r>
          </w:p>
        </w:tc>
        <w:tc>
          <w:tcPr>
            <w:tcW w:w="642" w:type="dxa"/>
            <w:tcBorders>
              <w:top w:val="nil"/>
              <w:left w:val="nil"/>
              <w:bottom w:val="single" w:sz="4" w:space="0" w:color="auto"/>
              <w:right w:val="single" w:sz="4" w:space="0" w:color="auto"/>
            </w:tcBorders>
            <w:noWrap/>
          </w:tcPr>
          <w:p w14:paraId="5C9DFFB6" w14:textId="77777777" w:rsidR="00862F3C" w:rsidRPr="00A60FFD" w:rsidRDefault="00862F3C">
            <w:pPr>
              <w:spacing w:after="0"/>
              <w:jc w:val="right"/>
              <w:rPr>
                <w:rFonts w:cs="Arial"/>
                <w:sz w:val="20"/>
                <w:szCs w:val="20"/>
                <w:u w:val="single"/>
              </w:rPr>
            </w:pPr>
            <w:r w:rsidRPr="00A60FFD">
              <w:rPr>
                <w:rFonts w:cs="Arial"/>
                <w:sz w:val="20"/>
                <w:szCs w:val="20"/>
                <w:u w:val="single"/>
              </w:rPr>
              <w:t>0</w:t>
            </w:r>
          </w:p>
        </w:tc>
        <w:tc>
          <w:tcPr>
            <w:tcW w:w="642" w:type="dxa"/>
            <w:tcBorders>
              <w:top w:val="nil"/>
              <w:left w:val="nil"/>
              <w:bottom w:val="single" w:sz="4" w:space="0" w:color="auto"/>
              <w:right w:val="single" w:sz="4" w:space="0" w:color="auto"/>
            </w:tcBorders>
            <w:shd w:val="clear" w:color="000000" w:fill="00B050"/>
            <w:noWrap/>
          </w:tcPr>
          <w:p w14:paraId="3467C32F" w14:textId="77777777" w:rsidR="00862F3C" w:rsidRPr="00A60FFD" w:rsidRDefault="00862F3C">
            <w:pPr>
              <w:spacing w:after="0"/>
              <w:jc w:val="right"/>
              <w:rPr>
                <w:rFonts w:cs="Arial"/>
                <w:sz w:val="20"/>
                <w:szCs w:val="20"/>
                <w:u w:val="single"/>
              </w:rPr>
            </w:pPr>
            <w:r w:rsidRPr="00A60FFD">
              <w:rPr>
                <w:rFonts w:cs="Arial"/>
                <w:color w:val="000000"/>
                <w:sz w:val="20"/>
                <w:szCs w:val="20"/>
                <w:u w:val="single"/>
              </w:rPr>
              <w:t>++</w:t>
            </w:r>
          </w:p>
        </w:tc>
        <w:tc>
          <w:tcPr>
            <w:tcW w:w="642" w:type="dxa"/>
            <w:tcBorders>
              <w:top w:val="nil"/>
              <w:left w:val="nil"/>
              <w:bottom w:val="single" w:sz="4" w:space="0" w:color="auto"/>
              <w:right w:val="single" w:sz="4" w:space="0" w:color="auto"/>
            </w:tcBorders>
            <w:shd w:val="clear" w:color="000000" w:fill="92D050"/>
            <w:noWrap/>
          </w:tcPr>
          <w:p w14:paraId="0BB7A24B" w14:textId="77777777" w:rsidR="00862F3C" w:rsidRPr="00A60FFD" w:rsidRDefault="00862F3C">
            <w:pPr>
              <w:spacing w:after="0"/>
              <w:jc w:val="right"/>
              <w:rPr>
                <w:rFonts w:cs="Arial"/>
                <w:color w:val="000000"/>
                <w:sz w:val="20"/>
                <w:szCs w:val="20"/>
                <w:u w:val="single"/>
              </w:rPr>
            </w:pPr>
            <w:r w:rsidRPr="00A60FFD">
              <w:rPr>
                <w:rFonts w:cs="Arial"/>
                <w:color w:val="000000"/>
                <w:sz w:val="20"/>
                <w:szCs w:val="20"/>
                <w:u w:val="single"/>
              </w:rPr>
              <w:t>+</w:t>
            </w:r>
          </w:p>
        </w:tc>
        <w:tc>
          <w:tcPr>
            <w:tcW w:w="642" w:type="dxa"/>
            <w:tcBorders>
              <w:top w:val="nil"/>
              <w:left w:val="nil"/>
              <w:bottom w:val="single" w:sz="4" w:space="0" w:color="auto"/>
              <w:right w:val="single" w:sz="4" w:space="0" w:color="auto"/>
            </w:tcBorders>
            <w:shd w:val="clear" w:color="000000" w:fill="92D050"/>
            <w:noWrap/>
          </w:tcPr>
          <w:p w14:paraId="1ED9BDE9" w14:textId="77777777" w:rsidR="00862F3C" w:rsidRPr="00A60FFD" w:rsidRDefault="00862F3C">
            <w:pPr>
              <w:spacing w:after="0"/>
              <w:jc w:val="right"/>
              <w:rPr>
                <w:rFonts w:cs="Arial"/>
                <w:color w:val="000000"/>
                <w:sz w:val="20"/>
                <w:szCs w:val="20"/>
                <w:u w:val="single"/>
              </w:rPr>
            </w:pPr>
            <w:r w:rsidRPr="00A60FFD">
              <w:rPr>
                <w:rFonts w:cs="Arial"/>
                <w:color w:val="000000"/>
                <w:sz w:val="20"/>
                <w:szCs w:val="20"/>
                <w:u w:val="single"/>
              </w:rPr>
              <w:t>+</w:t>
            </w:r>
          </w:p>
        </w:tc>
        <w:tc>
          <w:tcPr>
            <w:tcW w:w="642" w:type="dxa"/>
            <w:tcBorders>
              <w:top w:val="nil"/>
              <w:left w:val="nil"/>
              <w:bottom w:val="single" w:sz="4" w:space="0" w:color="auto"/>
              <w:right w:val="single" w:sz="4" w:space="0" w:color="auto"/>
            </w:tcBorders>
            <w:shd w:val="clear" w:color="000000" w:fill="92D050"/>
            <w:noWrap/>
          </w:tcPr>
          <w:p w14:paraId="225762FF" w14:textId="77777777" w:rsidR="00862F3C" w:rsidRPr="00A60FFD" w:rsidRDefault="00862F3C">
            <w:pPr>
              <w:spacing w:after="0"/>
              <w:jc w:val="right"/>
              <w:rPr>
                <w:rFonts w:cs="Arial"/>
                <w:color w:val="000000"/>
                <w:sz w:val="20"/>
                <w:szCs w:val="20"/>
                <w:u w:val="single"/>
              </w:rPr>
            </w:pPr>
            <w:r w:rsidRPr="00A60FFD">
              <w:rPr>
                <w:rFonts w:cs="Arial"/>
                <w:color w:val="000000"/>
                <w:sz w:val="20"/>
                <w:szCs w:val="20"/>
                <w:u w:val="single"/>
              </w:rPr>
              <w:t>+</w:t>
            </w:r>
          </w:p>
        </w:tc>
      </w:tr>
      <w:tr w:rsidR="00862F3C" w:rsidRPr="00A60FFD" w14:paraId="228ABE7C" w14:textId="77777777" w:rsidTr="00D9176F">
        <w:trPr>
          <w:trHeight w:val="420"/>
        </w:trPr>
        <w:tc>
          <w:tcPr>
            <w:tcW w:w="988" w:type="dxa"/>
            <w:shd w:val="clear" w:color="000000" w:fill="BFBFBF"/>
            <w:noWrap/>
          </w:tcPr>
          <w:p w14:paraId="2550268B" w14:textId="77777777" w:rsidR="00862F3C" w:rsidRPr="001326F5" w:rsidRDefault="00862F3C">
            <w:pPr>
              <w:spacing w:after="0"/>
              <w:rPr>
                <w:rFonts w:cs="Arial"/>
                <w:b/>
                <w:bCs/>
                <w:sz w:val="20"/>
                <w:szCs w:val="20"/>
                <w:u w:val="single"/>
              </w:rPr>
            </w:pPr>
            <w:r w:rsidRPr="00FE0ED5">
              <w:rPr>
                <w:rFonts w:cs="Arial"/>
                <w:b/>
                <w:bCs/>
                <w:sz w:val="20"/>
                <w:szCs w:val="20"/>
                <w:u w:val="single"/>
              </w:rPr>
              <w:t>KA057</w:t>
            </w:r>
          </w:p>
        </w:tc>
        <w:tc>
          <w:tcPr>
            <w:tcW w:w="1559" w:type="dxa"/>
          </w:tcPr>
          <w:p w14:paraId="0EE362A3" w14:textId="77777777" w:rsidR="00862F3C" w:rsidRPr="00390BEE" w:rsidRDefault="00862F3C">
            <w:pPr>
              <w:spacing w:after="0"/>
              <w:rPr>
                <w:rFonts w:cs="Arial"/>
                <w:sz w:val="20"/>
                <w:szCs w:val="20"/>
                <w:u w:val="single"/>
              </w:rPr>
            </w:pPr>
            <w:r w:rsidRPr="00390BEE">
              <w:rPr>
                <w:rFonts w:cs="Arial"/>
                <w:sz w:val="20"/>
                <w:szCs w:val="20"/>
                <w:u w:val="single"/>
              </w:rPr>
              <w:t>Southwell Lane,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444BCD46" w14:textId="77777777" w:rsidR="00862F3C" w:rsidRPr="00A60FFD" w:rsidRDefault="00862F3C">
            <w:pPr>
              <w:spacing w:after="0"/>
              <w:rPr>
                <w:rFonts w:cs="Arial"/>
                <w:b/>
                <w:bCs/>
                <w:sz w:val="20"/>
                <w:szCs w:val="20"/>
                <w:u w:val="single"/>
              </w:rPr>
            </w:pPr>
            <w:r w:rsidRPr="00A60FFD">
              <w:rPr>
                <w:rFonts w:cs="Arial"/>
                <w:b/>
                <w:bCs/>
                <w:sz w:val="20"/>
                <w:szCs w:val="20"/>
                <w:u w:val="single"/>
              </w:rPr>
              <w:t>H1Kn</w:t>
            </w:r>
          </w:p>
        </w:tc>
        <w:tc>
          <w:tcPr>
            <w:tcW w:w="642" w:type="dxa"/>
            <w:tcBorders>
              <w:top w:val="nil"/>
              <w:left w:val="nil"/>
              <w:bottom w:val="single" w:sz="4" w:space="0" w:color="auto"/>
              <w:right w:val="single" w:sz="4" w:space="0" w:color="auto"/>
            </w:tcBorders>
            <w:shd w:val="clear" w:color="000000" w:fill="00B050"/>
            <w:noWrap/>
          </w:tcPr>
          <w:p w14:paraId="2B0EC9E7"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thinHorzStripe" w:color="FFC000" w:fill="92D050"/>
            <w:noWrap/>
          </w:tcPr>
          <w:p w14:paraId="716463BA" w14:textId="77777777" w:rsidR="00862F3C" w:rsidRPr="00A60FFD" w:rsidRDefault="00862F3C">
            <w:pPr>
              <w:spacing w:after="0"/>
              <w:jc w:val="right"/>
              <w:rPr>
                <w:rFonts w:cs="Arial"/>
                <w:color w:val="000000"/>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3352DB58"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noWrap/>
          </w:tcPr>
          <w:p w14:paraId="0CB593B7"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2CF097AB"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0000"/>
            <w:noWrap/>
          </w:tcPr>
          <w:p w14:paraId="24F739D7"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3B72A1DB"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37B8239A"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2E3AAB0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1BBF19F6"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0D53A89E"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5D787C5B"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7247896B"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3D6FD052"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0597BCC6"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2931A962"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713BE9F1"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r>
      <w:tr w:rsidR="00862F3C" w:rsidRPr="00A60FFD" w14:paraId="01F3334B" w14:textId="77777777" w:rsidTr="00D9176F">
        <w:trPr>
          <w:trHeight w:val="420"/>
        </w:trPr>
        <w:tc>
          <w:tcPr>
            <w:tcW w:w="988" w:type="dxa"/>
            <w:shd w:val="clear" w:color="000000" w:fill="BFBFBF"/>
            <w:noWrap/>
          </w:tcPr>
          <w:p w14:paraId="3FBA5F4F" w14:textId="77777777" w:rsidR="00862F3C" w:rsidRPr="001326F5" w:rsidRDefault="00862F3C">
            <w:pPr>
              <w:spacing w:after="0"/>
              <w:rPr>
                <w:rFonts w:cs="Arial"/>
                <w:b/>
                <w:bCs/>
                <w:sz w:val="20"/>
                <w:szCs w:val="20"/>
                <w:u w:val="single"/>
              </w:rPr>
            </w:pPr>
            <w:r w:rsidRPr="00FE0ED5">
              <w:rPr>
                <w:rFonts w:cs="Arial"/>
                <w:b/>
                <w:bCs/>
                <w:sz w:val="20"/>
                <w:szCs w:val="20"/>
                <w:u w:val="single"/>
              </w:rPr>
              <w:lastRenderedPageBreak/>
              <w:t>KA058</w:t>
            </w:r>
          </w:p>
        </w:tc>
        <w:tc>
          <w:tcPr>
            <w:tcW w:w="1559" w:type="dxa"/>
          </w:tcPr>
          <w:p w14:paraId="6BE71F61" w14:textId="77777777" w:rsidR="00862F3C" w:rsidRPr="00390BEE" w:rsidRDefault="00862F3C">
            <w:pPr>
              <w:spacing w:after="0"/>
              <w:rPr>
                <w:rFonts w:cs="Arial"/>
                <w:sz w:val="20"/>
                <w:szCs w:val="20"/>
                <w:u w:val="single"/>
              </w:rPr>
            </w:pPr>
            <w:r w:rsidRPr="00390BEE">
              <w:rPr>
                <w:rFonts w:cs="Arial"/>
                <w:sz w:val="20"/>
                <w:szCs w:val="20"/>
                <w:u w:val="single"/>
              </w:rPr>
              <w:t>former Kirkland’s care home, Fairhaven,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1CABC999" w14:textId="77777777" w:rsidR="00862F3C" w:rsidRPr="00A60FFD" w:rsidRDefault="00862F3C">
            <w:pPr>
              <w:spacing w:after="0"/>
              <w:rPr>
                <w:rFonts w:cs="Arial"/>
                <w:b/>
                <w:bCs/>
                <w:sz w:val="20"/>
                <w:szCs w:val="20"/>
                <w:u w:val="single"/>
              </w:rPr>
            </w:pPr>
            <w:r w:rsidRPr="00A60FFD">
              <w:rPr>
                <w:rFonts w:cs="Arial"/>
                <w:b/>
                <w:bCs/>
                <w:sz w:val="20"/>
                <w:szCs w:val="20"/>
                <w:u w:val="single"/>
              </w:rPr>
              <w:t>H1Ko</w:t>
            </w:r>
          </w:p>
        </w:tc>
        <w:tc>
          <w:tcPr>
            <w:tcW w:w="642" w:type="dxa"/>
            <w:tcBorders>
              <w:top w:val="nil"/>
              <w:left w:val="nil"/>
              <w:bottom w:val="single" w:sz="4" w:space="0" w:color="auto"/>
              <w:right w:val="single" w:sz="4" w:space="0" w:color="auto"/>
            </w:tcBorders>
            <w:shd w:val="clear" w:color="000000" w:fill="92D050"/>
            <w:noWrap/>
          </w:tcPr>
          <w:p w14:paraId="0561A1B7"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0D85A6A0"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noWrap/>
          </w:tcPr>
          <w:p w14:paraId="5B5603FE"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0DE40623"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7FCC1E8A"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54BC8C5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FFFFFF"/>
            <w:noWrap/>
          </w:tcPr>
          <w:p w14:paraId="605FE6C0"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5A244018"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3BBBCB96"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2E7DFE6D"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329679A2"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51C5141E"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10A19BB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22DE9225"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4F995BCC"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49639074"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0BA988D6"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r>
      <w:tr w:rsidR="00862F3C" w:rsidRPr="00A60FFD" w14:paraId="7D614B98" w14:textId="77777777" w:rsidTr="00D9176F">
        <w:trPr>
          <w:trHeight w:val="420"/>
        </w:trPr>
        <w:tc>
          <w:tcPr>
            <w:tcW w:w="988" w:type="dxa"/>
            <w:shd w:val="clear" w:color="000000" w:fill="BFBFBF"/>
            <w:noWrap/>
          </w:tcPr>
          <w:p w14:paraId="6A03648A" w14:textId="77777777" w:rsidR="00862F3C" w:rsidRPr="001326F5" w:rsidRDefault="00862F3C">
            <w:pPr>
              <w:spacing w:after="0"/>
              <w:rPr>
                <w:rFonts w:cs="Arial"/>
                <w:b/>
                <w:bCs/>
                <w:sz w:val="20"/>
                <w:szCs w:val="20"/>
                <w:u w:val="single"/>
              </w:rPr>
            </w:pPr>
            <w:r w:rsidRPr="00FE0ED5">
              <w:rPr>
                <w:rFonts w:cs="Arial"/>
                <w:b/>
                <w:bCs/>
                <w:sz w:val="20"/>
                <w:szCs w:val="20"/>
                <w:u w:val="single"/>
              </w:rPr>
              <w:t>KA059</w:t>
            </w:r>
          </w:p>
        </w:tc>
        <w:tc>
          <w:tcPr>
            <w:tcW w:w="1559" w:type="dxa"/>
          </w:tcPr>
          <w:p w14:paraId="1F34E6FE" w14:textId="77777777" w:rsidR="00862F3C" w:rsidRPr="00390BEE" w:rsidRDefault="00862F3C">
            <w:pPr>
              <w:spacing w:after="0"/>
              <w:rPr>
                <w:rFonts w:cs="Arial"/>
                <w:sz w:val="20"/>
                <w:szCs w:val="20"/>
                <w:u w:val="single"/>
              </w:rPr>
            </w:pPr>
            <w:r w:rsidRPr="00390BEE">
              <w:rPr>
                <w:rFonts w:cs="Arial"/>
                <w:sz w:val="20"/>
                <w:szCs w:val="20"/>
                <w:u w:val="single"/>
              </w:rPr>
              <w:t>Pond Hole,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4B8E551F" w14:textId="77777777" w:rsidR="00862F3C" w:rsidRPr="00A60FFD" w:rsidRDefault="00862F3C">
            <w:pPr>
              <w:spacing w:after="0"/>
              <w:rPr>
                <w:rFonts w:cs="Arial"/>
                <w:b/>
                <w:bCs/>
                <w:sz w:val="20"/>
                <w:szCs w:val="20"/>
                <w:u w:val="single"/>
              </w:rPr>
            </w:pPr>
            <w:r w:rsidRPr="00A60FFD">
              <w:rPr>
                <w:rFonts w:cs="Arial"/>
                <w:b/>
                <w:bCs/>
                <w:sz w:val="20"/>
                <w:szCs w:val="20"/>
                <w:u w:val="single"/>
              </w:rPr>
              <w:t>H1Kp</w:t>
            </w:r>
          </w:p>
        </w:tc>
        <w:tc>
          <w:tcPr>
            <w:tcW w:w="642" w:type="dxa"/>
            <w:tcBorders>
              <w:top w:val="nil"/>
              <w:left w:val="nil"/>
              <w:bottom w:val="single" w:sz="4" w:space="0" w:color="auto"/>
              <w:right w:val="single" w:sz="4" w:space="0" w:color="auto"/>
            </w:tcBorders>
            <w:shd w:val="clear" w:color="000000" w:fill="92D050"/>
            <w:noWrap/>
          </w:tcPr>
          <w:p w14:paraId="2E645E9B"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00B050"/>
            <w:noWrap/>
          </w:tcPr>
          <w:p w14:paraId="5B8E19B4"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noWrap/>
          </w:tcPr>
          <w:p w14:paraId="757CED79"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54AF280D"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5EA0668B"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4A8ACAF2"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FFFFFF"/>
            <w:noWrap/>
          </w:tcPr>
          <w:p w14:paraId="499887B2"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7B9A9313"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740930D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1FA2B7F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40774F53"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3C2AF486"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56F39C8F"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5AC9F8A8"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115535A7"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0CF7FB5F"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00B050"/>
            <w:noWrap/>
          </w:tcPr>
          <w:p w14:paraId="20732BBA"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r>
      <w:tr w:rsidR="00862F3C" w:rsidRPr="00A60FFD" w14:paraId="4647DC47" w14:textId="77777777" w:rsidTr="00D9176F">
        <w:trPr>
          <w:trHeight w:val="420"/>
        </w:trPr>
        <w:tc>
          <w:tcPr>
            <w:tcW w:w="988" w:type="dxa"/>
            <w:shd w:val="clear" w:color="000000" w:fill="BFBFBF"/>
            <w:noWrap/>
          </w:tcPr>
          <w:p w14:paraId="189DFBEF" w14:textId="77777777" w:rsidR="00862F3C" w:rsidRPr="001326F5" w:rsidRDefault="00862F3C">
            <w:pPr>
              <w:spacing w:after="0"/>
              <w:rPr>
                <w:rFonts w:cs="Arial"/>
                <w:b/>
                <w:bCs/>
                <w:sz w:val="20"/>
                <w:szCs w:val="20"/>
                <w:u w:val="single"/>
              </w:rPr>
            </w:pPr>
            <w:r w:rsidRPr="00FE0ED5">
              <w:rPr>
                <w:rFonts w:cs="Arial"/>
                <w:b/>
                <w:bCs/>
                <w:sz w:val="20"/>
                <w:szCs w:val="20"/>
                <w:u w:val="single"/>
              </w:rPr>
              <w:t>KA060</w:t>
            </w:r>
          </w:p>
        </w:tc>
        <w:tc>
          <w:tcPr>
            <w:tcW w:w="1559" w:type="dxa"/>
          </w:tcPr>
          <w:p w14:paraId="7FD6C115" w14:textId="77777777" w:rsidR="00862F3C" w:rsidRPr="00390BEE" w:rsidRDefault="00862F3C">
            <w:pPr>
              <w:spacing w:after="0"/>
              <w:rPr>
                <w:rFonts w:cs="Arial"/>
                <w:sz w:val="20"/>
                <w:szCs w:val="20"/>
                <w:u w:val="single"/>
              </w:rPr>
            </w:pPr>
            <w:r w:rsidRPr="00390BEE">
              <w:rPr>
                <w:rFonts w:cs="Arial"/>
                <w:sz w:val="20"/>
                <w:szCs w:val="20"/>
                <w:u w:val="single"/>
              </w:rPr>
              <w:t>Former Wyvern Club site, Lane End,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6CBA4AD9" w14:textId="77777777" w:rsidR="00862F3C" w:rsidRPr="00A60FFD" w:rsidRDefault="00862F3C">
            <w:pPr>
              <w:spacing w:after="0"/>
              <w:rPr>
                <w:rFonts w:cs="Arial"/>
                <w:b/>
                <w:bCs/>
                <w:sz w:val="20"/>
                <w:szCs w:val="20"/>
                <w:u w:val="single"/>
              </w:rPr>
            </w:pPr>
            <w:r w:rsidRPr="00A60FFD">
              <w:rPr>
                <w:rFonts w:cs="Arial"/>
                <w:b/>
                <w:bCs/>
                <w:sz w:val="20"/>
                <w:szCs w:val="20"/>
                <w:u w:val="single"/>
              </w:rPr>
              <w:t>H1Kq</w:t>
            </w:r>
          </w:p>
        </w:tc>
        <w:tc>
          <w:tcPr>
            <w:tcW w:w="642" w:type="dxa"/>
            <w:tcBorders>
              <w:top w:val="nil"/>
              <w:left w:val="nil"/>
              <w:bottom w:val="single" w:sz="4" w:space="0" w:color="auto"/>
              <w:right w:val="single" w:sz="4" w:space="0" w:color="auto"/>
            </w:tcBorders>
            <w:shd w:val="clear" w:color="000000" w:fill="92D050"/>
            <w:noWrap/>
          </w:tcPr>
          <w:p w14:paraId="41D6495D"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00B050"/>
            <w:noWrap/>
          </w:tcPr>
          <w:p w14:paraId="54C9493A"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noWrap/>
          </w:tcPr>
          <w:p w14:paraId="490B2B1C"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4C81A05F"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23F2362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1E134CC2"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FFFFFF"/>
            <w:noWrap/>
          </w:tcPr>
          <w:p w14:paraId="65746DDD"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3EA7AAC0"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414E5E1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767B959A"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7E27369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4165622B"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6973F172"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20029CD9"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1F480308"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28A90759"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00B050"/>
            <w:noWrap/>
          </w:tcPr>
          <w:p w14:paraId="778BB912"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r>
      <w:tr w:rsidR="00862F3C" w:rsidRPr="00A60FFD" w14:paraId="28B0A500" w14:textId="77777777" w:rsidTr="00D9176F">
        <w:trPr>
          <w:trHeight w:val="420"/>
        </w:trPr>
        <w:tc>
          <w:tcPr>
            <w:tcW w:w="988" w:type="dxa"/>
            <w:shd w:val="clear" w:color="000000" w:fill="BFBFBF"/>
            <w:noWrap/>
          </w:tcPr>
          <w:p w14:paraId="4DDA69A2" w14:textId="77777777" w:rsidR="00862F3C" w:rsidRPr="001326F5" w:rsidRDefault="00862F3C">
            <w:pPr>
              <w:spacing w:after="0"/>
              <w:rPr>
                <w:rFonts w:cs="Arial"/>
                <w:b/>
                <w:bCs/>
                <w:sz w:val="20"/>
                <w:szCs w:val="20"/>
                <w:u w:val="single"/>
              </w:rPr>
            </w:pPr>
            <w:r w:rsidRPr="00FE0ED5">
              <w:rPr>
                <w:rFonts w:cs="Arial"/>
                <w:b/>
                <w:bCs/>
                <w:sz w:val="20"/>
                <w:szCs w:val="20"/>
                <w:u w:val="single"/>
              </w:rPr>
              <w:t>KA061</w:t>
            </w:r>
          </w:p>
        </w:tc>
        <w:tc>
          <w:tcPr>
            <w:tcW w:w="1559" w:type="dxa"/>
          </w:tcPr>
          <w:p w14:paraId="4F133D86" w14:textId="77777777" w:rsidR="00862F3C" w:rsidRPr="00390BEE" w:rsidRDefault="00862F3C">
            <w:pPr>
              <w:spacing w:after="0"/>
              <w:rPr>
                <w:rFonts w:cs="Arial"/>
                <w:sz w:val="20"/>
                <w:szCs w:val="20"/>
                <w:u w:val="single"/>
              </w:rPr>
            </w:pPr>
            <w:r w:rsidRPr="00390BEE">
              <w:rPr>
                <w:rFonts w:cs="Arial"/>
                <w:sz w:val="20"/>
                <w:szCs w:val="20"/>
                <w:u w:val="single"/>
              </w:rPr>
              <w:t>Ellis Street, Kirkby</w:t>
            </w:r>
          </w:p>
        </w:tc>
        <w:tc>
          <w:tcPr>
            <w:tcW w:w="709" w:type="dxa"/>
            <w:tcBorders>
              <w:top w:val="nil"/>
              <w:left w:val="single" w:sz="4" w:space="0" w:color="auto"/>
              <w:bottom w:val="single" w:sz="4" w:space="0" w:color="auto"/>
              <w:right w:val="single" w:sz="4" w:space="0" w:color="auto"/>
            </w:tcBorders>
            <w:shd w:val="clear" w:color="auto" w:fill="E4E8EC" w:themeFill="background1" w:themeFillTint="1A"/>
            <w:noWrap/>
            <w:vAlign w:val="center"/>
          </w:tcPr>
          <w:p w14:paraId="302C1712" w14:textId="77777777" w:rsidR="00862F3C" w:rsidRPr="00A60FFD" w:rsidRDefault="00862F3C">
            <w:pPr>
              <w:spacing w:after="0"/>
              <w:rPr>
                <w:rFonts w:cs="Arial"/>
                <w:b/>
                <w:bCs/>
                <w:sz w:val="20"/>
                <w:szCs w:val="20"/>
                <w:u w:val="single"/>
              </w:rPr>
            </w:pPr>
            <w:r w:rsidRPr="00A60FFD">
              <w:rPr>
                <w:rFonts w:cs="Arial"/>
                <w:b/>
                <w:bCs/>
                <w:sz w:val="20"/>
                <w:szCs w:val="20"/>
                <w:u w:val="single"/>
              </w:rPr>
              <w:t>H1Kr</w:t>
            </w:r>
          </w:p>
        </w:tc>
        <w:tc>
          <w:tcPr>
            <w:tcW w:w="642" w:type="dxa"/>
            <w:tcBorders>
              <w:top w:val="nil"/>
              <w:left w:val="nil"/>
              <w:bottom w:val="single" w:sz="4" w:space="0" w:color="auto"/>
              <w:right w:val="single" w:sz="4" w:space="0" w:color="auto"/>
            </w:tcBorders>
            <w:shd w:val="clear" w:color="000000" w:fill="92D050"/>
            <w:noWrap/>
          </w:tcPr>
          <w:p w14:paraId="267DDBC4"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thinHorzStripe" w:color="FFC000" w:fill="00B050"/>
            <w:noWrap/>
          </w:tcPr>
          <w:p w14:paraId="4564B9F5" w14:textId="77777777" w:rsidR="00862F3C" w:rsidRPr="00A60FFD" w:rsidRDefault="00862F3C">
            <w:pPr>
              <w:spacing w:after="0"/>
              <w:jc w:val="center"/>
              <w:rPr>
                <w:rFonts w:cs="Arial"/>
                <w:color w:val="000000"/>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443EB7FB"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3524F91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6673D5B1"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04D9E350"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FFFFFF"/>
            <w:noWrap/>
          </w:tcPr>
          <w:p w14:paraId="35F218C7"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92D050"/>
            <w:noWrap/>
          </w:tcPr>
          <w:p w14:paraId="23AD6449"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shd w:val="clear" w:color="000000" w:fill="FFC000"/>
            <w:noWrap/>
          </w:tcPr>
          <w:p w14:paraId="4DECFDC4"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w:t>
            </w:r>
          </w:p>
        </w:tc>
        <w:tc>
          <w:tcPr>
            <w:tcW w:w="642" w:type="dxa"/>
            <w:tcBorders>
              <w:top w:val="nil"/>
              <w:left w:val="nil"/>
              <w:bottom w:val="single" w:sz="4" w:space="0" w:color="auto"/>
              <w:right w:val="single" w:sz="4" w:space="0" w:color="auto"/>
            </w:tcBorders>
            <w:noWrap/>
          </w:tcPr>
          <w:p w14:paraId="17D0195A"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256960AC"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noWrap/>
          </w:tcPr>
          <w:p w14:paraId="56AE6B31"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0</w:t>
            </w:r>
          </w:p>
        </w:tc>
        <w:tc>
          <w:tcPr>
            <w:tcW w:w="642" w:type="dxa"/>
            <w:tcBorders>
              <w:top w:val="nil"/>
              <w:left w:val="nil"/>
              <w:bottom w:val="single" w:sz="4" w:space="0" w:color="auto"/>
              <w:right w:val="single" w:sz="4" w:space="0" w:color="auto"/>
            </w:tcBorders>
            <w:noWrap/>
          </w:tcPr>
          <w:p w14:paraId="7C53264A" w14:textId="77777777" w:rsidR="00862F3C" w:rsidRPr="00A60FFD" w:rsidRDefault="00862F3C">
            <w:pPr>
              <w:spacing w:after="0"/>
              <w:jc w:val="right"/>
              <w:rPr>
                <w:rFonts w:cs="Arial"/>
                <w:sz w:val="20"/>
                <w:szCs w:val="20"/>
                <w:u w:val="single"/>
              </w:rPr>
            </w:pPr>
            <w:r w:rsidRPr="00A60FFD">
              <w:rPr>
                <w:rFonts w:eastAsia="Times New Roman" w:cs="Arial"/>
                <w:sz w:val="20"/>
                <w:szCs w:val="20"/>
                <w:u w:val="single"/>
                <w:lang w:eastAsia="en-GB"/>
              </w:rPr>
              <w:t>0</w:t>
            </w:r>
          </w:p>
        </w:tc>
        <w:tc>
          <w:tcPr>
            <w:tcW w:w="642" w:type="dxa"/>
            <w:tcBorders>
              <w:top w:val="nil"/>
              <w:left w:val="nil"/>
              <w:bottom w:val="single" w:sz="4" w:space="0" w:color="auto"/>
              <w:right w:val="single" w:sz="4" w:space="0" w:color="auto"/>
            </w:tcBorders>
            <w:shd w:val="clear" w:color="000000" w:fill="00B050"/>
            <w:noWrap/>
          </w:tcPr>
          <w:p w14:paraId="1CF0EFE1" w14:textId="77777777" w:rsidR="00862F3C" w:rsidRPr="00A60FFD" w:rsidRDefault="00862F3C">
            <w:pPr>
              <w:spacing w:after="0"/>
              <w:jc w:val="right"/>
              <w:rPr>
                <w:rFonts w:cs="Arial"/>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622F3C1D"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92D050"/>
            <w:noWrap/>
          </w:tcPr>
          <w:p w14:paraId="49221946"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c>
          <w:tcPr>
            <w:tcW w:w="642" w:type="dxa"/>
            <w:tcBorders>
              <w:top w:val="nil"/>
              <w:left w:val="nil"/>
              <w:bottom w:val="single" w:sz="4" w:space="0" w:color="auto"/>
              <w:right w:val="single" w:sz="4" w:space="0" w:color="auto"/>
            </w:tcBorders>
            <w:shd w:val="clear" w:color="000000" w:fill="00B050"/>
            <w:noWrap/>
          </w:tcPr>
          <w:p w14:paraId="3C306C1F" w14:textId="77777777" w:rsidR="00862F3C" w:rsidRPr="00A60FFD" w:rsidRDefault="00862F3C">
            <w:pPr>
              <w:spacing w:after="0"/>
              <w:jc w:val="right"/>
              <w:rPr>
                <w:rFonts w:cs="Arial"/>
                <w:color w:val="000000"/>
                <w:sz w:val="20"/>
                <w:szCs w:val="20"/>
                <w:u w:val="single"/>
              </w:rPr>
            </w:pPr>
            <w:r w:rsidRPr="00A60FFD">
              <w:rPr>
                <w:rFonts w:eastAsia="Times New Roman" w:cs="Arial"/>
                <w:color w:val="000000"/>
                <w:sz w:val="20"/>
                <w:szCs w:val="20"/>
                <w:u w:val="single"/>
                <w:lang w:eastAsia="en-GB"/>
              </w:rPr>
              <w:t>++</w:t>
            </w:r>
          </w:p>
        </w:tc>
      </w:tr>
    </w:tbl>
    <w:p w14:paraId="42DA88EC" w14:textId="77777777" w:rsidR="00137C85" w:rsidRDefault="00137C85" w:rsidP="00E5107A">
      <w:pPr>
        <w:pStyle w:val="TableTitle"/>
      </w:pPr>
    </w:p>
    <w:p w14:paraId="2F0BE024" w14:textId="77777777" w:rsidR="007B7892" w:rsidRDefault="007B7892" w:rsidP="00E5107A">
      <w:pPr>
        <w:pStyle w:val="TableTitle"/>
      </w:pPr>
    </w:p>
    <w:p w14:paraId="2629964C" w14:textId="77777777" w:rsidR="007B7892" w:rsidRDefault="007B7892" w:rsidP="00E5107A">
      <w:pPr>
        <w:pStyle w:val="TableTitle"/>
      </w:pPr>
    </w:p>
    <w:p w14:paraId="0D697535" w14:textId="77777777" w:rsidR="007B7892" w:rsidRDefault="007B7892" w:rsidP="00E5107A">
      <w:pPr>
        <w:pStyle w:val="TableTitle"/>
      </w:pPr>
    </w:p>
    <w:p w14:paraId="22BD482B" w14:textId="77777777" w:rsidR="007B7892" w:rsidRPr="00E5107A" w:rsidRDefault="007B7892" w:rsidP="00E5107A">
      <w:pPr>
        <w:pStyle w:val="TableTitle"/>
      </w:pPr>
    </w:p>
    <w:p w14:paraId="2CB245AC" w14:textId="5C9F7001" w:rsidR="00E5107A" w:rsidRDefault="00E5107A" w:rsidP="00E5107A">
      <w:pPr>
        <w:pStyle w:val="TableTitle"/>
      </w:pPr>
      <w:bookmarkStart w:id="63" w:name="_Toc225774743"/>
      <w:bookmarkStart w:id="64" w:name="_Toc228182053"/>
      <w:bookmarkStart w:id="65" w:name="_Toc230795361"/>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6</w:t>
      </w:r>
      <w:r>
        <w:fldChar w:fldCharType="end"/>
      </w:r>
      <w:r>
        <w:t xml:space="preserve"> - </w:t>
      </w:r>
      <w:bookmarkEnd w:id="63"/>
      <w:r w:rsidR="001D4EA6" w:rsidRPr="001D4EA6">
        <w:t>Updated Summary SA of proposed housing allocations – Sutton area</w:t>
      </w:r>
      <w:bookmarkEnd w:id="64"/>
      <w:bookmarkEnd w:id="65"/>
    </w:p>
    <w:tbl>
      <w:tblPr>
        <w:tblStyle w:val="TableGrid1"/>
        <w:tblW w:w="14312" w:type="dxa"/>
        <w:tblLayout w:type="fixed"/>
        <w:tblLook w:val="04A0" w:firstRow="1" w:lastRow="0" w:firstColumn="1" w:lastColumn="0" w:noHBand="0" w:noVBand="1"/>
      </w:tblPr>
      <w:tblGrid>
        <w:gridCol w:w="988"/>
        <w:gridCol w:w="1417"/>
        <w:gridCol w:w="851"/>
        <w:gridCol w:w="650"/>
        <w:gridCol w:w="650"/>
        <w:gridCol w:w="651"/>
        <w:gridCol w:w="650"/>
        <w:gridCol w:w="650"/>
        <w:gridCol w:w="651"/>
        <w:gridCol w:w="650"/>
        <w:gridCol w:w="650"/>
        <w:gridCol w:w="651"/>
        <w:gridCol w:w="650"/>
        <w:gridCol w:w="650"/>
        <w:gridCol w:w="651"/>
        <w:gridCol w:w="650"/>
        <w:gridCol w:w="650"/>
        <w:gridCol w:w="651"/>
        <w:gridCol w:w="650"/>
        <w:gridCol w:w="651"/>
      </w:tblGrid>
      <w:tr w:rsidR="00D062B6" w:rsidRPr="00D062B6" w14:paraId="172C6C1B" w14:textId="77777777" w:rsidTr="00D9176F">
        <w:trPr>
          <w:trHeight w:val="2450"/>
          <w:tblHeader/>
        </w:trPr>
        <w:tc>
          <w:tcPr>
            <w:tcW w:w="988" w:type="dxa"/>
            <w:hideMark/>
          </w:tcPr>
          <w:p w14:paraId="19AFB89C" w14:textId="77777777" w:rsidR="00D062B6" w:rsidRPr="00D062B6" w:rsidRDefault="00D062B6" w:rsidP="00D062B6">
            <w:pPr>
              <w:spacing w:after="0"/>
              <w:rPr>
                <w:rFonts w:cs="Arial"/>
                <w:b/>
                <w:bCs/>
                <w:sz w:val="20"/>
                <w:szCs w:val="20"/>
              </w:rPr>
            </w:pPr>
            <w:bookmarkStart w:id="66" w:name="_Hlk147220311"/>
            <w:r w:rsidRPr="00D062B6">
              <w:rPr>
                <w:rFonts w:cs="Arial"/>
                <w:b/>
                <w:bCs/>
                <w:sz w:val="20"/>
                <w:szCs w:val="20"/>
              </w:rPr>
              <w:t xml:space="preserve">SHELAA Site </w:t>
            </w:r>
            <w:r w:rsidRPr="00D062B6">
              <w:rPr>
                <w:rFonts w:cs="Arial"/>
                <w:b/>
                <w:bCs/>
                <w:sz w:val="20"/>
                <w:szCs w:val="20"/>
              </w:rPr>
              <w:br/>
              <w:t>Ref:</w:t>
            </w:r>
          </w:p>
        </w:tc>
        <w:tc>
          <w:tcPr>
            <w:tcW w:w="1417" w:type="dxa"/>
            <w:hideMark/>
          </w:tcPr>
          <w:p w14:paraId="054A0973" w14:textId="77777777" w:rsidR="00D062B6" w:rsidRPr="00D062B6" w:rsidRDefault="00D062B6" w:rsidP="00D062B6">
            <w:pPr>
              <w:spacing w:after="0"/>
              <w:rPr>
                <w:rFonts w:cs="Arial"/>
                <w:b/>
                <w:bCs/>
                <w:sz w:val="20"/>
                <w:szCs w:val="20"/>
              </w:rPr>
            </w:pPr>
            <w:r w:rsidRPr="00D062B6">
              <w:rPr>
                <w:rFonts w:cs="Arial"/>
                <w:b/>
                <w:bCs/>
                <w:sz w:val="20"/>
                <w:szCs w:val="20"/>
              </w:rPr>
              <w:t>Site Address:</w:t>
            </w:r>
          </w:p>
        </w:tc>
        <w:tc>
          <w:tcPr>
            <w:tcW w:w="851" w:type="dxa"/>
            <w:textDirection w:val="btLr"/>
            <w:hideMark/>
          </w:tcPr>
          <w:p w14:paraId="04592CEA" w14:textId="77777777" w:rsidR="00D062B6" w:rsidRPr="00D062B6" w:rsidRDefault="00D062B6" w:rsidP="00D062B6">
            <w:pPr>
              <w:spacing w:after="0"/>
              <w:ind w:left="113" w:right="113"/>
              <w:rPr>
                <w:rFonts w:cs="Arial"/>
                <w:b/>
                <w:bCs/>
                <w:sz w:val="20"/>
                <w:szCs w:val="20"/>
              </w:rPr>
            </w:pPr>
            <w:r w:rsidRPr="00D062B6">
              <w:rPr>
                <w:rFonts w:cs="Arial"/>
                <w:b/>
                <w:bCs/>
                <w:sz w:val="20"/>
                <w:szCs w:val="20"/>
              </w:rPr>
              <w:t>Proposed allocation reference</w:t>
            </w:r>
          </w:p>
        </w:tc>
        <w:tc>
          <w:tcPr>
            <w:tcW w:w="650" w:type="dxa"/>
            <w:textDirection w:val="btLr"/>
            <w:hideMark/>
          </w:tcPr>
          <w:p w14:paraId="6C1CBFF5" w14:textId="77777777" w:rsidR="00D062B6" w:rsidRPr="00D062B6" w:rsidRDefault="00D062B6" w:rsidP="00D062B6">
            <w:pPr>
              <w:spacing w:after="0"/>
              <w:rPr>
                <w:rFonts w:cs="Arial"/>
                <w:b/>
                <w:bCs/>
                <w:sz w:val="20"/>
                <w:szCs w:val="20"/>
              </w:rPr>
            </w:pPr>
            <w:r w:rsidRPr="00D062B6">
              <w:rPr>
                <w:rFonts w:cs="Arial"/>
                <w:b/>
                <w:bCs/>
                <w:sz w:val="20"/>
                <w:szCs w:val="20"/>
              </w:rPr>
              <w:t>1. Housing</w:t>
            </w:r>
          </w:p>
        </w:tc>
        <w:tc>
          <w:tcPr>
            <w:tcW w:w="650" w:type="dxa"/>
            <w:textDirection w:val="btLr"/>
            <w:hideMark/>
          </w:tcPr>
          <w:p w14:paraId="25FD07A0" w14:textId="77777777" w:rsidR="00D062B6" w:rsidRPr="00D062B6" w:rsidRDefault="00D062B6" w:rsidP="00D062B6">
            <w:pPr>
              <w:spacing w:after="0"/>
              <w:rPr>
                <w:rFonts w:cs="Arial"/>
                <w:b/>
                <w:bCs/>
                <w:sz w:val="20"/>
                <w:szCs w:val="20"/>
              </w:rPr>
            </w:pPr>
            <w:r w:rsidRPr="00D062B6">
              <w:rPr>
                <w:rFonts w:cs="Arial"/>
                <w:b/>
                <w:bCs/>
                <w:sz w:val="20"/>
                <w:szCs w:val="20"/>
              </w:rPr>
              <w:t>2. Health</w:t>
            </w:r>
          </w:p>
        </w:tc>
        <w:tc>
          <w:tcPr>
            <w:tcW w:w="651" w:type="dxa"/>
            <w:textDirection w:val="btLr"/>
            <w:hideMark/>
          </w:tcPr>
          <w:p w14:paraId="771A5512" w14:textId="77777777" w:rsidR="00D062B6" w:rsidRPr="00D062B6" w:rsidRDefault="00D062B6" w:rsidP="00D062B6">
            <w:pPr>
              <w:spacing w:after="0"/>
              <w:rPr>
                <w:rFonts w:cs="Arial"/>
                <w:b/>
                <w:bCs/>
                <w:sz w:val="20"/>
                <w:szCs w:val="20"/>
              </w:rPr>
            </w:pPr>
            <w:r w:rsidRPr="00D062B6">
              <w:rPr>
                <w:rFonts w:cs="Arial"/>
                <w:b/>
                <w:bCs/>
                <w:sz w:val="20"/>
                <w:szCs w:val="20"/>
              </w:rPr>
              <w:t>3. Historic Environment</w:t>
            </w:r>
          </w:p>
        </w:tc>
        <w:tc>
          <w:tcPr>
            <w:tcW w:w="650" w:type="dxa"/>
            <w:textDirection w:val="btLr"/>
            <w:hideMark/>
          </w:tcPr>
          <w:p w14:paraId="483E8C79" w14:textId="77777777" w:rsidR="00D062B6" w:rsidRPr="00D062B6" w:rsidRDefault="00D062B6" w:rsidP="00D062B6">
            <w:pPr>
              <w:spacing w:after="0"/>
              <w:rPr>
                <w:rFonts w:cs="Arial"/>
                <w:b/>
                <w:bCs/>
                <w:sz w:val="20"/>
                <w:szCs w:val="20"/>
              </w:rPr>
            </w:pPr>
            <w:r w:rsidRPr="00D062B6">
              <w:rPr>
                <w:rFonts w:cs="Arial"/>
                <w:b/>
                <w:bCs/>
                <w:sz w:val="20"/>
                <w:szCs w:val="20"/>
              </w:rPr>
              <w:t>4. Community Safety</w:t>
            </w:r>
          </w:p>
        </w:tc>
        <w:tc>
          <w:tcPr>
            <w:tcW w:w="650" w:type="dxa"/>
            <w:textDirection w:val="btLr"/>
            <w:hideMark/>
          </w:tcPr>
          <w:p w14:paraId="229FDE64" w14:textId="77777777" w:rsidR="00D062B6" w:rsidRPr="00D062B6" w:rsidRDefault="00D062B6" w:rsidP="00D062B6">
            <w:pPr>
              <w:spacing w:after="0"/>
              <w:rPr>
                <w:rFonts w:cs="Arial"/>
                <w:b/>
                <w:bCs/>
                <w:sz w:val="20"/>
                <w:szCs w:val="20"/>
              </w:rPr>
            </w:pPr>
            <w:r w:rsidRPr="00D062B6">
              <w:rPr>
                <w:rFonts w:cs="Arial"/>
                <w:b/>
                <w:bCs/>
                <w:sz w:val="20"/>
                <w:szCs w:val="20"/>
              </w:rPr>
              <w:t>5. Social Inclusion Deprivation</w:t>
            </w:r>
          </w:p>
        </w:tc>
        <w:tc>
          <w:tcPr>
            <w:tcW w:w="651" w:type="dxa"/>
            <w:textDirection w:val="btLr"/>
            <w:hideMark/>
          </w:tcPr>
          <w:p w14:paraId="6A237366" w14:textId="77777777" w:rsidR="00D062B6" w:rsidRPr="00D062B6" w:rsidRDefault="00D062B6" w:rsidP="00D062B6">
            <w:pPr>
              <w:spacing w:after="0"/>
              <w:rPr>
                <w:rFonts w:cs="Arial"/>
                <w:b/>
                <w:bCs/>
                <w:sz w:val="20"/>
                <w:szCs w:val="20"/>
              </w:rPr>
            </w:pPr>
            <w:r w:rsidRPr="00D062B6">
              <w:rPr>
                <w:rFonts w:cs="Arial"/>
                <w:b/>
                <w:bCs/>
                <w:sz w:val="20"/>
                <w:szCs w:val="20"/>
              </w:rPr>
              <w:t>6. Biodiversity &amp; Green Infrastructure</w:t>
            </w:r>
          </w:p>
        </w:tc>
        <w:tc>
          <w:tcPr>
            <w:tcW w:w="650" w:type="dxa"/>
            <w:textDirection w:val="btLr"/>
            <w:hideMark/>
          </w:tcPr>
          <w:p w14:paraId="6D0EFE6C" w14:textId="77777777" w:rsidR="00D062B6" w:rsidRPr="00D062B6" w:rsidRDefault="00D062B6" w:rsidP="00D062B6">
            <w:pPr>
              <w:spacing w:after="0"/>
              <w:rPr>
                <w:rFonts w:cs="Arial"/>
                <w:b/>
                <w:bCs/>
                <w:sz w:val="20"/>
                <w:szCs w:val="20"/>
              </w:rPr>
            </w:pPr>
            <w:r w:rsidRPr="00D062B6">
              <w:rPr>
                <w:rFonts w:cs="Arial"/>
                <w:b/>
                <w:bCs/>
                <w:sz w:val="20"/>
                <w:szCs w:val="20"/>
              </w:rPr>
              <w:t>7.Landscape</w:t>
            </w:r>
          </w:p>
        </w:tc>
        <w:tc>
          <w:tcPr>
            <w:tcW w:w="650" w:type="dxa"/>
            <w:textDirection w:val="btLr"/>
            <w:hideMark/>
          </w:tcPr>
          <w:p w14:paraId="7343646D" w14:textId="77777777" w:rsidR="00D062B6" w:rsidRPr="00D062B6" w:rsidRDefault="00D062B6" w:rsidP="00D062B6">
            <w:pPr>
              <w:spacing w:after="0"/>
              <w:rPr>
                <w:rFonts w:cs="Arial"/>
                <w:b/>
                <w:bCs/>
                <w:sz w:val="20"/>
                <w:szCs w:val="20"/>
              </w:rPr>
            </w:pPr>
            <w:r w:rsidRPr="00D062B6">
              <w:rPr>
                <w:rFonts w:cs="Arial"/>
                <w:b/>
                <w:bCs/>
                <w:sz w:val="20"/>
                <w:szCs w:val="20"/>
              </w:rPr>
              <w:t>8.Natural Resources</w:t>
            </w:r>
          </w:p>
        </w:tc>
        <w:tc>
          <w:tcPr>
            <w:tcW w:w="651" w:type="dxa"/>
            <w:textDirection w:val="btLr"/>
            <w:hideMark/>
          </w:tcPr>
          <w:p w14:paraId="7B7098B7" w14:textId="77777777" w:rsidR="00D062B6" w:rsidRPr="00D062B6" w:rsidRDefault="00D062B6" w:rsidP="00D062B6">
            <w:pPr>
              <w:spacing w:after="0"/>
              <w:rPr>
                <w:rFonts w:cs="Arial"/>
                <w:b/>
                <w:bCs/>
                <w:sz w:val="20"/>
                <w:szCs w:val="20"/>
              </w:rPr>
            </w:pPr>
            <w:r w:rsidRPr="00D062B6">
              <w:rPr>
                <w:rFonts w:cs="Arial"/>
                <w:b/>
                <w:bCs/>
                <w:sz w:val="20"/>
                <w:szCs w:val="20"/>
              </w:rPr>
              <w:t>9.Air &amp; noise pollution</w:t>
            </w:r>
          </w:p>
        </w:tc>
        <w:tc>
          <w:tcPr>
            <w:tcW w:w="650" w:type="dxa"/>
            <w:textDirection w:val="btLr"/>
            <w:hideMark/>
          </w:tcPr>
          <w:p w14:paraId="299F8CB5" w14:textId="77777777" w:rsidR="00D062B6" w:rsidRPr="00D062B6" w:rsidRDefault="00D062B6" w:rsidP="00D062B6">
            <w:pPr>
              <w:spacing w:after="0"/>
              <w:rPr>
                <w:rFonts w:cs="Arial"/>
                <w:b/>
                <w:bCs/>
                <w:sz w:val="20"/>
                <w:szCs w:val="20"/>
              </w:rPr>
            </w:pPr>
            <w:r w:rsidRPr="00D062B6">
              <w:rPr>
                <w:rFonts w:cs="Arial"/>
                <w:b/>
                <w:bCs/>
                <w:sz w:val="20"/>
                <w:szCs w:val="20"/>
              </w:rPr>
              <w:t>10.Water Quality</w:t>
            </w:r>
          </w:p>
        </w:tc>
        <w:tc>
          <w:tcPr>
            <w:tcW w:w="650" w:type="dxa"/>
            <w:textDirection w:val="btLr"/>
            <w:hideMark/>
          </w:tcPr>
          <w:p w14:paraId="68E5C8B4" w14:textId="77777777" w:rsidR="00D062B6" w:rsidRPr="00D062B6" w:rsidRDefault="00D062B6" w:rsidP="00D062B6">
            <w:pPr>
              <w:spacing w:after="0"/>
              <w:rPr>
                <w:rFonts w:cs="Arial"/>
                <w:b/>
                <w:bCs/>
                <w:sz w:val="20"/>
                <w:szCs w:val="20"/>
              </w:rPr>
            </w:pPr>
            <w:r w:rsidRPr="00D062B6">
              <w:rPr>
                <w:rFonts w:cs="Arial"/>
                <w:b/>
                <w:bCs/>
                <w:sz w:val="20"/>
                <w:szCs w:val="20"/>
              </w:rPr>
              <w:t>11.Waste</w:t>
            </w:r>
          </w:p>
        </w:tc>
        <w:tc>
          <w:tcPr>
            <w:tcW w:w="651" w:type="dxa"/>
            <w:textDirection w:val="btLr"/>
            <w:hideMark/>
          </w:tcPr>
          <w:p w14:paraId="52519022" w14:textId="77777777" w:rsidR="00D062B6" w:rsidRPr="00D062B6" w:rsidRDefault="00D062B6" w:rsidP="00D062B6">
            <w:pPr>
              <w:spacing w:after="0"/>
              <w:rPr>
                <w:rFonts w:cs="Arial"/>
                <w:b/>
                <w:bCs/>
                <w:sz w:val="20"/>
                <w:szCs w:val="20"/>
              </w:rPr>
            </w:pPr>
            <w:r w:rsidRPr="00D062B6">
              <w:rPr>
                <w:rFonts w:cs="Arial"/>
                <w:b/>
                <w:bCs/>
                <w:sz w:val="20"/>
                <w:szCs w:val="20"/>
              </w:rPr>
              <w:t>12. Climate Change and Flood Risk</w:t>
            </w:r>
          </w:p>
        </w:tc>
        <w:tc>
          <w:tcPr>
            <w:tcW w:w="650" w:type="dxa"/>
            <w:textDirection w:val="btLr"/>
            <w:hideMark/>
          </w:tcPr>
          <w:p w14:paraId="1E135407" w14:textId="77777777" w:rsidR="00D062B6" w:rsidRPr="00D062B6" w:rsidRDefault="00D062B6" w:rsidP="00D062B6">
            <w:pPr>
              <w:spacing w:after="0"/>
              <w:rPr>
                <w:rFonts w:cs="Arial"/>
                <w:b/>
                <w:bCs/>
                <w:sz w:val="20"/>
                <w:szCs w:val="20"/>
              </w:rPr>
            </w:pPr>
            <w:r w:rsidRPr="00D062B6">
              <w:rPr>
                <w:rFonts w:cs="Arial"/>
                <w:b/>
                <w:bCs/>
                <w:sz w:val="20"/>
                <w:szCs w:val="20"/>
              </w:rPr>
              <w:t>13.Climate Change and Energy Efficiency</w:t>
            </w:r>
          </w:p>
        </w:tc>
        <w:tc>
          <w:tcPr>
            <w:tcW w:w="650" w:type="dxa"/>
            <w:textDirection w:val="btLr"/>
            <w:hideMark/>
          </w:tcPr>
          <w:p w14:paraId="668B44B1" w14:textId="77777777" w:rsidR="00D062B6" w:rsidRPr="00D062B6" w:rsidRDefault="00D062B6" w:rsidP="00D062B6">
            <w:pPr>
              <w:spacing w:after="0"/>
              <w:rPr>
                <w:rFonts w:cs="Arial"/>
                <w:b/>
                <w:bCs/>
                <w:sz w:val="20"/>
                <w:szCs w:val="20"/>
              </w:rPr>
            </w:pPr>
            <w:r w:rsidRPr="00D062B6">
              <w:rPr>
                <w:rFonts w:cs="Arial"/>
                <w:b/>
                <w:bCs/>
                <w:sz w:val="20"/>
                <w:szCs w:val="20"/>
              </w:rPr>
              <w:t>14.Travel and accessibility</w:t>
            </w:r>
          </w:p>
        </w:tc>
        <w:tc>
          <w:tcPr>
            <w:tcW w:w="651" w:type="dxa"/>
            <w:textDirection w:val="btLr"/>
            <w:hideMark/>
          </w:tcPr>
          <w:p w14:paraId="07D72454" w14:textId="77777777" w:rsidR="00D062B6" w:rsidRPr="00D062B6" w:rsidRDefault="00D062B6" w:rsidP="00D062B6">
            <w:pPr>
              <w:spacing w:after="0"/>
              <w:rPr>
                <w:rFonts w:cs="Arial"/>
                <w:b/>
                <w:bCs/>
                <w:sz w:val="20"/>
                <w:szCs w:val="20"/>
              </w:rPr>
            </w:pPr>
            <w:r w:rsidRPr="00D062B6">
              <w:rPr>
                <w:rFonts w:cs="Arial"/>
                <w:b/>
                <w:bCs/>
                <w:sz w:val="20"/>
                <w:szCs w:val="20"/>
              </w:rPr>
              <w:t>15.Employment</w:t>
            </w:r>
          </w:p>
        </w:tc>
        <w:tc>
          <w:tcPr>
            <w:tcW w:w="650" w:type="dxa"/>
            <w:textDirection w:val="btLr"/>
            <w:hideMark/>
          </w:tcPr>
          <w:p w14:paraId="63995ED0" w14:textId="77777777" w:rsidR="00D062B6" w:rsidRPr="00D062B6" w:rsidRDefault="00D062B6" w:rsidP="00D062B6">
            <w:pPr>
              <w:spacing w:after="0"/>
              <w:rPr>
                <w:rFonts w:cs="Arial"/>
                <w:b/>
                <w:bCs/>
                <w:sz w:val="20"/>
                <w:szCs w:val="20"/>
              </w:rPr>
            </w:pPr>
            <w:r w:rsidRPr="00D062B6">
              <w:rPr>
                <w:rFonts w:cs="Arial"/>
                <w:b/>
                <w:bCs/>
                <w:sz w:val="20"/>
                <w:szCs w:val="20"/>
              </w:rPr>
              <w:t>16. Economy</w:t>
            </w:r>
          </w:p>
        </w:tc>
        <w:tc>
          <w:tcPr>
            <w:tcW w:w="651" w:type="dxa"/>
            <w:textDirection w:val="btLr"/>
            <w:hideMark/>
          </w:tcPr>
          <w:p w14:paraId="0DD74987" w14:textId="77777777" w:rsidR="00D062B6" w:rsidRPr="00D062B6" w:rsidRDefault="00D062B6" w:rsidP="00D062B6">
            <w:pPr>
              <w:spacing w:after="0"/>
              <w:rPr>
                <w:rFonts w:cs="Arial"/>
                <w:b/>
                <w:bCs/>
                <w:sz w:val="20"/>
                <w:szCs w:val="20"/>
              </w:rPr>
            </w:pPr>
            <w:r w:rsidRPr="00D062B6">
              <w:rPr>
                <w:rFonts w:cs="Arial"/>
                <w:b/>
                <w:bCs/>
                <w:sz w:val="20"/>
                <w:szCs w:val="20"/>
              </w:rPr>
              <w:t>17. Town Centres</w:t>
            </w:r>
          </w:p>
        </w:tc>
      </w:tr>
      <w:tr w:rsidR="00D062B6" w:rsidRPr="00D062B6" w14:paraId="2F5DE47E"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E3BF3CB" w14:textId="77777777" w:rsidR="00D062B6" w:rsidRPr="00D062B6" w:rsidRDefault="00D062B6" w:rsidP="00D062B6">
            <w:pPr>
              <w:spacing w:after="0"/>
              <w:rPr>
                <w:rFonts w:cs="Arial"/>
                <w:b/>
                <w:bCs/>
                <w:sz w:val="20"/>
                <w:szCs w:val="20"/>
              </w:rPr>
            </w:pPr>
            <w:r w:rsidRPr="00D062B6">
              <w:rPr>
                <w:rFonts w:cs="Arial"/>
                <w:b/>
                <w:bCs/>
                <w:sz w:val="20"/>
                <w:szCs w:val="20"/>
              </w:rPr>
              <w:t>SA003</w:t>
            </w:r>
          </w:p>
        </w:tc>
        <w:tc>
          <w:tcPr>
            <w:tcW w:w="1417" w:type="dxa"/>
            <w:tcBorders>
              <w:top w:val="single" w:sz="4" w:space="0" w:color="auto"/>
              <w:left w:val="nil"/>
              <w:bottom w:val="single" w:sz="4" w:space="0" w:color="auto"/>
              <w:right w:val="single" w:sz="4" w:space="0" w:color="auto"/>
            </w:tcBorders>
          </w:tcPr>
          <w:p w14:paraId="7D047E1F" w14:textId="77777777" w:rsidR="00D062B6" w:rsidRPr="00D062B6" w:rsidRDefault="00D062B6" w:rsidP="00D062B6">
            <w:pPr>
              <w:spacing w:after="0"/>
              <w:rPr>
                <w:rFonts w:cs="Arial"/>
                <w:sz w:val="20"/>
                <w:szCs w:val="20"/>
              </w:rPr>
            </w:pPr>
            <w:r w:rsidRPr="00D062B6">
              <w:rPr>
                <w:rFonts w:cs="Arial"/>
                <w:sz w:val="20"/>
                <w:szCs w:val="20"/>
              </w:rPr>
              <w:t>Rear of 211 Alfreton Road, Sutton-In-Ashfield</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30676120" w14:textId="77777777" w:rsidR="00D062B6" w:rsidRPr="00D062B6" w:rsidRDefault="00D062B6" w:rsidP="00D062B6">
            <w:pPr>
              <w:spacing w:after="0"/>
              <w:rPr>
                <w:rFonts w:cs="Arial"/>
                <w:b/>
                <w:bCs/>
                <w:sz w:val="20"/>
                <w:szCs w:val="20"/>
              </w:rPr>
            </w:pPr>
            <w:r w:rsidRPr="00D062B6">
              <w:rPr>
                <w:rFonts w:cs="Arial"/>
                <w:b/>
                <w:bCs/>
                <w:sz w:val="20"/>
                <w:szCs w:val="20"/>
              </w:rPr>
              <w:t>H1Sa</w:t>
            </w:r>
          </w:p>
        </w:tc>
        <w:tc>
          <w:tcPr>
            <w:tcW w:w="650" w:type="dxa"/>
            <w:tcBorders>
              <w:top w:val="single" w:sz="4" w:space="0" w:color="auto"/>
              <w:left w:val="nil"/>
              <w:bottom w:val="single" w:sz="4" w:space="0" w:color="auto"/>
              <w:right w:val="single" w:sz="4" w:space="0" w:color="auto"/>
            </w:tcBorders>
            <w:shd w:val="clear" w:color="000000" w:fill="00B050"/>
            <w:noWrap/>
          </w:tcPr>
          <w:p w14:paraId="0905D7D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thinHorzStripe" w:color="FFC000" w:fill="FFC000"/>
            <w:noWrap/>
          </w:tcPr>
          <w:p w14:paraId="4035934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noWrap/>
          </w:tcPr>
          <w:p w14:paraId="625F7AD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noWrap/>
          </w:tcPr>
          <w:p w14:paraId="03F8232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61689C7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0546E47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C000"/>
            <w:noWrap/>
          </w:tcPr>
          <w:p w14:paraId="0BB73FF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C000"/>
            <w:noWrap/>
          </w:tcPr>
          <w:p w14:paraId="101C8F17"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FFC000"/>
            <w:noWrap/>
          </w:tcPr>
          <w:p w14:paraId="32AA21F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43E6254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noWrap/>
          </w:tcPr>
          <w:p w14:paraId="6F30C3C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single" w:sz="4" w:space="0" w:color="auto"/>
              <w:left w:val="nil"/>
              <w:bottom w:val="single" w:sz="4" w:space="0" w:color="auto"/>
              <w:right w:val="single" w:sz="4" w:space="0" w:color="auto"/>
            </w:tcBorders>
            <w:shd w:val="clear" w:color="000000" w:fill="FFC000"/>
            <w:noWrap/>
          </w:tcPr>
          <w:p w14:paraId="3CD3588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12F6EAC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2599008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79B5EBA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531EFAE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668C4C74"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3E086AF1"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40139442" w14:textId="77777777" w:rsidR="00D062B6" w:rsidRPr="00D062B6" w:rsidRDefault="00D062B6" w:rsidP="00D062B6">
            <w:pPr>
              <w:spacing w:after="0"/>
              <w:rPr>
                <w:rFonts w:cs="Arial"/>
                <w:b/>
                <w:bCs/>
                <w:sz w:val="20"/>
                <w:szCs w:val="20"/>
              </w:rPr>
            </w:pPr>
            <w:r w:rsidRPr="00D062B6">
              <w:rPr>
                <w:rFonts w:cs="Arial"/>
                <w:b/>
                <w:bCs/>
                <w:sz w:val="20"/>
                <w:szCs w:val="20"/>
              </w:rPr>
              <w:t>SA004</w:t>
            </w:r>
          </w:p>
        </w:tc>
        <w:tc>
          <w:tcPr>
            <w:tcW w:w="1417" w:type="dxa"/>
            <w:tcBorders>
              <w:top w:val="single" w:sz="4" w:space="0" w:color="auto"/>
              <w:left w:val="nil"/>
              <w:bottom w:val="single" w:sz="4" w:space="0" w:color="auto"/>
              <w:right w:val="single" w:sz="4" w:space="0" w:color="auto"/>
            </w:tcBorders>
          </w:tcPr>
          <w:p w14:paraId="4A2B83B0" w14:textId="77777777" w:rsidR="00D062B6" w:rsidRPr="00D062B6" w:rsidRDefault="00D062B6" w:rsidP="00D062B6">
            <w:pPr>
              <w:spacing w:after="0"/>
              <w:rPr>
                <w:rFonts w:cs="Arial"/>
                <w:sz w:val="20"/>
                <w:szCs w:val="20"/>
              </w:rPr>
            </w:pPr>
            <w:r w:rsidRPr="00D062B6">
              <w:rPr>
                <w:rFonts w:cs="Arial"/>
                <w:sz w:val="20"/>
                <w:szCs w:val="20"/>
              </w:rPr>
              <w:t>Ashland Road West, Sutton-In-Ashfield</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0267DD5E" w14:textId="77777777" w:rsidR="00D062B6" w:rsidRPr="00D062B6" w:rsidRDefault="00D062B6" w:rsidP="00D062B6">
            <w:pPr>
              <w:spacing w:after="0"/>
              <w:rPr>
                <w:rFonts w:cs="Arial"/>
                <w:b/>
                <w:bCs/>
                <w:sz w:val="20"/>
                <w:szCs w:val="20"/>
              </w:rPr>
            </w:pPr>
            <w:r w:rsidRPr="00D062B6">
              <w:rPr>
                <w:rFonts w:cs="Arial"/>
                <w:b/>
                <w:bCs/>
                <w:sz w:val="20"/>
                <w:szCs w:val="20"/>
              </w:rPr>
              <w:t>H1Sae</w:t>
            </w:r>
          </w:p>
        </w:tc>
        <w:tc>
          <w:tcPr>
            <w:tcW w:w="650" w:type="dxa"/>
            <w:tcBorders>
              <w:top w:val="nil"/>
              <w:left w:val="nil"/>
              <w:bottom w:val="single" w:sz="4" w:space="0" w:color="auto"/>
              <w:right w:val="single" w:sz="4" w:space="0" w:color="auto"/>
            </w:tcBorders>
            <w:shd w:val="clear" w:color="000000" w:fill="00B050"/>
            <w:noWrap/>
          </w:tcPr>
          <w:p w14:paraId="65A41E3C"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shd w:val="clear" w:color="000000" w:fill="92D050"/>
            <w:noWrap/>
          </w:tcPr>
          <w:p w14:paraId="6428E1C0" w14:textId="77777777" w:rsidR="00D062B6" w:rsidRPr="00D062B6" w:rsidRDefault="00D062B6" w:rsidP="00D062B6">
            <w:pPr>
              <w:spacing w:after="0"/>
              <w:jc w:val="right"/>
              <w:rPr>
                <w:rFonts w:cs="Arial"/>
                <w:sz w:val="20"/>
                <w:szCs w:val="20"/>
              </w:rPr>
            </w:pPr>
            <w:r w:rsidRPr="00D062B6">
              <w:rPr>
                <w:rFonts w:cs="Arial"/>
                <w:szCs w:val="16"/>
              </w:rPr>
              <w:t>+</w:t>
            </w:r>
          </w:p>
        </w:tc>
        <w:tc>
          <w:tcPr>
            <w:tcW w:w="651" w:type="dxa"/>
            <w:tcBorders>
              <w:top w:val="nil"/>
              <w:left w:val="nil"/>
              <w:bottom w:val="single" w:sz="4" w:space="0" w:color="auto"/>
              <w:right w:val="single" w:sz="4" w:space="0" w:color="auto"/>
            </w:tcBorders>
            <w:noWrap/>
          </w:tcPr>
          <w:p w14:paraId="0F69808F" w14:textId="77777777" w:rsidR="00D062B6" w:rsidRPr="00D062B6" w:rsidRDefault="00D062B6" w:rsidP="00D062B6">
            <w:pPr>
              <w:spacing w:after="0"/>
              <w:jc w:val="right"/>
              <w:rPr>
                <w:rFonts w:cs="Arial"/>
                <w:sz w:val="20"/>
                <w:szCs w:val="20"/>
              </w:rPr>
            </w:pPr>
            <w:r w:rsidRPr="00D062B6">
              <w:rPr>
                <w:rFonts w:cs="Arial"/>
                <w:szCs w:val="16"/>
              </w:rPr>
              <w:t>0</w:t>
            </w:r>
          </w:p>
        </w:tc>
        <w:tc>
          <w:tcPr>
            <w:tcW w:w="650" w:type="dxa"/>
            <w:tcBorders>
              <w:top w:val="nil"/>
              <w:left w:val="nil"/>
              <w:bottom w:val="single" w:sz="4" w:space="0" w:color="auto"/>
              <w:right w:val="single" w:sz="4" w:space="0" w:color="auto"/>
            </w:tcBorders>
            <w:noWrap/>
          </w:tcPr>
          <w:p w14:paraId="5D75A073" w14:textId="77777777" w:rsidR="00D062B6" w:rsidRPr="00D062B6" w:rsidRDefault="00D062B6" w:rsidP="00D062B6">
            <w:pPr>
              <w:spacing w:after="0"/>
              <w:jc w:val="right"/>
              <w:rPr>
                <w:rFonts w:cs="Arial"/>
                <w:sz w:val="20"/>
                <w:szCs w:val="20"/>
              </w:rPr>
            </w:pPr>
            <w:r w:rsidRPr="00D062B6">
              <w:rPr>
                <w:rFonts w:cs="Arial"/>
                <w:szCs w:val="16"/>
              </w:rPr>
              <w:t>0</w:t>
            </w:r>
          </w:p>
        </w:tc>
        <w:tc>
          <w:tcPr>
            <w:tcW w:w="650" w:type="dxa"/>
            <w:tcBorders>
              <w:top w:val="nil"/>
              <w:left w:val="nil"/>
              <w:bottom w:val="single" w:sz="4" w:space="0" w:color="auto"/>
              <w:right w:val="single" w:sz="4" w:space="0" w:color="auto"/>
            </w:tcBorders>
            <w:shd w:val="clear" w:color="000000" w:fill="00B050"/>
            <w:noWrap/>
          </w:tcPr>
          <w:p w14:paraId="049945F4" w14:textId="77777777" w:rsidR="00D062B6" w:rsidRPr="00D062B6" w:rsidRDefault="00D062B6" w:rsidP="00D062B6">
            <w:pPr>
              <w:spacing w:after="0"/>
              <w:jc w:val="right"/>
              <w:rPr>
                <w:rFonts w:cs="Arial"/>
                <w:sz w:val="20"/>
                <w:szCs w:val="20"/>
              </w:rPr>
            </w:pPr>
            <w:r w:rsidRPr="00D062B6">
              <w:rPr>
                <w:rFonts w:cs="Arial"/>
                <w:szCs w:val="16"/>
              </w:rPr>
              <w:t>++</w:t>
            </w:r>
          </w:p>
        </w:tc>
        <w:tc>
          <w:tcPr>
            <w:tcW w:w="651" w:type="dxa"/>
            <w:tcBorders>
              <w:top w:val="nil"/>
              <w:left w:val="nil"/>
              <w:bottom w:val="single" w:sz="4" w:space="0" w:color="auto"/>
              <w:right w:val="single" w:sz="4" w:space="0" w:color="auto"/>
            </w:tcBorders>
            <w:shd w:val="clear" w:color="000000" w:fill="FFC000"/>
            <w:noWrap/>
          </w:tcPr>
          <w:p w14:paraId="071D63E2"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shd w:val="clear" w:color="000000" w:fill="FFC000"/>
            <w:noWrap/>
          </w:tcPr>
          <w:p w14:paraId="0D8D7819"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shd w:val="clear" w:color="000000" w:fill="FF0000"/>
            <w:noWrap/>
          </w:tcPr>
          <w:p w14:paraId="074503E5" w14:textId="77777777" w:rsidR="00D062B6" w:rsidRPr="00D062B6" w:rsidRDefault="00D062B6" w:rsidP="00D062B6">
            <w:pPr>
              <w:spacing w:after="0"/>
              <w:jc w:val="right"/>
              <w:rPr>
                <w:rFonts w:cs="Arial"/>
                <w:sz w:val="20"/>
                <w:szCs w:val="20"/>
              </w:rPr>
            </w:pPr>
            <w:r w:rsidRPr="00D062B6">
              <w:rPr>
                <w:rFonts w:cs="Arial"/>
                <w:szCs w:val="16"/>
              </w:rPr>
              <w:t>--</w:t>
            </w:r>
          </w:p>
        </w:tc>
        <w:tc>
          <w:tcPr>
            <w:tcW w:w="651" w:type="dxa"/>
            <w:tcBorders>
              <w:top w:val="nil"/>
              <w:left w:val="nil"/>
              <w:bottom w:val="single" w:sz="4" w:space="0" w:color="auto"/>
              <w:right w:val="single" w:sz="4" w:space="0" w:color="auto"/>
            </w:tcBorders>
            <w:shd w:val="clear" w:color="000000" w:fill="FFC000"/>
            <w:noWrap/>
          </w:tcPr>
          <w:p w14:paraId="7DB30D21"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noWrap/>
          </w:tcPr>
          <w:p w14:paraId="590B99E2" w14:textId="77777777" w:rsidR="00D062B6" w:rsidRPr="00D062B6" w:rsidRDefault="00D062B6" w:rsidP="00D062B6">
            <w:pPr>
              <w:spacing w:after="0"/>
              <w:jc w:val="right"/>
              <w:rPr>
                <w:rFonts w:cs="Arial"/>
                <w:sz w:val="20"/>
                <w:szCs w:val="20"/>
              </w:rPr>
            </w:pPr>
            <w:r w:rsidRPr="00D062B6">
              <w:rPr>
                <w:rFonts w:cs="Arial"/>
                <w:szCs w:val="16"/>
              </w:rPr>
              <w:t>0</w:t>
            </w:r>
          </w:p>
        </w:tc>
        <w:tc>
          <w:tcPr>
            <w:tcW w:w="650" w:type="dxa"/>
            <w:tcBorders>
              <w:top w:val="nil"/>
              <w:left w:val="nil"/>
              <w:bottom w:val="single" w:sz="4" w:space="0" w:color="auto"/>
              <w:right w:val="single" w:sz="4" w:space="0" w:color="auto"/>
            </w:tcBorders>
            <w:noWrap/>
          </w:tcPr>
          <w:p w14:paraId="2D1B4659" w14:textId="77777777" w:rsidR="00D062B6" w:rsidRPr="00D062B6" w:rsidRDefault="00D062B6" w:rsidP="00D062B6">
            <w:pPr>
              <w:spacing w:after="0"/>
              <w:jc w:val="right"/>
              <w:rPr>
                <w:rFonts w:cs="Arial"/>
                <w:sz w:val="20"/>
                <w:szCs w:val="20"/>
              </w:rPr>
            </w:pPr>
            <w:r w:rsidRPr="00D062B6">
              <w:rPr>
                <w:rFonts w:cs="Arial"/>
                <w:szCs w:val="16"/>
              </w:rPr>
              <w:t>0</w:t>
            </w:r>
          </w:p>
        </w:tc>
        <w:tc>
          <w:tcPr>
            <w:tcW w:w="651" w:type="dxa"/>
            <w:tcBorders>
              <w:top w:val="nil"/>
              <w:left w:val="nil"/>
              <w:bottom w:val="single" w:sz="4" w:space="0" w:color="auto"/>
              <w:right w:val="single" w:sz="4" w:space="0" w:color="auto"/>
            </w:tcBorders>
            <w:shd w:val="clear" w:color="000000" w:fill="FFC000"/>
            <w:noWrap/>
          </w:tcPr>
          <w:p w14:paraId="0A66969B"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noWrap/>
          </w:tcPr>
          <w:p w14:paraId="1CAC7CB8" w14:textId="77777777" w:rsidR="00D062B6" w:rsidRPr="00D062B6" w:rsidRDefault="00D062B6" w:rsidP="00D062B6">
            <w:pPr>
              <w:spacing w:after="0"/>
              <w:jc w:val="right"/>
              <w:rPr>
                <w:rFonts w:cs="Arial"/>
                <w:sz w:val="20"/>
                <w:szCs w:val="20"/>
              </w:rPr>
            </w:pPr>
            <w:r w:rsidRPr="00D062B6">
              <w:rPr>
                <w:rFonts w:cs="Arial"/>
                <w:szCs w:val="16"/>
              </w:rPr>
              <w:t>0</w:t>
            </w:r>
          </w:p>
        </w:tc>
        <w:tc>
          <w:tcPr>
            <w:tcW w:w="650" w:type="dxa"/>
            <w:tcBorders>
              <w:top w:val="nil"/>
              <w:left w:val="nil"/>
              <w:bottom w:val="single" w:sz="4" w:space="0" w:color="auto"/>
              <w:right w:val="single" w:sz="4" w:space="0" w:color="auto"/>
            </w:tcBorders>
            <w:shd w:val="clear" w:color="000000" w:fill="92D050"/>
            <w:noWrap/>
          </w:tcPr>
          <w:p w14:paraId="20397277" w14:textId="77777777" w:rsidR="00D062B6" w:rsidRPr="00D062B6" w:rsidRDefault="00D062B6" w:rsidP="00D062B6">
            <w:pPr>
              <w:spacing w:after="0"/>
              <w:jc w:val="right"/>
              <w:rPr>
                <w:rFonts w:cs="Arial"/>
                <w:sz w:val="20"/>
                <w:szCs w:val="20"/>
              </w:rPr>
            </w:pPr>
            <w:r w:rsidRPr="00D062B6">
              <w:rPr>
                <w:rFonts w:cs="Arial"/>
                <w:szCs w:val="16"/>
              </w:rPr>
              <w:t>+</w:t>
            </w:r>
          </w:p>
        </w:tc>
        <w:tc>
          <w:tcPr>
            <w:tcW w:w="651" w:type="dxa"/>
            <w:tcBorders>
              <w:top w:val="nil"/>
              <w:left w:val="nil"/>
              <w:bottom w:val="single" w:sz="4" w:space="0" w:color="auto"/>
              <w:right w:val="single" w:sz="4" w:space="0" w:color="auto"/>
            </w:tcBorders>
            <w:shd w:val="clear" w:color="000000" w:fill="92D050"/>
            <w:noWrap/>
          </w:tcPr>
          <w:p w14:paraId="56E90DFB" w14:textId="77777777" w:rsidR="00D062B6" w:rsidRPr="00D062B6" w:rsidRDefault="00D062B6" w:rsidP="00D062B6">
            <w:pPr>
              <w:spacing w:after="0"/>
              <w:jc w:val="right"/>
              <w:rPr>
                <w:rFonts w:cs="Arial"/>
                <w:sz w:val="20"/>
                <w:szCs w:val="20"/>
              </w:rPr>
            </w:pPr>
            <w:r w:rsidRPr="00D062B6">
              <w:rPr>
                <w:rFonts w:cs="Arial"/>
                <w:szCs w:val="16"/>
              </w:rPr>
              <w:t>+</w:t>
            </w:r>
          </w:p>
        </w:tc>
        <w:tc>
          <w:tcPr>
            <w:tcW w:w="650" w:type="dxa"/>
            <w:tcBorders>
              <w:top w:val="nil"/>
              <w:left w:val="nil"/>
              <w:bottom w:val="single" w:sz="4" w:space="0" w:color="auto"/>
              <w:right w:val="single" w:sz="4" w:space="0" w:color="auto"/>
            </w:tcBorders>
            <w:shd w:val="clear" w:color="000000" w:fill="92D050"/>
            <w:noWrap/>
          </w:tcPr>
          <w:p w14:paraId="45CA2C5A" w14:textId="77777777" w:rsidR="00D062B6" w:rsidRPr="00D062B6" w:rsidRDefault="00D062B6" w:rsidP="00D062B6">
            <w:pPr>
              <w:spacing w:after="0"/>
              <w:jc w:val="right"/>
              <w:rPr>
                <w:rFonts w:cs="Arial"/>
                <w:sz w:val="20"/>
                <w:szCs w:val="20"/>
              </w:rPr>
            </w:pPr>
            <w:r w:rsidRPr="00D062B6">
              <w:rPr>
                <w:rFonts w:cs="Arial"/>
                <w:szCs w:val="16"/>
              </w:rPr>
              <w:t>+</w:t>
            </w:r>
          </w:p>
        </w:tc>
        <w:tc>
          <w:tcPr>
            <w:tcW w:w="651" w:type="dxa"/>
            <w:tcBorders>
              <w:top w:val="nil"/>
              <w:left w:val="nil"/>
              <w:bottom w:val="single" w:sz="4" w:space="0" w:color="auto"/>
              <w:right w:val="single" w:sz="4" w:space="0" w:color="auto"/>
            </w:tcBorders>
            <w:shd w:val="clear" w:color="000000" w:fill="92D050"/>
            <w:noWrap/>
          </w:tcPr>
          <w:p w14:paraId="78144E2F" w14:textId="77777777" w:rsidR="00D062B6" w:rsidRPr="00D062B6" w:rsidRDefault="00D062B6" w:rsidP="00D062B6">
            <w:pPr>
              <w:spacing w:after="0"/>
              <w:jc w:val="right"/>
              <w:rPr>
                <w:rFonts w:cs="Arial"/>
                <w:sz w:val="20"/>
                <w:szCs w:val="20"/>
              </w:rPr>
            </w:pPr>
            <w:r w:rsidRPr="00D062B6">
              <w:rPr>
                <w:rFonts w:cs="Arial"/>
                <w:szCs w:val="16"/>
              </w:rPr>
              <w:t>+</w:t>
            </w:r>
          </w:p>
        </w:tc>
      </w:tr>
      <w:tr w:rsidR="00D062B6" w:rsidRPr="00D062B6" w14:paraId="0BDCEA79"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3FB81C8" w14:textId="77777777" w:rsidR="00D062B6" w:rsidRPr="00D062B6" w:rsidRDefault="00D062B6" w:rsidP="00D062B6">
            <w:pPr>
              <w:spacing w:after="0"/>
              <w:rPr>
                <w:rFonts w:cs="Arial"/>
                <w:b/>
                <w:bCs/>
                <w:sz w:val="20"/>
                <w:szCs w:val="20"/>
              </w:rPr>
            </w:pPr>
            <w:r w:rsidRPr="00D062B6">
              <w:rPr>
                <w:rFonts w:cs="Arial"/>
                <w:b/>
                <w:bCs/>
                <w:sz w:val="20"/>
                <w:szCs w:val="20"/>
              </w:rPr>
              <w:t>SA006</w:t>
            </w:r>
          </w:p>
        </w:tc>
        <w:tc>
          <w:tcPr>
            <w:tcW w:w="1417" w:type="dxa"/>
            <w:tcBorders>
              <w:top w:val="nil"/>
              <w:left w:val="nil"/>
              <w:bottom w:val="single" w:sz="4" w:space="0" w:color="auto"/>
              <w:right w:val="single" w:sz="4" w:space="0" w:color="auto"/>
            </w:tcBorders>
          </w:tcPr>
          <w:p w14:paraId="42AEB484" w14:textId="77777777" w:rsidR="00D062B6" w:rsidRPr="00D062B6" w:rsidRDefault="00D062B6" w:rsidP="00D062B6">
            <w:pPr>
              <w:spacing w:after="0"/>
              <w:rPr>
                <w:rFonts w:cs="Arial"/>
                <w:sz w:val="20"/>
                <w:szCs w:val="20"/>
              </w:rPr>
            </w:pPr>
            <w:r w:rsidRPr="00D062B6">
              <w:rPr>
                <w:rFonts w:cs="Arial"/>
                <w:sz w:val="20"/>
                <w:szCs w:val="20"/>
              </w:rPr>
              <w:t>Adj 113 Beck Lane, Skegby</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43500425" w14:textId="77777777" w:rsidR="00D062B6" w:rsidRPr="00D062B6" w:rsidRDefault="00D062B6" w:rsidP="00D062B6">
            <w:pPr>
              <w:spacing w:after="0"/>
              <w:rPr>
                <w:rFonts w:cs="Arial"/>
                <w:b/>
                <w:bCs/>
                <w:sz w:val="20"/>
                <w:szCs w:val="20"/>
              </w:rPr>
            </w:pPr>
            <w:r w:rsidRPr="00D062B6">
              <w:rPr>
                <w:rFonts w:cs="Arial"/>
                <w:b/>
                <w:bCs/>
                <w:sz w:val="20"/>
                <w:szCs w:val="20"/>
              </w:rPr>
              <w:t>H1Su Forms part of</w:t>
            </w:r>
          </w:p>
        </w:tc>
        <w:tc>
          <w:tcPr>
            <w:tcW w:w="650" w:type="dxa"/>
            <w:tcBorders>
              <w:top w:val="nil"/>
              <w:left w:val="nil"/>
              <w:bottom w:val="single" w:sz="4" w:space="0" w:color="auto"/>
              <w:right w:val="single" w:sz="4" w:space="0" w:color="auto"/>
            </w:tcBorders>
            <w:shd w:val="clear" w:color="000000" w:fill="92D050"/>
            <w:noWrap/>
          </w:tcPr>
          <w:p w14:paraId="6FBBD14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357DEA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D060C2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5C0E142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23290FE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95355D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0D12471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113F348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0CEBE5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669CCC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3E1C3B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771DF9A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3FF620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0760387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1627D6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A729CC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9F58ADB"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4A387B90" w14:textId="77777777" w:rsidTr="00D9176F">
        <w:trPr>
          <w:trHeight w:val="840"/>
        </w:trPr>
        <w:tc>
          <w:tcPr>
            <w:tcW w:w="988" w:type="dxa"/>
            <w:tcBorders>
              <w:top w:val="nil"/>
              <w:left w:val="single" w:sz="4" w:space="0" w:color="auto"/>
              <w:bottom w:val="single" w:sz="4" w:space="0" w:color="auto"/>
              <w:right w:val="single" w:sz="4" w:space="0" w:color="auto"/>
            </w:tcBorders>
            <w:shd w:val="clear" w:color="000000" w:fill="BFBFBF"/>
            <w:noWrap/>
          </w:tcPr>
          <w:p w14:paraId="351BE18D" w14:textId="77777777" w:rsidR="00D062B6" w:rsidRPr="00D062B6" w:rsidRDefault="00D062B6" w:rsidP="00D062B6">
            <w:pPr>
              <w:spacing w:after="0"/>
              <w:rPr>
                <w:rFonts w:cs="Arial"/>
                <w:b/>
                <w:bCs/>
                <w:sz w:val="20"/>
                <w:szCs w:val="20"/>
              </w:rPr>
            </w:pPr>
            <w:r w:rsidRPr="00D062B6">
              <w:rPr>
                <w:rFonts w:cs="Arial"/>
                <w:b/>
                <w:bCs/>
                <w:sz w:val="20"/>
                <w:szCs w:val="20"/>
              </w:rPr>
              <w:t>SA007</w:t>
            </w:r>
          </w:p>
        </w:tc>
        <w:tc>
          <w:tcPr>
            <w:tcW w:w="1417" w:type="dxa"/>
            <w:tcBorders>
              <w:top w:val="nil"/>
              <w:left w:val="nil"/>
              <w:bottom w:val="single" w:sz="4" w:space="0" w:color="auto"/>
              <w:right w:val="single" w:sz="4" w:space="0" w:color="auto"/>
            </w:tcBorders>
          </w:tcPr>
          <w:p w14:paraId="09A89D8A" w14:textId="77777777" w:rsidR="00D062B6" w:rsidRPr="00D062B6" w:rsidRDefault="00D062B6" w:rsidP="00D062B6">
            <w:pPr>
              <w:spacing w:after="0"/>
              <w:rPr>
                <w:rFonts w:cs="Arial"/>
                <w:sz w:val="20"/>
                <w:szCs w:val="20"/>
              </w:rPr>
            </w:pPr>
            <w:r w:rsidRPr="00D062B6">
              <w:rPr>
                <w:rFonts w:cs="Arial"/>
                <w:sz w:val="20"/>
                <w:szCs w:val="20"/>
              </w:rPr>
              <w:t>Beck Lane / Mansfield Road, Skegby</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24B07D45" w14:textId="77777777" w:rsidR="00D062B6" w:rsidRPr="00D062B6" w:rsidRDefault="00D062B6" w:rsidP="00D062B6">
            <w:pPr>
              <w:spacing w:after="0"/>
              <w:rPr>
                <w:rFonts w:cs="Arial"/>
                <w:b/>
                <w:bCs/>
                <w:sz w:val="20"/>
                <w:szCs w:val="20"/>
              </w:rPr>
            </w:pPr>
            <w:r w:rsidRPr="00D062B6">
              <w:rPr>
                <w:rFonts w:cs="Arial"/>
                <w:b/>
                <w:bCs/>
                <w:sz w:val="20"/>
                <w:szCs w:val="20"/>
              </w:rPr>
              <w:t>H1Saa</w:t>
            </w:r>
          </w:p>
        </w:tc>
        <w:tc>
          <w:tcPr>
            <w:tcW w:w="650" w:type="dxa"/>
            <w:tcBorders>
              <w:top w:val="nil"/>
              <w:left w:val="nil"/>
              <w:bottom w:val="single" w:sz="4" w:space="0" w:color="auto"/>
              <w:right w:val="single" w:sz="4" w:space="0" w:color="auto"/>
            </w:tcBorders>
            <w:shd w:val="clear" w:color="000000" w:fill="00B050"/>
            <w:noWrap/>
          </w:tcPr>
          <w:p w14:paraId="21C2742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BEE6C2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44B7332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33196F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0784B2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01E717F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198E420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0188F43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E0CFC3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33523A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8A56FF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3DC46C2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37715A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7A87561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4FE1B0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35EB1D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2D90242"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3EADB3FF"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73E91821" w14:textId="77777777" w:rsidR="00D062B6" w:rsidRPr="00D062B6" w:rsidRDefault="00D062B6" w:rsidP="00D062B6">
            <w:pPr>
              <w:spacing w:after="0"/>
              <w:rPr>
                <w:rFonts w:cs="Arial"/>
                <w:b/>
                <w:bCs/>
                <w:sz w:val="20"/>
                <w:szCs w:val="20"/>
              </w:rPr>
            </w:pPr>
            <w:r w:rsidRPr="00D062B6">
              <w:rPr>
                <w:rFonts w:cs="Arial"/>
                <w:b/>
                <w:bCs/>
                <w:sz w:val="20"/>
                <w:szCs w:val="20"/>
              </w:rPr>
              <w:t>SA009</w:t>
            </w:r>
          </w:p>
        </w:tc>
        <w:tc>
          <w:tcPr>
            <w:tcW w:w="1417" w:type="dxa"/>
            <w:tcBorders>
              <w:top w:val="nil"/>
              <w:left w:val="nil"/>
              <w:bottom w:val="single" w:sz="4" w:space="0" w:color="auto"/>
              <w:right w:val="single" w:sz="4" w:space="0" w:color="auto"/>
            </w:tcBorders>
          </w:tcPr>
          <w:p w14:paraId="504F9B81" w14:textId="77777777" w:rsidR="00D062B6" w:rsidRPr="00D062B6" w:rsidRDefault="00D062B6" w:rsidP="00D062B6">
            <w:pPr>
              <w:spacing w:after="0"/>
              <w:rPr>
                <w:rFonts w:cs="Arial"/>
                <w:sz w:val="20"/>
                <w:szCs w:val="20"/>
              </w:rPr>
            </w:pPr>
            <w:r w:rsidRPr="00D062B6">
              <w:rPr>
                <w:rFonts w:cs="Arial"/>
                <w:sz w:val="20"/>
                <w:szCs w:val="20"/>
              </w:rPr>
              <w:t>Cauldwell Road,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190D84E6" w14:textId="77777777" w:rsidR="00D062B6" w:rsidRPr="00D062B6" w:rsidRDefault="00D062B6" w:rsidP="00D062B6">
            <w:pPr>
              <w:spacing w:after="0"/>
              <w:rPr>
                <w:rFonts w:cs="Arial"/>
                <w:b/>
                <w:bCs/>
                <w:sz w:val="20"/>
                <w:szCs w:val="20"/>
              </w:rPr>
            </w:pPr>
            <w:r w:rsidRPr="00D062B6">
              <w:rPr>
                <w:rFonts w:cs="Arial"/>
                <w:b/>
                <w:bCs/>
                <w:sz w:val="20"/>
                <w:szCs w:val="20"/>
              </w:rPr>
              <w:t>H1Sb</w:t>
            </w:r>
          </w:p>
        </w:tc>
        <w:tc>
          <w:tcPr>
            <w:tcW w:w="650" w:type="dxa"/>
            <w:tcBorders>
              <w:top w:val="nil"/>
              <w:left w:val="nil"/>
              <w:bottom w:val="single" w:sz="4" w:space="0" w:color="auto"/>
              <w:right w:val="single" w:sz="4" w:space="0" w:color="auto"/>
            </w:tcBorders>
            <w:shd w:val="clear" w:color="000000" w:fill="00B050"/>
            <w:noWrap/>
          </w:tcPr>
          <w:p w14:paraId="36B027A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1EEDD8B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59F639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6EBC1E1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41DA9BA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A929DC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65BCA18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108DB32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71EA35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D6D98C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508ABF0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75CFDE0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28605B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2A952C0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7C78C8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7D67959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09E20385" w14:textId="77777777" w:rsidR="00D062B6" w:rsidRPr="00D062B6" w:rsidRDefault="00D062B6" w:rsidP="00D062B6">
            <w:pPr>
              <w:spacing w:after="0"/>
              <w:jc w:val="right"/>
              <w:rPr>
                <w:rFonts w:cs="Arial"/>
                <w:sz w:val="20"/>
                <w:szCs w:val="20"/>
              </w:rPr>
            </w:pPr>
            <w:r w:rsidRPr="00D062B6">
              <w:rPr>
                <w:rFonts w:cs="Arial"/>
                <w:sz w:val="20"/>
                <w:szCs w:val="20"/>
              </w:rPr>
              <w:t>0</w:t>
            </w:r>
          </w:p>
        </w:tc>
      </w:tr>
      <w:tr w:rsidR="00D062B6" w:rsidRPr="00D062B6" w14:paraId="5409FAB5"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28DF1DB2" w14:textId="77777777" w:rsidR="00D062B6" w:rsidRPr="00D062B6" w:rsidRDefault="00D062B6" w:rsidP="00D062B6">
            <w:pPr>
              <w:spacing w:after="0"/>
              <w:rPr>
                <w:rFonts w:cs="Arial"/>
                <w:b/>
                <w:bCs/>
                <w:sz w:val="20"/>
                <w:szCs w:val="20"/>
              </w:rPr>
            </w:pPr>
            <w:r w:rsidRPr="00D062B6">
              <w:rPr>
                <w:rFonts w:cs="Arial"/>
                <w:b/>
                <w:bCs/>
                <w:sz w:val="20"/>
                <w:szCs w:val="20"/>
              </w:rPr>
              <w:t>SA013</w:t>
            </w:r>
          </w:p>
        </w:tc>
        <w:tc>
          <w:tcPr>
            <w:tcW w:w="1417" w:type="dxa"/>
            <w:tcBorders>
              <w:top w:val="nil"/>
              <w:left w:val="nil"/>
              <w:bottom w:val="single" w:sz="4" w:space="0" w:color="auto"/>
              <w:right w:val="single" w:sz="4" w:space="0" w:color="auto"/>
            </w:tcBorders>
          </w:tcPr>
          <w:p w14:paraId="12830A43" w14:textId="77777777" w:rsidR="00D062B6" w:rsidRPr="00D062B6" w:rsidRDefault="00D062B6" w:rsidP="00D062B6">
            <w:pPr>
              <w:spacing w:after="0"/>
              <w:rPr>
                <w:rFonts w:cs="Arial"/>
                <w:sz w:val="20"/>
                <w:szCs w:val="20"/>
              </w:rPr>
            </w:pPr>
            <w:r w:rsidRPr="00D062B6">
              <w:rPr>
                <w:rFonts w:cs="Arial"/>
                <w:sz w:val="20"/>
                <w:szCs w:val="20"/>
              </w:rPr>
              <w:t xml:space="preserve">West of Fisher Close, </w:t>
            </w:r>
            <w:r w:rsidRPr="00D062B6">
              <w:rPr>
                <w:rFonts w:cs="Arial"/>
                <w:sz w:val="20"/>
                <w:szCs w:val="20"/>
              </w:rPr>
              <w:lastRenderedPageBreak/>
              <w:t>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482D6296" w14:textId="77777777" w:rsidR="00D062B6" w:rsidRPr="00D062B6" w:rsidRDefault="00D062B6" w:rsidP="00D062B6">
            <w:pPr>
              <w:spacing w:after="0"/>
              <w:rPr>
                <w:rFonts w:cs="Arial"/>
                <w:b/>
                <w:bCs/>
                <w:sz w:val="20"/>
                <w:szCs w:val="20"/>
              </w:rPr>
            </w:pPr>
            <w:r w:rsidRPr="00D062B6">
              <w:rPr>
                <w:rFonts w:cs="Arial"/>
                <w:b/>
                <w:bCs/>
                <w:sz w:val="20"/>
                <w:szCs w:val="20"/>
              </w:rPr>
              <w:lastRenderedPageBreak/>
              <w:t>H1Sc</w:t>
            </w:r>
          </w:p>
        </w:tc>
        <w:tc>
          <w:tcPr>
            <w:tcW w:w="650" w:type="dxa"/>
            <w:tcBorders>
              <w:top w:val="nil"/>
              <w:left w:val="nil"/>
              <w:bottom w:val="single" w:sz="4" w:space="0" w:color="auto"/>
              <w:right w:val="single" w:sz="4" w:space="0" w:color="auto"/>
            </w:tcBorders>
            <w:shd w:val="clear" w:color="000000" w:fill="00B050"/>
            <w:noWrap/>
          </w:tcPr>
          <w:p w14:paraId="102C01D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34E62E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135FA2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ECBBFF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990E81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725518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2DB5ED0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375313D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092CE0F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9BF56F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5C784FD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E9CE77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467B43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097882F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F45C67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62DB1FD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0B624551"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24AE371E"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1DE3DA22" w14:textId="77777777" w:rsidR="00D062B6" w:rsidRPr="00D062B6" w:rsidRDefault="00D062B6" w:rsidP="00D062B6">
            <w:pPr>
              <w:spacing w:after="0"/>
              <w:rPr>
                <w:rFonts w:cs="Arial"/>
                <w:b/>
                <w:bCs/>
                <w:sz w:val="20"/>
                <w:szCs w:val="20"/>
              </w:rPr>
            </w:pPr>
            <w:r w:rsidRPr="00D062B6">
              <w:rPr>
                <w:rFonts w:cs="Arial"/>
                <w:b/>
                <w:bCs/>
                <w:sz w:val="20"/>
                <w:szCs w:val="20"/>
              </w:rPr>
              <w:t>SA014</w:t>
            </w:r>
          </w:p>
        </w:tc>
        <w:tc>
          <w:tcPr>
            <w:tcW w:w="1417" w:type="dxa"/>
            <w:tcBorders>
              <w:top w:val="nil"/>
              <w:left w:val="nil"/>
              <w:bottom w:val="single" w:sz="4" w:space="0" w:color="auto"/>
              <w:right w:val="single" w:sz="4" w:space="0" w:color="auto"/>
            </w:tcBorders>
          </w:tcPr>
          <w:p w14:paraId="4933FECD" w14:textId="77777777" w:rsidR="00D062B6" w:rsidRPr="00D062B6" w:rsidRDefault="00D062B6" w:rsidP="00D062B6">
            <w:pPr>
              <w:spacing w:after="0"/>
              <w:rPr>
                <w:rFonts w:cs="Arial"/>
                <w:sz w:val="20"/>
                <w:szCs w:val="20"/>
              </w:rPr>
            </w:pPr>
            <w:r w:rsidRPr="00D062B6">
              <w:rPr>
                <w:rFonts w:cs="Arial"/>
                <w:sz w:val="20"/>
                <w:szCs w:val="20"/>
              </w:rPr>
              <w:t>Gilcroft Street / St Andrews Street,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6AC2DE01" w14:textId="77777777" w:rsidR="00D062B6" w:rsidRPr="00D062B6" w:rsidRDefault="00D062B6" w:rsidP="00D062B6">
            <w:pPr>
              <w:spacing w:after="0"/>
              <w:rPr>
                <w:rFonts w:cs="Arial"/>
                <w:b/>
                <w:bCs/>
                <w:sz w:val="20"/>
                <w:szCs w:val="20"/>
              </w:rPr>
            </w:pPr>
            <w:r w:rsidRPr="00D062B6">
              <w:rPr>
                <w:rFonts w:cs="Arial"/>
                <w:b/>
                <w:bCs/>
                <w:sz w:val="20"/>
                <w:szCs w:val="20"/>
              </w:rPr>
              <w:t>H1Sw (combined)</w:t>
            </w:r>
          </w:p>
        </w:tc>
        <w:tc>
          <w:tcPr>
            <w:tcW w:w="650" w:type="dxa"/>
            <w:tcBorders>
              <w:top w:val="nil"/>
              <w:left w:val="nil"/>
              <w:bottom w:val="single" w:sz="4" w:space="0" w:color="auto"/>
              <w:right w:val="single" w:sz="4" w:space="0" w:color="auto"/>
            </w:tcBorders>
            <w:shd w:val="clear" w:color="000000" w:fill="00B050"/>
            <w:noWrap/>
          </w:tcPr>
          <w:p w14:paraId="50CBBCE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00B050"/>
            <w:noWrap/>
          </w:tcPr>
          <w:p w14:paraId="331AE36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991C49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82F080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1F54D3F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145433C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7D53F21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187C876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C6227F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CA33FF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DDA951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459583F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3F39B9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03A44D3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133FA2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5210473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589DB48"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B1EF192"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4A854B32" w14:textId="77777777" w:rsidR="00D062B6" w:rsidRPr="00D062B6" w:rsidRDefault="00D062B6" w:rsidP="00D062B6">
            <w:pPr>
              <w:spacing w:after="0"/>
              <w:rPr>
                <w:rFonts w:cs="Arial"/>
                <w:b/>
                <w:bCs/>
                <w:sz w:val="20"/>
                <w:szCs w:val="20"/>
              </w:rPr>
            </w:pPr>
            <w:r w:rsidRPr="00D062B6">
              <w:rPr>
                <w:rFonts w:cs="Arial"/>
                <w:b/>
                <w:bCs/>
                <w:sz w:val="20"/>
                <w:szCs w:val="20"/>
              </w:rPr>
              <w:t>SA015</w:t>
            </w:r>
          </w:p>
        </w:tc>
        <w:tc>
          <w:tcPr>
            <w:tcW w:w="1417" w:type="dxa"/>
            <w:tcBorders>
              <w:top w:val="nil"/>
              <w:left w:val="nil"/>
              <w:bottom w:val="single" w:sz="4" w:space="0" w:color="auto"/>
              <w:right w:val="single" w:sz="4" w:space="0" w:color="auto"/>
            </w:tcBorders>
          </w:tcPr>
          <w:p w14:paraId="76A29A12" w14:textId="77777777" w:rsidR="00D062B6" w:rsidRPr="00D062B6" w:rsidRDefault="00D062B6" w:rsidP="00D062B6">
            <w:pPr>
              <w:spacing w:after="0"/>
              <w:rPr>
                <w:rFonts w:cs="Arial"/>
                <w:sz w:val="20"/>
                <w:szCs w:val="20"/>
              </w:rPr>
            </w:pPr>
            <w:r w:rsidRPr="00D062B6">
              <w:rPr>
                <w:rFonts w:cs="Arial"/>
                <w:sz w:val="20"/>
                <w:szCs w:val="20"/>
              </w:rPr>
              <w:t>Gilcroft Street / St Andrews Street,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56FDADBB" w14:textId="77777777" w:rsidR="00D062B6" w:rsidRPr="00D062B6" w:rsidRDefault="00D062B6" w:rsidP="00D062B6">
            <w:pPr>
              <w:spacing w:after="0"/>
              <w:rPr>
                <w:rFonts w:cs="Arial"/>
                <w:b/>
                <w:bCs/>
                <w:sz w:val="20"/>
                <w:szCs w:val="20"/>
              </w:rPr>
            </w:pPr>
            <w:r w:rsidRPr="00D062B6">
              <w:rPr>
                <w:rFonts w:cs="Arial"/>
                <w:b/>
                <w:bCs/>
                <w:sz w:val="20"/>
                <w:szCs w:val="20"/>
              </w:rPr>
              <w:t>H1Sw (combined)</w:t>
            </w:r>
          </w:p>
        </w:tc>
        <w:tc>
          <w:tcPr>
            <w:tcW w:w="650" w:type="dxa"/>
            <w:tcBorders>
              <w:top w:val="nil"/>
              <w:left w:val="nil"/>
              <w:bottom w:val="single" w:sz="4" w:space="0" w:color="auto"/>
              <w:right w:val="single" w:sz="4" w:space="0" w:color="auto"/>
            </w:tcBorders>
            <w:shd w:val="clear" w:color="000000" w:fill="00B050"/>
            <w:noWrap/>
          </w:tcPr>
          <w:p w14:paraId="5CFECF4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00B050"/>
            <w:noWrap/>
          </w:tcPr>
          <w:p w14:paraId="3661AEC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C7BE58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821844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58DD350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948D43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3A0321E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2539149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9D7544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4C9BBF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A3D53E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noWrap/>
          </w:tcPr>
          <w:p w14:paraId="1DC8253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2248DBF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02C626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21C8266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675B8C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D3E53BB"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CA11FD4"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D263034" w14:textId="77777777" w:rsidR="00D062B6" w:rsidRPr="00D062B6" w:rsidRDefault="00D062B6" w:rsidP="00D062B6">
            <w:pPr>
              <w:spacing w:after="0"/>
              <w:rPr>
                <w:rFonts w:cs="Arial"/>
                <w:b/>
                <w:bCs/>
                <w:sz w:val="20"/>
                <w:szCs w:val="20"/>
              </w:rPr>
            </w:pPr>
            <w:r w:rsidRPr="00D062B6">
              <w:rPr>
                <w:rFonts w:cs="Arial"/>
                <w:b/>
                <w:bCs/>
                <w:sz w:val="20"/>
                <w:szCs w:val="20"/>
              </w:rPr>
              <w:t xml:space="preserve">SA016 (&amp; SA044) </w:t>
            </w:r>
          </w:p>
        </w:tc>
        <w:tc>
          <w:tcPr>
            <w:tcW w:w="1417" w:type="dxa"/>
            <w:tcBorders>
              <w:top w:val="nil"/>
              <w:left w:val="nil"/>
              <w:bottom w:val="single" w:sz="4" w:space="0" w:color="auto"/>
              <w:right w:val="single" w:sz="4" w:space="0" w:color="auto"/>
            </w:tcBorders>
          </w:tcPr>
          <w:p w14:paraId="0D13FD48" w14:textId="77777777" w:rsidR="00D062B6" w:rsidRPr="00D062B6" w:rsidRDefault="00D062B6" w:rsidP="00D062B6">
            <w:pPr>
              <w:spacing w:after="0"/>
              <w:rPr>
                <w:rFonts w:cs="Arial"/>
                <w:sz w:val="20"/>
                <w:szCs w:val="20"/>
              </w:rPr>
            </w:pPr>
            <w:r w:rsidRPr="00D062B6">
              <w:rPr>
                <w:rFonts w:cs="Arial"/>
                <w:sz w:val="20"/>
                <w:szCs w:val="20"/>
              </w:rPr>
              <w:t>Adj Oakham Business Park,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52E86415" w14:textId="77777777" w:rsidR="00D062B6" w:rsidRPr="00D062B6" w:rsidRDefault="00D062B6" w:rsidP="00D062B6">
            <w:pPr>
              <w:spacing w:after="0"/>
              <w:rPr>
                <w:rFonts w:cs="Arial"/>
                <w:b/>
                <w:bCs/>
                <w:sz w:val="20"/>
                <w:szCs w:val="20"/>
              </w:rPr>
            </w:pPr>
            <w:r w:rsidRPr="00D062B6">
              <w:rPr>
                <w:rFonts w:cs="Arial"/>
                <w:b/>
                <w:bCs/>
                <w:sz w:val="20"/>
                <w:szCs w:val="20"/>
              </w:rPr>
              <w:t>H1Sd</w:t>
            </w:r>
          </w:p>
        </w:tc>
        <w:tc>
          <w:tcPr>
            <w:tcW w:w="650" w:type="dxa"/>
            <w:tcBorders>
              <w:top w:val="nil"/>
              <w:left w:val="nil"/>
              <w:bottom w:val="single" w:sz="4" w:space="0" w:color="auto"/>
              <w:right w:val="single" w:sz="4" w:space="0" w:color="auto"/>
            </w:tcBorders>
            <w:shd w:val="clear" w:color="000000" w:fill="00B050"/>
            <w:noWrap/>
          </w:tcPr>
          <w:p w14:paraId="38546AE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996ABC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444925D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53EAC6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10690E2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95128D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29979F5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38C77B2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7CD799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00BF571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77C41F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4FBF80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165F7A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0000"/>
            <w:noWrap/>
          </w:tcPr>
          <w:p w14:paraId="4FDBCCB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E486D2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7B905C9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6C3DDF01" w14:textId="77777777" w:rsidR="00D062B6" w:rsidRPr="00D062B6" w:rsidRDefault="00D062B6" w:rsidP="00D062B6">
            <w:pPr>
              <w:spacing w:after="0"/>
              <w:jc w:val="right"/>
              <w:rPr>
                <w:rFonts w:cs="Arial"/>
                <w:sz w:val="20"/>
                <w:szCs w:val="20"/>
              </w:rPr>
            </w:pPr>
            <w:r w:rsidRPr="00D062B6">
              <w:rPr>
                <w:rFonts w:cs="Arial"/>
                <w:sz w:val="20"/>
                <w:szCs w:val="20"/>
              </w:rPr>
              <w:t>0</w:t>
            </w:r>
          </w:p>
        </w:tc>
      </w:tr>
      <w:tr w:rsidR="00D062B6" w:rsidRPr="00D062B6" w14:paraId="59511DE4"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C4EC23C" w14:textId="77777777" w:rsidR="00D062B6" w:rsidRPr="00D062B6" w:rsidRDefault="00D062B6" w:rsidP="00D062B6">
            <w:pPr>
              <w:spacing w:after="0"/>
              <w:rPr>
                <w:rFonts w:cs="Arial"/>
                <w:b/>
                <w:bCs/>
                <w:sz w:val="20"/>
                <w:szCs w:val="20"/>
              </w:rPr>
            </w:pPr>
            <w:r w:rsidRPr="00D062B6">
              <w:rPr>
                <w:rFonts w:cs="Arial"/>
                <w:b/>
                <w:bCs/>
                <w:sz w:val="20"/>
                <w:szCs w:val="20"/>
              </w:rPr>
              <w:t>SA017</w:t>
            </w:r>
          </w:p>
        </w:tc>
        <w:tc>
          <w:tcPr>
            <w:tcW w:w="1417" w:type="dxa"/>
            <w:tcBorders>
              <w:top w:val="nil"/>
              <w:left w:val="nil"/>
              <w:bottom w:val="single" w:sz="4" w:space="0" w:color="auto"/>
              <w:right w:val="single" w:sz="4" w:space="0" w:color="auto"/>
            </w:tcBorders>
          </w:tcPr>
          <w:p w14:paraId="247E56CF" w14:textId="77777777" w:rsidR="00D062B6" w:rsidRPr="00D062B6" w:rsidRDefault="00D062B6" w:rsidP="00D062B6">
            <w:pPr>
              <w:spacing w:after="0"/>
              <w:rPr>
                <w:rFonts w:cs="Arial"/>
                <w:sz w:val="20"/>
                <w:szCs w:val="20"/>
              </w:rPr>
            </w:pPr>
            <w:r w:rsidRPr="00D062B6">
              <w:rPr>
                <w:rFonts w:cs="Arial"/>
                <w:sz w:val="20"/>
                <w:szCs w:val="20"/>
              </w:rPr>
              <w:t>Priestic Road,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1DD502F7" w14:textId="77777777" w:rsidR="00D062B6" w:rsidRPr="00D062B6" w:rsidRDefault="00D062B6" w:rsidP="00D062B6">
            <w:pPr>
              <w:spacing w:after="0"/>
              <w:rPr>
                <w:rFonts w:cs="Arial"/>
                <w:b/>
                <w:bCs/>
                <w:sz w:val="20"/>
                <w:szCs w:val="20"/>
              </w:rPr>
            </w:pPr>
            <w:r w:rsidRPr="00D062B6">
              <w:rPr>
                <w:rFonts w:cs="Arial"/>
                <w:b/>
                <w:bCs/>
                <w:sz w:val="20"/>
                <w:szCs w:val="20"/>
              </w:rPr>
              <w:t>H1Se</w:t>
            </w:r>
          </w:p>
        </w:tc>
        <w:tc>
          <w:tcPr>
            <w:tcW w:w="650" w:type="dxa"/>
            <w:tcBorders>
              <w:top w:val="nil"/>
              <w:left w:val="nil"/>
              <w:bottom w:val="single" w:sz="4" w:space="0" w:color="auto"/>
              <w:right w:val="single" w:sz="4" w:space="0" w:color="auto"/>
            </w:tcBorders>
            <w:shd w:val="clear" w:color="000000" w:fill="92D050"/>
            <w:noWrap/>
          </w:tcPr>
          <w:p w14:paraId="0FDF875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FFC000"/>
            <w:noWrap/>
          </w:tcPr>
          <w:p w14:paraId="0D56C9C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5587963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D9B457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58C43BD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B37C87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261293F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31C4161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A8F7D1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DBFB3C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E61996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4146439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F9C669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E180A5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2B52806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713E6F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00B050"/>
            <w:noWrap/>
          </w:tcPr>
          <w:p w14:paraId="7190C136"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46B5848C"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7F4959D" w14:textId="77777777" w:rsidR="00D062B6" w:rsidRPr="00D062B6" w:rsidRDefault="00D062B6" w:rsidP="00D062B6">
            <w:pPr>
              <w:spacing w:after="0"/>
              <w:rPr>
                <w:rFonts w:cs="Arial"/>
                <w:b/>
                <w:bCs/>
                <w:sz w:val="20"/>
                <w:szCs w:val="20"/>
              </w:rPr>
            </w:pPr>
            <w:r w:rsidRPr="00D062B6">
              <w:rPr>
                <w:rFonts w:cs="Arial"/>
                <w:b/>
                <w:bCs/>
                <w:sz w:val="20"/>
                <w:szCs w:val="20"/>
              </w:rPr>
              <w:lastRenderedPageBreak/>
              <w:t>SA021</w:t>
            </w:r>
          </w:p>
        </w:tc>
        <w:tc>
          <w:tcPr>
            <w:tcW w:w="1417" w:type="dxa"/>
            <w:tcBorders>
              <w:top w:val="single" w:sz="4" w:space="0" w:color="auto"/>
              <w:left w:val="nil"/>
              <w:bottom w:val="single" w:sz="4" w:space="0" w:color="auto"/>
              <w:right w:val="single" w:sz="4" w:space="0" w:color="auto"/>
            </w:tcBorders>
          </w:tcPr>
          <w:p w14:paraId="1D1C5D16" w14:textId="77777777" w:rsidR="00D062B6" w:rsidRPr="00D062B6" w:rsidRDefault="00D062B6" w:rsidP="00D062B6">
            <w:pPr>
              <w:spacing w:after="0"/>
              <w:rPr>
                <w:rFonts w:cs="Arial"/>
                <w:sz w:val="20"/>
                <w:szCs w:val="20"/>
                <w:highlight w:val="red"/>
              </w:rPr>
            </w:pPr>
            <w:r w:rsidRPr="00D062B6">
              <w:rPr>
                <w:rFonts w:cs="Arial"/>
              </w:rPr>
              <w:t>Land off Blackwell Road, Huthwaite</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642BDF8B" w14:textId="77777777" w:rsidR="00D062B6" w:rsidRPr="00D062B6" w:rsidRDefault="00D062B6" w:rsidP="00D062B6">
            <w:pPr>
              <w:spacing w:after="0"/>
              <w:rPr>
                <w:rFonts w:cs="Arial"/>
                <w:b/>
                <w:bCs/>
                <w:sz w:val="20"/>
                <w:szCs w:val="20"/>
                <w:highlight w:val="red"/>
              </w:rPr>
            </w:pPr>
            <w:r w:rsidRPr="00D062B6">
              <w:rPr>
                <w:rFonts w:cs="Arial"/>
                <w:b/>
                <w:bCs/>
                <w:sz w:val="20"/>
                <w:szCs w:val="20"/>
              </w:rPr>
              <w:t>H1St Forms part of</w:t>
            </w:r>
          </w:p>
        </w:tc>
        <w:tc>
          <w:tcPr>
            <w:tcW w:w="650" w:type="dxa"/>
            <w:tcBorders>
              <w:top w:val="single" w:sz="4" w:space="0" w:color="auto"/>
              <w:left w:val="nil"/>
              <w:bottom w:val="single" w:sz="4" w:space="0" w:color="auto"/>
              <w:right w:val="single" w:sz="4" w:space="0" w:color="auto"/>
            </w:tcBorders>
            <w:shd w:val="clear" w:color="000000" w:fill="00B050"/>
            <w:noWrap/>
          </w:tcPr>
          <w:p w14:paraId="022BCD70"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shd w:val="clear" w:color="000000" w:fill="00B050"/>
            <w:noWrap/>
          </w:tcPr>
          <w:p w14:paraId="6574F16A"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1" w:type="dxa"/>
            <w:tcBorders>
              <w:top w:val="single" w:sz="4" w:space="0" w:color="auto"/>
              <w:left w:val="nil"/>
              <w:bottom w:val="single" w:sz="4" w:space="0" w:color="auto"/>
              <w:right w:val="single" w:sz="4" w:space="0" w:color="auto"/>
            </w:tcBorders>
            <w:shd w:val="clear" w:color="000000" w:fill="FFC000"/>
            <w:noWrap/>
          </w:tcPr>
          <w:p w14:paraId="525E6466"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noWrap/>
          </w:tcPr>
          <w:p w14:paraId="0A3E7553" w14:textId="77777777" w:rsidR="00D062B6" w:rsidRPr="00D062B6" w:rsidRDefault="00D062B6" w:rsidP="00D062B6">
            <w:pPr>
              <w:spacing w:after="0"/>
              <w:jc w:val="right"/>
              <w:rPr>
                <w:rFonts w:cs="Arial"/>
                <w:sz w:val="20"/>
                <w:szCs w:val="20"/>
                <w:highlight w:val="red"/>
              </w:rPr>
            </w:pPr>
            <w:r w:rsidRPr="00D062B6">
              <w:rPr>
                <w:rFonts w:cs="Arial"/>
              </w:rPr>
              <w:t>0</w:t>
            </w:r>
          </w:p>
        </w:tc>
        <w:tc>
          <w:tcPr>
            <w:tcW w:w="650" w:type="dxa"/>
            <w:tcBorders>
              <w:top w:val="single" w:sz="4" w:space="0" w:color="auto"/>
              <w:left w:val="nil"/>
              <w:bottom w:val="single" w:sz="4" w:space="0" w:color="auto"/>
              <w:right w:val="single" w:sz="4" w:space="0" w:color="auto"/>
            </w:tcBorders>
            <w:shd w:val="clear" w:color="000000" w:fill="00B050"/>
            <w:noWrap/>
          </w:tcPr>
          <w:p w14:paraId="1927A395"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1" w:type="dxa"/>
            <w:tcBorders>
              <w:top w:val="single" w:sz="4" w:space="0" w:color="auto"/>
              <w:left w:val="nil"/>
              <w:bottom w:val="single" w:sz="4" w:space="0" w:color="auto"/>
              <w:right w:val="single" w:sz="4" w:space="0" w:color="auto"/>
            </w:tcBorders>
            <w:shd w:val="clear" w:color="000000" w:fill="FFC000"/>
            <w:noWrap/>
          </w:tcPr>
          <w:p w14:paraId="20BB47F9"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shd w:val="clear" w:color="000000" w:fill="FFC000"/>
            <w:noWrap/>
          </w:tcPr>
          <w:p w14:paraId="4BC4E1D0"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shd w:val="clear" w:color="000000" w:fill="FF0000"/>
            <w:noWrap/>
          </w:tcPr>
          <w:p w14:paraId="5B17D7E8"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1" w:type="dxa"/>
            <w:tcBorders>
              <w:top w:val="single" w:sz="4" w:space="0" w:color="auto"/>
              <w:left w:val="nil"/>
              <w:bottom w:val="single" w:sz="4" w:space="0" w:color="auto"/>
              <w:right w:val="single" w:sz="4" w:space="0" w:color="auto"/>
            </w:tcBorders>
            <w:shd w:val="clear" w:color="000000" w:fill="FFC000"/>
            <w:noWrap/>
          </w:tcPr>
          <w:p w14:paraId="3CC2B5F9"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noWrap/>
          </w:tcPr>
          <w:p w14:paraId="14CBF15E" w14:textId="77777777" w:rsidR="00D062B6" w:rsidRPr="00D062B6" w:rsidRDefault="00D062B6" w:rsidP="00D062B6">
            <w:pPr>
              <w:spacing w:after="0"/>
              <w:jc w:val="right"/>
              <w:rPr>
                <w:rFonts w:cs="Arial"/>
                <w:sz w:val="20"/>
                <w:szCs w:val="20"/>
                <w:highlight w:val="red"/>
              </w:rPr>
            </w:pPr>
            <w:r w:rsidRPr="00D062B6">
              <w:rPr>
                <w:rFonts w:cs="Arial"/>
              </w:rPr>
              <w:t>0</w:t>
            </w:r>
          </w:p>
        </w:tc>
        <w:tc>
          <w:tcPr>
            <w:tcW w:w="650" w:type="dxa"/>
            <w:tcBorders>
              <w:top w:val="single" w:sz="4" w:space="0" w:color="auto"/>
              <w:left w:val="nil"/>
              <w:bottom w:val="single" w:sz="4" w:space="0" w:color="auto"/>
              <w:right w:val="single" w:sz="4" w:space="0" w:color="auto"/>
            </w:tcBorders>
            <w:noWrap/>
          </w:tcPr>
          <w:p w14:paraId="6EF769CE" w14:textId="77777777" w:rsidR="00D062B6" w:rsidRPr="00D062B6" w:rsidRDefault="00D062B6" w:rsidP="00D062B6">
            <w:pPr>
              <w:spacing w:after="0"/>
              <w:jc w:val="right"/>
              <w:rPr>
                <w:rFonts w:cs="Arial"/>
                <w:sz w:val="20"/>
                <w:szCs w:val="20"/>
                <w:highlight w:val="red"/>
              </w:rPr>
            </w:pPr>
            <w:r w:rsidRPr="00D062B6">
              <w:rPr>
                <w:rFonts w:cs="Arial"/>
              </w:rPr>
              <w:t>0</w:t>
            </w:r>
          </w:p>
        </w:tc>
        <w:tc>
          <w:tcPr>
            <w:tcW w:w="651" w:type="dxa"/>
            <w:tcBorders>
              <w:top w:val="single" w:sz="4" w:space="0" w:color="auto"/>
              <w:left w:val="nil"/>
              <w:bottom w:val="single" w:sz="4" w:space="0" w:color="auto"/>
              <w:right w:val="single" w:sz="4" w:space="0" w:color="auto"/>
            </w:tcBorders>
            <w:shd w:val="clear" w:color="000000" w:fill="FFC000"/>
            <w:noWrap/>
          </w:tcPr>
          <w:p w14:paraId="24A2E8B1"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noWrap/>
          </w:tcPr>
          <w:p w14:paraId="18C594A9" w14:textId="77777777" w:rsidR="00D062B6" w:rsidRPr="00D062B6" w:rsidRDefault="00D062B6" w:rsidP="00D062B6">
            <w:pPr>
              <w:spacing w:after="0"/>
              <w:jc w:val="right"/>
              <w:rPr>
                <w:rFonts w:cs="Arial"/>
                <w:sz w:val="20"/>
                <w:szCs w:val="20"/>
                <w:highlight w:val="red"/>
              </w:rPr>
            </w:pPr>
            <w:r w:rsidRPr="00D062B6">
              <w:rPr>
                <w:rFonts w:cs="Arial"/>
              </w:rPr>
              <w:t>0</w:t>
            </w:r>
          </w:p>
        </w:tc>
        <w:tc>
          <w:tcPr>
            <w:tcW w:w="650" w:type="dxa"/>
            <w:tcBorders>
              <w:top w:val="single" w:sz="4" w:space="0" w:color="auto"/>
              <w:left w:val="nil"/>
              <w:bottom w:val="single" w:sz="4" w:space="0" w:color="auto"/>
              <w:right w:val="single" w:sz="4" w:space="0" w:color="auto"/>
            </w:tcBorders>
            <w:shd w:val="clear" w:color="000000" w:fill="00B050"/>
            <w:noWrap/>
          </w:tcPr>
          <w:p w14:paraId="6EE4E05F"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1" w:type="dxa"/>
            <w:tcBorders>
              <w:top w:val="single" w:sz="4" w:space="0" w:color="auto"/>
              <w:left w:val="nil"/>
              <w:bottom w:val="single" w:sz="4" w:space="0" w:color="auto"/>
              <w:right w:val="single" w:sz="4" w:space="0" w:color="auto"/>
            </w:tcBorders>
            <w:shd w:val="clear" w:color="000000" w:fill="92D050"/>
            <w:noWrap/>
          </w:tcPr>
          <w:p w14:paraId="5D809991"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0" w:type="dxa"/>
            <w:tcBorders>
              <w:top w:val="single" w:sz="4" w:space="0" w:color="auto"/>
              <w:left w:val="nil"/>
              <w:bottom w:val="single" w:sz="4" w:space="0" w:color="auto"/>
              <w:right w:val="single" w:sz="4" w:space="0" w:color="auto"/>
            </w:tcBorders>
            <w:shd w:val="clear" w:color="000000" w:fill="92D050"/>
            <w:noWrap/>
          </w:tcPr>
          <w:p w14:paraId="29902FA9" w14:textId="77777777" w:rsidR="00D062B6" w:rsidRPr="00D062B6" w:rsidRDefault="00D062B6" w:rsidP="00D062B6">
            <w:pPr>
              <w:spacing w:after="0"/>
              <w:jc w:val="right"/>
              <w:rPr>
                <w:rFonts w:cs="Arial"/>
                <w:sz w:val="20"/>
                <w:szCs w:val="20"/>
                <w:highlight w:val="red"/>
              </w:rPr>
            </w:pPr>
            <w:r w:rsidRPr="00D062B6">
              <w:rPr>
                <w:rFonts w:cs="Arial"/>
              </w:rPr>
              <w:t>+</w:t>
            </w:r>
          </w:p>
        </w:tc>
        <w:tc>
          <w:tcPr>
            <w:tcW w:w="651" w:type="dxa"/>
            <w:tcBorders>
              <w:top w:val="single" w:sz="4" w:space="0" w:color="auto"/>
              <w:left w:val="nil"/>
              <w:bottom w:val="single" w:sz="4" w:space="0" w:color="auto"/>
              <w:right w:val="single" w:sz="4" w:space="0" w:color="auto"/>
            </w:tcBorders>
            <w:shd w:val="clear" w:color="000000" w:fill="92D050"/>
            <w:noWrap/>
          </w:tcPr>
          <w:p w14:paraId="1B813406" w14:textId="77777777" w:rsidR="00D062B6" w:rsidRPr="00D062B6" w:rsidRDefault="00D062B6" w:rsidP="00D062B6">
            <w:pPr>
              <w:spacing w:after="0"/>
              <w:jc w:val="right"/>
              <w:rPr>
                <w:rFonts w:cs="Arial"/>
                <w:sz w:val="20"/>
                <w:szCs w:val="20"/>
                <w:highlight w:val="red"/>
              </w:rPr>
            </w:pPr>
            <w:r w:rsidRPr="00D062B6">
              <w:rPr>
                <w:rFonts w:cs="Arial"/>
              </w:rPr>
              <w:t>+</w:t>
            </w:r>
          </w:p>
        </w:tc>
      </w:tr>
      <w:tr w:rsidR="00D062B6" w:rsidRPr="00D062B6" w14:paraId="2581F406"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3CAADBCE" w14:textId="77777777" w:rsidR="00D062B6" w:rsidRPr="00D062B6" w:rsidRDefault="00D062B6" w:rsidP="00D062B6">
            <w:pPr>
              <w:spacing w:after="0"/>
              <w:rPr>
                <w:rFonts w:cs="Arial"/>
                <w:b/>
                <w:bCs/>
                <w:sz w:val="20"/>
                <w:szCs w:val="20"/>
              </w:rPr>
            </w:pPr>
            <w:r w:rsidRPr="00D062B6">
              <w:rPr>
                <w:rFonts w:cs="Arial"/>
                <w:b/>
                <w:bCs/>
                <w:sz w:val="20"/>
                <w:szCs w:val="20"/>
              </w:rPr>
              <w:t>SA022</w:t>
            </w:r>
          </w:p>
        </w:tc>
        <w:tc>
          <w:tcPr>
            <w:tcW w:w="1417" w:type="dxa"/>
            <w:tcBorders>
              <w:top w:val="nil"/>
              <w:left w:val="nil"/>
              <w:bottom w:val="single" w:sz="4" w:space="0" w:color="auto"/>
              <w:right w:val="single" w:sz="4" w:space="0" w:color="auto"/>
            </w:tcBorders>
          </w:tcPr>
          <w:p w14:paraId="01BF4BBA" w14:textId="77777777" w:rsidR="00D062B6" w:rsidRPr="00D062B6" w:rsidRDefault="00D062B6" w:rsidP="00D062B6">
            <w:pPr>
              <w:spacing w:after="0"/>
              <w:rPr>
                <w:rFonts w:cs="Arial"/>
                <w:sz w:val="20"/>
                <w:szCs w:val="20"/>
              </w:rPr>
            </w:pPr>
            <w:r w:rsidRPr="00D062B6">
              <w:rPr>
                <w:rFonts w:cs="Arial"/>
                <w:sz w:val="20"/>
                <w:szCs w:val="20"/>
              </w:rPr>
              <w:t>Rear 23 Beck Lane, Skegby</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22C8C28A" w14:textId="77777777" w:rsidR="00D062B6" w:rsidRPr="00D062B6" w:rsidRDefault="00D062B6" w:rsidP="00D062B6">
            <w:pPr>
              <w:spacing w:after="0"/>
              <w:rPr>
                <w:rFonts w:cs="Arial"/>
                <w:b/>
                <w:bCs/>
                <w:sz w:val="20"/>
                <w:szCs w:val="20"/>
              </w:rPr>
            </w:pPr>
            <w:r w:rsidRPr="00D062B6">
              <w:rPr>
                <w:rFonts w:cs="Arial"/>
                <w:b/>
                <w:bCs/>
                <w:sz w:val="20"/>
                <w:szCs w:val="20"/>
              </w:rPr>
              <w:t>H1Sf</w:t>
            </w:r>
          </w:p>
        </w:tc>
        <w:tc>
          <w:tcPr>
            <w:tcW w:w="650" w:type="dxa"/>
            <w:tcBorders>
              <w:top w:val="nil"/>
              <w:left w:val="nil"/>
              <w:bottom w:val="single" w:sz="4" w:space="0" w:color="auto"/>
              <w:right w:val="single" w:sz="4" w:space="0" w:color="auto"/>
            </w:tcBorders>
            <w:shd w:val="clear" w:color="000000" w:fill="92D050"/>
            <w:noWrap/>
          </w:tcPr>
          <w:p w14:paraId="0ADBE2C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098CBE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0D4542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CAD758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45834EC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973119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2E76EF7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23CDED7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E1AE4E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8CBB45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19D1C88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noWrap/>
          </w:tcPr>
          <w:p w14:paraId="20064D2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2CCB1C9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0714F95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4AAE5DB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1E4D160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0E531CBB"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67585EF3"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57B459A" w14:textId="77777777" w:rsidR="00D062B6" w:rsidRPr="00D062B6" w:rsidRDefault="00D062B6" w:rsidP="00D062B6">
            <w:pPr>
              <w:spacing w:after="0"/>
              <w:rPr>
                <w:rFonts w:cs="Arial"/>
                <w:b/>
                <w:bCs/>
                <w:sz w:val="20"/>
                <w:szCs w:val="20"/>
              </w:rPr>
            </w:pPr>
            <w:r w:rsidRPr="00D062B6">
              <w:rPr>
                <w:rFonts w:cs="Arial"/>
                <w:b/>
                <w:bCs/>
                <w:sz w:val="20"/>
                <w:szCs w:val="20"/>
              </w:rPr>
              <w:t>SA023</w:t>
            </w:r>
          </w:p>
        </w:tc>
        <w:tc>
          <w:tcPr>
            <w:tcW w:w="1417" w:type="dxa"/>
            <w:tcBorders>
              <w:top w:val="nil"/>
              <w:left w:val="nil"/>
              <w:bottom w:val="single" w:sz="4" w:space="0" w:color="auto"/>
              <w:right w:val="single" w:sz="4" w:space="0" w:color="auto"/>
            </w:tcBorders>
          </w:tcPr>
          <w:p w14:paraId="6529D9FE" w14:textId="77777777" w:rsidR="00D062B6" w:rsidRPr="00D062B6" w:rsidRDefault="00D062B6" w:rsidP="00D062B6">
            <w:pPr>
              <w:spacing w:after="0"/>
              <w:rPr>
                <w:rFonts w:cs="Arial"/>
                <w:sz w:val="20"/>
                <w:szCs w:val="20"/>
              </w:rPr>
            </w:pPr>
            <w:r w:rsidRPr="00D062B6">
              <w:rPr>
                <w:rFonts w:cs="Arial"/>
                <w:sz w:val="20"/>
                <w:szCs w:val="20"/>
              </w:rPr>
              <w:t>Former Miner's Welfare Sports Ground, Stanton Hill,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119CD632" w14:textId="77777777" w:rsidR="00D062B6" w:rsidRPr="00D062B6" w:rsidRDefault="00D062B6" w:rsidP="00D062B6">
            <w:pPr>
              <w:spacing w:after="0"/>
              <w:rPr>
                <w:rFonts w:cs="Arial"/>
                <w:b/>
                <w:bCs/>
                <w:sz w:val="20"/>
                <w:szCs w:val="20"/>
              </w:rPr>
            </w:pPr>
            <w:r w:rsidRPr="00D062B6">
              <w:rPr>
                <w:rFonts w:cs="Arial"/>
                <w:b/>
                <w:bCs/>
                <w:sz w:val="20"/>
                <w:szCs w:val="20"/>
              </w:rPr>
              <w:t>H1Sg</w:t>
            </w:r>
          </w:p>
        </w:tc>
        <w:tc>
          <w:tcPr>
            <w:tcW w:w="650" w:type="dxa"/>
            <w:tcBorders>
              <w:top w:val="nil"/>
              <w:left w:val="nil"/>
              <w:bottom w:val="single" w:sz="4" w:space="0" w:color="auto"/>
              <w:right w:val="single" w:sz="4" w:space="0" w:color="auto"/>
            </w:tcBorders>
            <w:shd w:val="clear" w:color="000000" w:fill="00B050"/>
            <w:noWrap/>
          </w:tcPr>
          <w:p w14:paraId="48D1E56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FFC000"/>
            <w:noWrap/>
          </w:tcPr>
          <w:p w14:paraId="375969F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C431D9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5D41E0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590AE1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3A74518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1B6843F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0A05379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0532B7A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05BB8D8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07315F6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C264A8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40557B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4C03A07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422FAE8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A482F5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E4CE775"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2ED2F27F"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443F7C66" w14:textId="77777777" w:rsidR="00D062B6" w:rsidRPr="00D062B6" w:rsidRDefault="00D062B6" w:rsidP="00D062B6">
            <w:pPr>
              <w:spacing w:after="0"/>
              <w:rPr>
                <w:rFonts w:cs="Arial"/>
                <w:b/>
                <w:bCs/>
                <w:sz w:val="20"/>
                <w:szCs w:val="20"/>
              </w:rPr>
            </w:pPr>
            <w:r w:rsidRPr="00D062B6">
              <w:rPr>
                <w:rFonts w:cs="Arial"/>
                <w:b/>
                <w:bCs/>
                <w:sz w:val="20"/>
                <w:szCs w:val="20"/>
              </w:rPr>
              <w:t>SA025</w:t>
            </w:r>
          </w:p>
        </w:tc>
        <w:tc>
          <w:tcPr>
            <w:tcW w:w="1417" w:type="dxa"/>
            <w:tcBorders>
              <w:top w:val="nil"/>
              <w:left w:val="nil"/>
              <w:bottom w:val="single" w:sz="4" w:space="0" w:color="auto"/>
              <w:right w:val="single" w:sz="4" w:space="0" w:color="auto"/>
            </w:tcBorders>
          </w:tcPr>
          <w:p w14:paraId="52943304" w14:textId="77777777" w:rsidR="00D062B6" w:rsidRPr="00D062B6" w:rsidRDefault="00D062B6" w:rsidP="00D062B6">
            <w:pPr>
              <w:spacing w:after="0"/>
              <w:rPr>
                <w:rFonts w:cs="Arial"/>
                <w:sz w:val="20"/>
                <w:szCs w:val="20"/>
              </w:rPr>
            </w:pPr>
            <w:r w:rsidRPr="00D062B6">
              <w:rPr>
                <w:rFonts w:cs="Arial"/>
                <w:sz w:val="20"/>
                <w:szCs w:val="20"/>
              </w:rPr>
              <w:t>Pasture Farm, Alfreton Road, Sutton-In-Ashfield</w:t>
            </w:r>
          </w:p>
        </w:tc>
        <w:tc>
          <w:tcPr>
            <w:tcW w:w="851" w:type="dxa"/>
            <w:tcBorders>
              <w:top w:val="single" w:sz="4" w:space="0" w:color="auto"/>
              <w:left w:val="nil"/>
              <w:bottom w:val="single" w:sz="4" w:space="0" w:color="auto"/>
              <w:right w:val="single" w:sz="4" w:space="0" w:color="auto"/>
            </w:tcBorders>
            <w:shd w:val="clear" w:color="auto" w:fill="E4E8EC"/>
            <w:noWrap/>
          </w:tcPr>
          <w:p w14:paraId="1A75F1C1" w14:textId="77777777" w:rsidR="00D062B6" w:rsidRPr="00D062B6" w:rsidRDefault="00D062B6" w:rsidP="00D062B6">
            <w:pPr>
              <w:spacing w:after="0"/>
              <w:rPr>
                <w:rFonts w:cs="Arial"/>
                <w:b/>
                <w:bCs/>
                <w:sz w:val="20"/>
                <w:szCs w:val="20"/>
              </w:rPr>
            </w:pPr>
            <w:r w:rsidRPr="00D062B6">
              <w:rPr>
                <w:rFonts w:cs="Arial"/>
                <w:b/>
                <w:bCs/>
                <w:sz w:val="20"/>
                <w:szCs w:val="20"/>
              </w:rPr>
              <w:t>H1Sh</w:t>
            </w:r>
          </w:p>
        </w:tc>
        <w:tc>
          <w:tcPr>
            <w:tcW w:w="650" w:type="dxa"/>
            <w:tcBorders>
              <w:top w:val="nil"/>
              <w:left w:val="nil"/>
              <w:bottom w:val="single" w:sz="4" w:space="0" w:color="auto"/>
              <w:right w:val="single" w:sz="4" w:space="0" w:color="auto"/>
            </w:tcBorders>
            <w:shd w:val="clear" w:color="000000" w:fill="00B050"/>
            <w:noWrap/>
          </w:tcPr>
          <w:p w14:paraId="39C82FA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4FD9493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DDAFFF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599EAD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CD3F51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1A6ED7F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295FD96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5D24008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9346EF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B92D21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A93026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4CF932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2A4D8E1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C52094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23A2C8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CCBF59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7987525"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432D791"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DADB4E5" w14:textId="77777777" w:rsidR="00D062B6" w:rsidRPr="00D062B6" w:rsidRDefault="00D062B6" w:rsidP="00D062B6">
            <w:pPr>
              <w:spacing w:after="0"/>
              <w:rPr>
                <w:rFonts w:cs="Arial"/>
                <w:b/>
                <w:bCs/>
                <w:sz w:val="20"/>
                <w:szCs w:val="20"/>
              </w:rPr>
            </w:pPr>
            <w:r w:rsidRPr="00D062B6">
              <w:rPr>
                <w:rFonts w:cs="Arial"/>
                <w:b/>
                <w:bCs/>
                <w:sz w:val="20"/>
                <w:szCs w:val="20"/>
              </w:rPr>
              <w:t>SA033</w:t>
            </w:r>
          </w:p>
        </w:tc>
        <w:tc>
          <w:tcPr>
            <w:tcW w:w="1417" w:type="dxa"/>
            <w:tcBorders>
              <w:top w:val="single" w:sz="4" w:space="0" w:color="auto"/>
              <w:left w:val="nil"/>
              <w:bottom w:val="single" w:sz="4" w:space="0" w:color="auto"/>
              <w:right w:val="single" w:sz="4" w:space="0" w:color="auto"/>
            </w:tcBorders>
          </w:tcPr>
          <w:p w14:paraId="3C01AF53" w14:textId="77777777" w:rsidR="00D062B6" w:rsidRPr="00D062B6" w:rsidRDefault="00D062B6" w:rsidP="00D062B6">
            <w:pPr>
              <w:spacing w:after="0"/>
              <w:rPr>
                <w:rFonts w:cs="Arial"/>
                <w:sz w:val="20"/>
                <w:szCs w:val="20"/>
              </w:rPr>
            </w:pPr>
            <w:r w:rsidRPr="00D062B6">
              <w:rPr>
                <w:rFonts w:cs="Arial"/>
                <w:sz w:val="20"/>
                <w:szCs w:val="20"/>
              </w:rPr>
              <w:t xml:space="preserve">Rear Kingsmill Hospital, </w:t>
            </w:r>
            <w:r w:rsidRPr="00D062B6">
              <w:rPr>
                <w:rFonts w:cs="Arial"/>
                <w:sz w:val="20"/>
                <w:szCs w:val="20"/>
              </w:rPr>
              <w:lastRenderedPageBreak/>
              <w:t>Sutton-In-Ashfield</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27AFDFFE" w14:textId="77777777" w:rsidR="00D062B6" w:rsidRPr="00D062B6" w:rsidRDefault="00D062B6" w:rsidP="00D062B6">
            <w:pPr>
              <w:spacing w:after="0"/>
              <w:rPr>
                <w:rFonts w:cs="Arial"/>
                <w:b/>
                <w:bCs/>
                <w:sz w:val="20"/>
                <w:szCs w:val="20"/>
              </w:rPr>
            </w:pPr>
            <w:r w:rsidRPr="00D062B6">
              <w:rPr>
                <w:rFonts w:cs="Arial"/>
                <w:b/>
                <w:bCs/>
                <w:sz w:val="20"/>
                <w:szCs w:val="20"/>
              </w:rPr>
              <w:lastRenderedPageBreak/>
              <w:t>H1Si</w:t>
            </w:r>
          </w:p>
        </w:tc>
        <w:tc>
          <w:tcPr>
            <w:tcW w:w="650" w:type="dxa"/>
            <w:tcBorders>
              <w:top w:val="single" w:sz="4" w:space="0" w:color="auto"/>
              <w:left w:val="nil"/>
              <w:bottom w:val="single" w:sz="4" w:space="0" w:color="auto"/>
              <w:right w:val="single" w:sz="4" w:space="0" w:color="auto"/>
            </w:tcBorders>
            <w:shd w:val="clear" w:color="000000" w:fill="00B050"/>
            <w:noWrap/>
          </w:tcPr>
          <w:p w14:paraId="2130C8C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thinHorzStripe" w:color="FFC000" w:fill="92D050"/>
            <w:noWrap/>
          </w:tcPr>
          <w:p w14:paraId="679321E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128984A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40B392D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414886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62C2033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C000"/>
            <w:noWrap/>
          </w:tcPr>
          <w:p w14:paraId="4802B52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C000"/>
            <w:noWrap/>
          </w:tcPr>
          <w:p w14:paraId="2AECF81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5FF5FFB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7B5FF14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noWrap/>
          </w:tcPr>
          <w:p w14:paraId="2AB772C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single" w:sz="4" w:space="0" w:color="auto"/>
              <w:left w:val="nil"/>
              <w:bottom w:val="single" w:sz="4" w:space="0" w:color="auto"/>
              <w:right w:val="single" w:sz="4" w:space="0" w:color="auto"/>
            </w:tcBorders>
            <w:shd w:val="clear" w:color="000000" w:fill="FFC000"/>
            <w:noWrap/>
          </w:tcPr>
          <w:p w14:paraId="5ABA20A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31840FB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92D050"/>
            <w:noWrap/>
          </w:tcPr>
          <w:p w14:paraId="325AF5C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6692E20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2BF501A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714C38FB"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06EFCFD9"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7D849C2E" w14:textId="77777777" w:rsidR="00D062B6" w:rsidRPr="00D062B6" w:rsidRDefault="00D062B6" w:rsidP="00D062B6">
            <w:pPr>
              <w:spacing w:after="0"/>
              <w:rPr>
                <w:rFonts w:cs="Arial"/>
                <w:b/>
                <w:bCs/>
                <w:sz w:val="20"/>
                <w:szCs w:val="20"/>
              </w:rPr>
            </w:pPr>
            <w:r w:rsidRPr="00D062B6">
              <w:rPr>
                <w:rFonts w:cs="Arial"/>
                <w:b/>
                <w:bCs/>
                <w:sz w:val="20"/>
                <w:szCs w:val="20"/>
              </w:rPr>
              <w:t>SA038</w:t>
            </w:r>
          </w:p>
        </w:tc>
        <w:tc>
          <w:tcPr>
            <w:tcW w:w="1417" w:type="dxa"/>
            <w:tcBorders>
              <w:top w:val="nil"/>
              <w:left w:val="nil"/>
              <w:bottom w:val="single" w:sz="4" w:space="0" w:color="auto"/>
              <w:right w:val="single" w:sz="4" w:space="0" w:color="auto"/>
            </w:tcBorders>
          </w:tcPr>
          <w:p w14:paraId="63688DFD" w14:textId="77777777" w:rsidR="00D062B6" w:rsidRPr="00D062B6" w:rsidRDefault="00D062B6" w:rsidP="00D062B6">
            <w:pPr>
              <w:spacing w:after="0"/>
              <w:rPr>
                <w:rFonts w:cs="Arial"/>
                <w:sz w:val="20"/>
                <w:szCs w:val="20"/>
              </w:rPr>
            </w:pPr>
            <w:r w:rsidRPr="00D062B6">
              <w:rPr>
                <w:rFonts w:cs="Arial"/>
                <w:sz w:val="20"/>
                <w:szCs w:val="20"/>
              </w:rPr>
              <w:t>Land off Vere Avenue,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3D1C17B9" w14:textId="77777777" w:rsidR="00D062B6" w:rsidRPr="00D062B6" w:rsidRDefault="00D062B6" w:rsidP="00D062B6">
            <w:pPr>
              <w:spacing w:after="0"/>
              <w:rPr>
                <w:rFonts w:cs="Arial"/>
                <w:b/>
                <w:bCs/>
                <w:sz w:val="20"/>
                <w:szCs w:val="20"/>
              </w:rPr>
            </w:pPr>
            <w:r w:rsidRPr="00D062B6">
              <w:rPr>
                <w:rFonts w:cs="Arial"/>
                <w:b/>
                <w:bCs/>
                <w:sz w:val="20"/>
                <w:szCs w:val="20"/>
              </w:rPr>
              <w:t>H1Sw (combined)</w:t>
            </w:r>
          </w:p>
        </w:tc>
        <w:tc>
          <w:tcPr>
            <w:tcW w:w="650" w:type="dxa"/>
            <w:tcBorders>
              <w:top w:val="nil"/>
              <w:left w:val="nil"/>
              <w:bottom w:val="single" w:sz="4" w:space="0" w:color="auto"/>
              <w:right w:val="single" w:sz="4" w:space="0" w:color="auto"/>
            </w:tcBorders>
            <w:shd w:val="clear" w:color="000000" w:fill="00B050"/>
            <w:noWrap/>
          </w:tcPr>
          <w:p w14:paraId="79C6F4D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60ACA84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ABFF46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110A42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467672F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49253EC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34E72CD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23B0234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74709B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B4D0CB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15EDDB1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60FBD36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7EB126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502CF0E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722835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2158E0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FF57754"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3685410C"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390574E6" w14:textId="77777777" w:rsidR="00D062B6" w:rsidRPr="00D062B6" w:rsidRDefault="00D062B6" w:rsidP="00D062B6">
            <w:pPr>
              <w:spacing w:after="0"/>
              <w:rPr>
                <w:rFonts w:cs="Arial"/>
                <w:b/>
                <w:bCs/>
                <w:sz w:val="20"/>
                <w:szCs w:val="20"/>
              </w:rPr>
            </w:pPr>
            <w:r w:rsidRPr="00D062B6">
              <w:rPr>
                <w:rFonts w:cs="Arial"/>
                <w:b/>
                <w:bCs/>
                <w:sz w:val="20"/>
                <w:szCs w:val="20"/>
              </w:rPr>
              <w:t>SA041</w:t>
            </w:r>
          </w:p>
        </w:tc>
        <w:tc>
          <w:tcPr>
            <w:tcW w:w="1417" w:type="dxa"/>
            <w:tcBorders>
              <w:top w:val="nil"/>
              <w:left w:val="nil"/>
              <w:bottom w:val="single" w:sz="4" w:space="0" w:color="auto"/>
              <w:right w:val="single" w:sz="4" w:space="0" w:color="auto"/>
            </w:tcBorders>
          </w:tcPr>
          <w:p w14:paraId="216276D2" w14:textId="77777777" w:rsidR="00D062B6" w:rsidRPr="00D062B6" w:rsidRDefault="00D062B6" w:rsidP="00D062B6">
            <w:pPr>
              <w:spacing w:after="0"/>
              <w:rPr>
                <w:rFonts w:cs="Arial"/>
                <w:sz w:val="20"/>
                <w:szCs w:val="20"/>
              </w:rPr>
            </w:pPr>
            <w:r w:rsidRPr="00D062B6">
              <w:rPr>
                <w:rFonts w:cs="Arial"/>
                <w:sz w:val="20"/>
                <w:szCs w:val="20"/>
              </w:rPr>
              <w:t>Clegg Hill Drive, Huthwaite</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597512E8" w14:textId="77777777" w:rsidR="00D062B6" w:rsidRPr="00D062B6" w:rsidRDefault="00D062B6" w:rsidP="00D062B6">
            <w:pPr>
              <w:spacing w:after="0"/>
              <w:rPr>
                <w:rFonts w:cs="Arial"/>
                <w:b/>
                <w:bCs/>
                <w:sz w:val="20"/>
                <w:szCs w:val="20"/>
              </w:rPr>
            </w:pPr>
            <w:r w:rsidRPr="00D062B6">
              <w:rPr>
                <w:rFonts w:cs="Arial"/>
                <w:b/>
                <w:bCs/>
                <w:sz w:val="20"/>
                <w:szCs w:val="20"/>
              </w:rPr>
              <w:t>H1Sj</w:t>
            </w:r>
          </w:p>
        </w:tc>
        <w:tc>
          <w:tcPr>
            <w:tcW w:w="650" w:type="dxa"/>
            <w:tcBorders>
              <w:top w:val="nil"/>
              <w:left w:val="nil"/>
              <w:bottom w:val="single" w:sz="4" w:space="0" w:color="auto"/>
              <w:right w:val="single" w:sz="4" w:space="0" w:color="auto"/>
            </w:tcBorders>
            <w:shd w:val="clear" w:color="000000" w:fill="00B050"/>
            <w:noWrap/>
          </w:tcPr>
          <w:p w14:paraId="7B63261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FFC000"/>
            <w:noWrap/>
          </w:tcPr>
          <w:p w14:paraId="25B9626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5401C53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62F8A69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81C3BE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6E341F6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60A6B67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76B30F0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E538B6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617D9F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0C10BF2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7981210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69DD647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D64B99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4C30E02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A14DDD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D8E48A1"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68FBDD65"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311D4D2A" w14:textId="77777777" w:rsidR="00D062B6" w:rsidRPr="00D062B6" w:rsidRDefault="00D062B6" w:rsidP="00D062B6">
            <w:pPr>
              <w:spacing w:after="0"/>
              <w:rPr>
                <w:rFonts w:cs="Arial"/>
                <w:b/>
                <w:bCs/>
                <w:sz w:val="20"/>
                <w:szCs w:val="20"/>
              </w:rPr>
            </w:pPr>
            <w:r w:rsidRPr="00D062B6">
              <w:rPr>
                <w:rFonts w:cs="Arial"/>
                <w:b/>
                <w:bCs/>
                <w:sz w:val="20"/>
                <w:szCs w:val="20"/>
              </w:rPr>
              <w:t xml:space="preserve">SA044 </w:t>
            </w:r>
          </w:p>
        </w:tc>
        <w:tc>
          <w:tcPr>
            <w:tcW w:w="1417" w:type="dxa"/>
            <w:tcBorders>
              <w:top w:val="nil"/>
              <w:left w:val="nil"/>
              <w:bottom w:val="single" w:sz="4" w:space="0" w:color="auto"/>
              <w:right w:val="single" w:sz="4" w:space="0" w:color="auto"/>
            </w:tcBorders>
          </w:tcPr>
          <w:p w14:paraId="4C261C00" w14:textId="77777777" w:rsidR="00D062B6" w:rsidRPr="00D062B6" w:rsidRDefault="00D062B6" w:rsidP="00D062B6">
            <w:pPr>
              <w:spacing w:after="0"/>
              <w:rPr>
                <w:rFonts w:cs="Arial"/>
                <w:sz w:val="20"/>
                <w:szCs w:val="20"/>
              </w:rPr>
            </w:pPr>
            <w:r w:rsidRPr="00D062B6">
              <w:rPr>
                <w:rFonts w:cs="Arial"/>
                <w:sz w:val="20"/>
                <w:szCs w:val="20"/>
              </w:rPr>
              <w:t>Land off Hamilton Road,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6D0CFA5F" w14:textId="77777777" w:rsidR="00D062B6" w:rsidRPr="00D062B6" w:rsidRDefault="00D062B6" w:rsidP="00D062B6">
            <w:pPr>
              <w:spacing w:after="0"/>
              <w:rPr>
                <w:rFonts w:cs="Arial"/>
                <w:b/>
                <w:bCs/>
                <w:sz w:val="20"/>
                <w:szCs w:val="20"/>
              </w:rPr>
            </w:pPr>
            <w:r w:rsidRPr="00D062B6">
              <w:rPr>
                <w:rFonts w:cs="Arial"/>
                <w:b/>
                <w:bCs/>
                <w:sz w:val="20"/>
                <w:szCs w:val="20"/>
              </w:rPr>
              <w:t>H1Sd (combined with SA016)</w:t>
            </w:r>
          </w:p>
        </w:tc>
        <w:tc>
          <w:tcPr>
            <w:tcW w:w="650" w:type="dxa"/>
            <w:tcBorders>
              <w:top w:val="nil"/>
              <w:left w:val="nil"/>
              <w:bottom w:val="single" w:sz="4" w:space="0" w:color="auto"/>
              <w:right w:val="single" w:sz="4" w:space="0" w:color="auto"/>
            </w:tcBorders>
            <w:shd w:val="clear" w:color="000000" w:fill="00B050"/>
            <w:noWrap/>
          </w:tcPr>
          <w:p w14:paraId="25EE0E9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38B1947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0F9A41A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2BD546A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3004949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3AC449F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1756EAB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7C7741B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06214ED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6DA790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661E31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noWrap/>
          </w:tcPr>
          <w:p w14:paraId="345222F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E13C18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0000"/>
            <w:noWrap/>
          </w:tcPr>
          <w:p w14:paraId="66F5596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D737EB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2D0F21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4E464CD" w14:textId="77777777" w:rsidR="00D062B6" w:rsidRPr="00D062B6" w:rsidRDefault="00D062B6" w:rsidP="00D062B6">
            <w:pPr>
              <w:spacing w:after="0"/>
              <w:jc w:val="right"/>
              <w:rPr>
                <w:rFonts w:cs="Arial"/>
                <w:sz w:val="20"/>
                <w:szCs w:val="20"/>
              </w:rPr>
            </w:pPr>
            <w:r w:rsidRPr="00D062B6">
              <w:rPr>
                <w:rFonts w:cs="Arial"/>
                <w:sz w:val="20"/>
                <w:szCs w:val="20"/>
              </w:rPr>
              <w:t>0</w:t>
            </w:r>
          </w:p>
        </w:tc>
      </w:tr>
      <w:tr w:rsidR="00D062B6" w:rsidRPr="00D062B6" w14:paraId="4C1AA9F1"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21696321" w14:textId="77777777" w:rsidR="00D062B6" w:rsidRPr="00D062B6" w:rsidRDefault="00D062B6" w:rsidP="00D062B6">
            <w:pPr>
              <w:spacing w:after="0"/>
              <w:rPr>
                <w:rFonts w:cs="Arial"/>
                <w:b/>
                <w:bCs/>
                <w:sz w:val="20"/>
                <w:szCs w:val="20"/>
              </w:rPr>
            </w:pPr>
            <w:r w:rsidRPr="00D062B6">
              <w:rPr>
                <w:rFonts w:cs="Arial"/>
                <w:b/>
                <w:bCs/>
                <w:sz w:val="20"/>
                <w:szCs w:val="20"/>
              </w:rPr>
              <w:t>SA057</w:t>
            </w:r>
          </w:p>
        </w:tc>
        <w:tc>
          <w:tcPr>
            <w:tcW w:w="1417" w:type="dxa"/>
            <w:tcBorders>
              <w:top w:val="nil"/>
              <w:left w:val="nil"/>
              <w:bottom w:val="single" w:sz="4" w:space="0" w:color="auto"/>
              <w:right w:val="single" w:sz="4" w:space="0" w:color="auto"/>
            </w:tcBorders>
          </w:tcPr>
          <w:p w14:paraId="630CB0FE" w14:textId="77777777" w:rsidR="00D062B6" w:rsidRPr="00D062B6" w:rsidRDefault="00D062B6" w:rsidP="00D062B6">
            <w:pPr>
              <w:spacing w:after="0"/>
              <w:rPr>
                <w:rFonts w:cs="Arial"/>
                <w:sz w:val="20"/>
                <w:szCs w:val="20"/>
              </w:rPr>
            </w:pPr>
            <w:r w:rsidRPr="00D062B6">
              <w:rPr>
                <w:rFonts w:cs="Arial"/>
                <w:sz w:val="20"/>
                <w:szCs w:val="20"/>
              </w:rPr>
              <w:t>Sunnyside Farm, Blackwell Road, Huthwaite</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8EEEF77" w14:textId="77777777" w:rsidR="00D062B6" w:rsidRPr="00D062B6" w:rsidRDefault="00D062B6" w:rsidP="00D062B6">
            <w:pPr>
              <w:spacing w:after="0"/>
              <w:rPr>
                <w:rFonts w:cs="Arial"/>
                <w:b/>
                <w:bCs/>
                <w:sz w:val="20"/>
                <w:szCs w:val="20"/>
              </w:rPr>
            </w:pPr>
            <w:r w:rsidRPr="00D062B6">
              <w:rPr>
                <w:rFonts w:cs="Arial"/>
                <w:b/>
                <w:bCs/>
                <w:sz w:val="20"/>
                <w:szCs w:val="20"/>
              </w:rPr>
              <w:t>H1Sk</w:t>
            </w:r>
          </w:p>
        </w:tc>
        <w:tc>
          <w:tcPr>
            <w:tcW w:w="650" w:type="dxa"/>
            <w:tcBorders>
              <w:top w:val="nil"/>
              <w:left w:val="nil"/>
              <w:bottom w:val="single" w:sz="4" w:space="0" w:color="auto"/>
              <w:right w:val="single" w:sz="4" w:space="0" w:color="auto"/>
            </w:tcBorders>
            <w:shd w:val="clear" w:color="000000" w:fill="00B050"/>
            <w:noWrap/>
          </w:tcPr>
          <w:p w14:paraId="0165975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16C198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B1D4FD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E8C44E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63D368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256226A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417171F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382DEB6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4AC534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204104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20F252A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B5ACF0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5C5160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0000"/>
            <w:noWrap/>
          </w:tcPr>
          <w:p w14:paraId="64EA3C1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091037B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4E37316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66E9A1A"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5B76C20B"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35F65BDE" w14:textId="77777777" w:rsidR="00D062B6" w:rsidRPr="00D062B6" w:rsidRDefault="00D062B6" w:rsidP="00D062B6">
            <w:pPr>
              <w:spacing w:after="0"/>
              <w:rPr>
                <w:rFonts w:cs="Arial"/>
                <w:b/>
                <w:bCs/>
                <w:sz w:val="20"/>
                <w:szCs w:val="20"/>
              </w:rPr>
            </w:pPr>
            <w:bookmarkStart w:id="67" w:name="_Hlk80698417"/>
            <w:r w:rsidRPr="00D062B6">
              <w:rPr>
                <w:rFonts w:cs="Arial"/>
                <w:b/>
                <w:bCs/>
                <w:sz w:val="20"/>
                <w:szCs w:val="20"/>
              </w:rPr>
              <w:t>SA058</w:t>
            </w:r>
          </w:p>
        </w:tc>
        <w:tc>
          <w:tcPr>
            <w:tcW w:w="1417" w:type="dxa"/>
            <w:tcBorders>
              <w:top w:val="nil"/>
              <w:left w:val="nil"/>
              <w:bottom w:val="single" w:sz="4" w:space="0" w:color="auto"/>
              <w:right w:val="single" w:sz="4" w:space="0" w:color="auto"/>
            </w:tcBorders>
          </w:tcPr>
          <w:p w14:paraId="472F1AE8" w14:textId="77777777" w:rsidR="00D062B6" w:rsidRPr="00D062B6" w:rsidRDefault="00D062B6" w:rsidP="00D062B6">
            <w:pPr>
              <w:spacing w:after="0"/>
              <w:rPr>
                <w:rFonts w:cs="Arial"/>
                <w:sz w:val="20"/>
                <w:szCs w:val="20"/>
              </w:rPr>
            </w:pPr>
            <w:r w:rsidRPr="00D062B6">
              <w:rPr>
                <w:rFonts w:cs="Arial"/>
                <w:sz w:val="20"/>
                <w:szCs w:val="20"/>
              </w:rPr>
              <w:t>North of Fackley Road, Teversal</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5280627" w14:textId="77777777" w:rsidR="00D062B6" w:rsidRPr="00D062B6" w:rsidRDefault="00D062B6" w:rsidP="00D062B6">
            <w:pPr>
              <w:spacing w:after="0"/>
              <w:rPr>
                <w:rFonts w:cs="Arial"/>
                <w:b/>
                <w:bCs/>
                <w:sz w:val="20"/>
                <w:szCs w:val="20"/>
              </w:rPr>
            </w:pPr>
            <w:r w:rsidRPr="00D062B6">
              <w:rPr>
                <w:rFonts w:cs="Arial"/>
                <w:b/>
                <w:bCs/>
                <w:sz w:val="20"/>
                <w:szCs w:val="20"/>
              </w:rPr>
              <w:t>H1Sl</w:t>
            </w:r>
          </w:p>
        </w:tc>
        <w:tc>
          <w:tcPr>
            <w:tcW w:w="650" w:type="dxa"/>
            <w:tcBorders>
              <w:top w:val="nil"/>
              <w:left w:val="nil"/>
              <w:bottom w:val="single" w:sz="4" w:space="0" w:color="auto"/>
              <w:right w:val="single" w:sz="4" w:space="0" w:color="auto"/>
            </w:tcBorders>
            <w:shd w:val="clear" w:color="000000" w:fill="00B050"/>
            <w:noWrap/>
          </w:tcPr>
          <w:p w14:paraId="1B80F82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3DBC14D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377F91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5C9C76D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987336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2CCADF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113AE72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1BC17CE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68E1B8A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3675DFD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6319410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5ADF8D8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D45E09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0CC5EB8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FEA733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053BE0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27AE0EB3"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0F585512"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75FF0020" w14:textId="77777777" w:rsidR="00D062B6" w:rsidRPr="00D062B6" w:rsidRDefault="00D062B6" w:rsidP="00D062B6">
            <w:pPr>
              <w:spacing w:after="0"/>
              <w:rPr>
                <w:rFonts w:cs="Arial"/>
                <w:b/>
                <w:bCs/>
                <w:sz w:val="20"/>
                <w:szCs w:val="20"/>
              </w:rPr>
            </w:pPr>
            <w:r w:rsidRPr="00D062B6">
              <w:rPr>
                <w:rFonts w:cs="Arial"/>
                <w:b/>
                <w:bCs/>
                <w:sz w:val="20"/>
                <w:szCs w:val="20"/>
              </w:rPr>
              <w:lastRenderedPageBreak/>
              <w:t>SA061</w:t>
            </w:r>
          </w:p>
        </w:tc>
        <w:tc>
          <w:tcPr>
            <w:tcW w:w="1417" w:type="dxa"/>
            <w:tcBorders>
              <w:top w:val="nil"/>
              <w:left w:val="nil"/>
              <w:bottom w:val="single" w:sz="4" w:space="0" w:color="auto"/>
              <w:right w:val="single" w:sz="4" w:space="0" w:color="auto"/>
            </w:tcBorders>
          </w:tcPr>
          <w:p w14:paraId="52B4CD8D" w14:textId="77777777" w:rsidR="00D062B6" w:rsidRPr="00D062B6" w:rsidRDefault="00D062B6" w:rsidP="00D062B6">
            <w:pPr>
              <w:spacing w:after="0"/>
              <w:rPr>
                <w:rFonts w:cs="Arial"/>
                <w:sz w:val="20"/>
                <w:szCs w:val="20"/>
              </w:rPr>
            </w:pPr>
            <w:r w:rsidRPr="00D062B6">
              <w:rPr>
                <w:rFonts w:cs="Arial"/>
                <w:sz w:val="20"/>
                <w:szCs w:val="20"/>
              </w:rPr>
              <w:t>Land adjacent 88 High Hazels Drive,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D3E72DC" w14:textId="77777777" w:rsidR="00D062B6" w:rsidRPr="00D062B6" w:rsidRDefault="00D062B6" w:rsidP="00D062B6">
            <w:pPr>
              <w:spacing w:after="0"/>
              <w:rPr>
                <w:rFonts w:cs="Arial"/>
                <w:b/>
                <w:bCs/>
                <w:sz w:val="20"/>
                <w:szCs w:val="20"/>
              </w:rPr>
            </w:pPr>
            <w:r w:rsidRPr="00D062B6">
              <w:rPr>
                <w:rFonts w:cs="Arial"/>
                <w:b/>
                <w:bCs/>
                <w:sz w:val="20"/>
                <w:szCs w:val="20"/>
              </w:rPr>
              <w:t>H1Sm</w:t>
            </w:r>
          </w:p>
        </w:tc>
        <w:tc>
          <w:tcPr>
            <w:tcW w:w="650" w:type="dxa"/>
            <w:tcBorders>
              <w:top w:val="nil"/>
              <w:left w:val="nil"/>
              <w:bottom w:val="single" w:sz="4" w:space="0" w:color="auto"/>
              <w:right w:val="single" w:sz="4" w:space="0" w:color="auto"/>
            </w:tcBorders>
            <w:shd w:val="clear" w:color="000000" w:fill="92D050"/>
            <w:noWrap/>
          </w:tcPr>
          <w:p w14:paraId="5FC95D8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4B16DF5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4782BC6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D82DDA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07D99B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0D7F0A1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5DB259C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1E2A660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B9912B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A7050E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61DC4D8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5B9773A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C3BF92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03D204D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2B10845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3B3094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678B22D"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E054C46"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AC45C98" w14:textId="77777777" w:rsidR="00D062B6" w:rsidRPr="00D062B6" w:rsidRDefault="00D062B6" w:rsidP="00D062B6">
            <w:pPr>
              <w:spacing w:after="0"/>
              <w:rPr>
                <w:rFonts w:cs="Arial"/>
                <w:b/>
                <w:bCs/>
                <w:sz w:val="20"/>
                <w:szCs w:val="20"/>
              </w:rPr>
            </w:pPr>
            <w:r w:rsidRPr="00D062B6">
              <w:rPr>
                <w:rFonts w:cs="Arial"/>
                <w:b/>
                <w:bCs/>
                <w:sz w:val="20"/>
                <w:szCs w:val="20"/>
              </w:rPr>
              <w:t>SA064</w:t>
            </w:r>
          </w:p>
        </w:tc>
        <w:tc>
          <w:tcPr>
            <w:tcW w:w="1417" w:type="dxa"/>
            <w:tcBorders>
              <w:top w:val="nil"/>
              <w:left w:val="nil"/>
              <w:bottom w:val="single" w:sz="4" w:space="0" w:color="auto"/>
              <w:right w:val="single" w:sz="4" w:space="0" w:color="auto"/>
            </w:tcBorders>
          </w:tcPr>
          <w:p w14:paraId="6A2110E0" w14:textId="77777777" w:rsidR="00D062B6" w:rsidRPr="00D062B6" w:rsidRDefault="00D062B6" w:rsidP="00D062B6">
            <w:pPr>
              <w:spacing w:after="0"/>
              <w:rPr>
                <w:rFonts w:cs="Arial"/>
                <w:sz w:val="20"/>
                <w:szCs w:val="20"/>
              </w:rPr>
            </w:pPr>
            <w:r w:rsidRPr="00D062B6">
              <w:rPr>
                <w:rFonts w:cs="Arial"/>
                <w:sz w:val="20"/>
                <w:szCs w:val="20"/>
              </w:rPr>
              <w:t>Adj Molyneux Farm, Fackley Road, Teversal</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11916387" w14:textId="77777777" w:rsidR="00D062B6" w:rsidRPr="00D062B6" w:rsidRDefault="00D062B6" w:rsidP="00D062B6">
            <w:pPr>
              <w:spacing w:after="0"/>
              <w:rPr>
                <w:rFonts w:cs="Arial"/>
                <w:b/>
                <w:bCs/>
                <w:sz w:val="20"/>
                <w:szCs w:val="20"/>
              </w:rPr>
            </w:pPr>
            <w:r w:rsidRPr="00D062B6">
              <w:rPr>
                <w:rFonts w:cs="Arial"/>
                <w:b/>
                <w:bCs/>
                <w:sz w:val="20"/>
                <w:szCs w:val="20"/>
              </w:rPr>
              <w:t>H1Sn</w:t>
            </w:r>
          </w:p>
        </w:tc>
        <w:tc>
          <w:tcPr>
            <w:tcW w:w="650" w:type="dxa"/>
            <w:tcBorders>
              <w:top w:val="nil"/>
              <w:left w:val="nil"/>
              <w:bottom w:val="single" w:sz="4" w:space="0" w:color="auto"/>
              <w:right w:val="single" w:sz="4" w:space="0" w:color="auto"/>
            </w:tcBorders>
            <w:shd w:val="clear" w:color="000000" w:fill="92D050"/>
            <w:noWrap/>
          </w:tcPr>
          <w:p w14:paraId="11A3F91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5A972F3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4FBE8C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F1D641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2596C6A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45033A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33DAB44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6844135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6A6C5E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701F0F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0866F0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0000"/>
            <w:noWrap/>
          </w:tcPr>
          <w:p w14:paraId="005F2376"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CE0224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1D8F274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7E1B25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4883A99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E0EEF75"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6FDEF23"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C4BDB24" w14:textId="77777777" w:rsidR="00D062B6" w:rsidRPr="00D062B6" w:rsidRDefault="00D062B6" w:rsidP="00D062B6">
            <w:pPr>
              <w:spacing w:after="0"/>
              <w:rPr>
                <w:rFonts w:cs="Arial"/>
                <w:b/>
                <w:bCs/>
                <w:sz w:val="20"/>
                <w:szCs w:val="20"/>
              </w:rPr>
            </w:pPr>
            <w:r w:rsidRPr="00D062B6">
              <w:rPr>
                <w:rFonts w:cs="Arial"/>
                <w:b/>
                <w:bCs/>
                <w:sz w:val="20"/>
                <w:szCs w:val="20"/>
              </w:rPr>
              <w:t>SA065</w:t>
            </w:r>
          </w:p>
        </w:tc>
        <w:tc>
          <w:tcPr>
            <w:tcW w:w="1417" w:type="dxa"/>
            <w:tcBorders>
              <w:top w:val="nil"/>
              <w:left w:val="nil"/>
              <w:bottom w:val="single" w:sz="4" w:space="0" w:color="auto"/>
              <w:right w:val="single" w:sz="4" w:space="0" w:color="auto"/>
            </w:tcBorders>
          </w:tcPr>
          <w:p w14:paraId="1522D962" w14:textId="77777777" w:rsidR="00D062B6" w:rsidRPr="00D062B6" w:rsidRDefault="00D062B6" w:rsidP="00D062B6">
            <w:pPr>
              <w:spacing w:after="0"/>
              <w:rPr>
                <w:rFonts w:cs="Arial"/>
                <w:sz w:val="20"/>
                <w:szCs w:val="20"/>
              </w:rPr>
            </w:pPr>
            <w:r w:rsidRPr="00D062B6">
              <w:rPr>
                <w:rFonts w:cs="Arial"/>
                <w:sz w:val="20"/>
                <w:szCs w:val="20"/>
              </w:rPr>
              <w:t>Off Fackley Road, Teversal</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4FA4E41" w14:textId="77777777" w:rsidR="00D062B6" w:rsidRPr="00D062B6" w:rsidRDefault="00D062B6" w:rsidP="00D062B6">
            <w:pPr>
              <w:spacing w:after="0"/>
              <w:rPr>
                <w:rFonts w:cs="Arial"/>
                <w:b/>
                <w:bCs/>
                <w:sz w:val="20"/>
                <w:szCs w:val="20"/>
              </w:rPr>
            </w:pPr>
            <w:r w:rsidRPr="00D062B6">
              <w:rPr>
                <w:rFonts w:cs="Arial"/>
                <w:b/>
                <w:bCs/>
                <w:sz w:val="20"/>
                <w:szCs w:val="20"/>
              </w:rPr>
              <w:t>H1So</w:t>
            </w:r>
          </w:p>
        </w:tc>
        <w:tc>
          <w:tcPr>
            <w:tcW w:w="650" w:type="dxa"/>
            <w:tcBorders>
              <w:top w:val="nil"/>
              <w:left w:val="nil"/>
              <w:bottom w:val="single" w:sz="4" w:space="0" w:color="auto"/>
              <w:right w:val="single" w:sz="4" w:space="0" w:color="auto"/>
            </w:tcBorders>
            <w:shd w:val="clear" w:color="000000" w:fill="92D050"/>
            <w:noWrap/>
          </w:tcPr>
          <w:p w14:paraId="419902A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2607C85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139E6FC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031FC0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589E8C3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5769EA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42B16A1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2B401D7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5B75D0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677FC7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41CC91A"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0000"/>
            <w:noWrap/>
          </w:tcPr>
          <w:p w14:paraId="0F5BD81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17CD42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CE2A23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D75387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750356E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C2A1F42" w14:textId="77777777" w:rsidR="00D062B6" w:rsidRPr="00D062B6" w:rsidRDefault="00D062B6" w:rsidP="00D062B6">
            <w:pPr>
              <w:spacing w:after="0"/>
              <w:jc w:val="right"/>
              <w:rPr>
                <w:rFonts w:cs="Arial"/>
                <w:sz w:val="20"/>
                <w:szCs w:val="20"/>
              </w:rPr>
            </w:pPr>
            <w:r w:rsidRPr="00D062B6">
              <w:rPr>
                <w:rFonts w:cs="Arial"/>
                <w:sz w:val="20"/>
                <w:szCs w:val="20"/>
              </w:rPr>
              <w:t>+</w:t>
            </w:r>
          </w:p>
        </w:tc>
      </w:tr>
      <w:bookmarkEnd w:id="67"/>
      <w:tr w:rsidR="00D062B6" w:rsidRPr="00D062B6" w14:paraId="73277FBC" w14:textId="77777777" w:rsidTr="00D9176F">
        <w:trPr>
          <w:trHeight w:val="912"/>
        </w:trPr>
        <w:tc>
          <w:tcPr>
            <w:tcW w:w="988" w:type="dxa"/>
            <w:tcBorders>
              <w:top w:val="nil"/>
              <w:left w:val="single" w:sz="4" w:space="0" w:color="auto"/>
              <w:bottom w:val="single" w:sz="4" w:space="0" w:color="auto"/>
              <w:right w:val="single" w:sz="4" w:space="0" w:color="auto"/>
            </w:tcBorders>
            <w:shd w:val="clear" w:color="000000" w:fill="BFBFBF"/>
          </w:tcPr>
          <w:p w14:paraId="26CBC21F" w14:textId="77777777" w:rsidR="00D062B6" w:rsidRPr="00D062B6" w:rsidRDefault="00D062B6" w:rsidP="00D062B6">
            <w:pPr>
              <w:spacing w:after="0"/>
              <w:rPr>
                <w:rFonts w:cs="Arial"/>
                <w:b/>
                <w:bCs/>
                <w:sz w:val="20"/>
                <w:szCs w:val="20"/>
              </w:rPr>
            </w:pPr>
            <w:r w:rsidRPr="00D062B6">
              <w:rPr>
                <w:rFonts w:cs="Arial"/>
                <w:b/>
                <w:bCs/>
                <w:sz w:val="20"/>
                <w:szCs w:val="20"/>
              </w:rPr>
              <w:t>SA068</w:t>
            </w:r>
          </w:p>
        </w:tc>
        <w:tc>
          <w:tcPr>
            <w:tcW w:w="1417" w:type="dxa"/>
            <w:tcBorders>
              <w:top w:val="nil"/>
              <w:left w:val="nil"/>
              <w:bottom w:val="single" w:sz="4" w:space="0" w:color="auto"/>
              <w:right w:val="single" w:sz="4" w:space="0" w:color="auto"/>
            </w:tcBorders>
          </w:tcPr>
          <w:p w14:paraId="71E2DFC6" w14:textId="77777777" w:rsidR="00D062B6" w:rsidRPr="00D062B6" w:rsidRDefault="00D062B6" w:rsidP="00D062B6">
            <w:pPr>
              <w:spacing w:after="0"/>
              <w:rPr>
                <w:rFonts w:cs="Arial"/>
                <w:sz w:val="20"/>
                <w:szCs w:val="20"/>
              </w:rPr>
            </w:pPr>
            <w:r w:rsidRPr="00D062B6">
              <w:rPr>
                <w:rFonts w:cs="Arial"/>
                <w:sz w:val="20"/>
                <w:szCs w:val="20"/>
              </w:rPr>
              <w:t>57 Stoneyford Road, Sutton-In-Ashfield</w:t>
            </w:r>
          </w:p>
        </w:tc>
        <w:tc>
          <w:tcPr>
            <w:tcW w:w="851" w:type="dxa"/>
            <w:tcBorders>
              <w:top w:val="nil"/>
              <w:left w:val="nil"/>
              <w:bottom w:val="single" w:sz="4" w:space="0" w:color="auto"/>
              <w:right w:val="single" w:sz="4" w:space="0" w:color="auto"/>
            </w:tcBorders>
            <w:shd w:val="clear" w:color="auto" w:fill="E4E8EC" w:themeFill="background1" w:themeFillTint="1A"/>
          </w:tcPr>
          <w:p w14:paraId="27AF97D5" w14:textId="77777777" w:rsidR="00D062B6" w:rsidRPr="00D062B6" w:rsidRDefault="00D062B6" w:rsidP="00D062B6">
            <w:pPr>
              <w:spacing w:after="0"/>
              <w:rPr>
                <w:rFonts w:cs="Arial"/>
                <w:b/>
                <w:bCs/>
                <w:sz w:val="20"/>
                <w:szCs w:val="20"/>
              </w:rPr>
            </w:pPr>
            <w:r w:rsidRPr="00D062B6">
              <w:rPr>
                <w:rFonts w:cs="Arial"/>
                <w:b/>
                <w:bCs/>
                <w:sz w:val="20"/>
                <w:szCs w:val="20"/>
              </w:rPr>
              <w:t>H1Sac</w:t>
            </w:r>
          </w:p>
        </w:tc>
        <w:tc>
          <w:tcPr>
            <w:tcW w:w="650" w:type="dxa"/>
            <w:tcBorders>
              <w:top w:val="nil"/>
              <w:left w:val="nil"/>
              <w:bottom w:val="single" w:sz="4" w:space="0" w:color="auto"/>
              <w:right w:val="single" w:sz="4" w:space="0" w:color="auto"/>
            </w:tcBorders>
            <w:shd w:val="clear" w:color="000000" w:fill="00B050"/>
            <w:noWrap/>
          </w:tcPr>
          <w:p w14:paraId="1660853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FE4849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4CBEC83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E1353B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567EC79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8BB528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2559F61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07436DB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0D3A06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1BE44E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B64FF9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0000"/>
            <w:noWrap/>
          </w:tcPr>
          <w:p w14:paraId="7CAE493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453C1C3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E129A2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AB1C5C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0FC5E4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CBA53A3"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0ECF7965"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D5C423D" w14:textId="77777777" w:rsidR="00D062B6" w:rsidRPr="00D062B6" w:rsidRDefault="00D062B6" w:rsidP="00D062B6">
            <w:pPr>
              <w:spacing w:after="0"/>
              <w:rPr>
                <w:rFonts w:cs="Arial"/>
                <w:b/>
                <w:bCs/>
                <w:sz w:val="20"/>
                <w:szCs w:val="20"/>
              </w:rPr>
            </w:pPr>
            <w:r w:rsidRPr="00D062B6">
              <w:rPr>
                <w:rFonts w:cs="Arial"/>
                <w:b/>
                <w:bCs/>
                <w:sz w:val="20"/>
                <w:szCs w:val="20"/>
              </w:rPr>
              <w:t>SA069</w:t>
            </w:r>
          </w:p>
        </w:tc>
        <w:tc>
          <w:tcPr>
            <w:tcW w:w="1417" w:type="dxa"/>
            <w:tcBorders>
              <w:top w:val="nil"/>
              <w:left w:val="nil"/>
              <w:bottom w:val="single" w:sz="4" w:space="0" w:color="auto"/>
              <w:right w:val="single" w:sz="4" w:space="0" w:color="auto"/>
            </w:tcBorders>
          </w:tcPr>
          <w:p w14:paraId="6765EA36" w14:textId="77777777" w:rsidR="00D062B6" w:rsidRPr="00D062B6" w:rsidRDefault="00D062B6" w:rsidP="00D062B6">
            <w:pPr>
              <w:spacing w:after="0"/>
              <w:rPr>
                <w:rFonts w:cs="Arial"/>
                <w:sz w:val="20"/>
                <w:szCs w:val="20"/>
              </w:rPr>
            </w:pPr>
            <w:r w:rsidRPr="00D062B6">
              <w:rPr>
                <w:rFonts w:cs="Arial"/>
                <w:sz w:val="20"/>
                <w:szCs w:val="20"/>
              </w:rPr>
              <w:t>Hardwick Lane Recreation Ground, Sutton-In-Ashfield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4BD70178" w14:textId="77777777" w:rsidR="00D062B6" w:rsidRPr="00D062B6" w:rsidRDefault="00D062B6" w:rsidP="00D062B6">
            <w:pPr>
              <w:spacing w:after="0"/>
              <w:rPr>
                <w:rFonts w:cs="Arial"/>
                <w:b/>
                <w:bCs/>
                <w:sz w:val="20"/>
                <w:szCs w:val="20"/>
              </w:rPr>
            </w:pPr>
            <w:r w:rsidRPr="00D062B6">
              <w:rPr>
                <w:rFonts w:cs="Arial"/>
                <w:b/>
                <w:bCs/>
                <w:sz w:val="20"/>
                <w:szCs w:val="20"/>
              </w:rPr>
              <w:t>H1Sq</w:t>
            </w:r>
          </w:p>
        </w:tc>
        <w:tc>
          <w:tcPr>
            <w:tcW w:w="650" w:type="dxa"/>
            <w:tcBorders>
              <w:top w:val="nil"/>
              <w:left w:val="nil"/>
              <w:bottom w:val="single" w:sz="4" w:space="0" w:color="auto"/>
              <w:right w:val="single" w:sz="4" w:space="0" w:color="auto"/>
            </w:tcBorders>
            <w:shd w:val="clear" w:color="000000" w:fill="00B050"/>
            <w:noWrap/>
          </w:tcPr>
          <w:p w14:paraId="126028F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0E116E4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4DC0FAC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F62763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F5E23D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59913BA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3A9719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0676BEF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488C3C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DCC608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04A0A2D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noWrap/>
          </w:tcPr>
          <w:p w14:paraId="2194E77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6881227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D130AD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E93A00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206E7EF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00B050"/>
            <w:noWrap/>
          </w:tcPr>
          <w:p w14:paraId="4A0A78F7"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3B61E0A1" w14:textId="77777777" w:rsidTr="00D9176F">
        <w:trPr>
          <w:trHeight w:val="420"/>
        </w:trPr>
        <w:tc>
          <w:tcPr>
            <w:tcW w:w="988" w:type="dxa"/>
            <w:tcBorders>
              <w:top w:val="nil"/>
              <w:left w:val="single" w:sz="4" w:space="0" w:color="auto"/>
              <w:bottom w:val="nil"/>
              <w:right w:val="single" w:sz="4" w:space="0" w:color="auto"/>
            </w:tcBorders>
            <w:shd w:val="clear" w:color="000000" w:fill="BFBFBF"/>
            <w:noWrap/>
          </w:tcPr>
          <w:p w14:paraId="4870CD1D" w14:textId="77777777" w:rsidR="00D062B6" w:rsidRPr="00D062B6" w:rsidRDefault="00D062B6" w:rsidP="00D062B6">
            <w:pPr>
              <w:spacing w:after="0"/>
              <w:rPr>
                <w:rFonts w:cs="Arial"/>
                <w:b/>
                <w:bCs/>
                <w:sz w:val="20"/>
                <w:szCs w:val="20"/>
              </w:rPr>
            </w:pPr>
            <w:r w:rsidRPr="00D062B6">
              <w:rPr>
                <w:rFonts w:cs="Arial"/>
                <w:b/>
                <w:bCs/>
                <w:sz w:val="20"/>
                <w:szCs w:val="20"/>
              </w:rPr>
              <w:lastRenderedPageBreak/>
              <w:t>SA071</w:t>
            </w:r>
          </w:p>
        </w:tc>
        <w:tc>
          <w:tcPr>
            <w:tcW w:w="1417" w:type="dxa"/>
            <w:tcBorders>
              <w:top w:val="nil"/>
              <w:left w:val="nil"/>
              <w:bottom w:val="nil"/>
              <w:right w:val="single" w:sz="4" w:space="0" w:color="auto"/>
            </w:tcBorders>
          </w:tcPr>
          <w:p w14:paraId="2A79BEEF" w14:textId="77777777" w:rsidR="00D062B6" w:rsidRPr="00D062B6" w:rsidRDefault="00D062B6" w:rsidP="00D062B6">
            <w:pPr>
              <w:spacing w:after="0"/>
              <w:rPr>
                <w:rFonts w:cs="Arial"/>
                <w:sz w:val="20"/>
                <w:szCs w:val="20"/>
              </w:rPr>
            </w:pPr>
            <w:r w:rsidRPr="00D062B6">
              <w:rPr>
                <w:rFonts w:cs="Arial"/>
                <w:sz w:val="20"/>
                <w:szCs w:val="20"/>
              </w:rPr>
              <w:t>Land off Clare Road, Sutton-In-Ashfield</w:t>
            </w:r>
          </w:p>
        </w:tc>
        <w:tc>
          <w:tcPr>
            <w:tcW w:w="851" w:type="dxa"/>
            <w:tcBorders>
              <w:top w:val="nil"/>
              <w:left w:val="nil"/>
              <w:bottom w:val="nil"/>
              <w:right w:val="single" w:sz="4" w:space="0" w:color="auto"/>
            </w:tcBorders>
            <w:shd w:val="clear" w:color="auto" w:fill="E4E8EC" w:themeFill="background1" w:themeFillTint="1A"/>
            <w:noWrap/>
          </w:tcPr>
          <w:p w14:paraId="1B9E91CC" w14:textId="77777777" w:rsidR="00D062B6" w:rsidRPr="00D062B6" w:rsidRDefault="00D062B6" w:rsidP="00D062B6">
            <w:pPr>
              <w:spacing w:after="0"/>
              <w:rPr>
                <w:rFonts w:cs="Arial"/>
                <w:b/>
                <w:bCs/>
                <w:sz w:val="20"/>
                <w:szCs w:val="20"/>
              </w:rPr>
            </w:pPr>
            <w:r w:rsidRPr="00D062B6">
              <w:rPr>
                <w:rFonts w:cs="Arial"/>
                <w:b/>
                <w:bCs/>
                <w:sz w:val="20"/>
                <w:szCs w:val="20"/>
              </w:rPr>
              <w:t>H1Sr</w:t>
            </w:r>
          </w:p>
        </w:tc>
        <w:tc>
          <w:tcPr>
            <w:tcW w:w="650" w:type="dxa"/>
            <w:tcBorders>
              <w:top w:val="nil"/>
              <w:left w:val="nil"/>
              <w:bottom w:val="single" w:sz="4" w:space="0" w:color="auto"/>
              <w:right w:val="single" w:sz="4" w:space="0" w:color="auto"/>
            </w:tcBorders>
            <w:shd w:val="clear" w:color="000000" w:fill="00B050"/>
            <w:noWrap/>
          </w:tcPr>
          <w:p w14:paraId="2D4BF0B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555E596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1F986B6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55C537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1FAACE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78C9293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583ED50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7D7F7AA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E9073D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26B7E02F"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7203AF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2A8247E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630C673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DE0991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5C5D3D8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000F275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065C5CB"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A877B8A"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4F34679" w14:textId="77777777" w:rsidR="00D062B6" w:rsidRPr="00D062B6" w:rsidRDefault="00D062B6" w:rsidP="00D062B6">
            <w:pPr>
              <w:spacing w:after="0"/>
              <w:rPr>
                <w:rFonts w:cs="Arial"/>
                <w:b/>
                <w:bCs/>
                <w:sz w:val="20"/>
                <w:szCs w:val="20"/>
              </w:rPr>
            </w:pPr>
            <w:r w:rsidRPr="00D062B6">
              <w:rPr>
                <w:rFonts w:cs="Arial"/>
                <w:b/>
                <w:bCs/>
                <w:sz w:val="20"/>
                <w:szCs w:val="20"/>
              </w:rPr>
              <w:t>SA074</w:t>
            </w:r>
          </w:p>
        </w:tc>
        <w:tc>
          <w:tcPr>
            <w:tcW w:w="1417" w:type="dxa"/>
            <w:tcBorders>
              <w:top w:val="single" w:sz="4" w:space="0" w:color="auto"/>
              <w:left w:val="nil"/>
              <w:bottom w:val="single" w:sz="4" w:space="0" w:color="auto"/>
              <w:right w:val="single" w:sz="4" w:space="0" w:color="auto"/>
            </w:tcBorders>
          </w:tcPr>
          <w:p w14:paraId="73E35C75" w14:textId="77777777" w:rsidR="00D062B6" w:rsidRPr="00D062B6" w:rsidRDefault="00D062B6" w:rsidP="00D062B6">
            <w:pPr>
              <w:spacing w:after="0"/>
              <w:rPr>
                <w:rFonts w:cs="Arial"/>
                <w:sz w:val="20"/>
                <w:szCs w:val="20"/>
              </w:rPr>
            </w:pPr>
            <w:r w:rsidRPr="00D062B6">
              <w:rPr>
                <w:rFonts w:cs="Arial"/>
                <w:sz w:val="20"/>
                <w:szCs w:val="20"/>
              </w:rPr>
              <w:t xml:space="preserve">Land to the east off A6075 Beck Lane, Skegby </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745EDFCC" w14:textId="77777777" w:rsidR="00D062B6" w:rsidRPr="00D062B6" w:rsidRDefault="00D062B6" w:rsidP="00D062B6">
            <w:pPr>
              <w:spacing w:after="0"/>
              <w:rPr>
                <w:rFonts w:cs="Arial"/>
                <w:b/>
                <w:bCs/>
                <w:sz w:val="20"/>
                <w:szCs w:val="20"/>
              </w:rPr>
            </w:pPr>
            <w:r w:rsidRPr="00D062B6">
              <w:rPr>
                <w:rFonts w:cs="Arial"/>
                <w:b/>
                <w:bCs/>
                <w:sz w:val="20"/>
                <w:szCs w:val="20"/>
              </w:rPr>
              <w:t>H1Ss</w:t>
            </w:r>
          </w:p>
        </w:tc>
        <w:tc>
          <w:tcPr>
            <w:tcW w:w="650" w:type="dxa"/>
            <w:tcBorders>
              <w:top w:val="nil"/>
              <w:left w:val="nil"/>
              <w:bottom w:val="single" w:sz="4" w:space="0" w:color="auto"/>
              <w:right w:val="single" w:sz="4" w:space="0" w:color="auto"/>
            </w:tcBorders>
            <w:shd w:val="clear" w:color="000000" w:fill="00B050"/>
            <w:noWrap/>
          </w:tcPr>
          <w:p w14:paraId="76BC998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3C59E89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603BE28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746D7B47"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271F3BC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444BA7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0BB29FD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5EAB5D9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6F332DB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196CE174"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0111E640"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26BAE73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6B43F04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2865E95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68B47A8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6ECE60E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7E68EE36"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74F3BEE0"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A9B2297" w14:textId="77777777" w:rsidR="00D062B6" w:rsidRPr="00D062B6" w:rsidRDefault="00D062B6" w:rsidP="00D062B6">
            <w:pPr>
              <w:spacing w:after="0"/>
              <w:rPr>
                <w:rFonts w:cs="Arial"/>
                <w:b/>
                <w:bCs/>
                <w:sz w:val="20"/>
                <w:szCs w:val="20"/>
              </w:rPr>
            </w:pPr>
            <w:r w:rsidRPr="00D062B6">
              <w:rPr>
                <w:rFonts w:cs="Arial"/>
                <w:b/>
                <w:bCs/>
                <w:sz w:val="20"/>
                <w:szCs w:val="20"/>
              </w:rPr>
              <w:t>SA082</w:t>
            </w:r>
          </w:p>
        </w:tc>
        <w:tc>
          <w:tcPr>
            <w:tcW w:w="1417" w:type="dxa"/>
            <w:tcBorders>
              <w:top w:val="single" w:sz="4" w:space="0" w:color="auto"/>
              <w:left w:val="single" w:sz="4" w:space="0" w:color="auto"/>
              <w:bottom w:val="single" w:sz="4" w:space="0" w:color="auto"/>
              <w:right w:val="single" w:sz="4" w:space="0" w:color="auto"/>
            </w:tcBorders>
          </w:tcPr>
          <w:p w14:paraId="0C8AE34F" w14:textId="77777777" w:rsidR="00D062B6" w:rsidRPr="00D062B6" w:rsidRDefault="00D062B6" w:rsidP="00D062B6">
            <w:pPr>
              <w:spacing w:after="0"/>
              <w:rPr>
                <w:rFonts w:cs="Arial"/>
                <w:sz w:val="20"/>
                <w:szCs w:val="20"/>
              </w:rPr>
            </w:pPr>
            <w:r w:rsidRPr="00D062B6">
              <w:rPr>
                <w:rFonts w:cs="Arial"/>
                <w:sz w:val="20"/>
                <w:szCs w:val="20"/>
              </w:rPr>
              <w:t>Land off Blackwell Road/Main Street, Huthwaite</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vAlign w:val="bottom"/>
          </w:tcPr>
          <w:p w14:paraId="473F091E" w14:textId="77777777" w:rsidR="00D062B6" w:rsidRPr="00D062B6" w:rsidRDefault="00D062B6" w:rsidP="00D062B6">
            <w:pPr>
              <w:spacing w:after="0"/>
              <w:rPr>
                <w:rFonts w:cs="Arial"/>
                <w:b/>
                <w:bCs/>
                <w:sz w:val="20"/>
                <w:szCs w:val="20"/>
              </w:rPr>
            </w:pPr>
            <w:r w:rsidRPr="00D062B6">
              <w:rPr>
                <w:rFonts w:cs="Arial"/>
                <w:b/>
                <w:bCs/>
                <w:sz w:val="20"/>
                <w:szCs w:val="20"/>
              </w:rPr>
              <w:t>H1St</w:t>
            </w:r>
          </w:p>
        </w:tc>
        <w:tc>
          <w:tcPr>
            <w:tcW w:w="650" w:type="dxa"/>
            <w:tcBorders>
              <w:top w:val="single" w:sz="4" w:space="0" w:color="auto"/>
              <w:left w:val="nil"/>
              <w:bottom w:val="single" w:sz="4" w:space="0" w:color="auto"/>
              <w:right w:val="single" w:sz="4" w:space="0" w:color="auto"/>
            </w:tcBorders>
            <w:shd w:val="clear" w:color="000000" w:fill="00B050"/>
            <w:noWrap/>
          </w:tcPr>
          <w:p w14:paraId="584D9F4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00B050"/>
            <w:noWrap/>
          </w:tcPr>
          <w:p w14:paraId="34E58A9E"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65039EF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56F68C8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B7ACBB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40E7460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C000"/>
            <w:noWrap/>
          </w:tcPr>
          <w:p w14:paraId="0375C2F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0000"/>
            <w:noWrap/>
          </w:tcPr>
          <w:p w14:paraId="57C4A04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2D464A0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7C9357F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noWrap/>
          </w:tcPr>
          <w:p w14:paraId="3BA1B17C"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single" w:sz="4" w:space="0" w:color="auto"/>
              <w:left w:val="nil"/>
              <w:bottom w:val="single" w:sz="4" w:space="0" w:color="auto"/>
              <w:right w:val="single" w:sz="4" w:space="0" w:color="auto"/>
            </w:tcBorders>
            <w:shd w:val="clear" w:color="000000" w:fill="FFC000"/>
            <w:noWrap/>
          </w:tcPr>
          <w:p w14:paraId="4522C27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618BB9C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8620F7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74F8D0E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0872107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1AEF9A00"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03162393" w14:textId="77777777" w:rsidTr="00D9176F">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5EE7F27" w14:textId="77777777" w:rsidR="00D062B6" w:rsidRPr="00D062B6" w:rsidRDefault="00D062B6" w:rsidP="00D062B6">
            <w:pPr>
              <w:spacing w:after="0"/>
              <w:rPr>
                <w:rFonts w:cs="Arial"/>
                <w:b/>
                <w:bCs/>
                <w:sz w:val="20"/>
                <w:szCs w:val="20"/>
              </w:rPr>
            </w:pPr>
            <w:r w:rsidRPr="00D062B6">
              <w:rPr>
                <w:rFonts w:cs="Arial"/>
                <w:b/>
                <w:bCs/>
                <w:sz w:val="20"/>
                <w:szCs w:val="20"/>
              </w:rPr>
              <w:t>SA084 Combined site SA05, SA06, Part of SA011 &amp; SA078</w:t>
            </w:r>
          </w:p>
        </w:tc>
        <w:tc>
          <w:tcPr>
            <w:tcW w:w="1417" w:type="dxa"/>
            <w:tcBorders>
              <w:top w:val="nil"/>
              <w:left w:val="nil"/>
              <w:bottom w:val="single" w:sz="4" w:space="0" w:color="auto"/>
              <w:right w:val="single" w:sz="4" w:space="0" w:color="auto"/>
            </w:tcBorders>
          </w:tcPr>
          <w:p w14:paraId="6990C4AC" w14:textId="77777777" w:rsidR="00D062B6" w:rsidRPr="00D062B6" w:rsidRDefault="00D062B6" w:rsidP="00D062B6">
            <w:pPr>
              <w:spacing w:after="0"/>
              <w:rPr>
                <w:rFonts w:cs="Arial"/>
                <w:sz w:val="20"/>
                <w:szCs w:val="20"/>
              </w:rPr>
            </w:pPr>
            <w:r w:rsidRPr="00D062B6">
              <w:rPr>
                <w:rFonts w:cs="Arial"/>
                <w:sz w:val="20"/>
                <w:szCs w:val="20"/>
              </w:rPr>
              <w:t>Rear 113 to 139 Beck Lane</w:t>
            </w:r>
          </w:p>
        </w:tc>
        <w:tc>
          <w:tcPr>
            <w:tcW w:w="851" w:type="dxa"/>
            <w:tcBorders>
              <w:top w:val="nil"/>
              <w:left w:val="nil"/>
              <w:bottom w:val="single" w:sz="4" w:space="0" w:color="auto"/>
              <w:right w:val="single" w:sz="4" w:space="0" w:color="auto"/>
            </w:tcBorders>
            <w:shd w:val="clear" w:color="auto" w:fill="E4E8EC" w:themeFill="background1" w:themeFillTint="1A"/>
            <w:noWrap/>
            <w:vAlign w:val="bottom"/>
          </w:tcPr>
          <w:p w14:paraId="71D5DB97" w14:textId="77777777" w:rsidR="00D062B6" w:rsidRPr="00D062B6" w:rsidRDefault="00D062B6" w:rsidP="00D062B6">
            <w:pPr>
              <w:spacing w:after="0"/>
              <w:rPr>
                <w:rFonts w:cs="Arial"/>
                <w:b/>
                <w:bCs/>
                <w:sz w:val="20"/>
                <w:szCs w:val="20"/>
              </w:rPr>
            </w:pPr>
            <w:r w:rsidRPr="00D062B6">
              <w:rPr>
                <w:rFonts w:cs="Arial"/>
                <w:b/>
                <w:bCs/>
                <w:sz w:val="20"/>
                <w:szCs w:val="20"/>
              </w:rPr>
              <w:t>H1Su</w:t>
            </w:r>
          </w:p>
        </w:tc>
        <w:tc>
          <w:tcPr>
            <w:tcW w:w="650" w:type="dxa"/>
            <w:tcBorders>
              <w:top w:val="nil"/>
              <w:left w:val="nil"/>
              <w:bottom w:val="single" w:sz="4" w:space="0" w:color="auto"/>
              <w:right w:val="single" w:sz="4" w:space="0" w:color="auto"/>
            </w:tcBorders>
            <w:shd w:val="clear" w:color="000000" w:fill="00B050"/>
            <w:noWrap/>
          </w:tcPr>
          <w:p w14:paraId="3456194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6614A88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noWrap/>
          </w:tcPr>
          <w:p w14:paraId="41917CC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056C102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1DB423F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2D4DAB4"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C000"/>
            <w:noWrap/>
          </w:tcPr>
          <w:p w14:paraId="5AD6FDA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04CE272C"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3C1703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EFBC946"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7C6558A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57079AF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59D0157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FF0000"/>
            <w:noWrap/>
          </w:tcPr>
          <w:p w14:paraId="1ED3A6F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38B8D81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shd w:val="clear" w:color="000000" w:fill="92D050"/>
            <w:noWrap/>
          </w:tcPr>
          <w:p w14:paraId="264721C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92D050"/>
            <w:noWrap/>
          </w:tcPr>
          <w:p w14:paraId="11E7C250"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10D36BFD"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035F6DD6" w14:textId="77777777" w:rsidR="00D062B6" w:rsidRPr="00D062B6" w:rsidRDefault="00D062B6" w:rsidP="00D062B6">
            <w:pPr>
              <w:spacing w:after="0"/>
              <w:rPr>
                <w:rFonts w:cs="Arial"/>
                <w:b/>
                <w:bCs/>
                <w:sz w:val="20"/>
                <w:szCs w:val="20"/>
              </w:rPr>
            </w:pPr>
            <w:r w:rsidRPr="00D062B6">
              <w:rPr>
                <w:rFonts w:cs="Arial"/>
                <w:b/>
                <w:bCs/>
                <w:sz w:val="20"/>
                <w:szCs w:val="20"/>
              </w:rPr>
              <w:lastRenderedPageBreak/>
              <w:t>No SHELAA Ref</w:t>
            </w:r>
          </w:p>
        </w:tc>
        <w:tc>
          <w:tcPr>
            <w:tcW w:w="1417" w:type="dxa"/>
            <w:tcBorders>
              <w:top w:val="single" w:sz="4" w:space="0" w:color="auto"/>
              <w:left w:val="nil"/>
              <w:bottom w:val="single" w:sz="4" w:space="0" w:color="auto"/>
              <w:right w:val="single" w:sz="4" w:space="0" w:color="auto"/>
            </w:tcBorders>
          </w:tcPr>
          <w:p w14:paraId="7F055D64" w14:textId="77777777" w:rsidR="00D062B6" w:rsidRPr="00D062B6" w:rsidRDefault="00D062B6" w:rsidP="00D062B6">
            <w:pPr>
              <w:spacing w:after="0"/>
              <w:rPr>
                <w:rFonts w:cs="Arial"/>
                <w:sz w:val="20"/>
                <w:szCs w:val="20"/>
              </w:rPr>
            </w:pPr>
            <w:r w:rsidRPr="00D062B6">
              <w:rPr>
                <w:rFonts w:cs="Arial"/>
                <w:sz w:val="20"/>
                <w:szCs w:val="20"/>
              </w:rPr>
              <w:t>Quantum Clothing Site, North Street, Huthwaite</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vAlign w:val="bottom"/>
          </w:tcPr>
          <w:p w14:paraId="0BDCD46F" w14:textId="77777777" w:rsidR="00D062B6" w:rsidRPr="00D062B6" w:rsidRDefault="00D062B6" w:rsidP="00D062B6">
            <w:pPr>
              <w:spacing w:after="0"/>
              <w:rPr>
                <w:rFonts w:cs="Arial"/>
                <w:b/>
                <w:bCs/>
                <w:sz w:val="20"/>
                <w:szCs w:val="20"/>
              </w:rPr>
            </w:pPr>
            <w:r w:rsidRPr="00D062B6">
              <w:rPr>
                <w:rFonts w:cs="Arial"/>
                <w:b/>
                <w:bCs/>
                <w:sz w:val="20"/>
                <w:szCs w:val="20"/>
              </w:rPr>
              <w:t>H1Sag</w:t>
            </w:r>
          </w:p>
        </w:tc>
        <w:tc>
          <w:tcPr>
            <w:tcW w:w="650" w:type="dxa"/>
            <w:tcBorders>
              <w:top w:val="single" w:sz="4" w:space="0" w:color="auto"/>
              <w:left w:val="nil"/>
              <w:bottom w:val="single" w:sz="4" w:space="0" w:color="auto"/>
              <w:right w:val="single" w:sz="4" w:space="0" w:color="auto"/>
            </w:tcBorders>
            <w:shd w:val="clear" w:color="000000" w:fill="00B050"/>
            <w:noWrap/>
          </w:tcPr>
          <w:p w14:paraId="31CE6E7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00B050"/>
            <w:noWrap/>
          </w:tcPr>
          <w:p w14:paraId="57713B7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E0291A8"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339A9C9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D754BE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27EDC5F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67D087E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5FA3D00"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2C02F68D"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08B958F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997AC9D"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5AC5E08B"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744428B5"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75DA9D63"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5ED4E60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288ABA7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6D207272"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70AD3235"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9E28408" w14:textId="77777777" w:rsidR="00D062B6" w:rsidRPr="00D062B6" w:rsidRDefault="00D062B6" w:rsidP="00D062B6">
            <w:pPr>
              <w:spacing w:after="0"/>
              <w:rPr>
                <w:rFonts w:cs="Arial"/>
                <w:b/>
                <w:bCs/>
                <w:sz w:val="20"/>
                <w:szCs w:val="20"/>
              </w:rPr>
            </w:pPr>
            <w:r w:rsidRPr="00D062B6">
              <w:rPr>
                <w:rFonts w:cs="Arial"/>
                <w:b/>
                <w:bCs/>
                <w:sz w:val="20"/>
                <w:szCs w:val="20"/>
              </w:rPr>
              <w:t>No SHELAA Ref</w:t>
            </w:r>
          </w:p>
        </w:tc>
        <w:tc>
          <w:tcPr>
            <w:tcW w:w="1417" w:type="dxa"/>
            <w:tcBorders>
              <w:top w:val="single" w:sz="4" w:space="0" w:color="auto"/>
              <w:left w:val="nil"/>
              <w:bottom w:val="single" w:sz="4" w:space="0" w:color="auto"/>
              <w:right w:val="single" w:sz="4" w:space="0" w:color="auto"/>
            </w:tcBorders>
          </w:tcPr>
          <w:p w14:paraId="21EFE673" w14:textId="77777777" w:rsidR="00D062B6" w:rsidRPr="00D062B6" w:rsidRDefault="00D062B6" w:rsidP="00D062B6">
            <w:pPr>
              <w:spacing w:after="0"/>
              <w:rPr>
                <w:rFonts w:cs="Arial"/>
                <w:sz w:val="20"/>
                <w:szCs w:val="20"/>
              </w:rPr>
            </w:pPr>
            <w:r w:rsidRPr="00D062B6">
              <w:rPr>
                <w:rFonts w:cs="Arial"/>
                <w:sz w:val="20"/>
                <w:szCs w:val="20"/>
              </w:rPr>
              <w:t>Land adjacent 208 Mansfield Road, Sutton in Ashfield</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vAlign w:val="bottom"/>
          </w:tcPr>
          <w:p w14:paraId="0B687E75" w14:textId="77777777" w:rsidR="00D062B6" w:rsidRPr="00D062B6" w:rsidRDefault="00D062B6" w:rsidP="00D062B6">
            <w:pPr>
              <w:spacing w:after="0"/>
              <w:rPr>
                <w:rFonts w:cs="Arial"/>
                <w:b/>
                <w:bCs/>
                <w:sz w:val="20"/>
                <w:szCs w:val="20"/>
              </w:rPr>
            </w:pPr>
            <w:r w:rsidRPr="00D062B6">
              <w:rPr>
                <w:rFonts w:cs="Arial"/>
                <w:b/>
                <w:bCs/>
                <w:sz w:val="20"/>
                <w:szCs w:val="20"/>
              </w:rPr>
              <w:t>H1Sah</w:t>
            </w:r>
          </w:p>
        </w:tc>
        <w:tc>
          <w:tcPr>
            <w:tcW w:w="650" w:type="dxa"/>
            <w:tcBorders>
              <w:top w:val="nil"/>
              <w:left w:val="nil"/>
              <w:bottom w:val="single" w:sz="4" w:space="0" w:color="auto"/>
              <w:right w:val="single" w:sz="4" w:space="0" w:color="auto"/>
            </w:tcBorders>
            <w:shd w:val="clear" w:color="000000" w:fill="92D050"/>
            <w:noWrap/>
          </w:tcPr>
          <w:p w14:paraId="42C7F637"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00B050"/>
            <w:noWrap/>
          </w:tcPr>
          <w:p w14:paraId="0C3D802A"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2E6A791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5B52DAB"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52A5D4A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noWrap/>
          </w:tcPr>
          <w:p w14:paraId="3EDD1611"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42A45182"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34D7BF12"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3C9DD05"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0230ED99"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nil"/>
              <w:left w:val="nil"/>
              <w:bottom w:val="single" w:sz="4" w:space="0" w:color="auto"/>
              <w:right w:val="single" w:sz="4" w:space="0" w:color="auto"/>
            </w:tcBorders>
            <w:noWrap/>
          </w:tcPr>
          <w:p w14:paraId="2A17C5D3"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6D0CEED1"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nil"/>
              <w:left w:val="nil"/>
              <w:bottom w:val="single" w:sz="4" w:space="0" w:color="auto"/>
              <w:right w:val="single" w:sz="4" w:space="0" w:color="auto"/>
            </w:tcBorders>
            <w:noWrap/>
          </w:tcPr>
          <w:p w14:paraId="2432BD7E" w14:textId="77777777" w:rsidR="00D062B6" w:rsidRPr="00D062B6" w:rsidRDefault="00D062B6" w:rsidP="00D062B6">
            <w:pPr>
              <w:spacing w:after="0"/>
              <w:jc w:val="right"/>
              <w:rPr>
                <w:rFonts w:cs="Arial"/>
                <w:sz w:val="20"/>
                <w:szCs w:val="20"/>
              </w:rPr>
            </w:pPr>
            <w:r w:rsidRPr="00D062B6">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99C3E19"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0A072F2F"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50A9D958" w14:textId="77777777" w:rsidR="00D062B6" w:rsidRPr="00D062B6" w:rsidRDefault="00D062B6" w:rsidP="00D062B6">
            <w:pPr>
              <w:spacing w:after="0"/>
              <w:jc w:val="right"/>
              <w:rPr>
                <w:rFonts w:cs="Arial"/>
                <w:sz w:val="20"/>
                <w:szCs w:val="20"/>
              </w:rPr>
            </w:pPr>
            <w:r w:rsidRPr="00D062B6">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1F03D272" w14:textId="77777777" w:rsidR="00D062B6" w:rsidRPr="00D062B6" w:rsidRDefault="00D062B6" w:rsidP="00D062B6">
            <w:pPr>
              <w:spacing w:after="0"/>
              <w:jc w:val="right"/>
              <w:rPr>
                <w:rFonts w:cs="Arial"/>
                <w:sz w:val="20"/>
                <w:szCs w:val="20"/>
              </w:rPr>
            </w:pPr>
            <w:r w:rsidRPr="00D062B6">
              <w:rPr>
                <w:rFonts w:cs="Arial"/>
                <w:sz w:val="20"/>
                <w:szCs w:val="20"/>
              </w:rPr>
              <w:t>+</w:t>
            </w:r>
          </w:p>
        </w:tc>
      </w:tr>
      <w:tr w:rsidR="00D062B6" w:rsidRPr="00D062B6" w14:paraId="6AC653E8"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F6C1071"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No SHELAA Ref</w:t>
            </w:r>
          </w:p>
        </w:tc>
        <w:tc>
          <w:tcPr>
            <w:tcW w:w="1417" w:type="dxa"/>
            <w:tcBorders>
              <w:top w:val="single" w:sz="4" w:space="0" w:color="auto"/>
              <w:left w:val="nil"/>
              <w:bottom w:val="single" w:sz="4" w:space="0" w:color="auto"/>
              <w:right w:val="single" w:sz="4" w:space="0" w:color="auto"/>
            </w:tcBorders>
          </w:tcPr>
          <w:p w14:paraId="2FBF9C30" w14:textId="77777777" w:rsidR="00D062B6" w:rsidRPr="00D062B6" w:rsidRDefault="00D062B6" w:rsidP="00D062B6">
            <w:pPr>
              <w:spacing w:after="0"/>
              <w:rPr>
                <w:rFonts w:cs="Arial"/>
                <w:sz w:val="20"/>
                <w:szCs w:val="20"/>
                <w:u w:val="single"/>
              </w:rPr>
            </w:pPr>
            <w:r w:rsidRPr="00D062B6">
              <w:rPr>
                <w:rFonts w:cs="Arial"/>
                <w:sz w:val="20"/>
                <w:szCs w:val="20"/>
                <w:u w:val="single"/>
              </w:rPr>
              <w:t>Junction of Outram Street/Park Street</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vAlign w:val="bottom"/>
          </w:tcPr>
          <w:p w14:paraId="64D7AECF"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H1Sz</w:t>
            </w:r>
          </w:p>
        </w:tc>
        <w:tc>
          <w:tcPr>
            <w:tcW w:w="650" w:type="dxa"/>
            <w:tcBorders>
              <w:top w:val="nil"/>
              <w:left w:val="nil"/>
              <w:bottom w:val="single" w:sz="4" w:space="0" w:color="auto"/>
              <w:right w:val="single" w:sz="4" w:space="0" w:color="auto"/>
            </w:tcBorders>
            <w:shd w:val="clear" w:color="000000" w:fill="92D050"/>
            <w:noWrap/>
          </w:tcPr>
          <w:p w14:paraId="415A1F14"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00B050"/>
            <w:noWrap/>
          </w:tcPr>
          <w:p w14:paraId="396720FA"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nil"/>
              <w:left w:val="nil"/>
              <w:bottom w:val="single" w:sz="4" w:space="0" w:color="auto"/>
              <w:right w:val="single" w:sz="4" w:space="0" w:color="auto"/>
            </w:tcBorders>
            <w:noWrap/>
          </w:tcPr>
          <w:p w14:paraId="4468E113"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068F6FF8"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single" w:sz="4" w:space="0" w:color="auto"/>
              <w:left w:val="nil"/>
              <w:bottom w:val="single" w:sz="4" w:space="0" w:color="auto"/>
              <w:right w:val="single" w:sz="4" w:space="0" w:color="auto"/>
            </w:tcBorders>
            <w:shd w:val="clear" w:color="000000" w:fill="00B050"/>
            <w:noWrap/>
          </w:tcPr>
          <w:p w14:paraId="47C73D4F"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nil"/>
              <w:left w:val="nil"/>
              <w:bottom w:val="single" w:sz="4" w:space="0" w:color="auto"/>
              <w:right w:val="single" w:sz="4" w:space="0" w:color="auto"/>
            </w:tcBorders>
            <w:noWrap/>
          </w:tcPr>
          <w:p w14:paraId="4187CCBA"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11C5CAEC"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nil"/>
              <w:left w:val="nil"/>
              <w:bottom w:val="single" w:sz="4" w:space="0" w:color="auto"/>
              <w:right w:val="single" w:sz="4" w:space="0" w:color="auto"/>
            </w:tcBorders>
            <w:shd w:val="clear" w:color="000000" w:fill="92D050"/>
            <w:noWrap/>
          </w:tcPr>
          <w:p w14:paraId="6C0680EB"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nil"/>
              <w:left w:val="nil"/>
              <w:bottom w:val="single" w:sz="4" w:space="0" w:color="auto"/>
              <w:right w:val="single" w:sz="4" w:space="0" w:color="auto"/>
            </w:tcBorders>
            <w:shd w:val="clear" w:color="000000" w:fill="FFC000"/>
            <w:noWrap/>
          </w:tcPr>
          <w:p w14:paraId="508CB89F"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0" w:type="dxa"/>
            <w:tcBorders>
              <w:top w:val="nil"/>
              <w:left w:val="nil"/>
              <w:bottom w:val="single" w:sz="4" w:space="0" w:color="auto"/>
              <w:right w:val="single" w:sz="4" w:space="0" w:color="auto"/>
            </w:tcBorders>
            <w:noWrap/>
          </w:tcPr>
          <w:p w14:paraId="41939257"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5561E0A1"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1" w:type="dxa"/>
            <w:tcBorders>
              <w:top w:val="nil"/>
              <w:left w:val="nil"/>
              <w:bottom w:val="single" w:sz="4" w:space="0" w:color="auto"/>
              <w:right w:val="single" w:sz="4" w:space="0" w:color="auto"/>
            </w:tcBorders>
            <w:noWrap/>
          </w:tcPr>
          <w:p w14:paraId="26F37634"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650A6A14"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0</w:t>
            </w:r>
          </w:p>
        </w:tc>
        <w:tc>
          <w:tcPr>
            <w:tcW w:w="650" w:type="dxa"/>
            <w:tcBorders>
              <w:top w:val="single" w:sz="4" w:space="0" w:color="auto"/>
              <w:left w:val="nil"/>
              <w:bottom w:val="single" w:sz="4" w:space="0" w:color="auto"/>
              <w:right w:val="single" w:sz="4" w:space="0" w:color="auto"/>
            </w:tcBorders>
            <w:shd w:val="clear" w:color="000000" w:fill="00B050"/>
            <w:noWrap/>
          </w:tcPr>
          <w:p w14:paraId="5B945C27"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92D050"/>
            <w:noWrap/>
          </w:tcPr>
          <w:p w14:paraId="65A02AAB"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92D050"/>
            <w:noWrap/>
          </w:tcPr>
          <w:p w14:paraId="4C91CE8B"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00B050"/>
            <w:noWrap/>
          </w:tcPr>
          <w:p w14:paraId="10AD7DF8" w14:textId="77777777" w:rsidR="00D062B6" w:rsidRPr="00D062B6" w:rsidRDefault="00D062B6" w:rsidP="00D062B6">
            <w:pPr>
              <w:spacing w:after="0"/>
              <w:jc w:val="right"/>
              <w:rPr>
                <w:rFonts w:cs="Arial"/>
                <w:sz w:val="20"/>
                <w:szCs w:val="20"/>
                <w:u w:val="single"/>
              </w:rPr>
            </w:pPr>
            <w:r w:rsidRPr="00D062B6">
              <w:rPr>
                <w:rFonts w:cs="Arial"/>
                <w:sz w:val="20"/>
                <w:szCs w:val="20"/>
                <w:u w:val="single"/>
              </w:rPr>
              <w:t>++</w:t>
            </w:r>
          </w:p>
        </w:tc>
      </w:tr>
      <w:tr w:rsidR="00954D40" w:rsidRPr="00D062B6" w14:paraId="162716D7"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A799683" w14:textId="23DD775A" w:rsidR="00954D40" w:rsidRPr="00D062B6" w:rsidRDefault="00954D40" w:rsidP="00954D40">
            <w:pPr>
              <w:spacing w:after="0"/>
              <w:rPr>
                <w:rFonts w:cs="Arial"/>
                <w:b/>
                <w:bCs/>
                <w:sz w:val="20"/>
                <w:szCs w:val="20"/>
                <w:u w:val="single"/>
              </w:rPr>
            </w:pPr>
            <w:r w:rsidRPr="00D151DC">
              <w:rPr>
                <w:rFonts w:cs="Arial"/>
                <w:b/>
                <w:bCs/>
                <w:color w:val="000000"/>
                <w:sz w:val="20"/>
                <w:szCs w:val="20"/>
                <w:u w:val="single"/>
              </w:rPr>
              <w:t>No SHELAA Ref</w:t>
            </w:r>
          </w:p>
        </w:tc>
        <w:tc>
          <w:tcPr>
            <w:tcW w:w="1417" w:type="dxa"/>
            <w:tcBorders>
              <w:top w:val="single" w:sz="4" w:space="0" w:color="auto"/>
              <w:left w:val="nil"/>
              <w:bottom w:val="single" w:sz="4" w:space="0" w:color="auto"/>
              <w:right w:val="single" w:sz="4" w:space="0" w:color="auto"/>
            </w:tcBorders>
          </w:tcPr>
          <w:p w14:paraId="058FFEFA" w14:textId="0238712B" w:rsidR="00954D40" w:rsidRPr="00D062B6" w:rsidRDefault="00954D40" w:rsidP="00954D40">
            <w:pPr>
              <w:spacing w:after="0"/>
              <w:rPr>
                <w:rFonts w:cs="Arial"/>
                <w:sz w:val="20"/>
                <w:szCs w:val="20"/>
                <w:u w:val="single"/>
              </w:rPr>
            </w:pPr>
            <w:r w:rsidRPr="00D151DC">
              <w:rPr>
                <w:rFonts w:cs="Arial"/>
                <w:sz w:val="20"/>
                <w:szCs w:val="20"/>
                <w:u w:val="single"/>
              </w:rPr>
              <w:t xml:space="preserve">The Pattern House, </w:t>
            </w:r>
            <w:r w:rsidRPr="00D74AB4">
              <w:rPr>
                <w:rFonts w:cs="Arial"/>
                <w:sz w:val="20"/>
                <w:szCs w:val="20"/>
                <w:u w:val="single"/>
              </w:rPr>
              <w:t>Crossley</w:t>
            </w:r>
            <w:r w:rsidRPr="00D151DC">
              <w:rPr>
                <w:rFonts w:cs="Arial"/>
                <w:sz w:val="20"/>
                <w:szCs w:val="20"/>
                <w:u w:val="single"/>
              </w:rPr>
              <w:t xml:space="preserve"> Avenue, Huthwaite</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vAlign w:val="bottom"/>
          </w:tcPr>
          <w:p w14:paraId="00357911" w14:textId="031545AE" w:rsidR="00954D40" w:rsidRPr="00D062B6" w:rsidRDefault="00954D40" w:rsidP="00954D40">
            <w:pPr>
              <w:spacing w:after="0"/>
              <w:rPr>
                <w:rFonts w:cs="Arial"/>
                <w:b/>
                <w:bCs/>
                <w:sz w:val="20"/>
                <w:szCs w:val="20"/>
                <w:u w:val="single"/>
              </w:rPr>
            </w:pPr>
            <w:r>
              <w:rPr>
                <w:rFonts w:cs="Arial"/>
                <w:b/>
                <w:bCs/>
                <w:sz w:val="20"/>
                <w:szCs w:val="20"/>
                <w:u w:val="single"/>
              </w:rPr>
              <w:t>H1Sad</w:t>
            </w:r>
          </w:p>
        </w:tc>
        <w:tc>
          <w:tcPr>
            <w:tcW w:w="650" w:type="dxa"/>
            <w:tcBorders>
              <w:top w:val="nil"/>
              <w:left w:val="nil"/>
              <w:bottom w:val="single" w:sz="4" w:space="0" w:color="auto"/>
              <w:right w:val="single" w:sz="4" w:space="0" w:color="auto"/>
            </w:tcBorders>
            <w:shd w:val="clear" w:color="000000" w:fill="92D050"/>
            <w:noWrap/>
          </w:tcPr>
          <w:p w14:paraId="1E723627" w14:textId="3C9978B1" w:rsidR="00954D40" w:rsidRPr="00D062B6" w:rsidRDefault="00954D40" w:rsidP="00954D40">
            <w:pPr>
              <w:spacing w:after="0"/>
              <w:jc w:val="right"/>
              <w:rPr>
                <w:rFonts w:cs="Arial"/>
                <w:sz w:val="20"/>
                <w:szCs w:val="20"/>
                <w:u w:val="single"/>
              </w:rPr>
            </w:pPr>
            <w:r w:rsidRPr="000A77B4">
              <w:rPr>
                <w:rFonts w:cs="Arial"/>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00B050"/>
            <w:noWrap/>
          </w:tcPr>
          <w:p w14:paraId="1E9439C2" w14:textId="66B7F271"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w:t>
            </w:r>
          </w:p>
        </w:tc>
        <w:tc>
          <w:tcPr>
            <w:tcW w:w="651" w:type="dxa"/>
            <w:tcBorders>
              <w:top w:val="nil"/>
              <w:left w:val="nil"/>
              <w:bottom w:val="single" w:sz="4" w:space="0" w:color="auto"/>
              <w:right w:val="single" w:sz="4" w:space="0" w:color="auto"/>
            </w:tcBorders>
            <w:noWrap/>
          </w:tcPr>
          <w:p w14:paraId="37788332" w14:textId="39DCD894"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0</w:t>
            </w:r>
          </w:p>
        </w:tc>
        <w:tc>
          <w:tcPr>
            <w:tcW w:w="650" w:type="dxa"/>
            <w:tcBorders>
              <w:top w:val="nil"/>
              <w:left w:val="nil"/>
              <w:bottom w:val="single" w:sz="4" w:space="0" w:color="auto"/>
              <w:right w:val="single" w:sz="4" w:space="0" w:color="auto"/>
            </w:tcBorders>
            <w:noWrap/>
          </w:tcPr>
          <w:p w14:paraId="254DE617" w14:textId="686D8572"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0</w:t>
            </w:r>
          </w:p>
        </w:tc>
        <w:tc>
          <w:tcPr>
            <w:tcW w:w="650" w:type="dxa"/>
            <w:tcBorders>
              <w:top w:val="nil"/>
              <w:left w:val="nil"/>
              <w:bottom w:val="single" w:sz="4" w:space="0" w:color="auto"/>
              <w:right w:val="single" w:sz="4" w:space="0" w:color="auto"/>
            </w:tcBorders>
            <w:shd w:val="clear" w:color="000000" w:fill="92D050"/>
            <w:noWrap/>
          </w:tcPr>
          <w:p w14:paraId="3880BA6D" w14:textId="4CA564E4" w:rsidR="00954D40" w:rsidRPr="00D062B6" w:rsidRDefault="00954D40" w:rsidP="00954D40">
            <w:pPr>
              <w:spacing w:after="0"/>
              <w:jc w:val="right"/>
              <w:rPr>
                <w:rFonts w:cs="Arial"/>
                <w:sz w:val="20"/>
                <w:szCs w:val="20"/>
                <w:u w:val="single"/>
              </w:rPr>
            </w:pPr>
            <w:r w:rsidRPr="00AC1FF1">
              <w:rPr>
                <w:rFonts w:cs="Arial"/>
                <w:sz w:val="20"/>
                <w:szCs w:val="20"/>
                <w:u w:val="single"/>
              </w:rPr>
              <w:t>+</w:t>
            </w:r>
          </w:p>
        </w:tc>
        <w:tc>
          <w:tcPr>
            <w:tcW w:w="651" w:type="dxa"/>
            <w:tcBorders>
              <w:top w:val="nil"/>
              <w:left w:val="nil"/>
              <w:bottom w:val="single" w:sz="4" w:space="0" w:color="auto"/>
              <w:right w:val="single" w:sz="4" w:space="0" w:color="auto"/>
            </w:tcBorders>
            <w:shd w:val="clear" w:color="000000" w:fill="FFC000"/>
            <w:noWrap/>
          </w:tcPr>
          <w:p w14:paraId="3D7CB8AC" w14:textId="001C700D" w:rsidR="00954D40" w:rsidRPr="00D062B6" w:rsidRDefault="00954D40" w:rsidP="00954D40">
            <w:pPr>
              <w:spacing w:after="0"/>
              <w:jc w:val="right"/>
              <w:rPr>
                <w:rFonts w:cs="Arial"/>
                <w:sz w:val="20"/>
                <w:szCs w:val="20"/>
                <w:u w:val="single"/>
              </w:rPr>
            </w:pPr>
            <w:r w:rsidRPr="000A77B4">
              <w:rPr>
                <w:rFonts w:cs="Arial"/>
                <w:sz w:val="20"/>
                <w:szCs w:val="20"/>
                <w:u w:val="single"/>
              </w:rPr>
              <w:t>-</w:t>
            </w:r>
          </w:p>
        </w:tc>
        <w:tc>
          <w:tcPr>
            <w:tcW w:w="650" w:type="dxa"/>
            <w:tcBorders>
              <w:top w:val="nil"/>
              <w:left w:val="nil"/>
              <w:bottom w:val="single" w:sz="4" w:space="0" w:color="auto"/>
              <w:right w:val="single" w:sz="4" w:space="0" w:color="auto"/>
            </w:tcBorders>
            <w:noWrap/>
          </w:tcPr>
          <w:p w14:paraId="74C5667D" w14:textId="5E034171" w:rsidR="00954D40" w:rsidRPr="00D062B6" w:rsidRDefault="00954D40" w:rsidP="00954D40">
            <w:pPr>
              <w:spacing w:after="0"/>
              <w:jc w:val="right"/>
              <w:rPr>
                <w:rFonts w:cs="Arial"/>
                <w:sz w:val="20"/>
                <w:szCs w:val="20"/>
                <w:u w:val="single"/>
              </w:rPr>
            </w:pPr>
            <w:r w:rsidRPr="000A77B4">
              <w:rPr>
                <w:rFonts w:cs="Arial"/>
                <w:sz w:val="20"/>
                <w:szCs w:val="20"/>
                <w:u w:val="single"/>
              </w:rPr>
              <w:t>0</w:t>
            </w:r>
          </w:p>
        </w:tc>
        <w:tc>
          <w:tcPr>
            <w:tcW w:w="650" w:type="dxa"/>
            <w:tcBorders>
              <w:top w:val="nil"/>
              <w:left w:val="nil"/>
              <w:bottom w:val="single" w:sz="4" w:space="0" w:color="auto"/>
              <w:right w:val="single" w:sz="4" w:space="0" w:color="auto"/>
            </w:tcBorders>
            <w:shd w:val="clear" w:color="000000" w:fill="92D050"/>
            <w:noWrap/>
          </w:tcPr>
          <w:p w14:paraId="53F9B89A" w14:textId="3DF27806" w:rsidR="00954D40" w:rsidRPr="00D062B6" w:rsidRDefault="00954D40" w:rsidP="00954D40">
            <w:pPr>
              <w:spacing w:after="0"/>
              <w:jc w:val="right"/>
              <w:rPr>
                <w:rFonts w:cs="Arial"/>
                <w:sz w:val="20"/>
                <w:szCs w:val="20"/>
                <w:u w:val="single"/>
              </w:rPr>
            </w:pPr>
            <w:r w:rsidRPr="000A77B4">
              <w:rPr>
                <w:rFonts w:cs="Arial"/>
                <w:sz w:val="20"/>
                <w:szCs w:val="20"/>
                <w:u w:val="single"/>
              </w:rPr>
              <w:t>+</w:t>
            </w:r>
          </w:p>
        </w:tc>
        <w:tc>
          <w:tcPr>
            <w:tcW w:w="651" w:type="dxa"/>
            <w:tcBorders>
              <w:top w:val="nil"/>
              <w:left w:val="nil"/>
              <w:bottom w:val="single" w:sz="4" w:space="0" w:color="auto"/>
              <w:right w:val="single" w:sz="4" w:space="0" w:color="auto"/>
            </w:tcBorders>
            <w:shd w:val="clear" w:color="000000" w:fill="FFC000"/>
            <w:noWrap/>
          </w:tcPr>
          <w:p w14:paraId="2E2BDB11" w14:textId="19F35C98" w:rsidR="00954D40" w:rsidRPr="00D062B6" w:rsidRDefault="00954D40" w:rsidP="00954D40">
            <w:pPr>
              <w:spacing w:after="0"/>
              <w:jc w:val="right"/>
              <w:rPr>
                <w:rFonts w:cs="Arial"/>
                <w:sz w:val="20"/>
                <w:szCs w:val="20"/>
                <w:u w:val="single"/>
              </w:rPr>
            </w:pPr>
            <w:r w:rsidRPr="000A77B4">
              <w:rPr>
                <w:rFonts w:cs="Arial"/>
                <w:sz w:val="20"/>
                <w:szCs w:val="20"/>
                <w:u w:val="single"/>
              </w:rPr>
              <w:t>-</w:t>
            </w:r>
          </w:p>
        </w:tc>
        <w:tc>
          <w:tcPr>
            <w:tcW w:w="650" w:type="dxa"/>
            <w:tcBorders>
              <w:top w:val="nil"/>
              <w:left w:val="nil"/>
              <w:bottom w:val="single" w:sz="4" w:space="0" w:color="auto"/>
              <w:right w:val="single" w:sz="4" w:space="0" w:color="auto"/>
            </w:tcBorders>
            <w:noWrap/>
          </w:tcPr>
          <w:p w14:paraId="637FDCF6" w14:textId="2833E19A" w:rsidR="00954D40" w:rsidRPr="00D062B6" w:rsidRDefault="00954D40" w:rsidP="00954D40">
            <w:pPr>
              <w:spacing w:after="0"/>
              <w:jc w:val="right"/>
              <w:rPr>
                <w:rFonts w:cs="Arial"/>
                <w:sz w:val="20"/>
                <w:szCs w:val="20"/>
                <w:u w:val="single"/>
              </w:rPr>
            </w:pPr>
            <w:r w:rsidRPr="000A77B4">
              <w:rPr>
                <w:rFonts w:cs="Arial"/>
                <w:sz w:val="20"/>
                <w:szCs w:val="20"/>
                <w:u w:val="single"/>
              </w:rPr>
              <w:t>0</w:t>
            </w:r>
          </w:p>
        </w:tc>
        <w:tc>
          <w:tcPr>
            <w:tcW w:w="650" w:type="dxa"/>
            <w:tcBorders>
              <w:top w:val="nil"/>
              <w:left w:val="nil"/>
              <w:bottom w:val="single" w:sz="4" w:space="0" w:color="auto"/>
              <w:right w:val="single" w:sz="4" w:space="0" w:color="auto"/>
            </w:tcBorders>
            <w:noWrap/>
          </w:tcPr>
          <w:p w14:paraId="3B4CB5A4" w14:textId="69629521" w:rsidR="00954D40" w:rsidRPr="00D062B6" w:rsidRDefault="00954D40" w:rsidP="00954D40">
            <w:pPr>
              <w:spacing w:after="0"/>
              <w:jc w:val="right"/>
              <w:rPr>
                <w:rFonts w:cs="Arial"/>
                <w:sz w:val="20"/>
                <w:szCs w:val="20"/>
                <w:u w:val="single"/>
              </w:rPr>
            </w:pPr>
            <w:r w:rsidRPr="000A77B4">
              <w:rPr>
                <w:rFonts w:cs="Arial"/>
                <w:sz w:val="20"/>
                <w:szCs w:val="20"/>
                <w:u w:val="single"/>
              </w:rPr>
              <w:t>0</w:t>
            </w:r>
          </w:p>
        </w:tc>
        <w:tc>
          <w:tcPr>
            <w:tcW w:w="651" w:type="dxa"/>
            <w:tcBorders>
              <w:top w:val="nil"/>
              <w:left w:val="nil"/>
              <w:bottom w:val="single" w:sz="4" w:space="0" w:color="auto"/>
              <w:right w:val="single" w:sz="4" w:space="0" w:color="auto"/>
            </w:tcBorders>
            <w:shd w:val="clear" w:color="000000" w:fill="FFC000"/>
            <w:noWrap/>
          </w:tcPr>
          <w:p w14:paraId="08E11A1E" w14:textId="05FFF812" w:rsidR="00954D40" w:rsidRPr="00D062B6" w:rsidRDefault="00954D40" w:rsidP="00954D40">
            <w:pPr>
              <w:spacing w:after="0"/>
              <w:jc w:val="right"/>
              <w:rPr>
                <w:rFonts w:cs="Arial"/>
                <w:sz w:val="20"/>
                <w:szCs w:val="20"/>
                <w:u w:val="single"/>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3EB39397" w14:textId="47DC7F4A" w:rsidR="00954D40" w:rsidRPr="00D062B6" w:rsidRDefault="00954D40" w:rsidP="00954D40">
            <w:pPr>
              <w:spacing w:after="0"/>
              <w:jc w:val="right"/>
              <w:rPr>
                <w:rFonts w:cs="Arial"/>
                <w:sz w:val="20"/>
                <w:szCs w:val="20"/>
                <w:u w:val="single"/>
              </w:rPr>
            </w:pPr>
            <w:r w:rsidRPr="000A77B4">
              <w:rPr>
                <w:rFonts w:cs="Arial"/>
                <w:sz w:val="20"/>
                <w:szCs w:val="20"/>
                <w:u w:val="single"/>
              </w:rPr>
              <w:t>0</w:t>
            </w:r>
          </w:p>
        </w:tc>
        <w:tc>
          <w:tcPr>
            <w:tcW w:w="650" w:type="dxa"/>
            <w:tcBorders>
              <w:top w:val="single" w:sz="4" w:space="0" w:color="auto"/>
              <w:left w:val="nil"/>
              <w:bottom w:val="single" w:sz="4" w:space="0" w:color="auto"/>
              <w:right w:val="single" w:sz="4" w:space="0" w:color="auto"/>
            </w:tcBorders>
            <w:shd w:val="clear" w:color="000000" w:fill="00B050"/>
            <w:noWrap/>
          </w:tcPr>
          <w:p w14:paraId="0A31E585" w14:textId="710C0EEC" w:rsidR="00954D40" w:rsidRPr="00D062B6" w:rsidRDefault="00954D40" w:rsidP="00954D40">
            <w:pPr>
              <w:spacing w:after="0"/>
              <w:jc w:val="right"/>
              <w:rPr>
                <w:rFonts w:cs="Arial"/>
                <w:sz w:val="20"/>
                <w:szCs w:val="20"/>
                <w:u w:val="single"/>
              </w:rPr>
            </w:pPr>
            <w:r w:rsidRPr="000A77B4">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92D050"/>
            <w:noWrap/>
          </w:tcPr>
          <w:p w14:paraId="373ED4BE" w14:textId="76A57A27"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92D050"/>
            <w:noWrap/>
          </w:tcPr>
          <w:p w14:paraId="0074440F" w14:textId="454C2546"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92D050"/>
            <w:noWrap/>
          </w:tcPr>
          <w:p w14:paraId="0763AE6C" w14:textId="153ED90E" w:rsidR="00954D40" w:rsidRPr="00D062B6" w:rsidRDefault="00954D40" w:rsidP="00954D40">
            <w:pPr>
              <w:spacing w:after="0"/>
              <w:jc w:val="right"/>
              <w:rPr>
                <w:rFonts w:cs="Arial"/>
                <w:sz w:val="20"/>
                <w:szCs w:val="20"/>
                <w:u w:val="single"/>
              </w:rPr>
            </w:pPr>
            <w:r w:rsidRPr="000A77B4">
              <w:rPr>
                <w:rFonts w:cs="Arial"/>
                <w:color w:val="000000"/>
                <w:sz w:val="20"/>
                <w:szCs w:val="20"/>
                <w:u w:val="single"/>
              </w:rPr>
              <w:t>+</w:t>
            </w:r>
          </w:p>
        </w:tc>
      </w:tr>
      <w:tr w:rsidR="00D062B6" w:rsidRPr="00D062B6" w14:paraId="217DE6DF"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58DC9B1"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No SHELAA Ref</w:t>
            </w:r>
          </w:p>
        </w:tc>
        <w:tc>
          <w:tcPr>
            <w:tcW w:w="1417" w:type="dxa"/>
            <w:tcBorders>
              <w:top w:val="single" w:sz="4" w:space="0" w:color="auto"/>
              <w:left w:val="nil"/>
              <w:bottom w:val="single" w:sz="4" w:space="0" w:color="auto"/>
              <w:right w:val="single" w:sz="4" w:space="0" w:color="auto"/>
            </w:tcBorders>
          </w:tcPr>
          <w:p w14:paraId="3B7F600C" w14:textId="77777777" w:rsidR="00D062B6" w:rsidRPr="00D062B6" w:rsidRDefault="00D062B6" w:rsidP="00D062B6">
            <w:pPr>
              <w:spacing w:after="0"/>
              <w:rPr>
                <w:rFonts w:cs="Arial"/>
                <w:sz w:val="20"/>
                <w:szCs w:val="20"/>
                <w:u w:val="single"/>
              </w:rPr>
            </w:pPr>
            <w:r w:rsidRPr="00D062B6">
              <w:rPr>
                <w:sz w:val="20"/>
                <w:szCs w:val="20"/>
                <w:u w:val="single"/>
              </w:rPr>
              <w:t xml:space="preserve">Land Between Redcliffe Street &amp; Leyton Avenue, </w:t>
            </w:r>
            <w:r w:rsidRPr="00D062B6">
              <w:rPr>
                <w:sz w:val="20"/>
                <w:szCs w:val="20"/>
                <w:u w:val="single"/>
              </w:rPr>
              <w:lastRenderedPageBreak/>
              <w:t>Sutton in Ashfield</w:t>
            </w:r>
          </w:p>
        </w:tc>
        <w:tc>
          <w:tcPr>
            <w:tcW w:w="851" w:type="dxa"/>
            <w:tcBorders>
              <w:top w:val="nil"/>
              <w:left w:val="single" w:sz="4" w:space="0" w:color="auto"/>
              <w:bottom w:val="single" w:sz="4" w:space="0" w:color="auto"/>
              <w:right w:val="single" w:sz="4" w:space="0" w:color="auto"/>
            </w:tcBorders>
            <w:shd w:val="clear" w:color="auto" w:fill="E4E8EC" w:themeFill="background1" w:themeFillTint="1A"/>
            <w:noWrap/>
          </w:tcPr>
          <w:p w14:paraId="2094708C" w14:textId="77777777" w:rsidR="00D062B6" w:rsidRPr="00D062B6" w:rsidRDefault="00D062B6" w:rsidP="00D062B6">
            <w:pPr>
              <w:spacing w:after="0"/>
              <w:rPr>
                <w:rFonts w:cs="Arial"/>
                <w:b/>
                <w:bCs/>
                <w:sz w:val="20"/>
                <w:szCs w:val="20"/>
              </w:rPr>
            </w:pPr>
            <w:r w:rsidRPr="00D062B6">
              <w:rPr>
                <w:rFonts w:cs="Arial"/>
                <w:b/>
                <w:bCs/>
                <w:sz w:val="20"/>
                <w:szCs w:val="20"/>
                <w:u w:val="single"/>
              </w:rPr>
              <w:lastRenderedPageBreak/>
              <w:t>H1Saj</w:t>
            </w:r>
          </w:p>
        </w:tc>
        <w:tc>
          <w:tcPr>
            <w:tcW w:w="650" w:type="dxa"/>
            <w:tcBorders>
              <w:top w:val="nil"/>
              <w:left w:val="nil"/>
              <w:bottom w:val="single" w:sz="4" w:space="0" w:color="auto"/>
              <w:right w:val="single" w:sz="4" w:space="0" w:color="auto"/>
            </w:tcBorders>
            <w:shd w:val="clear" w:color="000000" w:fill="92D050"/>
            <w:noWrap/>
          </w:tcPr>
          <w:p w14:paraId="79AE6992"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00B050"/>
            <w:noWrap/>
          </w:tcPr>
          <w:p w14:paraId="33150784"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1" w:type="dxa"/>
            <w:tcBorders>
              <w:top w:val="nil"/>
              <w:left w:val="nil"/>
              <w:bottom w:val="single" w:sz="4" w:space="0" w:color="auto"/>
              <w:right w:val="single" w:sz="4" w:space="0" w:color="auto"/>
            </w:tcBorders>
            <w:noWrap/>
          </w:tcPr>
          <w:p w14:paraId="48CE27FF"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27E141B2"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single" w:sz="4" w:space="0" w:color="auto"/>
              <w:left w:val="nil"/>
              <w:bottom w:val="single" w:sz="4" w:space="0" w:color="auto"/>
              <w:right w:val="single" w:sz="4" w:space="0" w:color="auto"/>
            </w:tcBorders>
            <w:shd w:val="clear" w:color="000000" w:fill="00B050"/>
            <w:noWrap/>
          </w:tcPr>
          <w:p w14:paraId="07A21E43"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1" w:type="dxa"/>
            <w:tcBorders>
              <w:top w:val="nil"/>
              <w:left w:val="nil"/>
              <w:bottom w:val="single" w:sz="4" w:space="0" w:color="auto"/>
              <w:right w:val="single" w:sz="4" w:space="0" w:color="auto"/>
            </w:tcBorders>
            <w:noWrap/>
          </w:tcPr>
          <w:p w14:paraId="716FA696"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6356B5D0"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nil"/>
              <w:left w:val="nil"/>
              <w:bottom w:val="single" w:sz="4" w:space="0" w:color="auto"/>
              <w:right w:val="single" w:sz="4" w:space="0" w:color="auto"/>
            </w:tcBorders>
            <w:shd w:val="clear" w:color="000000" w:fill="92D050"/>
            <w:noWrap/>
          </w:tcPr>
          <w:p w14:paraId="1089C701"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1" w:type="dxa"/>
            <w:tcBorders>
              <w:top w:val="nil"/>
              <w:left w:val="nil"/>
              <w:bottom w:val="single" w:sz="4" w:space="0" w:color="auto"/>
              <w:right w:val="single" w:sz="4" w:space="0" w:color="auto"/>
            </w:tcBorders>
            <w:shd w:val="clear" w:color="000000" w:fill="FFC000"/>
            <w:noWrap/>
          </w:tcPr>
          <w:p w14:paraId="10A42E0F"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0" w:type="dxa"/>
            <w:tcBorders>
              <w:top w:val="nil"/>
              <w:left w:val="nil"/>
              <w:bottom w:val="single" w:sz="4" w:space="0" w:color="auto"/>
              <w:right w:val="single" w:sz="4" w:space="0" w:color="auto"/>
            </w:tcBorders>
            <w:noWrap/>
          </w:tcPr>
          <w:p w14:paraId="0587ADE0"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4126153C"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1" w:type="dxa"/>
            <w:tcBorders>
              <w:top w:val="nil"/>
              <w:left w:val="nil"/>
              <w:bottom w:val="single" w:sz="4" w:space="0" w:color="auto"/>
              <w:right w:val="single" w:sz="4" w:space="0" w:color="auto"/>
            </w:tcBorders>
            <w:noWrap/>
          </w:tcPr>
          <w:p w14:paraId="6D0974BD"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nil"/>
              <w:left w:val="nil"/>
              <w:bottom w:val="single" w:sz="4" w:space="0" w:color="auto"/>
              <w:right w:val="single" w:sz="4" w:space="0" w:color="auto"/>
            </w:tcBorders>
            <w:noWrap/>
          </w:tcPr>
          <w:p w14:paraId="1ED05D9D" w14:textId="77777777" w:rsidR="00D062B6" w:rsidRPr="00D062B6" w:rsidRDefault="00D062B6" w:rsidP="00D062B6">
            <w:pPr>
              <w:spacing w:after="0"/>
              <w:jc w:val="right"/>
              <w:rPr>
                <w:rFonts w:cs="Arial"/>
                <w:sz w:val="20"/>
                <w:szCs w:val="20"/>
              </w:rPr>
            </w:pPr>
            <w:r w:rsidRPr="00D062B6">
              <w:rPr>
                <w:rFonts w:cs="Arial"/>
                <w:sz w:val="20"/>
                <w:szCs w:val="20"/>
                <w:u w:val="single"/>
              </w:rPr>
              <w:t>0</w:t>
            </w:r>
          </w:p>
        </w:tc>
        <w:tc>
          <w:tcPr>
            <w:tcW w:w="650" w:type="dxa"/>
            <w:tcBorders>
              <w:top w:val="single" w:sz="4" w:space="0" w:color="auto"/>
              <w:left w:val="nil"/>
              <w:bottom w:val="single" w:sz="4" w:space="0" w:color="auto"/>
              <w:right w:val="single" w:sz="4" w:space="0" w:color="auto"/>
            </w:tcBorders>
            <w:shd w:val="clear" w:color="000000" w:fill="00B050"/>
            <w:noWrap/>
          </w:tcPr>
          <w:p w14:paraId="3AA419B1"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92D050"/>
            <w:noWrap/>
          </w:tcPr>
          <w:p w14:paraId="447A63FB"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0" w:type="dxa"/>
            <w:tcBorders>
              <w:top w:val="single" w:sz="4" w:space="0" w:color="auto"/>
              <w:left w:val="nil"/>
              <w:bottom w:val="single" w:sz="4" w:space="0" w:color="auto"/>
              <w:right w:val="single" w:sz="4" w:space="0" w:color="auto"/>
            </w:tcBorders>
            <w:shd w:val="clear" w:color="000000" w:fill="92D050"/>
            <w:noWrap/>
          </w:tcPr>
          <w:p w14:paraId="265A755E"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c>
          <w:tcPr>
            <w:tcW w:w="651" w:type="dxa"/>
            <w:tcBorders>
              <w:top w:val="single" w:sz="4" w:space="0" w:color="auto"/>
              <w:left w:val="nil"/>
              <w:bottom w:val="single" w:sz="4" w:space="0" w:color="auto"/>
              <w:right w:val="single" w:sz="4" w:space="0" w:color="auto"/>
            </w:tcBorders>
            <w:shd w:val="clear" w:color="000000" w:fill="92D050"/>
            <w:noWrap/>
          </w:tcPr>
          <w:p w14:paraId="7755612D" w14:textId="77777777" w:rsidR="00D062B6" w:rsidRPr="00D062B6" w:rsidRDefault="00D062B6" w:rsidP="00D062B6">
            <w:pPr>
              <w:spacing w:after="0"/>
              <w:jc w:val="right"/>
              <w:rPr>
                <w:rFonts w:cs="Arial"/>
                <w:sz w:val="20"/>
                <w:szCs w:val="20"/>
              </w:rPr>
            </w:pPr>
            <w:r w:rsidRPr="00D062B6">
              <w:rPr>
                <w:rFonts w:cs="Arial"/>
                <w:sz w:val="20"/>
                <w:szCs w:val="20"/>
                <w:u w:val="single"/>
              </w:rPr>
              <w:t>+</w:t>
            </w:r>
          </w:p>
        </w:tc>
      </w:tr>
      <w:tr w:rsidR="00D062B6" w:rsidRPr="00D062B6" w14:paraId="0A7AB9EC"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760EC5A9"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SA092</w:t>
            </w:r>
          </w:p>
        </w:tc>
        <w:tc>
          <w:tcPr>
            <w:tcW w:w="1417" w:type="dxa"/>
            <w:tcBorders>
              <w:top w:val="single" w:sz="4" w:space="0" w:color="auto"/>
              <w:left w:val="nil"/>
              <w:bottom w:val="single" w:sz="4" w:space="0" w:color="auto"/>
              <w:right w:val="single" w:sz="4" w:space="0" w:color="auto"/>
            </w:tcBorders>
          </w:tcPr>
          <w:p w14:paraId="2FC1DDA1" w14:textId="77777777" w:rsidR="00D062B6" w:rsidRPr="00D062B6" w:rsidRDefault="00D062B6" w:rsidP="00D062B6">
            <w:pPr>
              <w:spacing w:after="0"/>
              <w:rPr>
                <w:rFonts w:cs="Arial"/>
                <w:sz w:val="20"/>
                <w:szCs w:val="20"/>
                <w:u w:val="single"/>
              </w:rPr>
            </w:pPr>
            <w:r w:rsidRPr="00D062B6">
              <w:rPr>
                <w:rFonts w:cs="Arial"/>
                <w:sz w:val="20"/>
                <w:szCs w:val="20"/>
                <w:u w:val="single"/>
              </w:rPr>
              <w:t>Rookery Lane, Sutton</w:t>
            </w:r>
          </w:p>
        </w:tc>
        <w:tc>
          <w:tcPr>
            <w:tcW w:w="851" w:type="dxa"/>
            <w:tcBorders>
              <w:top w:val="nil"/>
              <w:left w:val="single" w:sz="4" w:space="0" w:color="auto"/>
              <w:bottom w:val="single" w:sz="4" w:space="0" w:color="auto"/>
              <w:right w:val="single" w:sz="4" w:space="0" w:color="auto"/>
            </w:tcBorders>
            <w:shd w:val="clear" w:color="auto" w:fill="E4E8EC" w:themeFill="background1" w:themeFillTint="1A"/>
            <w:noWrap/>
          </w:tcPr>
          <w:p w14:paraId="3B603F6E" w14:textId="77777777" w:rsidR="00D062B6" w:rsidRPr="00D062B6" w:rsidRDefault="00D062B6" w:rsidP="00D062B6">
            <w:pPr>
              <w:spacing w:after="0"/>
              <w:rPr>
                <w:rFonts w:cs="Arial"/>
                <w:b/>
                <w:bCs/>
                <w:sz w:val="20"/>
                <w:szCs w:val="20"/>
              </w:rPr>
            </w:pPr>
            <w:r w:rsidRPr="00D062B6">
              <w:rPr>
                <w:rFonts w:cs="Arial"/>
                <w:b/>
                <w:bCs/>
                <w:sz w:val="20"/>
                <w:szCs w:val="20"/>
                <w:u w:val="single"/>
              </w:rPr>
              <w:t>H1Sak</w:t>
            </w:r>
          </w:p>
        </w:tc>
        <w:tc>
          <w:tcPr>
            <w:tcW w:w="650" w:type="dxa"/>
            <w:tcBorders>
              <w:top w:val="nil"/>
              <w:left w:val="nil"/>
              <w:bottom w:val="single" w:sz="4" w:space="0" w:color="auto"/>
              <w:right w:val="single" w:sz="4" w:space="0" w:color="auto"/>
            </w:tcBorders>
            <w:shd w:val="clear" w:color="000000" w:fill="00B050"/>
            <w:noWrap/>
          </w:tcPr>
          <w:p w14:paraId="766E45E9"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0" w:type="dxa"/>
            <w:tcBorders>
              <w:top w:val="nil"/>
              <w:left w:val="nil"/>
              <w:bottom w:val="single" w:sz="4" w:space="0" w:color="auto"/>
              <w:right w:val="single" w:sz="4" w:space="0" w:color="auto"/>
            </w:tcBorders>
            <w:shd w:val="clear" w:color="000000" w:fill="92D050"/>
            <w:noWrap/>
          </w:tcPr>
          <w:p w14:paraId="7F7CEB82"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1" w:type="dxa"/>
            <w:tcBorders>
              <w:top w:val="nil"/>
              <w:left w:val="nil"/>
              <w:bottom w:val="single" w:sz="4" w:space="0" w:color="auto"/>
              <w:right w:val="single" w:sz="4" w:space="0" w:color="auto"/>
            </w:tcBorders>
            <w:noWrap/>
          </w:tcPr>
          <w:p w14:paraId="7663E1C5"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0" w:type="dxa"/>
            <w:tcBorders>
              <w:top w:val="nil"/>
              <w:left w:val="nil"/>
              <w:bottom w:val="single" w:sz="4" w:space="0" w:color="auto"/>
              <w:right w:val="single" w:sz="4" w:space="0" w:color="auto"/>
            </w:tcBorders>
            <w:noWrap/>
          </w:tcPr>
          <w:p w14:paraId="70D93308"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0" w:type="dxa"/>
            <w:tcBorders>
              <w:top w:val="nil"/>
              <w:left w:val="nil"/>
              <w:bottom w:val="single" w:sz="4" w:space="0" w:color="auto"/>
              <w:right w:val="single" w:sz="4" w:space="0" w:color="auto"/>
            </w:tcBorders>
            <w:shd w:val="clear" w:color="000000" w:fill="00B050"/>
            <w:noWrap/>
          </w:tcPr>
          <w:p w14:paraId="5787AC78"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1" w:type="dxa"/>
            <w:tcBorders>
              <w:top w:val="nil"/>
              <w:left w:val="nil"/>
              <w:bottom w:val="single" w:sz="4" w:space="0" w:color="auto"/>
              <w:right w:val="single" w:sz="4" w:space="0" w:color="auto"/>
            </w:tcBorders>
            <w:noWrap/>
          </w:tcPr>
          <w:p w14:paraId="0AF06D76"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0" w:type="dxa"/>
            <w:tcBorders>
              <w:top w:val="nil"/>
              <w:left w:val="nil"/>
              <w:bottom w:val="single" w:sz="4" w:space="0" w:color="auto"/>
              <w:right w:val="single" w:sz="4" w:space="0" w:color="auto"/>
            </w:tcBorders>
            <w:shd w:val="clear" w:color="000000" w:fill="FFC000"/>
            <w:noWrap/>
          </w:tcPr>
          <w:p w14:paraId="44A3F0A1"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0" w:type="dxa"/>
            <w:tcBorders>
              <w:top w:val="nil"/>
              <w:left w:val="nil"/>
              <w:bottom w:val="single" w:sz="4" w:space="0" w:color="auto"/>
              <w:right w:val="single" w:sz="4" w:space="0" w:color="auto"/>
            </w:tcBorders>
            <w:shd w:val="clear" w:color="000000" w:fill="FFC000"/>
            <w:noWrap/>
          </w:tcPr>
          <w:p w14:paraId="60532322"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1" w:type="dxa"/>
            <w:tcBorders>
              <w:top w:val="nil"/>
              <w:left w:val="nil"/>
              <w:bottom w:val="single" w:sz="4" w:space="0" w:color="auto"/>
              <w:right w:val="single" w:sz="4" w:space="0" w:color="auto"/>
            </w:tcBorders>
            <w:shd w:val="clear" w:color="000000" w:fill="FFC000"/>
            <w:noWrap/>
          </w:tcPr>
          <w:p w14:paraId="7077B69A"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0" w:type="dxa"/>
            <w:tcBorders>
              <w:top w:val="nil"/>
              <w:left w:val="nil"/>
              <w:bottom w:val="single" w:sz="4" w:space="0" w:color="auto"/>
              <w:right w:val="single" w:sz="4" w:space="0" w:color="auto"/>
            </w:tcBorders>
            <w:noWrap/>
          </w:tcPr>
          <w:p w14:paraId="3BA51753"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0" w:type="dxa"/>
            <w:tcBorders>
              <w:top w:val="nil"/>
              <w:left w:val="nil"/>
              <w:bottom w:val="single" w:sz="4" w:space="0" w:color="auto"/>
              <w:right w:val="single" w:sz="4" w:space="0" w:color="auto"/>
            </w:tcBorders>
            <w:noWrap/>
          </w:tcPr>
          <w:p w14:paraId="477C9BDA"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1" w:type="dxa"/>
            <w:tcBorders>
              <w:top w:val="nil"/>
              <w:left w:val="nil"/>
              <w:bottom w:val="single" w:sz="4" w:space="0" w:color="auto"/>
              <w:right w:val="single" w:sz="4" w:space="0" w:color="auto"/>
            </w:tcBorders>
            <w:shd w:val="clear" w:color="000000" w:fill="FFC000"/>
            <w:noWrap/>
          </w:tcPr>
          <w:p w14:paraId="1273C5BA"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0" w:type="dxa"/>
            <w:tcBorders>
              <w:top w:val="nil"/>
              <w:left w:val="nil"/>
              <w:bottom w:val="single" w:sz="4" w:space="0" w:color="auto"/>
              <w:right w:val="single" w:sz="4" w:space="0" w:color="auto"/>
            </w:tcBorders>
            <w:noWrap/>
          </w:tcPr>
          <w:p w14:paraId="7E7527A4"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0</w:t>
            </w:r>
          </w:p>
        </w:tc>
        <w:tc>
          <w:tcPr>
            <w:tcW w:w="650" w:type="dxa"/>
            <w:tcBorders>
              <w:top w:val="nil"/>
              <w:left w:val="nil"/>
              <w:bottom w:val="single" w:sz="4" w:space="0" w:color="auto"/>
              <w:right w:val="single" w:sz="4" w:space="0" w:color="auto"/>
            </w:tcBorders>
            <w:shd w:val="clear" w:color="000000" w:fill="00B050"/>
            <w:noWrap/>
          </w:tcPr>
          <w:p w14:paraId="6F7EABD2"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1" w:type="dxa"/>
            <w:tcBorders>
              <w:top w:val="nil"/>
              <w:left w:val="nil"/>
              <w:bottom w:val="single" w:sz="4" w:space="0" w:color="auto"/>
              <w:right w:val="single" w:sz="4" w:space="0" w:color="auto"/>
            </w:tcBorders>
            <w:shd w:val="clear" w:color="000000" w:fill="92D050"/>
            <w:noWrap/>
          </w:tcPr>
          <w:p w14:paraId="69929132"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0" w:type="dxa"/>
            <w:tcBorders>
              <w:top w:val="nil"/>
              <w:left w:val="nil"/>
              <w:bottom w:val="single" w:sz="4" w:space="0" w:color="auto"/>
              <w:right w:val="single" w:sz="4" w:space="0" w:color="auto"/>
            </w:tcBorders>
            <w:shd w:val="clear" w:color="000000" w:fill="92D050"/>
            <w:noWrap/>
          </w:tcPr>
          <w:p w14:paraId="36D91962"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c>
          <w:tcPr>
            <w:tcW w:w="651" w:type="dxa"/>
            <w:tcBorders>
              <w:top w:val="nil"/>
              <w:left w:val="nil"/>
              <w:bottom w:val="single" w:sz="4" w:space="0" w:color="auto"/>
              <w:right w:val="single" w:sz="4" w:space="0" w:color="auto"/>
            </w:tcBorders>
            <w:shd w:val="clear" w:color="000000" w:fill="92D050"/>
            <w:noWrap/>
          </w:tcPr>
          <w:p w14:paraId="41AFA5DC" w14:textId="77777777" w:rsidR="00D062B6" w:rsidRPr="00D062B6" w:rsidRDefault="00D062B6" w:rsidP="00D062B6">
            <w:pPr>
              <w:spacing w:after="0"/>
              <w:jc w:val="right"/>
              <w:rPr>
                <w:rFonts w:cs="Arial"/>
                <w:sz w:val="20"/>
                <w:szCs w:val="20"/>
              </w:rPr>
            </w:pPr>
            <w:r w:rsidRPr="00D062B6">
              <w:rPr>
                <w:rFonts w:eastAsia="Times New Roman" w:cs="Arial"/>
                <w:sz w:val="20"/>
                <w:szCs w:val="20"/>
                <w:lang w:eastAsia="en-GB"/>
              </w:rPr>
              <w:t>+</w:t>
            </w:r>
          </w:p>
        </w:tc>
      </w:tr>
      <w:tr w:rsidR="00D062B6" w:rsidRPr="00D062B6" w14:paraId="3D3681DF"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13B53C6"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SA024</w:t>
            </w:r>
          </w:p>
        </w:tc>
        <w:tc>
          <w:tcPr>
            <w:tcW w:w="1417" w:type="dxa"/>
            <w:tcBorders>
              <w:top w:val="single" w:sz="4" w:space="0" w:color="auto"/>
              <w:left w:val="nil"/>
              <w:bottom w:val="single" w:sz="4" w:space="0" w:color="auto"/>
              <w:right w:val="single" w:sz="4" w:space="0" w:color="auto"/>
            </w:tcBorders>
          </w:tcPr>
          <w:p w14:paraId="7C099FE1" w14:textId="77777777" w:rsidR="00D062B6" w:rsidRPr="00D062B6" w:rsidRDefault="00D062B6" w:rsidP="00D062B6">
            <w:pPr>
              <w:spacing w:after="0"/>
              <w:rPr>
                <w:rFonts w:cs="Arial"/>
                <w:sz w:val="20"/>
                <w:szCs w:val="20"/>
                <w:u w:val="single"/>
              </w:rPr>
            </w:pPr>
            <w:r w:rsidRPr="00D062B6">
              <w:rPr>
                <w:rFonts w:cs="Arial"/>
                <w:sz w:val="20"/>
                <w:szCs w:val="20"/>
                <w:u w:val="single"/>
              </w:rPr>
              <w:t>Newark Road/Coxmoor Road</w:t>
            </w:r>
          </w:p>
        </w:tc>
        <w:tc>
          <w:tcPr>
            <w:tcW w:w="851" w:type="dxa"/>
            <w:tcBorders>
              <w:top w:val="nil"/>
              <w:left w:val="single" w:sz="4" w:space="0" w:color="auto"/>
              <w:bottom w:val="single" w:sz="4" w:space="0" w:color="auto"/>
              <w:right w:val="single" w:sz="4" w:space="0" w:color="auto"/>
            </w:tcBorders>
            <w:shd w:val="clear" w:color="auto" w:fill="E4E8EC" w:themeFill="background1" w:themeFillTint="1A"/>
            <w:noWrap/>
          </w:tcPr>
          <w:p w14:paraId="1847697C" w14:textId="77777777" w:rsidR="00D062B6" w:rsidRPr="00D062B6" w:rsidRDefault="00D062B6" w:rsidP="00D062B6">
            <w:pPr>
              <w:spacing w:after="0"/>
              <w:rPr>
                <w:rFonts w:cs="Arial"/>
                <w:b/>
                <w:bCs/>
                <w:sz w:val="20"/>
                <w:szCs w:val="20"/>
              </w:rPr>
            </w:pPr>
            <w:r w:rsidRPr="00D062B6">
              <w:rPr>
                <w:rFonts w:cs="Arial"/>
                <w:b/>
                <w:bCs/>
                <w:sz w:val="20"/>
                <w:szCs w:val="20"/>
                <w:u w:val="single"/>
              </w:rPr>
              <w:t>H1Sal</w:t>
            </w:r>
          </w:p>
        </w:tc>
        <w:tc>
          <w:tcPr>
            <w:tcW w:w="650" w:type="dxa"/>
            <w:tcBorders>
              <w:top w:val="nil"/>
              <w:left w:val="nil"/>
              <w:bottom w:val="single" w:sz="4" w:space="0" w:color="auto"/>
              <w:right w:val="single" w:sz="4" w:space="0" w:color="auto"/>
            </w:tcBorders>
            <w:shd w:val="clear" w:color="000000" w:fill="00B050"/>
            <w:noWrap/>
          </w:tcPr>
          <w:p w14:paraId="06A67F82"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shd w:val="clear" w:color="000000" w:fill="92D050"/>
            <w:noWrap/>
          </w:tcPr>
          <w:p w14:paraId="3C766050"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shd w:val="clear" w:color="000000" w:fill="FFC000"/>
            <w:noWrap/>
          </w:tcPr>
          <w:p w14:paraId="2459BED9"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noWrap/>
          </w:tcPr>
          <w:p w14:paraId="21FB3FE2"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0</w:t>
            </w:r>
          </w:p>
        </w:tc>
        <w:tc>
          <w:tcPr>
            <w:tcW w:w="650" w:type="dxa"/>
            <w:tcBorders>
              <w:top w:val="nil"/>
              <w:left w:val="nil"/>
              <w:bottom w:val="single" w:sz="4" w:space="0" w:color="auto"/>
              <w:right w:val="single" w:sz="4" w:space="0" w:color="auto"/>
            </w:tcBorders>
            <w:shd w:val="clear" w:color="000000" w:fill="00B050"/>
            <w:noWrap/>
          </w:tcPr>
          <w:p w14:paraId="3ECE8BA8"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noWrap/>
          </w:tcPr>
          <w:p w14:paraId="14D07B9C"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0</w:t>
            </w:r>
          </w:p>
        </w:tc>
        <w:tc>
          <w:tcPr>
            <w:tcW w:w="650" w:type="dxa"/>
            <w:tcBorders>
              <w:top w:val="nil"/>
              <w:left w:val="nil"/>
              <w:bottom w:val="single" w:sz="4" w:space="0" w:color="auto"/>
              <w:right w:val="single" w:sz="4" w:space="0" w:color="auto"/>
            </w:tcBorders>
            <w:shd w:val="clear" w:color="000000" w:fill="FF0000"/>
            <w:noWrap/>
          </w:tcPr>
          <w:p w14:paraId="1D22BF67"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shd w:val="clear" w:color="000000" w:fill="FFC000"/>
            <w:noWrap/>
          </w:tcPr>
          <w:p w14:paraId="5915A0F1"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shd w:val="clear" w:color="000000" w:fill="FFC000"/>
            <w:noWrap/>
          </w:tcPr>
          <w:p w14:paraId="2DCC252E"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noWrap/>
          </w:tcPr>
          <w:p w14:paraId="0BBB1135"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0</w:t>
            </w:r>
          </w:p>
        </w:tc>
        <w:tc>
          <w:tcPr>
            <w:tcW w:w="650" w:type="dxa"/>
            <w:tcBorders>
              <w:top w:val="nil"/>
              <w:left w:val="nil"/>
              <w:bottom w:val="single" w:sz="4" w:space="0" w:color="auto"/>
              <w:right w:val="single" w:sz="4" w:space="0" w:color="auto"/>
            </w:tcBorders>
            <w:noWrap/>
          </w:tcPr>
          <w:p w14:paraId="228FDA46"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0</w:t>
            </w:r>
          </w:p>
        </w:tc>
        <w:tc>
          <w:tcPr>
            <w:tcW w:w="651" w:type="dxa"/>
            <w:tcBorders>
              <w:top w:val="nil"/>
              <w:left w:val="nil"/>
              <w:bottom w:val="single" w:sz="4" w:space="0" w:color="auto"/>
              <w:right w:val="single" w:sz="4" w:space="0" w:color="auto"/>
            </w:tcBorders>
            <w:shd w:val="clear" w:color="000000" w:fill="FFC000"/>
            <w:noWrap/>
          </w:tcPr>
          <w:p w14:paraId="03B575DE"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noWrap/>
          </w:tcPr>
          <w:p w14:paraId="63776F3B"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0</w:t>
            </w:r>
          </w:p>
        </w:tc>
        <w:tc>
          <w:tcPr>
            <w:tcW w:w="650" w:type="dxa"/>
            <w:tcBorders>
              <w:top w:val="nil"/>
              <w:left w:val="nil"/>
              <w:bottom w:val="single" w:sz="4" w:space="0" w:color="auto"/>
              <w:right w:val="single" w:sz="4" w:space="0" w:color="auto"/>
            </w:tcBorders>
            <w:shd w:val="clear" w:color="000000" w:fill="92D050"/>
            <w:noWrap/>
          </w:tcPr>
          <w:p w14:paraId="77F3235D"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shd w:val="clear" w:color="000000" w:fill="92D050"/>
            <w:noWrap/>
          </w:tcPr>
          <w:p w14:paraId="45A0AD6E"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shd w:val="clear" w:color="000000" w:fill="92D050"/>
            <w:noWrap/>
          </w:tcPr>
          <w:p w14:paraId="402A3E89"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shd w:val="clear" w:color="000000" w:fill="92D050"/>
            <w:noWrap/>
          </w:tcPr>
          <w:p w14:paraId="2FADE4FD"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r>
      <w:tr w:rsidR="00D062B6" w:rsidRPr="00D062B6" w14:paraId="293D9CD6"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F21182F" w14:textId="77777777" w:rsidR="00D062B6" w:rsidRPr="00D062B6" w:rsidRDefault="00D062B6" w:rsidP="00D062B6">
            <w:pPr>
              <w:spacing w:after="0"/>
              <w:rPr>
                <w:rFonts w:cs="Arial"/>
                <w:b/>
                <w:bCs/>
                <w:sz w:val="20"/>
                <w:szCs w:val="20"/>
                <w:u w:val="single"/>
              </w:rPr>
            </w:pPr>
            <w:r w:rsidRPr="00D062B6">
              <w:rPr>
                <w:rFonts w:cs="Arial"/>
                <w:b/>
                <w:bCs/>
                <w:sz w:val="20"/>
                <w:szCs w:val="20"/>
                <w:u w:val="single"/>
              </w:rPr>
              <w:t>SA008</w:t>
            </w:r>
          </w:p>
        </w:tc>
        <w:tc>
          <w:tcPr>
            <w:tcW w:w="1417" w:type="dxa"/>
            <w:tcBorders>
              <w:top w:val="single" w:sz="4" w:space="0" w:color="auto"/>
              <w:left w:val="nil"/>
              <w:bottom w:val="single" w:sz="4" w:space="0" w:color="auto"/>
              <w:right w:val="single" w:sz="4" w:space="0" w:color="auto"/>
            </w:tcBorders>
          </w:tcPr>
          <w:p w14:paraId="63A9AA8C" w14:textId="77777777" w:rsidR="00D062B6" w:rsidRPr="00D062B6" w:rsidRDefault="00D062B6" w:rsidP="00D062B6">
            <w:pPr>
              <w:spacing w:after="0"/>
              <w:rPr>
                <w:rFonts w:cs="Arial"/>
                <w:sz w:val="20"/>
                <w:szCs w:val="20"/>
                <w:u w:val="single"/>
              </w:rPr>
            </w:pPr>
            <w:r w:rsidRPr="00D062B6">
              <w:rPr>
                <w:rFonts w:cs="Arial"/>
                <w:sz w:val="20"/>
                <w:szCs w:val="20"/>
                <w:u w:val="single"/>
              </w:rPr>
              <w:t>Beck Lane South, Skegby</w:t>
            </w:r>
          </w:p>
        </w:tc>
        <w:tc>
          <w:tcPr>
            <w:tcW w:w="851" w:type="dxa"/>
            <w:tcBorders>
              <w:top w:val="nil"/>
              <w:left w:val="single" w:sz="4" w:space="0" w:color="auto"/>
              <w:bottom w:val="single" w:sz="4" w:space="0" w:color="auto"/>
              <w:right w:val="single" w:sz="4" w:space="0" w:color="auto"/>
            </w:tcBorders>
            <w:shd w:val="clear" w:color="auto" w:fill="E4E8EC" w:themeFill="background1" w:themeFillTint="1A"/>
            <w:noWrap/>
          </w:tcPr>
          <w:p w14:paraId="7F00B737" w14:textId="77777777" w:rsidR="00D062B6" w:rsidRPr="00D062B6" w:rsidRDefault="00D062B6" w:rsidP="00D062B6">
            <w:pPr>
              <w:spacing w:after="0"/>
              <w:rPr>
                <w:rFonts w:cs="Arial"/>
                <w:b/>
                <w:bCs/>
                <w:sz w:val="20"/>
                <w:szCs w:val="20"/>
              </w:rPr>
            </w:pPr>
            <w:r w:rsidRPr="00D062B6">
              <w:rPr>
                <w:rFonts w:cs="Arial"/>
                <w:b/>
                <w:bCs/>
                <w:sz w:val="20"/>
                <w:szCs w:val="20"/>
                <w:u w:val="single"/>
              </w:rPr>
              <w:t>H1Sam</w:t>
            </w:r>
          </w:p>
        </w:tc>
        <w:tc>
          <w:tcPr>
            <w:tcW w:w="650" w:type="dxa"/>
            <w:tcBorders>
              <w:top w:val="nil"/>
              <w:left w:val="nil"/>
              <w:bottom w:val="single" w:sz="4" w:space="0" w:color="auto"/>
              <w:right w:val="single" w:sz="4" w:space="0" w:color="auto"/>
            </w:tcBorders>
            <w:shd w:val="clear" w:color="000000" w:fill="00B050"/>
            <w:noWrap/>
          </w:tcPr>
          <w:p w14:paraId="5981AA92"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92D050"/>
            <w:noWrap/>
          </w:tcPr>
          <w:p w14:paraId="5E798AF7"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1" w:type="dxa"/>
            <w:tcBorders>
              <w:top w:val="nil"/>
              <w:left w:val="nil"/>
              <w:bottom w:val="single" w:sz="4" w:space="0" w:color="auto"/>
              <w:right w:val="single" w:sz="4" w:space="0" w:color="auto"/>
            </w:tcBorders>
            <w:noWrap/>
          </w:tcPr>
          <w:p w14:paraId="77D4FD18" w14:textId="77777777" w:rsidR="00D062B6" w:rsidRPr="00D062B6" w:rsidRDefault="00D062B6" w:rsidP="00D062B6">
            <w:pPr>
              <w:spacing w:after="0"/>
              <w:jc w:val="right"/>
              <w:rPr>
                <w:rFonts w:cs="Arial"/>
                <w:sz w:val="20"/>
                <w:szCs w:val="20"/>
                <w:u w:val="single"/>
              </w:rPr>
            </w:pPr>
            <w:r w:rsidRPr="00D062B6">
              <w:rPr>
                <w:rFonts w:cs="Arial"/>
                <w:szCs w:val="16"/>
                <w:u w:val="single"/>
              </w:rPr>
              <w:t>0</w:t>
            </w:r>
          </w:p>
        </w:tc>
        <w:tc>
          <w:tcPr>
            <w:tcW w:w="650" w:type="dxa"/>
            <w:tcBorders>
              <w:top w:val="nil"/>
              <w:left w:val="nil"/>
              <w:bottom w:val="single" w:sz="4" w:space="0" w:color="auto"/>
              <w:right w:val="single" w:sz="4" w:space="0" w:color="auto"/>
            </w:tcBorders>
            <w:noWrap/>
          </w:tcPr>
          <w:p w14:paraId="40FE79FB" w14:textId="77777777" w:rsidR="00D062B6" w:rsidRPr="00D062B6" w:rsidRDefault="00D062B6" w:rsidP="00D062B6">
            <w:pPr>
              <w:spacing w:after="0"/>
              <w:jc w:val="right"/>
              <w:rPr>
                <w:rFonts w:cs="Arial"/>
                <w:sz w:val="20"/>
                <w:szCs w:val="20"/>
                <w:u w:val="single"/>
              </w:rPr>
            </w:pPr>
            <w:r w:rsidRPr="00D062B6">
              <w:rPr>
                <w:rFonts w:cs="Arial"/>
                <w:szCs w:val="16"/>
                <w:u w:val="single"/>
              </w:rPr>
              <w:t>0</w:t>
            </w:r>
          </w:p>
        </w:tc>
        <w:tc>
          <w:tcPr>
            <w:tcW w:w="650" w:type="dxa"/>
            <w:tcBorders>
              <w:top w:val="nil"/>
              <w:left w:val="nil"/>
              <w:bottom w:val="single" w:sz="4" w:space="0" w:color="auto"/>
              <w:right w:val="single" w:sz="4" w:space="0" w:color="auto"/>
            </w:tcBorders>
            <w:shd w:val="clear" w:color="000000" w:fill="00B050"/>
            <w:noWrap/>
          </w:tcPr>
          <w:p w14:paraId="7D9A5A30"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FFC000"/>
            <w:noWrap/>
          </w:tcPr>
          <w:p w14:paraId="2582D2A2"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FF0000"/>
            <w:noWrap/>
          </w:tcPr>
          <w:p w14:paraId="26D7599C"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FF0000"/>
            <w:noWrap/>
          </w:tcPr>
          <w:p w14:paraId="2E957776"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FFC000"/>
            <w:noWrap/>
          </w:tcPr>
          <w:p w14:paraId="3714AFC7"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noWrap/>
          </w:tcPr>
          <w:p w14:paraId="2FA82AD4" w14:textId="77777777" w:rsidR="00D062B6" w:rsidRPr="00D062B6" w:rsidRDefault="00D062B6" w:rsidP="00D062B6">
            <w:pPr>
              <w:spacing w:after="0"/>
              <w:jc w:val="right"/>
              <w:rPr>
                <w:rFonts w:cs="Arial"/>
                <w:sz w:val="20"/>
                <w:szCs w:val="20"/>
                <w:u w:val="single"/>
              </w:rPr>
            </w:pPr>
            <w:r w:rsidRPr="00D062B6">
              <w:rPr>
                <w:rFonts w:cs="Arial"/>
                <w:szCs w:val="16"/>
                <w:u w:val="single"/>
              </w:rPr>
              <w:t>0</w:t>
            </w:r>
          </w:p>
        </w:tc>
        <w:tc>
          <w:tcPr>
            <w:tcW w:w="650" w:type="dxa"/>
            <w:tcBorders>
              <w:top w:val="nil"/>
              <w:left w:val="nil"/>
              <w:bottom w:val="single" w:sz="4" w:space="0" w:color="auto"/>
              <w:right w:val="single" w:sz="4" w:space="0" w:color="auto"/>
            </w:tcBorders>
            <w:noWrap/>
          </w:tcPr>
          <w:p w14:paraId="617FD012" w14:textId="77777777" w:rsidR="00D062B6" w:rsidRPr="00D062B6" w:rsidRDefault="00D062B6" w:rsidP="00D062B6">
            <w:pPr>
              <w:spacing w:after="0"/>
              <w:jc w:val="right"/>
              <w:rPr>
                <w:rFonts w:cs="Arial"/>
                <w:sz w:val="20"/>
                <w:szCs w:val="20"/>
                <w:u w:val="single"/>
              </w:rPr>
            </w:pPr>
            <w:r w:rsidRPr="00D062B6">
              <w:rPr>
                <w:rFonts w:cs="Arial"/>
                <w:szCs w:val="16"/>
                <w:u w:val="single"/>
              </w:rPr>
              <w:t>0</w:t>
            </w:r>
          </w:p>
        </w:tc>
        <w:tc>
          <w:tcPr>
            <w:tcW w:w="651" w:type="dxa"/>
            <w:tcBorders>
              <w:top w:val="nil"/>
              <w:left w:val="nil"/>
              <w:bottom w:val="single" w:sz="4" w:space="0" w:color="auto"/>
              <w:right w:val="single" w:sz="4" w:space="0" w:color="auto"/>
            </w:tcBorders>
            <w:shd w:val="clear" w:color="000000" w:fill="FFC000"/>
            <w:noWrap/>
          </w:tcPr>
          <w:p w14:paraId="7F5E2032"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noWrap/>
          </w:tcPr>
          <w:p w14:paraId="59062050" w14:textId="77777777" w:rsidR="00D062B6" w:rsidRPr="00D062B6" w:rsidRDefault="00D062B6" w:rsidP="00D062B6">
            <w:pPr>
              <w:spacing w:after="0"/>
              <w:jc w:val="right"/>
              <w:rPr>
                <w:rFonts w:cs="Arial"/>
                <w:sz w:val="20"/>
                <w:szCs w:val="20"/>
                <w:u w:val="single"/>
              </w:rPr>
            </w:pPr>
            <w:r w:rsidRPr="00D062B6">
              <w:rPr>
                <w:rFonts w:cs="Arial"/>
                <w:szCs w:val="16"/>
                <w:u w:val="single"/>
              </w:rPr>
              <w:t>0</w:t>
            </w:r>
          </w:p>
        </w:tc>
        <w:tc>
          <w:tcPr>
            <w:tcW w:w="650" w:type="dxa"/>
            <w:tcBorders>
              <w:top w:val="nil"/>
              <w:left w:val="nil"/>
              <w:bottom w:val="single" w:sz="4" w:space="0" w:color="auto"/>
              <w:right w:val="single" w:sz="4" w:space="0" w:color="auto"/>
            </w:tcBorders>
            <w:shd w:val="clear" w:color="000000" w:fill="92D050"/>
            <w:noWrap/>
          </w:tcPr>
          <w:p w14:paraId="5B128A88"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92D050"/>
            <w:noWrap/>
          </w:tcPr>
          <w:p w14:paraId="71596BB4"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92D050"/>
            <w:noWrap/>
          </w:tcPr>
          <w:p w14:paraId="0E85D29A"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92D050"/>
            <w:noWrap/>
          </w:tcPr>
          <w:p w14:paraId="3EED1B50" w14:textId="77777777" w:rsidR="00D062B6" w:rsidRPr="00D062B6" w:rsidRDefault="00D062B6" w:rsidP="00D062B6">
            <w:pPr>
              <w:spacing w:after="0"/>
              <w:jc w:val="right"/>
              <w:rPr>
                <w:rFonts w:cs="Arial"/>
                <w:sz w:val="20"/>
                <w:szCs w:val="20"/>
                <w:u w:val="single"/>
              </w:rPr>
            </w:pPr>
            <w:r w:rsidRPr="00D062B6">
              <w:rPr>
                <w:rFonts w:cs="Arial"/>
                <w:szCs w:val="16"/>
                <w:u w:val="single"/>
              </w:rPr>
              <w:t>+</w:t>
            </w:r>
          </w:p>
        </w:tc>
      </w:tr>
      <w:tr w:rsidR="00D062B6" w:rsidRPr="00D062B6" w14:paraId="752006E0" w14:textId="77777777" w:rsidTr="00D9176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BB6903D" w14:textId="77777777" w:rsidR="00D062B6" w:rsidRPr="00D062B6" w:rsidRDefault="00D062B6" w:rsidP="00D062B6">
            <w:pPr>
              <w:spacing w:after="0"/>
              <w:rPr>
                <w:rFonts w:cs="Arial"/>
                <w:b/>
                <w:bCs/>
                <w:sz w:val="20"/>
                <w:szCs w:val="20"/>
              </w:rPr>
            </w:pPr>
            <w:r w:rsidRPr="00D062B6">
              <w:rPr>
                <w:rFonts w:cs="Arial"/>
                <w:b/>
                <w:bCs/>
                <w:sz w:val="20"/>
                <w:szCs w:val="20"/>
                <w:u w:val="single"/>
              </w:rPr>
              <w:t>No SHELAA Ref</w:t>
            </w:r>
          </w:p>
        </w:tc>
        <w:tc>
          <w:tcPr>
            <w:tcW w:w="1417" w:type="dxa"/>
            <w:tcBorders>
              <w:top w:val="single" w:sz="4" w:space="0" w:color="auto"/>
              <w:left w:val="nil"/>
              <w:bottom w:val="single" w:sz="4" w:space="0" w:color="auto"/>
              <w:right w:val="single" w:sz="4" w:space="0" w:color="auto"/>
            </w:tcBorders>
          </w:tcPr>
          <w:p w14:paraId="65C84D79" w14:textId="77777777" w:rsidR="00D062B6" w:rsidRPr="00D062B6" w:rsidRDefault="00D062B6" w:rsidP="00D062B6">
            <w:pPr>
              <w:spacing w:after="0"/>
              <w:rPr>
                <w:rFonts w:cs="Arial"/>
                <w:sz w:val="20"/>
                <w:szCs w:val="20"/>
                <w:u w:val="single"/>
              </w:rPr>
            </w:pPr>
            <w:r w:rsidRPr="00D062B6">
              <w:rPr>
                <w:rFonts w:cs="Arial"/>
                <w:sz w:val="20"/>
                <w:szCs w:val="20"/>
                <w:u w:val="single"/>
              </w:rPr>
              <w:t>Radford's Farm, Dawgates Lane, Skegby</w:t>
            </w:r>
          </w:p>
        </w:tc>
        <w:tc>
          <w:tcPr>
            <w:tcW w:w="851" w:type="dxa"/>
            <w:tcBorders>
              <w:top w:val="single" w:sz="4" w:space="0" w:color="auto"/>
              <w:left w:val="single" w:sz="4" w:space="0" w:color="auto"/>
              <w:bottom w:val="single" w:sz="4" w:space="0" w:color="auto"/>
              <w:right w:val="single" w:sz="4" w:space="0" w:color="auto"/>
            </w:tcBorders>
            <w:shd w:val="clear" w:color="auto" w:fill="E4E8EC" w:themeFill="background1" w:themeFillTint="1A"/>
            <w:noWrap/>
          </w:tcPr>
          <w:p w14:paraId="50510894" w14:textId="77777777" w:rsidR="00D062B6" w:rsidRPr="00D062B6" w:rsidRDefault="00D062B6" w:rsidP="00D062B6">
            <w:pPr>
              <w:spacing w:after="0"/>
              <w:rPr>
                <w:rFonts w:cs="Arial"/>
                <w:b/>
                <w:bCs/>
                <w:sz w:val="20"/>
                <w:szCs w:val="20"/>
              </w:rPr>
            </w:pPr>
            <w:r w:rsidRPr="00D062B6">
              <w:rPr>
                <w:rFonts w:cs="Arial"/>
                <w:b/>
                <w:bCs/>
                <w:sz w:val="20"/>
                <w:szCs w:val="20"/>
                <w:u w:val="single"/>
              </w:rPr>
              <w:t>H1San</w:t>
            </w:r>
          </w:p>
        </w:tc>
        <w:tc>
          <w:tcPr>
            <w:tcW w:w="650" w:type="dxa"/>
            <w:tcBorders>
              <w:top w:val="nil"/>
              <w:left w:val="nil"/>
              <w:bottom w:val="single" w:sz="4" w:space="0" w:color="auto"/>
              <w:right w:val="single" w:sz="4" w:space="0" w:color="auto"/>
            </w:tcBorders>
            <w:shd w:val="clear" w:color="000000" w:fill="00B050"/>
            <w:noWrap/>
          </w:tcPr>
          <w:p w14:paraId="4FC2E5A3"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92D050"/>
            <w:noWrap/>
          </w:tcPr>
          <w:p w14:paraId="02F0902F"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FFC000"/>
            <w:noWrap/>
          </w:tcPr>
          <w:p w14:paraId="61D8191D" w14:textId="77777777" w:rsidR="00D062B6" w:rsidRPr="00D062B6" w:rsidRDefault="00D062B6" w:rsidP="00D062B6">
            <w:pPr>
              <w:spacing w:after="0"/>
              <w:jc w:val="right"/>
              <w:rPr>
                <w:rFonts w:cs="Arial"/>
                <w:sz w:val="20"/>
                <w:szCs w:val="20"/>
              </w:rPr>
            </w:pPr>
            <w:r w:rsidRPr="00D062B6">
              <w:rPr>
                <w:rFonts w:eastAsia="Times New Roman" w:cs="Arial"/>
                <w:sz w:val="20"/>
                <w:szCs w:val="20"/>
                <w:u w:val="single"/>
                <w:lang w:eastAsia="en-GB"/>
              </w:rPr>
              <w:t>-</w:t>
            </w:r>
          </w:p>
        </w:tc>
        <w:tc>
          <w:tcPr>
            <w:tcW w:w="650" w:type="dxa"/>
            <w:tcBorders>
              <w:top w:val="nil"/>
              <w:left w:val="nil"/>
              <w:bottom w:val="single" w:sz="4" w:space="0" w:color="auto"/>
              <w:right w:val="single" w:sz="4" w:space="0" w:color="auto"/>
            </w:tcBorders>
            <w:noWrap/>
          </w:tcPr>
          <w:p w14:paraId="3A4856AA" w14:textId="77777777" w:rsidR="00D062B6" w:rsidRPr="00D062B6" w:rsidRDefault="00D062B6" w:rsidP="00D062B6">
            <w:pPr>
              <w:spacing w:after="0"/>
              <w:jc w:val="right"/>
              <w:rPr>
                <w:rFonts w:cs="Arial"/>
                <w:sz w:val="20"/>
                <w:szCs w:val="20"/>
              </w:rPr>
            </w:pPr>
            <w:r w:rsidRPr="00D062B6">
              <w:rPr>
                <w:rFonts w:cs="Arial"/>
                <w:szCs w:val="16"/>
                <w:u w:val="single"/>
              </w:rPr>
              <w:t>0</w:t>
            </w:r>
          </w:p>
        </w:tc>
        <w:tc>
          <w:tcPr>
            <w:tcW w:w="650" w:type="dxa"/>
            <w:tcBorders>
              <w:top w:val="nil"/>
              <w:left w:val="nil"/>
              <w:bottom w:val="single" w:sz="4" w:space="0" w:color="auto"/>
              <w:right w:val="single" w:sz="4" w:space="0" w:color="auto"/>
            </w:tcBorders>
            <w:shd w:val="clear" w:color="000000" w:fill="00B050"/>
            <w:noWrap/>
          </w:tcPr>
          <w:p w14:paraId="04317C2C"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FFC000"/>
            <w:noWrap/>
          </w:tcPr>
          <w:p w14:paraId="7975513D"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FFC000"/>
            <w:noWrap/>
          </w:tcPr>
          <w:p w14:paraId="24BA8646"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FF0000"/>
            <w:noWrap/>
          </w:tcPr>
          <w:p w14:paraId="22BE01AD"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FFC000"/>
            <w:noWrap/>
          </w:tcPr>
          <w:p w14:paraId="6E52FFF2"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0" w:type="dxa"/>
            <w:tcBorders>
              <w:top w:val="nil"/>
              <w:left w:val="nil"/>
              <w:bottom w:val="single" w:sz="4" w:space="0" w:color="auto"/>
              <w:right w:val="single" w:sz="4" w:space="0" w:color="auto"/>
            </w:tcBorders>
            <w:noWrap/>
          </w:tcPr>
          <w:p w14:paraId="0131C64D" w14:textId="77777777" w:rsidR="00D062B6" w:rsidRPr="00D062B6" w:rsidRDefault="00D062B6" w:rsidP="00D062B6">
            <w:pPr>
              <w:spacing w:after="0"/>
              <w:jc w:val="right"/>
              <w:rPr>
                <w:rFonts w:cs="Arial"/>
                <w:sz w:val="20"/>
                <w:szCs w:val="20"/>
              </w:rPr>
            </w:pPr>
            <w:r w:rsidRPr="00D062B6">
              <w:rPr>
                <w:rFonts w:cs="Arial"/>
                <w:szCs w:val="16"/>
                <w:u w:val="single"/>
              </w:rPr>
              <w:t>0</w:t>
            </w:r>
          </w:p>
        </w:tc>
        <w:tc>
          <w:tcPr>
            <w:tcW w:w="650" w:type="dxa"/>
            <w:tcBorders>
              <w:top w:val="nil"/>
              <w:left w:val="nil"/>
              <w:bottom w:val="single" w:sz="4" w:space="0" w:color="auto"/>
              <w:right w:val="single" w:sz="4" w:space="0" w:color="auto"/>
            </w:tcBorders>
            <w:noWrap/>
          </w:tcPr>
          <w:p w14:paraId="6D91344A" w14:textId="77777777" w:rsidR="00D062B6" w:rsidRPr="00D062B6" w:rsidRDefault="00D062B6" w:rsidP="00D062B6">
            <w:pPr>
              <w:spacing w:after="0"/>
              <w:jc w:val="right"/>
              <w:rPr>
                <w:rFonts w:cs="Arial"/>
                <w:sz w:val="20"/>
                <w:szCs w:val="20"/>
              </w:rPr>
            </w:pPr>
            <w:r w:rsidRPr="00D062B6">
              <w:rPr>
                <w:rFonts w:cs="Arial"/>
                <w:szCs w:val="16"/>
                <w:u w:val="single"/>
              </w:rPr>
              <w:t>0</w:t>
            </w:r>
          </w:p>
        </w:tc>
        <w:tc>
          <w:tcPr>
            <w:tcW w:w="651" w:type="dxa"/>
            <w:tcBorders>
              <w:top w:val="nil"/>
              <w:left w:val="nil"/>
              <w:bottom w:val="single" w:sz="4" w:space="0" w:color="auto"/>
              <w:right w:val="single" w:sz="4" w:space="0" w:color="auto"/>
            </w:tcBorders>
            <w:noWrap/>
          </w:tcPr>
          <w:p w14:paraId="768FDD30" w14:textId="77777777" w:rsidR="00D062B6" w:rsidRPr="00D062B6" w:rsidRDefault="00D062B6" w:rsidP="00D062B6">
            <w:pPr>
              <w:spacing w:after="0"/>
              <w:jc w:val="right"/>
              <w:rPr>
                <w:rFonts w:cs="Arial"/>
                <w:sz w:val="20"/>
                <w:szCs w:val="20"/>
              </w:rPr>
            </w:pPr>
            <w:r w:rsidRPr="00D062B6">
              <w:rPr>
                <w:rFonts w:cs="Arial"/>
                <w:szCs w:val="16"/>
                <w:u w:val="single"/>
              </w:rPr>
              <w:t>0</w:t>
            </w:r>
          </w:p>
        </w:tc>
        <w:tc>
          <w:tcPr>
            <w:tcW w:w="650" w:type="dxa"/>
            <w:tcBorders>
              <w:top w:val="nil"/>
              <w:left w:val="nil"/>
              <w:bottom w:val="single" w:sz="4" w:space="0" w:color="auto"/>
              <w:right w:val="single" w:sz="4" w:space="0" w:color="auto"/>
            </w:tcBorders>
            <w:noWrap/>
          </w:tcPr>
          <w:p w14:paraId="08256BCF" w14:textId="77777777" w:rsidR="00D062B6" w:rsidRPr="00D062B6" w:rsidRDefault="00D062B6" w:rsidP="00D062B6">
            <w:pPr>
              <w:spacing w:after="0"/>
              <w:jc w:val="right"/>
              <w:rPr>
                <w:rFonts w:cs="Arial"/>
                <w:sz w:val="20"/>
                <w:szCs w:val="20"/>
              </w:rPr>
            </w:pPr>
            <w:r w:rsidRPr="00D062B6">
              <w:rPr>
                <w:rFonts w:cs="Arial"/>
                <w:szCs w:val="16"/>
                <w:u w:val="single"/>
              </w:rPr>
              <w:t>0</w:t>
            </w:r>
          </w:p>
        </w:tc>
        <w:tc>
          <w:tcPr>
            <w:tcW w:w="650" w:type="dxa"/>
            <w:tcBorders>
              <w:top w:val="nil"/>
              <w:left w:val="nil"/>
              <w:bottom w:val="single" w:sz="4" w:space="0" w:color="auto"/>
              <w:right w:val="single" w:sz="4" w:space="0" w:color="auto"/>
            </w:tcBorders>
            <w:shd w:val="clear" w:color="000000" w:fill="00B050"/>
            <w:noWrap/>
          </w:tcPr>
          <w:p w14:paraId="1EA590EF" w14:textId="77777777" w:rsidR="00D062B6" w:rsidRPr="00D062B6" w:rsidRDefault="00D062B6" w:rsidP="00D062B6">
            <w:pPr>
              <w:spacing w:after="0"/>
              <w:jc w:val="right"/>
              <w:rPr>
                <w:rFonts w:cs="Arial"/>
                <w:sz w:val="20"/>
                <w:szCs w:val="20"/>
                <w:u w:val="single"/>
              </w:rPr>
            </w:pPr>
            <w:r w:rsidRPr="00D062B6">
              <w:rPr>
                <w:rFonts w:eastAsia="Times New Roman" w:cs="Arial"/>
                <w:sz w:val="20"/>
                <w:szCs w:val="20"/>
                <w:u w:val="single"/>
                <w:lang w:eastAsia="en-GB"/>
              </w:rPr>
              <w:t>++</w:t>
            </w:r>
          </w:p>
        </w:tc>
        <w:tc>
          <w:tcPr>
            <w:tcW w:w="651" w:type="dxa"/>
            <w:tcBorders>
              <w:top w:val="nil"/>
              <w:left w:val="nil"/>
              <w:bottom w:val="single" w:sz="4" w:space="0" w:color="auto"/>
              <w:right w:val="single" w:sz="4" w:space="0" w:color="auto"/>
            </w:tcBorders>
            <w:shd w:val="clear" w:color="000000" w:fill="92D050"/>
            <w:noWrap/>
          </w:tcPr>
          <w:p w14:paraId="50B5E528"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0" w:type="dxa"/>
            <w:tcBorders>
              <w:top w:val="nil"/>
              <w:left w:val="nil"/>
              <w:bottom w:val="single" w:sz="4" w:space="0" w:color="auto"/>
              <w:right w:val="single" w:sz="4" w:space="0" w:color="auto"/>
            </w:tcBorders>
            <w:shd w:val="clear" w:color="000000" w:fill="92D050"/>
            <w:noWrap/>
          </w:tcPr>
          <w:p w14:paraId="6D25228B" w14:textId="77777777" w:rsidR="00D062B6" w:rsidRPr="00D062B6" w:rsidRDefault="00D062B6" w:rsidP="00D062B6">
            <w:pPr>
              <w:spacing w:after="0"/>
              <w:jc w:val="right"/>
              <w:rPr>
                <w:rFonts w:cs="Arial"/>
                <w:sz w:val="20"/>
                <w:szCs w:val="20"/>
              </w:rPr>
            </w:pPr>
            <w:r w:rsidRPr="00D062B6">
              <w:rPr>
                <w:rFonts w:cs="Arial"/>
                <w:szCs w:val="16"/>
                <w:u w:val="single"/>
              </w:rPr>
              <w:t>+</w:t>
            </w:r>
          </w:p>
        </w:tc>
        <w:tc>
          <w:tcPr>
            <w:tcW w:w="651" w:type="dxa"/>
            <w:tcBorders>
              <w:top w:val="nil"/>
              <w:left w:val="nil"/>
              <w:bottom w:val="single" w:sz="4" w:space="0" w:color="auto"/>
              <w:right w:val="single" w:sz="4" w:space="0" w:color="auto"/>
            </w:tcBorders>
            <w:shd w:val="clear" w:color="000000" w:fill="92D050"/>
            <w:noWrap/>
          </w:tcPr>
          <w:p w14:paraId="44AB27BB" w14:textId="77777777" w:rsidR="00D062B6" w:rsidRPr="00D062B6" w:rsidRDefault="00D062B6" w:rsidP="00D062B6">
            <w:pPr>
              <w:spacing w:after="0"/>
              <w:jc w:val="right"/>
              <w:rPr>
                <w:rFonts w:cs="Arial"/>
                <w:sz w:val="20"/>
                <w:szCs w:val="20"/>
              </w:rPr>
            </w:pPr>
            <w:r w:rsidRPr="00D062B6">
              <w:rPr>
                <w:rFonts w:cs="Arial"/>
                <w:szCs w:val="16"/>
                <w:u w:val="single"/>
              </w:rPr>
              <w:t>+</w:t>
            </w:r>
          </w:p>
        </w:tc>
      </w:tr>
      <w:bookmarkEnd w:id="66"/>
    </w:tbl>
    <w:p w14:paraId="507FB186" w14:textId="77777777" w:rsidR="00D062B6" w:rsidRDefault="00D062B6" w:rsidP="00E5107A">
      <w:pPr>
        <w:pStyle w:val="TableTitle"/>
      </w:pPr>
    </w:p>
    <w:p w14:paraId="172037C6" w14:textId="77777777" w:rsidR="007B7892" w:rsidRDefault="007B7892" w:rsidP="00E5107A">
      <w:pPr>
        <w:pStyle w:val="TableTitle"/>
      </w:pPr>
    </w:p>
    <w:p w14:paraId="35BE6EE3" w14:textId="77777777" w:rsidR="007B7892" w:rsidRDefault="007B7892" w:rsidP="00E5107A">
      <w:pPr>
        <w:pStyle w:val="TableTitle"/>
      </w:pPr>
    </w:p>
    <w:p w14:paraId="5BDF6F33" w14:textId="77777777" w:rsidR="007B7892" w:rsidRDefault="007B7892" w:rsidP="00E5107A">
      <w:pPr>
        <w:pStyle w:val="TableTitle"/>
      </w:pPr>
    </w:p>
    <w:p w14:paraId="5EC74A82" w14:textId="3772509D" w:rsidR="00A12520" w:rsidRDefault="00A12520" w:rsidP="00A12520">
      <w:pPr>
        <w:pStyle w:val="TableTitle"/>
      </w:pPr>
      <w:bookmarkStart w:id="68" w:name="_Toc225774744"/>
      <w:bookmarkStart w:id="69" w:name="_Toc228182054"/>
      <w:bookmarkStart w:id="70" w:name="_Toc230795362"/>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7</w:t>
      </w:r>
      <w:r>
        <w:fldChar w:fldCharType="end"/>
      </w:r>
      <w:r>
        <w:t xml:space="preserve"> - </w:t>
      </w:r>
      <w:bookmarkEnd w:id="68"/>
      <w:r w:rsidR="00342F64" w:rsidRPr="00342F64">
        <w:t>Updated Summary SA of proposed housing allocations – Selston Parish area</w:t>
      </w:r>
      <w:bookmarkEnd w:id="69"/>
      <w:bookmarkEnd w:id="70"/>
    </w:p>
    <w:tbl>
      <w:tblPr>
        <w:tblStyle w:val="TableGrid1"/>
        <w:tblW w:w="14170" w:type="dxa"/>
        <w:tblLayout w:type="fixed"/>
        <w:tblLook w:val="04A0" w:firstRow="1" w:lastRow="0" w:firstColumn="1" w:lastColumn="0" w:noHBand="0" w:noVBand="1"/>
      </w:tblPr>
      <w:tblGrid>
        <w:gridCol w:w="988"/>
        <w:gridCol w:w="1275"/>
        <w:gridCol w:w="851"/>
        <w:gridCol w:w="650"/>
        <w:gridCol w:w="650"/>
        <w:gridCol w:w="651"/>
        <w:gridCol w:w="650"/>
        <w:gridCol w:w="650"/>
        <w:gridCol w:w="651"/>
        <w:gridCol w:w="650"/>
        <w:gridCol w:w="650"/>
        <w:gridCol w:w="651"/>
        <w:gridCol w:w="650"/>
        <w:gridCol w:w="650"/>
        <w:gridCol w:w="651"/>
        <w:gridCol w:w="650"/>
        <w:gridCol w:w="650"/>
        <w:gridCol w:w="651"/>
        <w:gridCol w:w="650"/>
        <w:gridCol w:w="651"/>
      </w:tblGrid>
      <w:tr w:rsidR="006D2168" w:rsidRPr="001326F5" w14:paraId="2D04F9F3" w14:textId="77777777" w:rsidTr="00D9176F">
        <w:trPr>
          <w:trHeight w:val="2450"/>
          <w:tblHeader/>
        </w:trPr>
        <w:tc>
          <w:tcPr>
            <w:tcW w:w="988" w:type="dxa"/>
            <w:hideMark/>
          </w:tcPr>
          <w:p w14:paraId="562EB8F2" w14:textId="77777777" w:rsidR="006D2168" w:rsidRPr="001326F5" w:rsidRDefault="006D2168">
            <w:pPr>
              <w:spacing w:after="0"/>
              <w:rPr>
                <w:rFonts w:cs="Arial"/>
                <w:b/>
                <w:bCs/>
                <w:sz w:val="20"/>
                <w:szCs w:val="20"/>
              </w:rPr>
            </w:pPr>
            <w:bookmarkStart w:id="71" w:name="_Hlk82685012"/>
            <w:bookmarkStart w:id="72" w:name="_Hlk147220331"/>
            <w:r w:rsidRPr="001326F5">
              <w:rPr>
                <w:rFonts w:cs="Arial"/>
                <w:b/>
                <w:bCs/>
                <w:sz w:val="20"/>
                <w:szCs w:val="20"/>
              </w:rPr>
              <w:t xml:space="preserve">SHELAA Site </w:t>
            </w:r>
            <w:r w:rsidRPr="001326F5">
              <w:rPr>
                <w:rFonts w:cs="Arial"/>
                <w:b/>
                <w:bCs/>
                <w:sz w:val="20"/>
                <w:szCs w:val="20"/>
              </w:rPr>
              <w:br/>
              <w:t>Ref:</w:t>
            </w:r>
          </w:p>
        </w:tc>
        <w:tc>
          <w:tcPr>
            <w:tcW w:w="1275" w:type="dxa"/>
            <w:hideMark/>
          </w:tcPr>
          <w:p w14:paraId="5979F60D" w14:textId="77777777" w:rsidR="006D2168" w:rsidRPr="001326F5" w:rsidRDefault="006D2168">
            <w:pPr>
              <w:spacing w:after="0"/>
              <w:rPr>
                <w:rFonts w:cs="Arial"/>
                <w:b/>
                <w:bCs/>
                <w:sz w:val="20"/>
                <w:szCs w:val="20"/>
              </w:rPr>
            </w:pPr>
            <w:r w:rsidRPr="001326F5">
              <w:rPr>
                <w:rFonts w:cs="Arial"/>
                <w:b/>
                <w:bCs/>
                <w:sz w:val="20"/>
                <w:szCs w:val="20"/>
              </w:rPr>
              <w:t>Site Address:</w:t>
            </w:r>
          </w:p>
        </w:tc>
        <w:tc>
          <w:tcPr>
            <w:tcW w:w="851" w:type="dxa"/>
            <w:textDirection w:val="btLr"/>
            <w:hideMark/>
          </w:tcPr>
          <w:p w14:paraId="36E13E45" w14:textId="77777777" w:rsidR="006D2168" w:rsidRPr="001326F5" w:rsidRDefault="006D2168">
            <w:pPr>
              <w:spacing w:after="0"/>
              <w:ind w:left="113" w:right="113"/>
              <w:rPr>
                <w:rFonts w:cs="Arial"/>
                <w:b/>
                <w:bCs/>
                <w:sz w:val="20"/>
                <w:szCs w:val="20"/>
              </w:rPr>
            </w:pPr>
            <w:r w:rsidRPr="001326F5">
              <w:rPr>
                <w:rFonts w:cs="Arial"/>
                <w:b/>
                <w:bCs/>
                <w:sz w:val="20"/>
                <w:szCs w:val="20"/>
              </w:rPr>
              <w:t>Proposed allocation reference</w:t>
            </w:r>
          </w:p>
        </w:tc>
        <w:tc>
          <w:tcPr>
            <w:tcW w:w="650" w:type="dxa"/>
            <w:textDirection w:val="btLr"/>
            <w:hideMark/>
          </w:tcPr>
          <w:p w14:paraId="7A1EA5F8" w14:textId="77777777" w:rsidR="006D2168" w:rsidRPr="001326F5" w:rsidRDefault="006D2168">
            <w:pPr>
              <w:spacing w:after="0"/>
              <w:rPr>
                <w:rFonts w:cs="Arial"/>
                <w:b/>
                <w:bCs/>
                <w:color w:val="000000"/>
                <w:sz w:val="20"/>
                <w:szCs w:val="20"/>
              </w:rPr>
            </w:pPr>
            <w:r w:rsidRPr="001326F5">
              <w:rPr>
                <w:rFonts w:cs="Arial"/>
                <w:b/>
                <w:bCs/>
                <w:color w:val="000000"/>
                <w:sz w:val="20"/>
                <w:szCs w:val="20"/>
              </w:rPr>
              <w:t>1. Housing</w:t>
            </w:r>
          </w:p>
        </w:tc>
        <w:tc>
          <w:tcPr>
            <w:tcW w:w="650" w:type="dxa"/>
            <w:textDirection w:val="btLr"/>
            <w:hideMark/>
          </w:tcPr>
          <w:p w14:paraId="04D2112F" w14:textId="77777777" w:rsidR="006D2168" w:rsidRPr="001326F5" w:rsidRDefault="006D2168">
            <w:pPr>
              <w:spacing w:after="0"/>
              <w:rPr>
                <w:rFonts w:cs="Arial"/>
                <w:b/>
                <w:bCs/>
                <w:color w:val="000000"/>
                <w:sz w:val="20"/>
                <w:szCs w:val="20"/>
              </w:rPr>
            </w:pPr>
            <w:r w:rsidRPr="001326F5">
              <w:rPr>
                <w:rFonts w:cs="Arial"/>
                <w:b/>
                <w:bCs/>
                <w:color w:val="000000"/>
                <w:sz w:val="20"/>
                <w:szCs w:val="20"/>
              </w:rPr>
              <w:t>2. Health</w:t>
            </w:r>
          </w:p>
        </w:tc>
        <w:tc>
          <w:tcPr>
            <w:tcW w:w="651" w:type="dxa"/>
            <w:textDirection w:val="btLr"/>
            <w:hideMark/>
          </w:tcPr>
          <w:p w14:paraId="09E9F5BE" w14:textId="77777777" w:rsidR="006D2168" w:rsidRPr="001326F5" w:rsidRDefault="006D2168">
            <w:pPr>
              <w:spacing w:after="0"/>
              <w:rPr>
                <w:rFonts w:cs="Arial"/>
                <w:b/>
                <w:bCs/>
                <w:color w:val="000000"/>
                <w:sz w:val="20"/>
                <w:szCs w:val="20"/>
              </w:rPr>
            </w:pPr>
            <w:r w:rsidRPr="001326F5">
              <w:rPr>
                <w:rFonts w:cs="Arial"/>
                <w:b/>
                <w:bCs/>
                <w:color w:val="000000"/>
                <w:sz w:val="20"/>
                <w:szCs w:val="20"/>
              </w:rPr>
              <w:t>3. Historic Environment</w:t>
            </w:r>
          </w:p>
        </w:tc>
        <w:tc>
          <w:tcPr>
            <w:tcW w:w="650" w:type="dxa"/>
            <w:textDirection w:val="btLr"/>
            <w:hideMark/>
          </w:tcPr>
          <w:p w14:paraId="6F85404E" w14:textId="77777777" w:rsidR="006D2168" w:rsidRPr="001326F5" w:rsidRDefault="006D2168">
            <w:pPr>
              <w:spacing w:after="0"/>
              <w:rPr>
                <w:rFonts w:cs="Arial"/>
                <w:b/>
                <w:bCs/>
                <w:color w:val="000000"/>
                <w:sz w:val="20"/>
                <w:szCs w:val="20"/>
              </w:rPr>
            </w:pPr>
            <w:r w:rsidRPr="001326F5">
              <w:rPr>
                <w:rFonts w:cs="Arial"/>
                <w:b/>
                <w:bCs/>
                <w:color w:val="000000"/>
                <w:sz w:val="20"/>
                <w:szCs w:val="20"/>
              </w:rPr>
              <w:t>4. Community Safety</w:t>
            </w:r>
          </w:p>
        </w:tc>
        <w:tc>
          <w:tcPr>
            <w:tcW w:w="650" w:type="dxa"/>
            <w:textDirection w:val="btLr"/>
            <w:hideMark/>
          </w:tcPr>
          <w:p w14:paraId="6600D8B6" w14:textId="77777777" w:rsidR="006D2168" w:rsidRPr="001326F5" w:rsidRDefault="006D2168">
            <w:pPr>
              <w:spacing w:after="0"/>
              <w:rPr>
                <w:rFonts w:cs="Arial"/>
                <w:b/>
                <w:bCs/>
                <w:color w:val="000000"/>
                <w:sz w:val="20"/>
                <w:szCs w:val="20"/>
              </w:rPr>
            </w:pPr>
            <w:r w:rsidRPr="001326F5">
              <w:rPr>
                <w:rFonts w:cs="Arial"/>
                <w:b/>
                <w:bCs/>
                <w:color w:val="000000"/>
                <w:sz w:val="20"/>
                <w:szCs w:val="20"/>
              </w:rPr>
              <w:t>5. Social Inclusion Deprivation</w:t>
            </w:r>
          </w:p>
        </w:tc>
        <w:tc>
          <w:tcPr>
            <w:tcW w:w="651" w:type="dxa"/>
            <w:textDirection w:val="btLr"/>
            <w:hideMark/>
          </w:tcPr>
          <w:p w14:paraId="49869901" w14:textId="77777777" w:rsidR="006D2168" w:rsidRPr="001326F5" w:rsidRDefault="006D2168">
            <w:pPr>
              <w:spacing w:after="0"/>
              <w:rPr>
                <w:rFonts w:cs="Arial"/>
                <w:b/>
                <w:bCs/>
                <w:color w:val="000000"/>
                <w:sz w:val="20"/>
                <w:szCs w:val="20"/>
              </w:rPr>
            </w:pPr>
            <w:r w:rsidRPr="001326F5">
              <w:rPr>
                <w:rFonts w:cs="Arial"/>
                <w:b/>
                <w:bCs/>
                <w:color w:val="000000"/>
                <w:sz w:val="20"/>
                <w:szCs w:val="20"/>
              </w:rPr>
              <w:t>6. Biodiversity &amp; Green Infrastructure</w:t>
            </w:r>
          </w:p>
        </w:tc>
        <w:tc>
          <w:tcPr>
            <w:tcW w:w="650" w:type="dxa"/>
            <w:textDirection w:val="btLr"/>
            <w:hideMark/>
          </w:tcPr>
          <w:p w14:paraId="4BA8A1DD" w14:textId="77777777" w:rsidR="006D2168" w:rsidRPr="001326F5" w:rsidRDefault="006D2168">
            <w:pPr>
              <w:spacing w:after="0"/>
              <w:rPr>
                <w:rFonts w:cs="Arial"/>
                <w:b/>
                <w:bCs/>
                <w:color w:val="000000"/>
                <w:sz w:val="20"/>
                <w:szCs w:val="20"/>
              </w:rPr>
            </w:pPr>
            <w:r w:rsidRPr="001326F5">
              <w:rPr>
                <w:rFonts w:cs="Arial"/>
                <w:b/>
                <w:bCs/>
                <w:color w:val="000000"/>
                <w:sz w:val="20"/>
                <w:szCs w:val="20"/>
              </w:rPr>
              <w:t>7.Landscape</w:t>
            </w:r>
          </w:p>
        </w:tc>
        <w:tc>
          <w:tcPr>
            <w:tcW w:w="650" w:type="dxa"/>
            <w:textDirection w:val="btLr"/>
            <w:hideMark/>
          </w:tcPr>
          <w:p w14:paraId="1F5687B5" w14:textId="77777777" w:rsidR="006D2168" w:rsidRPr="001326F5" w:rsidRDefault="006D2168">
            <w:pPr>
              <w:spacing w:after="0"/>
              <w:rPr>
                <w:rFonts w:cs="Arial"/>
                <w:b/>
                <w:bCs/>
                <w:color w:val="000000"/>
                <w:sz w:val="20"/>
                <w:szCs w:val="20"/>
              </w:rPr>
            </w:pPr>
            <w:r w:rsidRPr="001326F5">
              <w:rPr>
                <w:rFonts w:cs="Arial"/>
                <w:b/>
                <w:bCs/>
                <w:color w:val="000000"/>
                <w:sz w:val="20"/>
                <w:szCs w:val="20"/>
              </w:rPr>
              <w:t>8.Natural Resources</w:t>
            </w:r>
          </w:p>
        </w:tc>
        <w:tc>
          <w:tcPr>
            <w:tcW w:w="651" w:type="dxa"/>
            <w:textDirection w:val="btLr"/>
            <w:hideMark/>
          </w:tcPr>
          <w:p w14:paraId="55A0FE39" w14:textId="77777777" w:rsidR="006D2168" w:rsidRPr="001326F5" w:rsidRDefault="006D2168">
            <w:pPr>
              <w:spacing w:after="0"/>
              <w:rPr>
                <w:rFonts w:cs="Arial"/>
                <w:b/>
                <w:bCs/>
                <w:color w:val="000000"/>
                <w:sz w:val="20"/>
                <w:szCs w:val="20"/>
              </w:rPr>
            </w:pPr>
            <w:r w:rsidRPr="001326F5">
              <w:rPr>
                <w:rFonts w:cs="Arial"/>
                <w:b/>
                <w:bCs/>
                <w:color w:val="000000"/>
                <w:sz w:val="20"/>
                <w:szCs w:val="20"/>
              </w:rPr>
              <w:t>9.Air &amp; noise pollution</w:t>
            </w:r>
          </w:p>
        </w:tc>
        <w:tc>
          <w:tcPr>
            <w:tcW w:w="650" w:type="dxa"/>
            <w:textDirection w:val="btLr"/>
            <w:hideMark/>
          </w:tcPr>
          <w:p w14:paraId="1C45B7E3" w14:textId="77777777" w:rsidR="006D2168" w:rsidRPr="001326F5" w:rsidRDefault="006D2168">
            <w:pPr>
              <w:spacing w:after="0"/>
              <w:rPr>
                <w:rFonts w:cs="Arial"/>
                <w:b/>
                <w:bCs/>
                <w:color w:val="000000"/>
                <w:sz w:val="20"/>
                <w:szCs w:val="20"/>
              </w:rPr>
            </w:pPr>
            <w:r w:rsidRPr="001326F5">
              <w:rPr>
                <w:rFonts w:cs="Arial"/>
                <w:b/>
                <w:bCs/>
                <w:color w:val="000000"/>
                <w:sz w:val="20"/>
                <w:szCs w:val="20"/>
              </w:rPr>
              <w:t>10.Water Quality</w:t>
            </w:r>
          </w:p>
        </w:tc>
        <w:tc>
          <w:tcPr>
            <w:tcW w:w="650" w:type="dxa"/>
            <w:textDirection w:val="btLr"/>
            <w:hideMark/>
          </w:tcPr>
          <w:p w14:paraId="39AC3783" w14:textId="77777777" w:rsidR="006D2168" w:rsidRPr="001326F5" w:rsidRDefault="006D2168">
            <w:pPr>
              <w:spacing w:after="0"/>
              <w:rPr>
                <w:rFonts w:cs="Arial"/>
                <w:b/>
                <w:bCs/>
                <w:color w:val="000000"/>
                <w:sz w:val="20"/>
                <w:szCs w:val="20"/>
              </w:rPr>
            </w:pPr>
            <w:r w:rsidRPr="001326F5">
              <w:rPr>
                <w:rFonts w:cs="Arial"/>
                <w:b/>
                <w:bCs/>
                <w:color w:val="000000"/>
                <w:sz w:val="20"/>
                <w:szCs w:val="20"/>
              </w:rPr>
              <w:t>11.Waste</w:t>
            </w:r>
          </w:p>
        </w:tc>
        <w:tc>
          <w:tcPr>
            <w:tcW w:w="651" w:type="dxa"/>
            <w:textDirection w:val="btLr"/>
            <w:hideMark/>
          </w:tcPr>
          <w:p w14:paraId="1EDA7156" w14:textId="77777777" w:rsidR="006D2168" w:rsidRPr="001326F5" w:rsidRDefault="006D2168">
            <w:pPr>
              <w:spacing w:after="0"/>
              <w:rPr>
                <w:rFonts w:cs="Arial"/>
                <w:b/>
                <w:bCs/>
                <w:color w:val="000000"/>
                <w:sz w:val="20"/>
                <w:szCs w:val="20"/>
              </w:rPr>
            </w:pPr>
            <w:r w:rsidRPr="001326F5">
              <w:rPr>
                <w:rFonts w:cs="Arial"/>
                <w:b/>
                <w:bCs/>
                <w:color w:val="000000"/>
                <w:sz w:val="20"/>
                <w:szCs w:val="20"/>
              </w:rPr>
              <w:t>12. Climate Change and Flood Risk</w:t>
            </w:r>
          </w:p>
        </w:tc>
        <w:tc>
          <w:tcPr>
            <w:tcW w:w="650" w:type="dxa"/>
            <w:textDirection w:val="btLr"/>
            <w:hideMark/>
          </w:tcPr>
          <w:p w14:paraId="3D3AB46D" w14:textId="77777777" w:rsidR="006D2168" w:rsidRPr="001326F5" w:rsidRDefault="006D2168">
            <w:pPr>
              <w:spacing w:after="0"/>
              <w:rPr>
                <w:rFonts w:cs="Arial"/>
                <w:b/>
                <w:bCs/>
                <w:color w:val="000000"/>
                <w:sz w:val="20"/>
                <w:szCs w:val="20"/>
              </w:rPr>
            </w:pPr>
            <w:r w:rsidRPr="001326F5">
              <w:rPr>
                <w:rFonts w:cs="Arial"/>
                <w:b/>
                <w:bCs/>
                <w:color w:val="000000"/>
                <w:sz w:val="20"/>
                <w:szCs w:val="20"/>
              </w:rPr>
              <w:t>13.Climate Change and Energy Efficiency</w:t>
            </w:r>
          </w:p>
        </w:tc>
        <w:tc>
          <w:tcPr>
            <w:tcW w:w="650" w:type="dxa"/>
            <w:textDirection w:val="btLr"/>
            <w:hideMark/>
          </w:tcPr>
          <w:p w14:paraId="10289EAE" w14:textId="77777777" w:rsidR="006D2168" w:rsidRPr="001326F5" w:rsidRDefault="006D2168">
            <w:pPr>
              <w:spacing w:after="0"/>
              <w:rPr>
                <w:rFonts w:cs="Arial"/>
                <w:b/>
                <w:bCs/>
                <w:color w:val="000000"/>
                <w:sz w:val="20"/>
                <w:szCs w:val="20"/>
              </w:rPr>
            </w:pPr>
            <w:r w:rsidRPr="001326F5">
              <w:rPr>
                <w:rFonts w:cs="Arial"/>
                <w:b/>
                <w:bCs/>
                <w:color w:val="000000"/>
                <w:sz w:val="20"/>
                <w:szCs w:val="20"/>
              </w:rPr>
              <w:t>14.Travel and accessibility</w:t>
            </w:r>
          </w:p>
        </w:tc>
        <w:tc>
          <w:tcPr>
            <w:tcW w:w="651" w:type="dxa"/>
            <w:textDirection w:val="btLr"/>
            <w:hideMark/>
          </w:tcPr>
          <w:p w14:paraId="015C2DF7" w14:textId="77777777" w:rsidR="006D2168" w:rsidRPr="001326F5" w:rsidRDefault="006D2168">
            <w:pPr>
              <w:spacing w:after="0"/>
              <w:rPr>
                <w:rFonts w:cs="Arial"/>
                <w:b/>
                <w:bCs/>
                <w:color w:val="000000"/>
                <w:sz w:val="20"/>
                <w:szCs w:val="20"/>
              </w:rPr>
            </w:pPr>
            <w:r w:rsidRPr="001326F5">
              <w:rPr>
                <w:rFonts w:cs="Arial"/>
                <w:b/>
                <w:bCs/>
                <w:color w:val="000000"/>
                <w:sz w:val="20"/>
                <w:szCs w:val="20"/>
              </w:rPr>
              <w:t>15.Employment</w:t>
            </w:r>
          </w:p>
        </w:tc>
        <w:tc>
          <w:tcPr>
            <w:tcW w:w="650" w:type="dxa"/>
            <w:textDirection w:val="btLr"/>
            <w:hideMark/>
          </w:tcPr>
          <w:p w14:paraId="485C0B69" w14:textId="77777777" w:rsidR="006D2168" w:rsidRPr="001326F5" w:rsidRDefault="006D2168">
            <w:pPr>
              <w:spacing w:after="0"/>
              <w:rPr>
                <w:rFonts w:cs="Arial"/>
                <w:b/>
                <w:bCs/>
                <w:color w:val="000000"/>
                <w:sz w:val="20"/>
                <w:szCs w:val="20"/>
              </w:rPr>
            </w:pPr>
            <w:r w:rsidRPr="001326F5">
              <w:rPr>
                <w:rFonts w:cs="Arial"/>
                <w:b/>
                <w:bCs/>
                <w:color w:val="000000"/>
                <w:sz w:val="20"/>
                <w:szCs w:val="20"/>
              </w:rPr>
              <w:t>16. Economy</w:t>
            </w:r>
          </w:p>
        </w:tc>
        <w:tc>
          <w:tcPr>
            <w:tcW w:w="651" w:type="dxa"/>
            <w:textDirection w:val="btLr"/>
            <w:hideMark/>
          </w:tcPr>
          <w:p w14:paraId="0E2E9B35" w14:textId="77777777" w:rsidR="006D2168" w:rsidRPr="001326F5" w:rsidRDefault="006D2168">
            <w:pPr>
              <w:spacing w:after="0"/>
              <w:rPr>
                <w:rFonts w:cs="Arial"/>
                <w:b/>
                <w:bCs/>
                <w:color w:val="000000"/>
                <w:sz w:val="20"/>
                <w:szCs w:val="20"/>
              </w:rPr>
            </w:pPr>
            <w:r w:rsidRPr="001326F5">
              <w:rPr>
                <w:rFonts w:cs="Arial"/>
                <w:b/>
                <w:bCs/>
                <w:color w:val="000000"/>
                <w:sz w:val="20"/>
                <w:szCs w:val="20"/>
              </w:rPr>
              <w:t>17. Town Centres</w:t>
            </w:r>
          </w:p>
        </w:tc>
      </w:tr>
      <w:tr w:rsidR="006D2168" w:rsidRPr="001326F5" w14:paraId="56B494DA" w14:textId="77777777" w:rsidTr="00D917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2F5B3DF"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SJU001</w:t>
            </w:r>
          </w:p>
        </w:tc>
        <w:tc>
          <w:tcPr>
            <w:tcW w:w="1275" w:type="dxa"/>
            <w:tcBorders>
              <w:top w:val="single" w:sz="4" w:space="0" w:color="auto"/>
              <w:left w:val="nil"/>
              <w:bottom w:val="single" w:sz="4" w:space="0" w:color="auto"/>
              <w:right w:val="single" w:sz="4" w:space="0" w:color="auto"/>
            </w:tcBorders>
          </w:tcPr>
          <w:p w14:paraId="17024EA0" w14:textId="77777777" w:rsidR="006D2168" w:rsidRPr="001326F5" w:rsidRDefault="006D2168">
            <w:pPr>
              <w:spacing w:after="0"/>
              <w:rPr>
                <w:rFonts w:cs="Arial"/>
                <w:color w:val="000000"/>
                <w:sz w:val="20"/>
                <w:szCs w:val="20"/>
              </w:rPr>
            </w:pPr>
            <w:r w:rsidRPr="001326F5">
              <w:rPr>
                <w:rFonts w:cs="Arial"/>
                <w:color w:val="000000"/>
                <w:sz w:val="20"/>
                <w:szCs w:val="20"/>
              </w:rPr>
              <w:t>Land at Plainspot Farm, New Brinsley,Underwood</w:t>
            </w:r>
          </w:p>
        </w:tc>
        <w:tc>
          <w:tcPr>
            <w:tcW w:w="851" w:type="dxa"/>
            <w:tcBorders>
              <w:top w:val="single" w:sz="4" w:space="0" w:color="auto"/>
              <w:left w:val="nil"/>
              <w:bottom w:val="single" w:sz="4" w:space="0" w:color="auto"/>
              <w:right w:val="single" w:sz="4" w:space="0" w:color="auto"/>
            </w:tcBorders>
            <w:shd w:val="clear" w:color="auto" w:fill="E4E8EC" w:themeFill="background1" w:themeFillTint="1A"/>
            <w:noWrap/>
          </w:tcPr>
          <w:p w14:paraId="4E8F1715" w14:textId="77777777" w:rsidR="006D2168" w:rsidRPr="001326F5" w:rsidRDefault="006D2168">
            <w:pPr>
              <w:spacing w:after="0"/>
              <w:rPr>
                <w:rFonts w:cs="Arial"/>
                <w:b/>
                <w:bCs/>
                <w:color w:val="000000"/>
                <w:sz w:val="20"/>
                <w:szCs w:val="20"/>
              </w:rPr>
            </w:pPr>
            <w:r w:rsidRPr="001326F5">
              <w:rPr>
                <w:rFonts w:cs="Arial"/>
                <w:b/>
                <w:bCs/>
                <w:color w:val="000000"/>
                <w:sz w:val="20"/>
                <w:szCs w:val="20"/>
              </w:rPr>
              <w:t>H1Va</w:t>
            </w:r>
          </w:p>
        </w:tc>
        <w:tc>
          <w:tcPr>
            <w:tcW w:w="650" w:type="dxa"/>
            <w:tcBorders>
              <w:top w:val="single" w:sz="4" w:space="0" w:color="auto"/>
              <w:left w:val="nil"/>
              <w:bottom w:val="single" w:sz="4" w:space="0" w:color="auto"/>
              <w:right w:val="single" w:sz="4" w:space="0" w:color="auto"/>
            </w:tcBorders>
            <w:shd w:val="clear" w:color="000000" w:fill="00B050"/>
            <w:noWrap/>
          </w:tcPr>
          <w:p w14:paraId="62755AFE"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4B309E5C"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23381254"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3923F15D"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00B050"/>
            <w:noWrap/>
          </w:tcPr>
          <w:p w14:paraId="32EF5640"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single" w:sz="4" w:space="0" w:color="auto"/>
              <w:left w:val="nil"/>
              <w:bottom w:val="single" w:sz="4" w:space="0" w:color="auto"/>
              <w:right w:val="single" w:sz="4" w:space="0" w:color="auto"/>
            </w:tcBorders>
            <w:noWrap/>
          </w:tcPr>
          <w:p w14:paraId="22CCAA72"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FF0000"/>
            <w:noWrap/>
          </w:tcPr>
          <w:p w14:paraId="20B39F0C"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single" w:sz="4" w:space="0" w:color="auto"/>
              <w:left w:val="nil"/>
              <w:bottom w:val="single" w:sz="4" w:space="0" w:color="auto"/>
              <w:right w:val="single" w:sz="4" w:space="0" w:color="auto"/>
            </w:tcBorders>
            <w:shd w:val="clear" w:color="000000" w:fill="FF0000"/>
            <w:noWrap/>
          </w:tcPr>
          <w:p w14:paraId="25E95BB7"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single" w:sz="4" w:space="0" w:color="auto"/>
              <w:left w:val="nil"/>
              <w:bottom w:val="single" w:sz="4" w:space="0" w:color="auto"/>
              <w:right w:val="single" w:sz="4" w:space="0" w:color="auto"/>
            </w:tcBorders>
            <w:shd w:val="clear" w:color="000000" w:fill="FFC000"/>
            <w:noWrap/>
          </w:tcPr>
          <w:p w14:paraId="0470327B"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5F4D5899"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single" w:sz="4" w:space="0" w:color="auto"/>
              <w:left w:val="nil"/>
              <w:bottom w:val="single" w:sz="4" w:space="0" w:color="auto"/>
              <w:right w:val="single" w:sz="4" w:space="0" w:color="auto"/>
            </w:tcBorders>
            <w:noWrap/>
          </w:tcPr>
          <w:p w14:paraId="354CBD19"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single" w:sz="4" w:space="0" w:color="auto"/>
              <w:left w:val="nil"/>
              <w:bottom w:val="single" w:sz="4" w:space="0" w:color="auto"/>
              <w:right w:val="single" w:sz="4" w:space="0" w:color="auto"/>
            </w:tcBorders>
            <w:shd w:val="clear" w:color="000000" w:fill="FFC000"/>
            <w:noWrap/>
          </w:tcPr>
          <w:p w14:paraId="5BFF47EA"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single" w:sz="4" w:space="0" w:color="auto"/>
              <w:left w:val="nil"/>
              <w:bottom w:val="single" w:sz="4" w:space="0" w:color="auto"/>
              <w:right w:val="single" w:sz="4" w:space="0" w:color="auto"/>
            </w:tcBorders>
            <w:noWrap/>
          </w:tcPr>
          <w:p w14:paraId="6B76C20F"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single" w:sz="4" w:space="0" w:color="auto"/>
              <w:left w:val="nil"/>
              <w:bottom w:val="single" w:sz="4" w:space="0" w:color="auto"/>
              <w:right w:val="single" w:sz="4" w:space="0" w:color="auto"/>
            </w:tcBorders>
            <w:shd w:val="clear" w:color="000000" w:fill="92D050"/>
            <w:noWrap/>
          </w:tcPr>
          <w:p w14:paraId="45FFA26C"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single" w:sz="4" w:space="0" w:color="auto"/>
              <w:left w:val="nil"/>
              <w:bottom w:val="single" w:sz="4" w:space="0" w:color="auto"/>
              <w:right w:val="single" w:sz="4" w:space="0" w:color="auto"/>
            </w:tcBorders>
            <w:shd w:val="clear" w:color="000000" w:fill="92D050"/>
            <w:noWrap/>
          </w:tcPr>
          <w:p w14:paraId="7B06F581"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single" w:sz="4" w:space="0" w:color="auto"/>
              <w:left w:val="nil"/>
              <w:bottom w:val="single" w:sz="4" w:space="0" w:color="auto"/>
              <w:right w:val="single" w:sz="4" w:space="0" w:color="auto"/>
            </w:tcBorders>
            <w:shd w:val="clear" w:color="000000" w:fill="92D050"/>
            <w:noWrap/>
          </w:tcPr>
          <w:p w14:paraId="550541C2"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single" w:sz="4" w:space="0" w:color="auto"/>
              <w:left w:val="nil"/>
              <w:bottom w:val="single" w:sz="4" w:space="0" w:color="auto"/>
              <w:right w:val="single" w:sz="4" w:space="0" w:color="auto"/>
            </w:tcBorders>
            <w:noWrap/>
          </w:tcPr>
          <w:p w14:paraId="45B89EE5" w14:textId="77777777" w:rsidR="006D2168" w:rsidRPr="001326F5" w:rsidRDefault="006D2168">
            <w:pPr>
              <w:spacing w:after="0"/>
              <w:jc w:val="right"/>
              <w:rPr>
                <w:rFonts w:cs="Arial"/>
                <w:color w:val="000000"/>
                <w:sz w:val="20"/>
                <w:szCs w:val="20"/>
              </w:rPr>
            </w:pPr>
            <w:r w:rsidRPr="001326F5">
              <w:rPr>
                <w:rFonts w:cs="Arial"/>
                <w:color w:val="000000"/>
                <w:sz w:val="20"/>
                <w:szCs w:val="20"/>
              </w:rPr>
              <w:t>0</w:t>
            </w:r>
          </w:p>
        </w:tc>
      </w:tr>
      <w:tr w:rsidR="006D2168" w:rsidRPr="001326F5" w14:paraId="425A203C"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8BF4AFB"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SJU003</w:t>
            </w:r>
          </w:p>
        </w:tc>
        <w:tc>
          <w:tcPr>
            <w:tcW w:w="1275" w:type="dxa"/>
            <w:tcBorders>
              <w:top w:val="nil"/>
              <w:left w:val="nil"/>
              <w:bottom w:val="single" w:sz="4" w:space="0" w:color="auto"/>
              <w:right w:val="single" w:sz="4" w:space="0" w:color="auto"/>
            </w:tcBorders>
          </w:tcPr>
          <w:p w14:paraId="0DAC6C95" w14:textId="77777777" w:rsidR="006D2168" w:rsidRPr="001326F5" w:rsidRDefault="006D2168">
            <w:pPr>
              <w:spacing w:after="0"/>
              <w:rPr>
                <w:rFonts w:cs="Arial"/>
                <w:color w:val="000000"/>
                <w:sz w:val="20"/>
                <w:szCs w:val="20"/>
              </w:rPr>
            </w:pPr>
            <w:r w:rsidRPr="001326F5">
              <w:rPr>
                <w:rFonts w:cs="Arial"/>
                <w:color w:val="000000"/>
                <w:sz w:val="20"/>
                <w:szCs w:val="20"/>
              </w:rPr>
              <w:t>Off Westdale Road, Jacksdale</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2ACE4B19" w14:textId="77777777" w:rsidR="006D2168" w:rsidRPr="001326F5" w:rsidRDefault="006D2168">
            <w:pPr>
              <w:spacing w:after="0"/>
              <w:rPr>
                <w:rFonts w:cs="Arial"/>
                <w:b/>
                <w:bCs/>
                <w:color w:val="000000"/>
                <w:sz w:val="20"/>
                <w:szCs w:val="20"/>
              </w:rPr>
            </w:pPr>
            <w:r w:rsidRPr="001326F5">
              <w:rPr>
                <w:rFonts w:cs="Arial"/>
                <w:b/>
                <w:bCs/>
                <w:color w:val="000000"/>
                <w:sz w:val="20"/>
                <w:szCs w:val="20"/>
              </w:rPr>
              <w:t>H1Vb</w:t>
            </w:r>
          </w:p>
        </w:tc>
        <w:tc>
          <w:tcPr>
            <w:tcW w:w="650" w:type="dxa"/>
            <w:tcBorders>
              <w:top w:val="nil"/>
              <w:left w:val="nil"/>
              <w:bottom w:val="single" w:sz="4" w:space="0" w:color="auto"/>
              <w:right w:val="single" w:sz="4" w:space="0" w:color="auto"/>
            </w:tcBorders>
            <w:shd w:val="clear" w:color="000000" w:fill="00B050"/>
            <w:noWrap/>
          </w:tcPr>
          <w:p w14:paraId="4723D60C"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44D76DA4" w14:textId="77777777" w:rsidR="006D2168" w:rsidRPr="001326F5" w:rsidRDefault="006D2168">
            <w:pPr>
              <w:spacing w:after="0"/>
              <w:jc w:val="right"/>
              <w:rPr>
                <w:rFonts w:cs="Arial"/>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1795F9E8"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6FA0FE23"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0E428226"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noWrap/>
          </w:tcPr>
          <w:p w14:paraId="2887A1FB"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765DDA2B"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0987A879"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456DF62"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03C479A3"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237B1D2F" w14:textId="77777777" w:rsidR="006D2168" w:rsidRPr="001326F5" w:rsidRDefault="006D2168">
            <w:pPr>
              <w:spacing w:after="0"/>
              <w:jc w:val="right"/>
              <w:rPr>
                <w:rFonts w:cs="Arial"/>
                <w:color w:val="000000"/>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451B6C0A"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480C9EEA"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7394456"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5AFF5C1A"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117D2884"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098805FB" w14:textId="77777777" w:rsidR="006D2168" w:rsidRPr="001326F5" w:rsidRDefault="006D2168">
            <w:pPr>
              <w:spacing w:after="0"/>
              <w:jc w:val="right"/>
              <w:rPr>
                <w:rFonts w:cs="Arial"/>
                <w:color w:val="000000"/>
                <w:sz w:val="20"/>
                <w:szCs w:val="20"/>
              </w:rPr>
            </w:pPr>
            <w:r w:rsidRPr="001326F5">
              <w:rPr>
                <w:rFonts w:cs="Arial"/>
                <w:color w:val="000000"/>
                <w:sz w:val="20"/>
                <w:szCs w:val="20"/>
              </w:rPr>
              <w:t>0</w:t>
            </w:r>
          </w:p>
        </w:tc>
      </w:tr>
      <w:tr w:rsidR="006D2168" w:rsidRPr="001326F5" w14:paraId="51DD0608" w14:textId="77777777" w:rsidTr="00D9176F">
        <w:trPr>
          <w:trHeight w:val="840"/>
        </w:trPr>
        <w:tc>
          <w:tcPr>
            <w:tcW w:w="988" w:type="dxa"/>
            <w:tcBorders>
              <w:top w:val="nil"/>
              <w:left w:val="single" w:sz="4" w:space="0" w:color="auto"/>
              <w:bottom w:val="single" w:sz="4" w:space="0" w:color="auto"/>
              <w:right w:val="single" w:sz="4" w:space="0" w:color="auto"/>
            </w:tcBorders>
            <w:shd w:val="clear" w:color="000000" w:fill="BFBFBF"/>
            <w:noWrap/>
          </w:tcPr>
          <w:p w14:paraId="16938487"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SJU014</w:t>
            </w:r>
          </w:p>
        </w:tc>
        <w:tc>
          <w:tcPr>
            <w:tcW w:w="1275" w:type="dxa"/>
            <w:tcBorders>
              <w:top w:val="nil"/>
              <w:left w:val="nil"/>
              <w:bottom w:val="single" w:sz="4" w:space="0" w:color="auto"/>
              <w:right w:val="single" w:sz="4" w:space="0" w:color="auto"/>
            </w:tcBorders>
          </w:tcPr>
          <w:p w14:paraId="344FE3A5" w14:textId="77777777" w:rsidR="006D2168" w:rsidRPr="001326F5" w:rsidRDefault="006D2168">
            <w:pPr>
              <w:spacing w:after="0"/>
              <w:rPr>
                <w:rFonts w:cs="Arial"/>
                <w:color w:val="000000"/>
                <w:sz w:val="20"/>
                <w:szCs w:val="20"/>
              </w:rPr>
            </w:pPr>
            <w:r w:rsidRPr="001326F5">
              <w:rPr>
                <w:rFonts w:cs="Arial"/>
                <w:color w:val="000000"/>
                <w:sz w:val="20"/>
                <w:szCs w:val="20"/>
              </w:rPr>
              <w:t>Land adj. Bull &amp; Butcher PH, Selston</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7DCF80C" w14:textId="77777777" w:rsidR="006D2168" w:rsidRPr="001326F5" w:rsidRDefault="006D2168">
            <w:pPr>
              <w:spacing w:after="0"/>
              <w:rPr>
                <w:rFonts w:cs="Arial"/>
                <w:b/>
                <w:bCs/>
                <w:color w:val="000000"/>
                <w:sz w:val="20"/>
                <w:szCs w:val="20"/>
              </w:rPr>
            </w:pPr>
            <w:r w:rsidRPr="001326F5">
              <w:rPr>
                <w:rFonts w:cs="Arial"/>
                <w:b/>
                <w:bCs/>
                <w:color w:val="000000"/>
                <w:sz w:val="20"/>
                <w:szCs w:val="20"/>
              </w:rPr>
              <w:t>H1Vc</w:t>
            </w:r>
          </w:p>
        </w:tc>
        <w:tc>
          <w:tcPr>
            <w:tcW w:w="650" w:type="dxa"/>
            <w:tcBorders>
              <w:top w:val="nil"/>
              <w:left w:val="nil"/>
              <w:bottom w:val="single" w:sz="4" w:space="0" w:color="auto"/>
              <w:right w:val="single" w:sz="4" w:space="0" w:color="auto"/>
            </w:tcBorders>
            <w:shd w:val="clear" w:color="000000" w:fill="00B050"/>
            <w:noWrap/>
          </w:tcPr>
          <w:p w14:paraId="7324CCA8"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65CC433D"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FFC000"/>
            <w:noWrap/>
          </w:tcPr>
          <w:p w14:paraId="683C5EE3"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6F112199"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7F42E370"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noWrap/>
          </w:tcPr>
          <w:p w14:paraId="441C3F71"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FF0000"/>
            <w:noWrap/>
          </w:tcPr>
          <w:p w14:paraId="0ABAA05B"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34A66F6B"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00D23BA"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432077D4"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4FA1D12A"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DE2073C"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333C4D82"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2B763D5C"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721CB0AF"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51B3279A"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61032CDD"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r>
      <w:tr w:rsidR="006D2168" w:rsidRPr="001326F5" w14:paraId="696504EA"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273D4264" w14:textId="77777777" w:rsidR="006D2168" w:rsidRPr="003F06A2" w:rsidRDefault="006D2168">
            <w:pPr>
              <w:spacing w:after="0"/>
              <w:rPr>
                <w:rFonts w:cs="Arial"/>
                <w:b/>
                <w:bCs/>
                <w:strike/>
                <w:color w:val="000000"/>
                <w:sz w:val="20"/>
                <w:szCs w:val="20"/>
              </w:rPr>
            </w:pPr>
            <w:r w:rsidRPr="003F06A2">
              <w:rPr>
                <w:rFonts w:cs="Arial"/>
                <w:b/>
                <w:bCs/>
                <w:strike/>
                <w:color w:val="000000"/>
                <w:sz w:val="20"/>
                <w:szCs w:val="20"/>
              </w:rPr>
              <w:t>SJU016</w:t>
            </w:r>
          </w:p>
        </w:tc>
        <w:tc>
          <w:tcPr>
            <w:tcW w:w="1275" w:type="dxa"/>
            <w:tcBorders>
              <w:top w:val="nil"/>
              <w:left w:val="nil"/>
              <w:bottom w:val="single" w:sz="4" w:space="0" w:color="auto"/>
              <w:right w:val="single" w:sz="4" w:space="0" w:color="auto"/>
            </w:tcBorders>
          </w:tcPr>
          <w:p w14:paraId="7428B5DD" w14:textId="77777777" w:rsidR="006D2168" w:rsidRPr="003F06A2" w:rsidRDefault="006D2168">
            <w:pPr>
              <w:spacing w:after="0"/>
              <w:rPr>
                <w:rFonts w:cs="Arial"/>
                <w:strike/>
                <w:color w:val="000000"/>
                <w:sz w:val="20"/>
                <w:szCs w:val="20"/>
              </w:rPr>
            </w:pPr>
            <w:r w:rsidRPr="003F06A2">
              <w:rPr>
                <w:rFonts w:cs="Arial"/>
                <w:strike/>
                <w:color w:val="000000"/>
                <w:sz w:val="20"/>
                <w:szCs w:val="20"/>
              </w:rPr>
              <w:t>Adj 149 Stoney Lane, Selston</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58D5E0AF" w14:textId="77777777" w:rsidR="006D2168" w:rsidRPr="003F06A2" w:rsidRDefault="006D2168">
            <w:pPr>
              <w:spacing w:after="0"/>
              <w:rPr>
                <w:rFonts w:cs="Arial"/>
                <w:b/>
                <w:bCs/>
                <w:strike/>
                <w:color w:val="000000"/>
                <w:sz w:val="20"/>
                <w:szCs w:val="20"/>
              </w:rPr>
            </w:pPr>
            <w:r w:rsidRPr="003F06A2">
              <w:rPr>
                <w:rFonts w:cs="Arial"/>
                <w:b/>
                <w:bCs/>
                <w:strike/>
                <w:color w:val="000000"/>
                <w:sz w:val="20"/>
                <w:szCs w:val="20"/>
              </w:rPr>
              <w:t>H1Vd</w:t>
            </w:r>
          </w:p>
        </w:tc>
        <w:tc>
          <w:tcPr>
            <w:tcW w:w="650" w:type="dxa"/>
            <w:tcBorders>
              <w:top w:val="nil"/>
              <w:left w:val="nil"/>
              <w:bottom w:val="single" w:sz="4" w:space="0" w:color="auto"/>
              <w:right w:val="single" w:sz="4" w:space="0" w:color="auto"/>
            </w:tcBorders>
            <w:shd w:val="clear" w:color="000000" w:fill="92D050"/>
            <w:noWrap/>
          </w:tcPr>
          <w:p w14:paraId="20198E17" w14:textId="77777777" w:rsidR="006D2168" w:rsidRPr="003F06A2" w:rsidRDefault="006D2168">
            <w:pPr>
              <w:spacing w:after="0"/>
              <w:jc w:val="right"/>
              <w:rPr>
                <w:rFonts w:cs="Arial"/>
                <w:strike/>
                <w:color w:val="000000"/>
                <w:sz w:val="20"/>
                <w:szCs w:val="20"/>
              </w:rPr>
            </w:pPr>
            <w:r w:rsidRPr="003F06A2">
              <w:rPr>
                <w:rFonts w:cs="Arial"/>
                <w:strike/>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0F6CCD25" w14:textId="77777777" w:rsidR="006D2168" w:rsidRPr="003F06A2" w:rsidRDefault="006D2168">
            <w:pPr>
              <w:spacing w:after="0"/>
              <w:jc w:val="right"/>
              <w:rPr>
                <w:rFonts w:cs="Arial"/>
                <w:strike/>
                <w:sz w:val="20"/>
                <w:szCs w:val="20"/>
              </w:rPr>
            </w:pPr>
            <w:r w:rsidRPr="003F06A2">
              <w:rPr>
                <w:rFonts w:cs="Arial"/>
                <w:strike/>
                <w:color w:val="000000"/>
                <w:sz w:val="20"/>
                <w:szCs w:val="20"/>
              </w:rPr>
              <w:t>+</w:t>
            </w:r>
          </w:p>
        </w:tc>
        <w:tc>
          <w:tcPr>
            <w:tcW w:w="651" w:type="dxa"/>
            <w:tcBorders>
              <w:top w:val="nil"/>
              <w:left w:val="nil"/>
              <w:bottom w:val="single" w:sz="4" w:space="0" w:color="auto"/>
              <w:right w:val="single" w:sz="4" w:space="0" w:color="auto"/>
            </w:tcBorders>
            <w:noWrap/>
          </w:tcPr>
          <w:p w14:paraId="5C06AE2D"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0" w:type="dxa"/>
            <w:tcBorders>
              <w:top w:val="nil"/>
              <w:left w:val="nil"/>
              <w:bottom w:val="single" w:sz="4" w:space="0" w:color="auto"/>
              <w:right w:val="single" w:sz="4" w:space="0" w:color="auto"/>
            </w:tcBorders>
            <w:noWrap/>
          </w:tcPr>
          <w:p w14:paraId="0754D4DC"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0" w:type="dxa"/>
            <w:tcBorders>
              <w:top w:val="nil"/>
              <w:left w:val="nil"/>
              <w:bottom w:val="single" w:sz="4" w:space="0" w:color="auto"/>
              <w:right w:val="single" w:sz="4" w:space="0" w:color="auto"/>
            </w:tcBorders>
            <w:shd w:val="clear" w:color="000000" w:fill="92D050"/>
            <w:noWrap/>
          </w:tcPr>
          <w:p w14:paraId="5C76AD99" w14:textId="77777777" w:rsidR="006D2168" w:rsidRPr="003F06A2" w:rsidRDefault="006D2168">
            <w:pPr>
              <w:spacing w:after="0"/>
              <w:jc w:val="right"/>
              <w:rPr>
                <w:rFonts w:cs="Arial"/>
                <w:strike/>
                <w:sz w:val="20"/>
                <w:szCs w:val="20"/>
              </w:rPr>
            </w:pPr>
            <w:r w:rsidRPr="003F06A2">
              <w:rPr>
                <w:rFonts w:cs="Arial"/>
                <w:strike/>
                <w:sz w:val="20"/>
                <w:szCs w:val="20"/>
              </w:rPr>
              <w:t>+</w:t>
            </w:r>
          </w:p>
        </w:tc>
        <w:tc>
          <w:tcPr>
            <w:tcW w:w="651" w:type="dxa"/>
            <w:tcBorders>
              <w:top w:val="nil"/>
              <w:left w:val="nil"/>
              <w:bottom w:val="single" w:sz="4" w:space="0" w:color="auto"/>
              <w:right w:val="single" w:sz="4" w:space="0" w:color="auto"/>
            </w:tcBorders>
            <w:noWrap/>
          </w:tcPr>
          <w:p w14:paraId="4FEEB0D4"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0" w:type="dxa"/>
            <w:tcBorders>
              <w:top w:val="nil"/>
              <w:left w:val="nil"/>
              <w:bottom w:val="single" w:sz="4" w:space="0" w:color="auto"/>
              <w:right w:val="single" w:sz="4" w:space="0" w:color="auto"/>
            </w:tcBorders>
            <w:shd w:val="clear" w:color="000000" w:fill="FF0000"/>
            <w:noWrap/>
          </w:tcPr>
          <w:p w14:paraId="1302A496" w14:textId="77777777" w:rsidR="006D2168" w:rsidRPr="003F06A2" w:rsidRDefault="006D2168">
            <w:pPr>
              <w:spacing w:after="0"/>
              <w:jc w:val="right"/>
              <w:rPr>
                <w:rFonts w:cs="Arial"/>
                <w:strike/>
                <w:sz w:val="20"/>
                <w:szCs w:val="20"/>
              </w:rPr>
            </w:pPr>
            <w:r w:rsidRPr="003F06A2">
              <w:rPr>
                <w:rFonts w:cs="Arial"/>
                <w:strike/>
                <w:sz w:val="20"/>
                <w:szCs w:val="20"/>
              </w:rPr>
              <w:t>--</w:t>
            </w:r>
          </w:p>
        </w:tc>
        <w:tc>
          <w:tcPr>
            <w:tcW w:w="650" w:type="dxa"/>
            <w:tcBorders>
              <w:top w:val="nil"/>
              <w:left w:val="nil"/>
              <w:bottom w:val="single" w:sz="4" w:space="0" w:color="auto"/>
              <w:right w:val="single" w:sz="4" w:space="0" w:color="auto"/>
            </w:tcBorders>
            <w:shd w:val="clear" w:color="000000" w:fill="FFC000"/>
            <w:noWrap/>
          </w:tcPr>
          <w:p w14:paraId="6770D3B9" w14:textId="77777777" w:rsidR="006D2168" w:rsidRPr="003F06A2" w:rsidRDefault="006D2168">
            <w:pPr>
              <w:spacing w:after="0"/>
              <w:jc w:val="right"/>
              <w:rPr>
                <w:rFonts w:cs="Arial"/>
                <w:strike/>
                <w:sz w:val="20"/>
                <w:szCs w:val="20"/>
              </w:rPr>
            </w:pPr>
            <w:r w:rsidRPr="003F06A2">
              <w:rPr>
                <w:rFonts w:cs="Arial"/>
                <w:strike/>
                <w:sz w:val="20"/>
                <w:szCs w:val="20"/>
              </w:rPr>
              <w:t>-</w:t>
            </w:r>
          </w:p>
        </w:tc>
        <w:tc>
          <w:tcPr>
            <w:tcW w:w="651" w:type="dxa"/>
            <w:tcBorders>
              <w:top w:val="nil"/>
              <w:left w:val="nil"/>
              <w:bottom w:val="single" w:sz="4" w:space="0" w:color="auto"/>
              <w:right w:val="single" w:sz="4" w:space="0" w:color="auto"/>
            </w:tcBorders>
            <w:shd w:val="clear" w:color="000000" w:fill="FFC000"/>
            <w:noWrap/>
          </w:tcPr>
          <w:p w14:paraId="6E775A1D" w14:textId="77777777" w:rsidR="006D2168" w:rsidRPr="003F06A2" w:rsidRDefault="006D2168">
            <w:pPr>
              <w:spacing w:after="0"/>
              <w:jc w:val="right"/>
              <w:rPr>
                <w:rFonts w:cs="Arial"/>
                <w:strike/>
                <w:sz w:val="20"/>
                <w:szCs w:val="20"/>
              </w:rPr>
            </w:pPr>
            <w:r w:rsidRPr="003F06A2">
              <w:rPr>
                <w:rFonts w:cs="Arial"/>
                <w:strike/>
                <w:sz w:val="20"/>
                <w:szCs w:val="20"/>
              </w:rPr>
              <w:t>-</w:t>
            </w:r>
          </w:p>
        </w:tc>
        <w:tc>
          <w:tcPr>
            <w:tcW w:w="650" w:type="dxa"/>
            <w:tcBorders>
              <w:top w:val="nil"/>
              <w:left w:val="nil"/>
              <w:bottom w:val="single" w:sz="4" w:space="0" w:color="auto"/>
              <w:right w:val="single" w:sz="4" w:space="0" w:color="auto"/>
            </w:tcBorders>
            <w:noWrap/>
          </w:tcPr>
          <w:p w14:paraId="73C8F8AD"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0" w:type="dxa"/>
            <w:tcBorders>
              <w:top w:val="nil"/>
              <w:left w:val="nil"/>
              <w:bottom w:val="single" w:sz="4" w:space="0" w:color="auto"/>
              <w:right w:val="single" w:sz="4" w:space="0" w:color="auto"/>
            </w:tcBorders>
            <w:noWrap/>
          </w:tcPr>
          <w:p w14:paraId="7FF905A5"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1" w:type="dxa"/>
            <w:tcBorders>
              <w:top w:val="nil"/>
              <w:left w:val="nil"/>
              <w:bottom w:val="single" w:sz="4" w:space="0" w:color="auto"/>
              <w:right w:val="single" w:sz="4" w:space="0" w:color="auto"/>
            </w:tcBorders>
            <w:shd w:val="clear" w:color="000000" w:fill="FFC000"/>
            <w:noWrap/>
          </w:tcPr>
          <w:p w14:paraId="0F5A9470" w14:textId="77777777" w:rsidR="006D2168" w:rsidRPr="003F06A2" w:rsidRDefault="006D2168">
            <w:pPr>
              <w:spacing w:after="0"/>
              <w:jc w:val="right"/>
              <w:rPr>
                <w:rFonts w:cs="Arial"/>
                <w:strike/>
                <w:sz w:val="20"/>
                <w:szCs w:val="20"/>
              </w:rPr>
            </w:pPr>
            <w:r w:rsidRPr="003F06A2">
              <w:rPr>
                <w:rFonts w:cs="Arial"/>
                <w:strike/>
                <w:sz w:val="20"/>
                <w:szCs w:val="20"/>
              </w:rPr>
              <w:t>-</w:t>
            </w:r>
          </w:p>
        </w:tc>
        <w:tc>
          <w:tcPr>
            <w:tcW w:w="650" w:type="dxa"/>
            <w:tcBorders>
              <w:top w:val="nil"/>
              <w:left w:val="nil"/>
              <w:bottom w:val="single" w:sz="4" w:space="0" w:color="auto"/>
              <w:right w:val="single" w:sz="4" w:space="0" w:color="auto"/>
            </w:tcBorders>
            <w:noWrap/>
          </w:tcPr>
          <w:p w14:paraId="20FD4C27" w14:textId="77777777" w:rsidR="006D2168" w:rsidRPr="003F06A2" w:rsidRDefault="006D2168">
            <w:pPr>
              <w:spacing w:after="0"/>
              <w:jc w:val="right"/>
              <w:rPr>
                <w:rFonts w:cs="Arial"/>
                <w:strike/>
                <w:sz w:val="20"/>
                <w:szCs w:val="20"/>
              </w:rPr>
            </w:pPr>
            <w:r w:rsidRPr="003F06A2">
              <w:rPr>
                <w:rFonts w:cs="Arial"/>
                <w:strike/>
                <w:sz w:val="20"/>
                <w:szCs w:val="20"/>
              </w:rPr>
              <w:t>0</w:t>
            </w:r>
          </w:p>
        </w:tc>
        <w:tc>
          <w:tcPr>
            <w:tcW w:w="650" w:type="dxa"/>
            <w:tcBorders>
              <w:top w:val="nil"/>
              <w:left w:val="nil"/>
              <w:bottom w:val="single" w:sz="4" w:space="0" w:color="auto"/>
              <w:right w:val="single" w:sz="4" w:space="0" w:color="auto"/>
            </w:tcBorders>
            <w:shd w:val="clear" w:color="000000" w:fill="92D050"/>
            <w:noWrap/>
          </w:tcPr>
          <w:p w14:paraId="305F483D" w14:textId="77777777" w:rsidR="006D2168" w:rsidRPr="003F06A2" w:rsidRDefault="006D2168">
            <w:pPr>
              <w:spacing w:after="0"/>
              <w:jc w:val="right"/>
              <w:rPr>
                <w:rFonts w:cs="Arial"/>
                <w:strike/>
                <w:color w:val="000000"/>
                <w:sz w:val="20"/>
                <w:szCs w:val="20"/>
              </w:rPr>
            </w:pPr>
            <w:r w:rsidRPr="003F06A2">
              <w:rPr>
                <w:rFonts w:cs="Arial"/>
                <w:strike/>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52631E5B" w14:textId="77777777" w:rsidR="006D2168" w:rsidRPr="003F06A2" w:rsidRDefault="006D2168">
            <w:pPr>
              <w:spacing w:after="0"/>
              <w:jc w:val="right"/>
              <w:rPr>
                <w:rFonts w:cs="Arial"/>
                <w:strike/>
                <w:color w:val="000000"/>
                <w:sz w:val="20"/>
                <w:szCs w:val="20"/>
              </w:rPr>
            </w:pPr>
            <w:r w:rsidRPr="003F06A2">
              <w:rPr>
                <w:rFonts w:cs="Arial"/>
                <w:strike/>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3F906CDD" w14:textId="77777777" w:rsidR="006D2168" w:rsidRPr="003F06A2" w:rsidRDefault="006D2168">
            <w:pPr>
              <w:spacing w:after="0"/>
              <w:jc w:val="right"/>
              <w:rPr>
                <w:rFonts w:cs="Arial"/>
                <w:strike/>
                <w:color w:val="000000"/>
                <w:sz w:val="20"/>
                <w:szCs w:val="20"/>
              </w:rPr>
            </w:pPr>
            <w:r w:rsidRPr="003F06A2">
              <w:rPr>
                <w:rFonts w:cs="Arial"/>
                <w:strike/>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22AD3207" w14:textId="77777777" w:rsidR="006D2168" w:rsidRPr="003F06A2" w:rsidRDefault="006D2168">
            <w:pPr>
              <w:spacing w:after="0"/>
              <w:jc w:val="right"/>
              <w:rPr>
                <w:rFonts w:cs="Arial"/>
                <w:strike/>
                <w:color w:val="000000"/>
                <w:sz w:val="20"/>
                <w:szCs w:val="20"/>
              </w:rPr>
            </w:pPr>
            <w:r w:rsidRPr="003F06A2">
              <w:rPr>
                <w:rFonts w:cs="Arial"/>
                <w:strike/>
                <w:color w:val="000000"/>
                <w:sz w:val="20"/>
                <w:szCs w:val="20"/>
              </w:rPr>
              <w:t>+</w:t>
            </w:r>
          </w:p>
        </w:tc>
      </w:tr>
      <w:tr w:rsidR="006D2168" w:rsidRPr="001326F5" w14:paraId="50D7441B"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37A850F"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SJU018</w:t>
            </w:r>
          </w:p>
        </w:tc>
        <w:tc>
          <w:tcPr>
            <w:tcW w:w="1275" w:type="dxa"/>
            <w:tcBorders>
              <w:top w:val="nil"/>
              <w:left w:val="nil"/>
              <w:bottom w:val="single" w:sz="4" w:space="0" w:color="auto"/>
              <w:right w:val="single" w:sz="4" w:space="0" w:color="auto"/>
            </w:tcBorders>
          </w:tcPr>
          <w:p w14:paraId="6E4F7A8C" w14:textId="77777777" w:rsidR="006D2168" w:rsidRPr="001326F5" w:rsidRDefault="006D2168">
            <w:pPr>
              <w:spacing w:after="0"/>
              <w:rPr>
                <w:rFonts w:cs="Arial"/>
                <w:color w:val="000000"/>
                <w:sz w:val="20"/>
                <w:szCs w:val="20"/>
              </w:rPr>
            </w:pPr>
            <w:r w:rsidRPr="001326F5">
              <w:rPr>
                <w:rFonts w:cs="Arial"/>
                <w:color w:val="000000"/>
                <w:sz w:val="20"/>
                <w:szCs w:val="20"/>
              </w:rPr>
              <w:t>Land at Kirkby Lane Farm, Park Lane, Selston</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7A1D2E7D" w14:textId="77777777" w:rsidR="006D2168" w:rsidRPr="001326F5" w:rsidRDefault="006D2168">
            <w:pPr>
              <w:spacing w:after="0"/>
              <w:rPr>
                <w:rFonts w:cs="Arial"/>
                <w:b/>
                <w:bCs/>
                <w:color w:val="000000"/>
                <w:sz w:val="20"/>
                <w:szCs w:val="20"/>
              </w:rPr>
            </w:pPr>
            <w:r w:rsidRPr="001326F5">
              <w:rPr>
                <w:rFonts w:cs="Arial"/>
                <w:b/>
                <w:bCs/>
                <w:color w:val="000000"/>
                <w:sz w:val="20"/>
                <w:szCs w:val="20"/>
              </w:rPr>
              <w:t>H1Ve</w:t>
            </w:r>
          </w:p>
        </w:tc>
        <w:tc>
          <w:tcPr>
            <w:tcW w:w="650" w:type="dxa"/>
            <w:tcBorders>
              <w:top w:val="nil"/>
              <w:left w:val="nil"/>
              <w:bottom w:val="single" w:sz="4" w:space="0" w:color="auto"/>
              <w:right w:val="single" w:sz="4" w:space="0" w:color="auto"/>
            </w:tcBorders>
            <w:shd w:val="clear" w:color="000000" w:fill="00B050"/>
            <w:noWrap/>
          </w:tcPr>
          <w:p w14:paraId="4C8D6553"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6774FAFD" w14:textId="77777777" w:rsidR="006D2168" w:rsidRPr="001326F5" w:rsidRDefault="006D2168">
            <w:pPr>
              <w:spacing w:after="0"/>
              <w:jc w:val="right"/>
              <w:rPr>
                <w:rFonts w:cs="Arial"/>
                <w:color w:val="000000"/>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noWrap/>
          </w:tcPr>
          <w:p w14:paraId="0DCDB3F3"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277D244E"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06E69291"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6916A10"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239EDA28"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2023EB0D"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1CFD263F"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36B0EE2B"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3CADB2B3"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6EAD5704"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0AF01411"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73E7AF6"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72FFFE57"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61CD3AAD"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1950EE6B"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r>
      <w:bookmarkEnd w:id="71"/>
      <w:tr w:rsidR="006D2168" w:rsidRPr="001326F5" w14:paraId="3672F85B"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D5C935A" w14:textId="77777777" w:rsidR="006D2168" w:rsidRPr="001326F5" w:rsidRDefault="006D2168">
            <w:pPr>
              <w:spacing w:after="0"/>
              <w:rPr>
                <w:rFonts w:cs="Arial"/>
                <w:b/>
                <w:bCs/>
                <w:color w:val="000000"/>
                <w:sz w:val="20"/>
                <w:szCs w:val="20"/>
              </w:rPr>
            </w:pPr>
            <w:r w:rsidRPr="001326F5">
              <w:rPr>
                <w:rFonts w:cs="Arial"/>
                <w:b/>
                <w:bCs/>
                <w:color w:val="000000"/>
                <w:sz w:val="20"/>
                <w:szCs w:val="20"/>
              </w:rPr>
              <w:lastRenderedPageBreak/>
              <w:t>SJU020</w:t>
            </w:r>
          </w:p>
        </w:tc>
        <w:tc>
          <w:tcPr>
            <w:tcW w:w="1275" w:type="dxa"/>
            <w:tcBorders>
              <w:top w:val="nil"/>
              <w:left w:val="nil"/>
              <w:bottom w:val="single" w:sz="4" w:space="0" w:color="auto"/>
              <w:right w:val="single" w:sz="4" w:space="0" w:color="auto"/>
            </w:tcBorders>
          </w:tcPr>
          <w:p w14:paraId="138DD1D8" w14:textId="77777777" w:rsidR="006D2168" w:rsidRPr="001326F5" w:rsidRDefault="006D2168">
            <w:pPr>
              <w:spacing w:after="0"/>
              <w:rPr>
                <w:rFonts w:cs="Arial"/>
                <w:color w:val="000000"/>
                <w:sz w:val="20"/>
                <w:szCs w:val="20"/>
              </w:rPr>
            </w:pPr>
            <w:r w:rsidRPr="001326F5">
              <w:rPr>
                <w:rFonts w:cs="Arial"/>
                <w:color w:val="000000"/>
                <w:sz w:val="20"/>
                <w:szCs w:val="20"/>
              </w:rPr>
              <w:t>Land off Park Lane/ South West M1, Selston</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42B7FF8B" w14:textId="77777777" w:rsidR="006D2168" w:rsidRPr="001326F5" w:rsidRDefault="006D2168">
            <w:pPr>
              <w:spacing w:after="0"/>
              <w:rPr>
                <w:rFonts w:cs="Arial"/>
                <w:b/>
                <w:bCs/>
                <w:color w:val="000000"/>
                <w:sz w:val="20"/>
                <w:szCs w:val="20"/>
              </w:rPr>
            </w:pPr>
            <w:r w:rsidRPr="001326F5">
              <w:rPr>
                <w:rFonts w:cs="Arial"/>
                <w:b/>
                <w:bCs/>
                <w:color w:val="000000"/>
                <w:sz w:val="20"/>
                <w:szCs w:val="20"/>
              </w:rPr>
              <w:t>H1Ve</w:t>
            </w:r>
          </w:p>
        </w:tc>
        <w:tc>
          <w:tcPr>
            <w:tcW w:w="650" w:type="dxa"/>
            <w:tcBorders>
              <w:top w:val="nil"/>
              <w:left w:val="nil"/>
              <w:bottom w:val="single" w:sz="4" w:space="0" w:color="auto"/>
              <w:right w:val="single" w:sz="4" w:space="0" w:color="auto"/>
            </w:tcBorders>
            <w:shd w:val="clear" w:color="000000" w:fill="00B050"/>
            <w:noWrap/>
          </w:tcPr>
          <w:p w14:paraId="27D35A8E"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thinHorzStripe" w:color="FFC000" w:fill="92D050"/>
            <w:noWrap/>
          </w:tcPr>
          <w:p w14:paraId="7245B201"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76CAC7F2"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5C658B38"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E9ACA5F"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53526EFC"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1C789689"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5933C934"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2BABC03"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40CB9D0D"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5E54CD05"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764A15B9"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13306367"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4262305F"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4BE69111"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675809DF"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377FA1E7"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r>
      <w:tr w:rsidR="006D2168" w:rsidRPr="001326F5" w14:paraId="09292BF4"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73AE81F0"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SJU031 &amp; SJU043</w:t>
            </w:r>
          </w:p>
        </w:tc>
        <w:tc>
          <w:tcPr>
            <w:tcW w:w="1275" w:type="dxa"/>
            <w:tcBorders>
              <w:top w:val="nil"/>
              <w:left w:val="nil"/>
              <w:bottom w:val="single" w:sz="4" w:space="0" w:color="auto"/>
              <w:right w:val="single" w:sz="4" w:space="0" w:color="auto"/>
            </w:tcBorders>
          </w:tcPr>
          <w:p w14:paraId="08BBCDF3" w14:textId="77777777" w:rsidR="006D2168" w:rsidRPr="001326F5" w:rsidRDefault="006D2168">
            <w:pPr>
              <w:spacing w:after="0"/>
              <w:rPr>
                <w:rFonts w:cs="Arial"/>
                <w:color w:val="000000"/>
                <w:sz w:val="20"/>
                <w:szCs w:val="20"/>
              </w:rPr>
            </w:pPr>
            <w:r w:rsidRPr="001326F5">
              <w:rPr>
                <w:rFonts w:cs="Arial"/>
                <w:color w:val="000000"/>
                <w:sz w:val="20"/>
                <w:szCs w:val="20"/>
              </w:rPr>
              <w:t>Land North of Larch Close, Underwood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27D89D33" w14:textId="77777777" w:rsidR="006D2168" w:rsidRPr="001326F5" w:rsidRDefault="006D2168">
            <w:pPr>
              <w:spacing w:after="0"/>
              <w:rPr>
                <w:rFonts w:cs="Arial"/>
                <w:b/>
                <w:bCs/>
                <w:color w:val="000000"/>
                <w:sz w:val="20"/>
                <w:szCs w:val="20"/>
              </w:rPr>
            </w:pPr>
            <w:r w:rsidRPr="001326F5">
              <w:rPr>
                <w:rFonts w:cs="Arial"/>
                <w:b/>
                <w:bCs/>
                <w:color w:val="000000"/>
                <w:sz w:val="20"/>
                <w:szCs w:val="20"/>
              </w:rPr>
              <w:t>H1Vg</w:t>
            </w:r>
          </w:p>
        </w:tc>
        <w:tc>
          <w:tcPr>
            <w:tcW w:w="650" w:type="dxa"/>
            <w:tcBorders>
              <w:top w:val="nil"/>
              <w:left w:val="nil"/>
              <w:bottom w:val="single" w:sz="4" w:space="0" w:color="auto"/>
              <w:right w:val="single" w:sz="4" w:space="0" w:color="auto"/>
            </w:tcBorders>
            <w:shd w:val="clear" w:color="000000" w:fill="00B050"/>
            <w:noWrap/>
          </w:tcPr>
          <w:p w14:paraId="3C1370AA"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50D5FA01"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3BE4E6CF"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577762FF"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1A1DBBA3"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01B41E61"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75FE319F"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0000"/>
            <w:noWrap/>
          </w:tcPr>
          <w:p w14:paraId="33C29E6B"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4C4450CD"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73DCB1D2"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749EADF6"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0684AD22" w14:textId="77777777" w:rsidR="006D2168" w:rsidRPr="001326F5" w:rsidRDefault="006D2168">
            <w:pPr>
              <w:spacing w:after="0"/>
              <w:jc w:val="right"/>
              <w:rPr>
                <w:rFonts w:cs="Arial"/>
                <w:color w:val="000000"/>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2AF2A115"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91A7128"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4673CCCB"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6384699A"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69D41B53" w14:textId="77777777" w:rsidR="006D2168" w:rsidRPr="001326F5" w:rsidRDefault="006D2168">
            <w:pPr>
              <w:spacing w:after="0"/>
              <w:jc w:val="right"/>
              <w:rPr>
                <w:rFonts w:cs="Arial"/>
                <w:color w:val="000000"/>
                <w:sz w:val="20"/>
                <w:szCs w:val="20"/>
              </w:rPr>
            </w:pPr>
            <w:r w:rsidRPr="001326F5">
              <w:rPr>
                <w:rFonts w:cs="Arial"/>
                <w:color w:val="000000"/>
                <w:sz w:val="20"/>
                <w:szCs w:val="20"/>
              </w:rPr>
              <w:t>0</w:t>
            </w:r>
          </w:p>
        </w:tc>
      </w:tr>
      <w:tr w:rsidR="006D2168" w:rsidRPr="001326F5" w14:paraId="2CEC7654"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B87D93B"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SJU032</w:t>
            </w:r>
          </w:p>
        </w:tc>
        <w:tc>
          <w:tcPr>
            <w:tcW w:w="1275" w:type="dxa"/>
            <w:tcBorders>
              <w:top w:val="nil"/>
              <w:left w:val="nil"/>
              <w:bottom w:val="single" w:sz="4" w:space="0" w:color="auto"/>
              <w:right w:val="single" w:sz="4" w:space="0" w:color="auto"/>
            </w:tcBorders>
          </w:tcPr>
          <w:p w14:paraId="75A558A3" w14:textId="77777777" w:rsidR="006D2168" w:rsidRPr="001326F5" w:rsidRDefault="006D2168">
            <w:pPr>
              <w:spacing w:after="0"/>
              <w:rPr>
                <w:rFonts w:cs="Arial"/>
                <w:color w:val="000000"/>
                <w:sz w:val="20"/>
                <w:szCs w:val="20"/>
              </w:rPr>
            </w:pPr>
            <w:r w:rsidRPr="001326F5">
              <w:rPr>
                <w:rFonts w:cs="Arial"/>
                <w:color w:val="000000"/>
                <w:sz w:val="20"/>
                <w:szCs w:val="20"/>
              </w:rPr>
              <w:t>Rear of 64-82 Church Lane, Underwood</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63466BDC" w14:textId="77777777" w:rsidR="006D2168" w:rsidRPr="001326F5" w:rsidRDefault="006D2168">
            <w:pPr>
              <w:spacing w:after="0"/>
              <w:rPr>
                <w:rFonts w:cs="Arial"/>
                <w:b/>
                <w:bCs/>
                <w:color w:val="000000"/>
                <w:sz w:val="20"/>
                <w:szCs w:val="20"/>
              </w:rPr>
            </w:pPr>
            <w:r w:rsidRPr="001326F5">
              <w:rPr>
                <w:rFonts w:cs="Arial"/>
                <w:b/>
                <w:bCs/>
                <w:color w:val="000000"/>
                <w:sz w:val="20"/>
                <w:szCs w:val="20"/>
              </w:rPr>
              <w:t>H1Vh</w:t>
            </w:r>
          </w:p>
        </w:tc>
        <w:tc>
          <w:tcPr>
            <w:tcW w:w="650" w:type="dxa"/>
            <w:tcBorders>
              <w:top w:val="nil"/>
              <w:left w:val="nil"/>
              <w:bottom w:val="single" w:sz="4" w:space="0" w:color="auto"/>
              <w:right w:val="single" w:sz="4" w:space="0" w:color="auto"/>
            </w:tcBorders>
            <w:shd w:val="clear" w:color="000000" w:fill="92D050"/>
            <w:noWrap/>
          </w:tcPr>
          <w:p w14:paraId="1FA4C080"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00B050"/>
            <w:noWrap/>
          </w:tcPr>
          <w:p w14:paraId="0E799F5B"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6AE32A04"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27CFD1FE"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6AB7BE89"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0000"/>
            <w:noWrap/>
          </w:tcPr>
          <w:p w14:paraId="26156FA1"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1F682F82"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7AF354A8"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6403A757"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7B37AD9D"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220C474A"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4C17A10C" w14:textId="77777777" w:rsidR="006D2168" w:rsidRPr="001326F5" w:rsidRDefault="006D2168">
            <w:pPr>
              <w:spacing w:after="0"/>
              <w:jc w:val="right"/>
              <w:rPr>
                <w:rFonts w:cs="Arial"/>
                <w:color w:val="000000"/>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418A27EB"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6C2A450D"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2CA7E608"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4030805F"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1FB99095" w14:textId="77777777" w:rsidR="006D2168" w:rsidRPr="001326F5" w:rsidRDefault="006D2168">
            <w:pPr>
              <w:spacing w:after="0"/>
              <w:jc w:val="right"/>
              <w:rPr>
                <w:rFonts w:cs="Arial"/>
                <w:color w:val="000000"/>
                <w:sz w:val="20"/>
                <w:szCs w:val="20"/>
              </w:rPr>
            </w:pPr>
            <w:r w:rsidRPr="001326F5">
              <w:rPr>
                <w:rFonts w:cs="Arial"/>
                <w:color w:val="000000"/>
                <w:sz w:val="20"/>
                <w:szCs w:val="20"/>
              </w:rPr>
              <w:t>0</w:t>
            </w:r>
          </w:p>
        </w:tc>
      </w:tr>
      <w:tr w:rsidR="006D2168" w:rsidRPr="001326F5" w14:paraId="29DA99BA" w14:textId="77777777" w:rsidTr="00D9176F">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68431F6" w14:textId="77777777" w:rsidR="006D2168" w:rsidRPr="001326F5" w:rsidRDefault="006D2168">
            <w:pPr>
              <w:spacing w:after="0"/>
              <w:rPr>
                <w:rFonts w:cs="Arial"/>
                <w:b/>
                <w:bCs/>
                <w:color w:val="000000"/>
                <w:sz w:val="20"/>
                <w:szCs w:val="20"/>
              </w:rPr>
            </w:pPr>
            <w:r w:rsidRPr="001326F5">
              <w:rPr>
                <w:rFonts w:cs="Arial"/>
                <w:b/>
                <w:bCs/>
                <w:color w:val="000000"/>
                <w:sz w:val="20"/>
                <w:szCs w:val="20"/>
              </w:rPr>
              <w:t>SJU035</w:t>
            </w:r>
          </w:p>
        </w:tc>
        <w:tc>
          <w:tcPr>
            <w:tcW w:w="1275" w:type="dxa"/>
            <w:tcBorders>
              <w:top w:val="nil"/>
              <w:left w:val="nil"/>
              <w:bottom w:val="single" w:sz="4" w:space="0" w:color="auto"/>
              <w:right w:val="single" w:sz="4" w:space="0" w:color="auto"/>
            </w:tcBorders>
          </w:tcPr>
          <w:p w14:paraId="187D5BBF" w14:textId="77777777" w:rsidR="006D2168" w:rsidRPr="001326F5" w:rsidRDefault="006D2168">
            <w:pPr>
              <w:spacing w:after="0"/>
              <w:rPr>
                <w:rFonts w:cs="Arial"/>
                <w:color w:val="000000"/>
                <w:sz w:val="20"/>
                <w:szCs w:val="20"/>
              </w:rPr>
            </w:pPr>
            <w:r w:rsidRPr="001326F5">
              <w:rPr>
                <w:rFonts w:cs="Arial"/>
                <w:color w:val="000000"/>
                <w:sz w:val="20"/>
                <w:szCs w:val="20"/>
              </w:rPr>
              <w:t>Westdale Road, Jacksdale</w:t>
            </w:r>
          </w:p>
        </w:tc>
        <w:tc>
          <w:tcPr>
            <w:tcW w:w="851" w:type="dxa"/>
            <w:tcBorders>
              <w:top w:val="nil"/>
              <w:left w:val="nil"/>
              <w:bottom w:val="single" w:sz="4" w:space="0" w:color="auto"/>
              <w:right w:val="single" w:sz="4" w:space="0" w:color="auto"/>
            </w:tcBorders>
            <w:shd w:val="clear" w:color="auto" w:fill="E4E8EC" w:themeFill="background1" w:themeFillTint="1A"/>
            <w:noWrap/>
          </w:tcPr>
          <w:p w14:paraId="1C357CC4" w14:textId="77777777" w:rsidR="006D2168" w:rsidRPr="001326F5" w:rsidRDefault="006D2168">
            <w:pPr>
              <w:spacing w:after="0"/>
              <w:rPr>
                <w:rFonts w:cs="Arial"/>
                <w:b/>
                <w:bCs/>
                <w:color w:val="000000"/>
                <w:sz w:val="20"/>
                <w:szCs w:val="20"/>
              </w:rPr>
            </w:pPr>
            <w:r w:rsidRPr="001326F5">
              <w:rPr>
                <w:rFonts w:cs="Arial"/>
                <w:b/>
                <w:bCs/>
                <w:color w:val="000000"/>
                <w:sz w:val="20"/>
                <w:szCs w:val="20"/>
              </w:rPr>
              <w:t>H1Vi</w:t>
            </w:r>
          </w:p>
        </w:tc>
        <w:tc>
          <w:tcPr>
            <w:tcW w:w="650" w:type="dxa"/>
            <w:tcBorders>
              <w:top w:val="nil"/>
              <w:left w:val="nil"/>
              <w:bottom w:val="single" w:sz="4" w:space="0" w:color="auto"/>
              <w:right w:val="single" w:sz="4" w:space="0" w:color="auto"/>
            </w:tcBorders>
            <w:shd w:val="clear" w:color="000000" w:fill="92D050"/>
            <w:noWrap/>
          </w:tcPr>
          <w:p w14:paraId="4B001E87"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5EA00B24"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3CD845B6"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4FF72498"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92D050"/>
            <w:noWrap/>
          </w:tcPr>
          <w:p w14:paraId="5743AE03"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noWrap/>
          </w:tcPr>
          <w:p w14:paraId="5A779E47"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noWrap/>
          </w:tcPr>
          <w:p w14:paraId="39FFE6EE"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FFC000"/>
            <w:noWrap/>
          </w:tcPr>
          <w:p w14:paraId="294B09D6" w14:textId="77777777" w:rsidR="006D2168" w:rsidRPr="001326F5" w:rsidRDefault="006D2168">
            <w:pPr>
              <w:spacing w:after="0"/>
              <w:jc w:val="right"/>
              <w:rPr>
                <w:rFonts w:cs="Arial"/>
                <w:sz w:val="20"/>
                <w:szCs w:val="20"/>
              </w:rPr>
            </w:pPr>
            <w:r w:rsidRPr="001326F5">
              <w:rPr>
                <w:rFonts w:cs="Arial"/>
                <w:sz w:val="20"/>
                <w:szCs w:val="20"/>
              </w:rPr>
              <w:t>-</w:t>
            </w:r>
          </w:p>
        </w:tc>
        <w:tc>
          <w:tcPr>
            <w:tcW w:w="651" w:type="dxa"/>
            <w:tcBorders>
              <w:top w:val="nil"/>
              <w:left w:val="nil"/>
              <w:bottom w:val="single" w:sz="4" w:space="0" w:color="auto"/>
              <w:right w:val="single" w:sz="4" w:space="0" w:color="auto"/>
            </w:tcBorders>
            <w:shd w:val="clear" w:color="000000" w:fill="FFC000"/>
            <w:noWrap/>
          </w:tcPr>
          <w:p w14:paraId="3EC51442" w14:textId="77777777" w:rsidR="006D2168" w:rsidRPr="001326F5" w:rsidRDefault="006D2168">
            <w:pPr>
              <w:spacing w:after="0"/>
              <w:jc w:val="right"/>
              <w:rPr>
                <w:rFonts w:cs="Arial"/>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shd w:val="clear" w:color="000000" w:fill="FFFFFF"/>
            <w:noWrap/>
          </w:tcPr>
          <w:p w14:paraId="29A706B0"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FFFFFF"/>
            <w:noWrap/>
          </w:tcPr>
          <w:p w14:paraId="07B85832" w14:textId="77777777" w:rsidR="006D2168" w:rsidRPr="001326F5" w:rsidRDefault="006D2168">
            <w:pPr>
              <w:spacing w:after="0"/>
              <w:jc w:val="right"/>
              <w:rPr>
                <w:rFonts w:cs="Arial"/>
                <w:sz w:val="20"/>
                <w:szCs w:val="20"/>
              </w:rPr>
            </w:pPr>
            <w:r w:rsidRPr="001326F5">
              <w:rPr>
                <w:rFonts w:cs="Arial"/>
                <w:sz w:val="20"/>
                <w:szCs w:val="20"/>
              </w:rPr>
              <w:t>0</w:t>
            </w:r>
          </w:p>
        </w:tc>
        <w:tc>
          <w:tcPr>
            <w:tcW w:w="651" w:type="dxa"/>
            <w:tcBorders>
              <w:top w:val="nil"/>
              <w:left w:val="nil"/>
              <w:bottom w:val="single" w:sz="4" w:space="0" w:color="auto"/>
              <w:right w:val="single" w:sz="4" w:space="0" w:color="auto"/>
            </w:tcBorders>
            <w:shd w:val="clear" w:color="000000" w:fill="FFC000"/>
            <w:noWrap/>
          </w:tcPr>
          <w:p w14:paraId="461C29DD" w14:textId="77777777" w:rsidR="006D2168" w:rsidRPr="001326F5" w:rsidRDefault="006D2168">
            <w:pPr>
              <w:spacing w:after="0"/>
              <w:jc w:val="right"/>
              <w:rPr>
                <w:rFonts w:cs="Arial"/>
                <w:color w:val="000000"/>
                <w:sz w:val="20"/>
                <w:szCs w:val="20"/>
              </w:rPr>
            </w:pPr>
            <w:r w:rsidRPr="001326F5">
              <w:rPr>
                <w:rFonts w:cs="Arial"/>
                <w:sz w:val="20"/>
                <w:szCs w:val="20"/>
              </w:rPr>
              <w:t>-</w:t>
            </w:r>
          </w:p>
        </w:tc>
        <w:tc>
          <w:tcPr>
            <w:tcW w:w="650" w:type="dxa"/>
            <w:tcBorders>
              <w:top w:val="nil"/>
              <w:left w:val="nil"/>
              <w:bottom w:val="single" w:sz="4" w:space="0" w:color="auto"/>
              <w:right w:val="single" w:sz="4" w:space="0" w:color="auto"/>
            </w:tcBorders>
            <w:noWrap/>
          </w:tcPr>
          <w:p w14:paraId="417EE9DD" w14:textId="77777777" w:rsidR="006D2168" w:rsidRPr="001326F5" w:rsidRDefault="006D2168">
            <w:pPr>
              <w:spacing w:after="0"/>
              <w:jc w:val="right"/>
              <w:rPr>
                <w:rFonts w:cs="Arial"/>
                <w:sz w:val="20"/>
                <w:szCs w:val="20"/>
              </w:rPr>
            </w:pPr>
            <w:r w:rsidRPr="001326F5">
              <w:rPr>
                <w:rFonts w:cs="Arial"/>
                <w:sz w:val="20"/>
                <w:szCs w:val="20"/>
              </w:rPr>
              <w:t>0</w:t>
            </w:r>
          </w:p>
        </w:tc>
        <w:tc>
          <w:tcPr>
            <w:tcW w:w="650" w:type="dxa"/>
            <w:tcBorders>
              <w:top w:val="nil"/>
              <w:left w:val="nil"/>
              <w:bottom w:val="single" w:sz="4" w:space="0" w:color="auto"/>
              <w:right w:val="single" w:sz="4" w:space="0" w:color="auto"/>
            </w:tcBorders>
            <w:shd w:val="clear" w:color="000000" w:fill="00B050"/>
            <w:noWrap/>
          </w:tcPr>
          <w:p w14:paraId="3CDE9050"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shd w:val="clear" w:color="000000" w:fill="92D050"/>
            <w:noWrap/>
          </w:tcPr>
          <w:p w14:paraId="41531C69"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0" w:type="dxa"/>
            <w:tcBorders>
              <w:top w:val="nil"/>
              <w:left w:val="nil"/>
              <w:bottom w:val="single" w:sz="4" w:space="0" w:color="auto"/>
              <w:right w:val="single" w:sz="4" w:space="0" w:color="auto"/>
            </w:tcBorders>
            <w:shd w:val="clear" w:color="000000" w:fill="92D050"/>
            <w:noWrap/>
          </w:tcPr>
          <w:p w14:paraId="2C75CFB2" w14:textId="77777777" w:rsidR="006D2168" w:rsidRPr="001326F5" w:rsidRDefault="006D2168">
            <w:pPr>
              <w:spacing w:after="0"/>
              <w:jc w:val="right"/>
              <w:rPr>
                <w:rFonts w:cs="Arial"/>
                <w:color w:val="000000"/>
                <w:sz w:val="20"/>
                <w:szCs w:val="20"/>
              </w:rPr>
            </w:pPr>
            <w:r w:rsidRPr="001326F5">
              <w:rPr>
                <w:rFonts w:cs="Arial"/>
                <w:color w:val="000000"/>
                <w:sz w:val="20"/>
                <w:szCs w:val="20"/>
              </w:rPr>
              <w:t>+</w:t>
            </w:r>
          </w:p>
        </w:tc>
        <w:tc>
          <w:tcPr>
            <w:tcW w:w="651" w:type="dxa"/>
            <w:tcBorders>
              <w:top w:val="nil"/>
              <w:left w:val="nil"/>
              <w:bottom w:val="single" w:sz="4" w:space="0" w:color="auto"/>
              <w:right w:val="single" w:sz="4" w:space="0" w:color="auto"/>
            </w:tcBorders>
            <w:noWrap/>
          </w:tcPr>
          <w:p w14:paraId="3EADBA8D" w14:textId="77777777" w:rsidR="006D2168" w:rsidRPr="001326F5" w:rsidRDefault="006D2168">
            <w:pPr>
              <w:spacing w:after="0"/>
              <w:jc w:val="right"/>
              <w:rPr>
                <w:rFonts w:cs="Arial"/>
                <w:color w:val="000000"/>
                <w:sz w:val="20"/>
                <w:szCs w:val="20"/>
              </w:rPr>
            </w:pPr>
            <w:r w:rsidRPr="001326F5">
              <w:rPr>
                <w:rFonts w:cs="Arial"/>
                <w:color w:val="000000"/>
                <w:sz w:val="20"/>
                <w:szCs w:val="20"/>
              </w:rPr>
              <w:t>0</w:t>
            </w:r>
          </w:p>
        </w:tc>
      </w:tr>
      <w:bookmarkEnd w:id="72"/>
    </w:tbl>
    <w:p w14:paraId="15CDC09D" w14:textId="77777777" w:rsidR="003B583F" w:rsidRDefault="003B583F" w:rsidP="00A12520">
      <w:pPr>
        <w:pStyle w:val="TableTitle"/>
      </w:pPr>
    </w:p>
    <w:p w14:paraId="45C15220" w14:textId="77777777" w:rsidR="00A12520" w:rsidRDefault="00A12520" w:rsidP="00A12520">
      <w:pPr>
        <w:pStyle w:val="NumBodyText"/>
        <w:numPr>
          <w:ilvl w:val="0"/>
          <w:numId w:val="0"/>
        </w:numPr>
        <w:sectPr w:rsidR="00A12520" w:rsidSect="00A07907">
          <w:pgSz w:w="16838" w:h="11906" w:orient="landscape" w:code="9"/>
          <w:pgMar w:top="1418" w:right="1701" w:bottom="709" w:left="1701" w:header="567" w:footer="567" w:gutter="0"/>
          <w:cols w:space="708"/>
          <w:docGrid w:linePitch="360"/>
        </w:sectPr>
      </w:pPr>
    </w:p>
    <w:p w14:paraId="1E609673" w14:textId="6603B8B6" w:rsidR="007B7B2D" w:rsidRDefault="007B7B2D" w:rsidP="007B7B2D">
      <w:pPr>
        <w:pStyle w:val="NumBodyText"/>
      </w:pPr>
      <w:r>
        <w:lastRenderedPageBreak/>
        <w:t xml:space="preserve">To reflect the updated appraisal of the site allocations a series of textual changes are proposed to the </w:t>
      </w:r>
      <w:r w:rsidR="009C02E8">
        <w:t xml:space="preserve">2023 </w:t>
      </w:r>
      <w:r>
        <w:t>SA Report</w:t>
      </w:r>
      <w:r w:rsidR="009C02E8">
        <w:t xml:space="preserve"> and the 2025 SA Report Addendum</w:t>
      </w:r>
      <w:r>
        <w:t>.  Paragraph 5.6.9 of the Pre-submission SA Report (Nov 2023) should be amended to read as follows: “…</w:t>
      </w:r>
      <w:r w:rsidRPr="00696850">
        <w:rPr>
          <w:i/>
          <w:iCs/>
        </w:rPr>
        <w:t xml:space="preserve">The majority of sites scored positively for </w:t>
      </w:r>
      <w:r w:rsidRPr="00696850">
        <w:rPr>
          <w:i/>
          <w:iCs/>
          <w:u w:val="single"/>
        </w:rPr>
        <w:t>town centres</w:t>
      </w:r>
      <w:r>
        <w:t xml:space="preserve"> </w:t>
      </w:r>
      <w:r w:rsidRPr="004F7DEE">
        <w:rPr>
          <w:i/>
          <w:iCs/>
        </w:rPr>
        <w:t>(SA Objective 17</w:t>
      </w:r>
      <w:r w:rsidRPr="004F7DEE">
        <w:rPr>
          <w:i/>
          <w:iCs/>
          <w:u w:val="single"/>
        </w:rPr>
        <w:t>)</w:t>
      </w:r>
      <w:r w:rsidRPr="004F7DEE">
        <w:rPr>
          <w:i/>
          <w:iCs/>
        </w:rPr>
        <w:t xml:space="preserve"> due to the location in proximity to Ashfield’s main town centres. </w:t>
      </w:r>
      <w:r w:rsidRPr="00FD359C">
        <w:rPr>
          <w:i/>
          <w:iCs/>
          <w:strike/>
        </w:rPr>
        <w:t>Four</w:t>
      </w:r>
      <w:r w:rsidRPr="004F7DEE">
        <w:rPr>
          <w:i/>
          <w:iCs/>
        </w:rPr>
        <w:t xml:space="preserve"> </w:t>
      </w:r>
      <w:r w:rsidRPr="00FD359C">
        <w:rPr>
          <w:i/>
          <w:iCs/>
          <w:u w:val="single"/>
        </w:rPr>
        <w:t>Eight</w:t>
      </w:r>
      <w:r w:rsidRPr="004F7DEE">
        <w:rPr>
          <w:i/>
          <w:iCs/>
        </w:rPr>
        <w:t xml:space="preserve"> sites scored significantly positively due to being located in town centre or edge of centre locations</w:t>
      </w:r>
      <w:r>
        <w:t xml:space="preserve">.”  </w:t>
      </w:r>
    </w:p>
    <w:p w14:paraId="7A788A52" w14:textId="77777777" w:rsidR="007B7B2D" w:rsidRDefault="007B7B2D" w:rsidP="007B7B2D">
      <w:pPr>
        <w:pStyle w:val="NumBodyText"/>
      </w:pPr>
      <w:r>
        <w:t>Paragraph 5.6.10 is amended: “</w:t>
      </w:r>
      <w:r w:rsidRPr="00E60BA4">
        <w:rPr>
          <w:i/>
          <w:iCs/>
        </w:rPr>
        <w:t xml:space="preserve">A mix of effects were assessed for the sites for impacts on health (SA Objective 2). This reflects that although a number of some sites were assessed as having positive or significant positive effects due to the proximity to open space and GP surgeries, some also include the loss of open space such as </w:t>
      </w:r>
      <w:r w:rsidRPr="0087357F">
        <w:rPr>
          <w:i/>
          <w:iCs/>
          <w:u w:val="single"/>
        </w:rPr>
        <w:t>H1Sq/SHELAA SA069</w:t>
      </w:r>
      <w:r w:rsidRPr="00E60BA4">
        <w:rPr>
          <w:i/>
          <w:iCs/>
        </w:rPr>
        <w:t xml:space="preserve"> </w:t>
      </w:r>
      <w:r w:rsidRPr="0087357F">
        <w:rPr>
          <w:i/>
          <w:iCs/>
          <w:strike/>
        </w:rPr>
        <w:t>allotments</w:t>
      </w:r>
      <w:r w:rsidRPr="00E60BA4">
        <w:rPr>
          <w:i/>
          <w:iCs/>
        </w:rPr>
        <w:t xml:space="preserve"> </w:t>
      </w:r>
      <w:r w:rsidRPr="0087357F">
        <w:rPr>
          <w:i/>
          <w:iCs/>
          <w:strike/>
        </w:rPr>
        <w:t>(H1Hc/ SHELAA HK043/051)</w:t>
      </w:r>
      <w:r w:rsidRPr="00E60BA4">
        <w:rPr>
          <w:i/>
          <w:iCs/>
        </w:rPr>
        <w:t>…</w:t>
      </w:r>
      <w:r>
        <w:t>”</w:t>
      </w:r>
    </w:p>
    <w:p w14:paraId="7D5F761A" w14:textId="3951A213" w:rsidR="007B7B2D" w:rsidRDefault="007B7B2D" w:rsidP="007B7B2D">
      <w:pPr>
        <w:pStyle w:val="NumBodyText"/>
      </w:pPr>
      <w:r>
        <w:t>Paragraph 5.6.14 is amended: “</w:t>
      </w:r>
      <w:r w:rsidRPr="009C12CE">
        <w:rPr>
          <w:i/>
          <w:iCs/>
        </w:rPr>
        <w:t xml:space="preserve">Due to their location on brownfield land, a total of </w:t>
      </w:r>
      <w:r w:rsidRPr="009C12CE">
        <w:rPr>
          <w:i/>
          <w:iCs/>
          <w:strike/>
          <w:u w:val="single"/>
        </w:rPr>
        <w:t>thirteen</w:t>
      </w:r>
      <w:r w:rsidRPr="009C12CE">
        <w:rPr>
          <w:i/>
          <w:iCs/>
        </w:rPr>
        <w:t xml:space="preserve"> </w:t>
      </w:r>
      <w:r w:rsidR="009C12CE" w:rsidRPr="009C12CE">
        <w:rPr>
          <w:i/>
          <w:iCs/>
          <w:u w:val="single"/>
        </w:rPr>
        <w:t>14</w:t>
      </w:r>
      <w:r w:rsidR="009C12CE" w:rsidRPr="009C12CE">
        <w:rPr>
          <w:i/>
          <w:iCs/>
        </w:rPr>
        <w:t xml:space="preserve"> </w:t>
      </w:r>
      <w:r w:rsidRPr="009C12CE">
        <w:rPr>
          <w:i/>
          <w:iCs/>
          <w:strike/>
        </w:rPr>
        <w:t xml:space="preserve">six </w:t>
      </w:r>
      <w:r w:rsidRPr="009C12CE">
        <w:rPr>
          <w:i/>
          <w:iCs/>
        </w:rPr>
        <w:t xml:space="preserve">sites have been assessed as having a positive effect on land use, with </w:t>
      </w:r>
      <w:r w:rsidRPr="00BA6E49">
        <w:rPr>
          <w:i/>
          <w:iCs/>
          <w:u w:val="single"/>
        </w:rPr>
        <w:t>four</w:t>
      </w:r>
      <w:r w:rsidRPr="00BA6E49">
        <w:rPr>
          <w:i/>
          <w:iCs/>
          <w:strike/>
        </w:rPr>
        <w:t xml:space="preserve"> three</w:t>
      </w:r>
      <w:r w:rsidRPr="009C12CE">
        <w:rPr>
          <w:i/>
          <w:iCs/>
        </w:rPr>
        <w:t xml:space="preserve"> of these significant due to their size being over 1 ha (SA Objective 8). The development of the majority of sites would result in the loss of greenfield land (or predominantly greenfield land where there may also be some brownfield land).</w:t>
      </w:r>
      <w:r>
        <w:t>”</w:t>
      </w:r>
    </w:p>
    <w:p w14:paraId="5242CFA3" w14:textId="77777777" w:rsidR="007B7B2D" w:rsidRDefault="007B7B2D" w:rsidP="007B7B2D">
      <w:pPr>
        <w:pStyle w:val="NumBodyText"/>
      </w:pPr>
      <w:r>
        <w:t>Paragraph 5.6.15 is amended: “</w:t>
      </w:r>
      <w:r w:rsidRPr="00DB1A55">
        <w:rPr>
          <w:i/>
          <w:iCs/>
        </w:rPr>
        <w:t xml:space="preserve">Although the sites are all within Flood Zone 1 (the least risk of flooding) except for one site which contains some </w:t>
      </w:r>
      <w:r w:rsidRPr="00DB1A55">
        <w:rPr>
          <w:i/>
          <w:iCs/>
          <w:u w:val="single"/>
        </w:rPr>
        <w:t xml:space="preserve">small </w:t>
      </w:r>
      <w:r w:rsidRPr="00DB1A55">
        <w:rPr>
          <w:i/>
          <w:iCs/>
        </w:rPr>
        <w:t>areas of Flood Zone 2 and 3 (H1Hf/ SHELAA HK024), the assessment of negative effects reflects the location being subject to risk of surface water flooding</w:t>
      </w:r>
      <w:r>
        <w:t xml:space="preserve">.” </w:t>
      </w:r>
    </w:p>
    <w:p w14:paraId="6B04298F" w14:textId="77777777" w:rsidR="00094AC4" w:rsidRDefault="007B7B2D" w:rsidP="007B7B2D">
      <w:pPr>
        <w:pStyle w:val="NumBodyText"/>
      </w:pPr>
      <w:r>
        <w:t xml:space="preserve">Paragraph 5.6.12 of the </w:t>
      </w:r>
      <w:r w:rsidR="00C65153">
        <w:t xml:space="preserve">2023 </w:t>
      </w:r>
      <w:r>
        <w:t>SA Report (Nov 2023) referenced that the Habitats Regulations Assessment (HRA) (2023) found no adverse effects on the integrity of any National Site Network (‘European’) sites and an updated HRA Addendum (202</w:t>
      </w:r>
      <w:r w:rsidR="00B16244">
        <w:t>6</w:t>
      </w:r>
      <w:r>
        <w:t xml:space="preserve">) has found that proposed incorporation of the additional sites would not undermine the HRA work which supported the Pre-Submission Draft Local Plan. </w:t>
      </w:r>
    </w:p>
    <w:p w14:paraId="11DEB28C" w14:textId="0CD46321" w:rsidR="00ED6CEE" w:rsidRPr="00E1230F" w:rsidRDefault="00ED6CEE" w:rsidP="00E1230F">
      <w:pPr>
        <w:pStyle w:val="H3"/>
        <w:rPr>
          <w:rFonts w:hint="eastAsia"/>
        </w:rPr>
      </w:pPr>
      <w:bookmarkStart w:id="73" w:name="_Toc231283760"/>
      <w:r w:rsidRPr="00E1230F">
        <w:t>Gypsy and Traveller and Travelling Showpeople allocation</w:t>
      </w:r>
      <w:bookmarkEnd w:id="73"/>
    </w:p>
    <w:p w14:paraId="356F2BA0" w14:textId="26F7C978" w:rsidR="00ED6CEE" w:rsidRDefault="00D9410F" w:rsidP="007B7B2D">
      <w:pPr>
        <w:pStyle w:val="NumBodyText"/>
      </w:pPr>
      <w:r>
        <w:t>No changes to the site allocations are proposed.</w:t>
      </w:r>
    </w:p>
    <w:p w14:paraId="6824745B" w14:textId="77A389EB" w:rsidR="007B7B2D" w:rsidRDefault="00094AC4" w:rsidP="00094AC4">
      <w:pPr>
        <w:pStyle w:val="H3"/>
        <w:rPr>
          <w:rFonts w:hint="eastAsia"/>
        </w:rPr>
      </w:pPr>
      <w:bookmarkStart w:id="74" w:name="_Toc231283761"/>
      <w:r w:rsidRPr="00094AC4">
        <w:t>Strategic employment land allocation</w:t>
      </w:r>
      <w:r w:rsidR="00D9410F">
        <w:t>s</w:t>
      </w:r>
      <w:bookmarkEnd w:id="74"/>
    </w:p>
    <w:p w14:paraId="06F0C5DF" w14:textId="032553BE" w:rsidR="00094AC4" w:rsidRDefault="00D9410F" w:rsidP="00D9410F">
      <w:pPr>
        <w:pStyle w:val="NumBodyText"/>
      </w:pPr>
      <w:r w:rsidRPr="00D9410F">
        <w:t>No changes to the site allocations are proposed.</w:t>
      </w:r>
    </w:p>
    <w:p w14:paraId="675C6509" w14:textId="4D6850BC" w:rsidR="006F5910" w:rsidRDefault="006F5910" w:rsidP="006F5910">
      <w:pPr>
        <w:pStyle w:val="H3"/>
        <w:rPr>
          <w:rFonts w:hint="eastAsia"/>
        </w:rPr>
      </w:pPr>
      <w:bookmarkStart w:id="75" w:name="_Toc231283762"/>
      <w:r w:rsidRPr="006F5910">
        <w:t>Employment land allocations</w:t>
      </w:r>
      <w:bookmarkEnd w:id="75"/>
    </w:p>
    <w:p w14:paraId="5EC94BA9" w14:textId="0F221609" w:rsidR="002A735E" w:rsidRDefault="003212EB" w:rsidP="00133798">
      <w:pPr>
        <w:pStyle w:val="NumBodyText"/>
      </w:pPr>
      <w:r>
        <w:t xml:space="preserve">No changes are proposed to the </w:t>
      </w:r>
      <w:r w:rsidR="00067156">
        <w:t>site</w:t>
      </w:r>
      <w:r w:rsidR="00D9410F">
        <w:t xml:space="preserve"> allocations</w:t>
      </w:r>
      <w:r w:rsidR="00067156">
        <w:t xml:space="preserve">, and no changes have been identified </w:t>
      </w:r>
      <w:r w:rsidR="005071F6">
        <w:t xml:space="preserve">to the </w:t>
      </w:r>
      <w:r w:rsidR="00067156">
        <w:t xml:space="preserve">appraisal. </w:t>
      </w:r>
      <w:r w:rsidR="00656C94">
        <w:t xml:space="preserve">However, </w:t>
      </w:r>
      <w:r w:rsidR="00E84208">
        <w:t xml:space="preserve">the proposed allocation </w:t>
      </w:r>
      <w:r w:rsidR="00656C94">
        <w:t>reference</w:t>
      </w:r>
      <w:r w:rsidR="00E84208">
        <w:t xml:space="preserve"> for</w:t>
      </w:r>
      <w:r w:rsidR="00656C94">
        <w:t xml:space="preserve"> </w:t>
      </w:r>
      <w:r w:rsidR="00656C94" w:rsidRPr="00A04B59">
        <w:rPr>
          <w:i/>
          <w:iCs/>
        </w:rPr>
        <w:t xml:space="preserve">HK025 -Surplus land for employment, Rolls Royce, Watnall Road, Hucknall </w:t>
      </w:r>
      <w:r w:rsidR="00656C94">
        <w:t xml:space="preserve">in Table </w:t>
      </w:r>
      <w:r w:rsidR="00067156">
        <w:t>5.12</w:t>
      </w:r>
      <w:r w:rsidR="00BB35FA">
        <w:t xml:space="preserve"> </w:t>
      </w:r>
      <w:r w:rsidR="00E84208">
        <w:t>is</w:t>
      </w:r>
      <w:r w:rsidR="00656C94">
        <w:t xml:space="preserve"> updated to</w:t>
      </w:r>
      <w:r w:rsidR="00E84208">
        <w:t xml:space="preserve"> reference</w:t>
      </w:r>
      <w:r w:rsidR="00656C94">
        <w:t xml:space="preserve"> </w:t>
      </w:r>
      <w:r w:rsidR="00656C94" w:rsidRPr="00A04B59">
        <w:rPr>
          <w:i/>
          <w:iCs/>
        </w:rPr>
        <w:t>EM2</w:t>
      </w:r>
      <w:r w:rsidR="001B5442" w:rsidRPr="00A04B59">
        <w:rPr>
          <w:i/>
          <w:iCs/>
        </w:rPr>
        <w:t xml:space="preserve"> </w:t>
      </w:r>
      <w:r w:rsidR="00656C94" w:rsidRPr="00A04B59">
        <w:rPr>
          <w:i/>
          <w:iCs/>
        </w:rPr>
        <w:t>H3 (part)</w:t>
      </w:r>
      <w:r w:rsidR="00E84208">
        <w:t xml:space="preserve">, which </w:t>
      </w:r>
      <w:r w:rsidR="001B5442">
        <w:t>replace</w:t>
      </w:r>
      <w:r w:rsidR="00E84208">
        <w:t>s</w:t>
      </w:r>
      <w:r w:rsidR="001B5442">
        <w:t xml:space="preserve"> the incorrect reference to site </w:t>
      </w:r>
      <w:r w:rsidR="001B5442" w:rsidRPr="00A04B59">
        <w:rPr>
          <w:i/>
          <w:iCs/>
        </w:rPr>
        <w:t>EM4 h4</w:t>
      </w:r>
      <w:r w:rsidR="001B5442">
        <w:t>.</w:t>
      </w:r>
      <w:r w:rsidR="002812B0">
        <w:t xml:space="preserve"> </w:t>
      </w:r>
      <w:r w:rsidR="00133798" w:rsidRPr="00133798">
        <w:t>The summary results of the allocations are presented in Table 5.12 of the 2023 SA Report are not reproduced here.</w:t>
      </w:r>
    </w:p>
    <w:p w14:paraId="4130D9AA" w14:textId="77777777" w:rsidR="00AA3156" w:rsidRDefault="00AA3156" w:rsidP="00AA3156">
      <w:pPr>
        <w:pStyle w:val="H3"/>
        <w:rPr>
          <w:rFonts w:hint="eastAsia"/>
        </w:rPr>
      </w:pPr>
      <w:bookmarkStart w:id="76" w:name="_Toc231283763"/>
      <w:r>
        <w:lastRenderedPageBreak/>
        <w:t>Reasons for the selection of the preferred site allocations and for the rejection of alternatives</w:t>
      </w:r>
      <w:bookmarkEnd w:id="76"/>
      <w:r>
        <w:t xml:space="preserve"> </w:t>
      </w:r>
    </w:p>
    <w:p w14:paraId="2C07CBD1" w14:textId="5EFAF16F" w:rsidR="00AA3156" w:rsidRDefault="00AA3156" w:rsidP="00AA3156">
      <w:pPr>
        <w:pStyle w:val="NumBodyText"/>
      </w:pPr>
      <w:r>
        <w:t xml:space="preserve">Updated reasons for the selection of the preferred site allocations and for the rejection of alternatives at this stage are set out in </w:t>
      </w:r>
      <w:r w:rsidRPr="00AA3156">
        <w:rPr>
          <w:b/>
          <w:bCs/>
        </w:rPr>
        <w:t>Appendix D</w:t>
      </w:r>
      <w:r>
        <w:t xml:space="preserve"> to this addendum.</w:t>
      </w:r>
    </w:p>
    <w:p w14:paraId="79441A11" w14:textId="6BCEA6F2" w:rsidR="00343072" w:rsidRDefault="00343072" w:rsidP="00442783">
      <w:pPr>
        <w:pStyle w:val="Heading2"/>
        <w:rPr>
          <w:rFonts w:hint="eastAsia"/>
        </w:rPr>
      </w:pPr>
      <w:bookmarkStart w:id="77" w:name="_Toc231283764"/>
      <w:r>
        <w:t>Local Plan Policies</w:t>
      </w:r>
      <w:bookmarkEnd w:id="77"/>
    </w:p>
    <w:p w14:paraId="20DA7992" w14:textId="3AC6F4EC" w:rsidR="00C37CAE" w:rsidRDefault="00C37CAE" w:rsidP="00F152B4">
      <w:pPr>
        <w:pStyle w:val="NumBodyText"/>
      </w:pPr>
      <w:r>
        <w:t xml:space="preserve">The screening of the proposed modifications summarised in </w:t>
      </w:r>
      <w:r w:rsidRPr="00B277A8">
        <w:rPr>
          <w:b/>
          <w:bCs/>
        </w:rPr>
        <w:t>Section 3.2</w:t>
      </w:r>
      <w:r>
        <w:t xml:space="preserve"> has identified proposed changes to the draft Local Plan policies that are considered to be significant for the purposes of the SA.  The detailed policy appraisal matrices contained in Appendix </w:t>
      </w:r>
      <w:r w:rsidR="00B277A8">
        <w:t>I</w:t>
      </w:r>
      <w:r>
        <w:t xml:space="preserve"> and</w:t>
      </w:r>
      <w:r w:rsidR="00B277A8">
        <w:t xml:space="preserve"> J</w:t>
      </w:r>
      <w:r>
        <w:t xml:space="preserve"> to the 20</w:t>
      </w:r>
      <w:r w:rsidR="00EA0FEE">
        <w:t>23</w:t>
      </w:r>
      <w:r>
        <w:t xml:space="preserve"> SA Report have been revised to reflect these changes and are presented in </w:t>
      </w:r>
      <w:r w:rsidRPr="00B277A8">
        <w:rPr>
          <w:b/>
          <w:bCs/>
        </w:rPr>
        <w:t xml:space="preserve">Appendix </w:t>
      </w:r>
      <w:r w:rsidR="00EA0FEE" w:rsidRPr="00B277A8">
        <w:rPr>
          <w:b/>
          <w:bCs/>
        </w:rPr>
        <w:t>E and F</w:t>
      </w:r>
      <w:r w:rsidR="00EA0FEE">
        <w:t xml:space="preserve"> </w:t>
      </w:r>
      <w:r>
        <w:t xml:space="preserve">of this addendum.     </w:t>
      </w:r>
    </w:p>
    <w:p w14:paraId="75DC9141" w14:textId="2EDCE49B" w:rsidR="00C37CAE" w:rsidRPr="00C37CAE" w:rsidRDefault="00C37CAE" w:rsidP="00F152B4">
      <w:pPr>
        <w:pStyle w:val="NumBodyText"/>
      </w:pPr>
      <w:r>
        <w:t>Section 5.</w:t>
      </w:r>
      <w:r w:rsidR="00986B41">
        <w:t>7</w:t>
      </w:r>
      <w:r>
        <w:t xml:space="preserve"> of the 20</w:t>
      </w:r>
      <w:r w:rsidR="00251341">
        <w:t>23</w:t>
      </w:r>
      <w:r>
        <w:t xml:space="preserve"> SA Report includes a summary of the performance of each policy chapter of the</w:t>
      </w:r>
      <w:r w:rsidR="00986B41">
        <w:t xml:space="preserve"> Pre-Submission Draft</w:t>
      </w:r>
      <w:r>
        <w:t xml:space="preserve"> Local Plan against the SA objectives.  Commentary is provided in the following subsections on how the proposed modifications affect the findings of the 2</w:t>
      </w:r>
      <w:r w:rsidR="00986B41">
        <w:t>023</w:t>
      </w:r>
      <w:r>
        <w:t xml:space="preserve"> SA Report with amendments made to Section 5.</w:t>
      </w:r>
      <w:r w:rsidR="00986B41">
        <w:t>7</w:t>
      </w:r>
      <w:r>
        <w:t>, as appropriate.</w:t>
      </w:r>
    </w:p>
    <w:p w14:paraId="7DFE7D94" w14:textId="0CBBFDD4" w:rsidR="005537E6" w:rsidRDefault="00BB7E89" w:rsidP="0078040E">
      <w:pPr>
        <w:pStyle w:val="H3"/>
        <w:rPr>
          <w:rFonts w:hint="eastAsia"/>
        </w:rPr>
      </w:pPr>
      <w:bookmarkStart w:id="78" w:name="_Toc231283765"/>
      <w:r w:rsidRPr="00BB7E89">
        <w:t>Sustainable development in Ashfield -</w:t>
      </w:r>
      <w:r w:rsidR="008B18CA">
        <w:t xml:space="preserve"> </w:t>
      </w:r>
      <w:r w:rsidRPr="00BB7E89">
        <w:t>Strategic policies</w:t>
      </w:r>
      <w:bookmarkEnd w:id="78"/>
    </w:p>
    <w:p w14:paraId="246E50AF" w14:textId="30611D58" w:rsidR="00CD391E" w:rsidRDefault="00DA6D54" w:rsidP="009A5538">
      <w:pPr>
        <w:pStyle w:val="NumBodyText"/>
      </w:pPr>
      <w:r>
        <w:t>T</w:t>
      </w:r>
      <w:r w:rsidDel="001C4287">
        <w:t>he</w:t>
      </w:r>
      <w:r w:rsidR="001C4287" w:rsidRPr="001C4287">
        <w:t xml:space="preserve"> MMs set out a range of changes to the policy wording </w:t>
      </w:r>
      <w:r w:rsidR="00D91699">
        <w:t>of</w:t>
      </w:r>
      <w:r w:rsidR="001C4287" w:rsidRPr="001C4287">
        <w:t xml:space="preserve"> the spatial strategy policies</w:t>
      </w:r>
      <w:r w:rsidR="00D91699">
        <w:t>. The</w:t>
      </w:r>
      <w:r w:rsidR="00A814AA">
        <w:t xml:space="preserve"> </w:t>
      </w:r>
      <w:r w:rsidR="001C1EF7">
        <w:t>proposed</w:t>
      </w:r>
      <w:r>
        <w:t xml:space="preserve"> modifications </w:t>
      </w:r>
      <w:r w:rsidR="00D91699">
        <w:t xml:space="preserve">have been reviewed (see </w:t>
      </w:r>
      <w:r w:rsidR="00D91699" w:rsidRPr="00FD4FED">
        <w:rPr>
          <w:b/>
        </w:rPr>
        <w:t>Appendix A</w:t>
      </w:r>
      <w:r w:rsidR="00D91699">
        <w:t xml:space="preserve">) and those considered significant </w:t>
      </w:r>
      <w:r>
        <w:t xml:space="preserve">are summarised in </w:t>
      </w:r>
      <w:r w:rsidRPr="006A48E2">
        <w:rPr>
          <w:b/>
          <w:bCs/>
        </w:rPr>
        <w:t>Table 3</w:t>
      </w:r>
      <w:r w:rsidR="006A48E2" w:rsidRPr="006A48E2">
        <w:rPr>
          <w:b/>
          <w:bCs/>
        </w:rPr>
        <w:t>-</w:t>
      </w:r>
      <w:r w:rsidRPr="00D118F4">
        <w:rPr>
          <w:b/>
          <w:bCs/>
        </w:rPr>
        <w:t>1</w:t>
      </w:r>
      <w:r w:rsidR="003E3B71">
        <w:rPr>
          <w:b/>
          <w:bCs/>
        </w:rPr>
        <w:t>.</w:t>
      </w:r>
      <w:r>
        <w:t xml:space="preserve"> </w:t>
      </w:r>
      <w:r w:rsidR="00BF2320">
        <w:t>A</w:t>
      </w:r>
      <w:r>
        <w:t xml:space="preserve">n updated appraisal is presented in </w:t>
      </w:r>
      <w:r w:rsidRPr="003E544F">
        <w:rPr>
          <w:b/>
          <w:bCs/>
        </w:rPr>
        <w:t xml:space="preserve">Appendix </w:t>
      </w:r>
      <w:r w:rsidR="00401F84" w:rsidRPr="003E544F">
        <w:rPr>
          <w:b/>
          <w:bCs/>
        </w:rPr>
        <w:t>E</w:t>
      </w:r>
      <w:r>
        <w:t>.</w:t>
      </w:r>
    </w:p>
    <w:p w14:paraId="059BB202" w14:textId="04206E8A" w:rsidR="003924B7" w:rsidRDefault="000A3DA7" w:rsidP="003924B7">
      <w:pPr>
        <w:pStyle w:val="NumBodyText"/>
      </w:pPr>
      <w:r>
        <w:t xml:space="preserve">The changes made to the appraisal of the </w:t>
      </w:r>
      <w:r w:rsidR="0046541C">
        <w:t>s</w:t>
      </w:r>
      <w:r>
        <w:t>trateg</w:t>
      </w:r>
      <w:r w:rsidR="0046541C">
        <w:t>ic</w:t>
      </w:r>
      <w:r>
        <w:t xml:space="preserve"> policies are generally </w:t>
      </w:r>
      <w:r w:rsidR="00211111">
        <w:t xml:space="preserve">confined to </w:t>
      </w:r>
      <w:r w:rsidR="00F609C5">
        <w:t>changes</w:t>
      </w:r>
      <w:r w:rsidR="00CA63C4">
        <w:t xml:space="preserve"> to supporting appraisal commentary</w:t>
      </w:r>
      <w:r w:rsidR="00F609C5">
        <w:t xml:space="preserve">, rather </w:t>
      </w:r>
      <w:r w:rsidR="00C16D98">
        <w:t>than</w:t>
      </w:r>
      <w:r w:rsidR="00F609C5">
        <w:t xml:space="preserve"> scoring changes. </w:t>
      </w:r>
      <w:r w:rsidR="003924B7" w:rsidRPr="003924B7">
        <w:t xml:space="preserve">The only assessment scoring change </w:t>
      </w:r>
      <w:r w:rsidR="006A3F03">
        <w:t xml:space="preserve">identified </w:t>
      </w:r>
      <w:r w:rsidR="003924B7" w:rsidRPr="003924B7">
        <w:t>is for Policy S9</w:t>
      </w:r>
      <w:r w:rsidR="003C7B46">
        <w:t xml:space="preserve"> in relation to waste </w:t>
      </w:r>
      <w:r w:rsidR="00F934CF">
        <w:t>(</w:t>
      </w:r>
      <w:r w:rsidR="003C7B46">
        <w:t>SA Objective 11</w:t>
      </w:r>
      <w:r w:rsidR="00F934CF">
        <w:t>)</w:t>
      </w:r>
      <w:r w:rsidR="002F02B9">
        <w:t xml:space="preserve">. </w:t>
      </w:r>
      <w:r w:rsidR="0083307C">
        <w:t>A</w:t>
      </w:r>
      <w:r w:rsidR="003924B7" w:rsidRPr="003924B7">
        <w:t xml:space="preserve"> mixture of minor positive and minor negative effects</w:t>
      </w:r>
      <w:r w:rsidR="0083307C">
        <w:t xml:space="preserve"> has </w:t>
      </w:r>
      <w:r w:rsidR="003F6980">
        <w:t>been assessed</w:t>
      </w:r>
      <w:r w:rsidR="003924B7" w:rsidRPr="003924B7">
        <w:t>,</w:t>
      </w:r>
      <w:r w:rsidR="0083307C">
        <w:t xml:space="preserve"> rather</w:t>
      </w:r>
      <w:r w:rsidR="003924B7" w:rsidRPr="003924B7" w:rsidDel="0083307C">
        <w:t xml:space="preserve"> </w:t>
      </w:r>
      <w:r w:rsidR="0083307C">
        <w:t>than</w:t>
      </w:r>
      <w:r w:rsidR="003924B7" w:rsidRPr="003924B7">
        <w:t xml:space="preserve"> minor negative effects as previously identified. This update reflect</w:t>
      </w:r>
      <w:r w:rsidR="004B05B1">
        <w:t>s</w:t>
      </w:r>
      <w:r w:rsidR="003924B7" w:rsidRPr="003924B7">
        <w:t xml:space="preserve"> that Policy S9 now allows for the development of sustainable waste management facilities where appropriate. </w:t>
      </w:r>
    </w:p>
    <w:p w14:paraId="28277334" w14:textId="2DE80C2B" w:rsidR="0017634C" w:rsidRDefault="00FB12E3" w:rsidP="007770F3">
      <w:pPr>
        <w:pStyle w:val="NumBodyText"/>
      </w:pPr>
      <w:r w:rsidRPr="00FB12E3">
        <w:t>In relation to the changes to Policy S1, th</w:t>
      </w:r>
      <w:r w:rsidR="00D32C81">
        <w:t xml:space="preserve">e </w:t>
      </w:r>
      <w:r w:rsidRPr="00FB12E3">
        <w:t>modifications clarify that some of the allocated sites would see the release of Green Belt land for development</w:t>
      </w:r>
      <w:r w:rsidR="00BC5479">
        <w:t xml:space="preserve">. </w:t>
      </w:r>
      <w:r w:rsidR="00FC7715">
        <w:t xml:space="preserve">This does not change the spatial strategy but clarifies that some sites identified as allocations are currently within the Green Belt. </w:t>
      </w:r>
      <w:r w:rsidR="00BC5479">
        <w:t>N</w:t>
      </w:r>
      <w:r w:rsidRPr="00FB12E3">
        <w:t xml:space="preserve">o changes to the appraisal scoring have been identified but </w:t>
      </w:r>
      <w:r w:rsidR="00BC5479">
        <w:t xml:space="preserve">appraisal </w:t>
      </w:r>
      <w:r w:rsidRPr="00FB12E3">
        <w:t xml:space="preserve">commentary has been updated. </w:t>
      </w:r>
      <w:r w:rsidR="003863F7">
        <w:t xml:space="preserve">With regards to </w:t>
      </w:r>
      <w:r w:rsidR="00AF0AF6" w:rsidRPr="00AF0AF6">
        <w:t>Policy S7</w:t>
      </w:r>
      <w:r w:rsidR="003863F7">
        <w:t>, MMs relate</w:t>
      </w:r>
      <w:r w:rsidR="00A30D10">
        <w:t xml:space="preserve"> to the inclusion of </w:t>
      </w:r>
      <w:r w:rsidR="00F664AA" w:rsidRPr="00F664AA">
        <w:t xml:space="preserve">Gypsies, Travellers and Travelling Showpeople </w:t>
      </w:r>
      <w:r w:rsidR="009003E4">
        <w:t xml:space="preserve">needs </w:t>
      </w:r>
      <w:r w:rsidR="00F664AA">
        <w:t xml:space="preserve">identified in the </w:t>
      </w:r>
      <w:r w:rsidR="00AF0AF6" w:rsidRPr="00AF0AF6">
        <w:t>Greater Nottingham and Ashfield District Council Gypsy and Traveller Accommodation Assessment (GTAA) 2021</w:t>
      </w:r>
      <w:r w:rsidR="00C549F3">
        <w:t xml:space="preserve"> (previously only included in Policy H2a)</w:t>
      </w:r>
      <w:r w:rsidR="00433E00">
        <w:t xml:space="preserve"> and</w:t>
      </w:r>
      <w:r w:rsidR="00275F7E">
        <w:t xml:space="preserve"> the inclusion of policy wording for meeting </w:t>
      </w:r>
      <w:r w:rsidR="002B0D82">
        <w:t>additional</w:t>
      </w:r>
      <w:r w:rsidR="00AF0AF6" w:rsidRPr="00AF0AF6">
        <w:t xml:space="preserve"> future need</w:t>
      </w:r>
      <w:r w:rsidR="0044405E">
        <w:t>s</w:t>
      </w:r>
      <w:r w:rsidR="00AF0AF6" w:rsidRPr="00AF0AF6">
        <w:t xml:space="preserve"> for Gypsy and Traveller and Travelling Show People. </w:t>
      </w:r>
    </w:p>
    <w:p w14:paraId="781957F5" w14:textId="00388B47" w:rsidR="00211111" w:rsidRDefault="007C4CF6" w:rsidP="007770F3">
      <w:pPr>
        <w:pStyle w:val="NumBodyText"/>
      </w:pPr>
      <w:r w:rsidRPr="007C4CF6">
        <w:t xml:space="preserve">To reflect the updated policy wording and the appraisal, </w:t>
      </w:r>
      <w:r w:rsidRPr="00FD4FED">
        <w:rPr>
          <w:b/>
        </w:rPr>
        <w:t xml:space="preserve">Paragraph 5.7.3 of the 2023 SA Report </w:t>
      </w:r>
      <w:r w:rsidRPr="007C4CF6">
        <w:t>is</w:t>
      </w:r>
      <w:r w:rsidR="001F7A47">
        <w:t xml:space="preserve"> amended to read:</w:t>
      </w:r>
      <w:r w:rsidRPr="007C4CF6">
        <w:t xml:space="preserve"> </w:t>
      </w:r>
      <w:r w:rsidR="002C64CA">
        <w:t>“</w:t>
      </w:r>
      <w:r w:rsidR="002F7267" w:rsidRPr="00FD4FED">
        <w:rPr>
          <w:i/>
        </w:rPr>
        <w:t xml:space="preserve">Policy S7 (Housing Provision) is an overarching policy to ensure that the district’s assessed local housing need is fully met </w:t>
      </w:r>
      <w:r w:rsidR="00DA7A14" w:rsidRPr="00FD4FED">
        <w:rPr>
          <w:i/>
          <w:u w:val="single"/>
        </w:rPr>
        <w:t>as a minimum</w:t>
      </w:r>
      <w:r w:rsidR="00DA7A14">
        <w:rPr>
          <w:i/>
          <w:iCs/>
        </w:rPr>
        <w:t xml:space="preserve"> </w:t>
      </w:r>
      <w:r w:rsidR="002F7267" w:rsidRPr="00FD4FED">
        <w:rPr>
          <w:i/>
        </w:rPr>
        <w:t>and that a mix of size, type, tenure and range of housing is provided within the district</w:t>
      </w:r>
      <w:r w:rsidR="00623142">
        <w:rPr>
          <w:i/>
          <w:iCs/>
        </w:rPr>
        <w:t xml:space="preserve">. </w:t>
      </w:r>
      <w:r w:rsidR="0044405E" w:rsidRPr="0044405E">
        <w:rPr>
          <w:i/>
          <w:iCs/>
          <w:u w:val="single"/>
        </w:rPr>
        <w:t>Additionally,</w:t>
      </w:r>
      <w:r w:rsidR="00623142" w:rsidRPr="00FD4FED">
        <w:rPr>
          <w:i/>
          <w:u w:val="single"/>
        </w:rPr>
        <w:t xml:space="preserve"> the policy </w:t>
      </w:r>
      <w:r w:rsidR="00623142">
        <w:rPr>
          <w:i/>
          <w:iCs/>
          <w:u w:val="single"/>
        </w:rPr>
        <w:t xml:space="preserve">sets out the </w:t>
      </w:r>
      <w:r w:rsidR="00623142" w:rsidRPr="00623142">
        <w:rPr>
          <w:i/>
          <w:iCs/>
          <w:u w:val="single"/>
        </w:rPr>
        <w:t xml:space="preserve">Gypsies, Travellers and Travelling Showpeople needs identified in the </w:t>
      </w:r>
      <w:r w:rsidR="00623142" w:rsidRPr="00623142">
        <w:rPr>
          <w:i/>
          <w:iCs/>
          <w:u w:val="single"/>
        </w:rPr>
        <w:lastRenderedPageBreak/>
        <w:t xml:space="preserve">GTAA 2021 </w:t>
      </w:r>
      <w:r w:rsidR="00623142">
        <w:rPr>
          <w:i/>
          <w:iCs/>
          <w:u w:val="single"/>
        </w:rPr>
        <w:t xml:space="preserve">and seeks to </w:t>
      </w:r>
      <w:r w:rsidR="00623142" w:rsidRPr="00623142">
        <w:rPr>
          <w:i/>
          <w:iCs/>
          <w:u w:val="single"/>
        </w:rPr>
        <w:t>meet additional future demand/need for Gypsy and Traveller and Travelling Show People</w:t>
      </w:r>
      <w:r w:rsidR="00B11C25">
        <w:rPr>
          <w:i/>
          <w:iCs/>
        </w:rPr>
        <w:t>. Strategic Policy S8</w:t>
      </w:r>
      <w:r w:rsidR="002C64CA">
        <w:t>…”</w:t>
      </w:r>
    </w:p>
    <w:p w14:paraId="2361A8FA" w14:textId="38050F97" w:rsidR="00FB12E3" w:rsidRDefault="007770F3" w:rsidP="004B05B1">
      <w:pPr>
        <w:pStyle w:val="NumBodyText"/>
      </w:pPr>
      <w:r>
        <w:t xml:space="preserve">The </w:t>
      </w:r>
      <w:r w:rsidR="0012123B">
        <w:t xml:space="preserve">changes proposed to </w:t>
      </w:r>
      <w:r w:rsidR="00D906F0">
        <w:t xml:space="preserve">Policy </w:t>
      </w:r>
      <w:r w:rsidR="00580D4A">
        <w:t>S2</w:t>
      </w:r>
      <w:r w:rsidR="000F687E">
        <w:t>,</w:t>
      </w:r>
      <w:r w:rsidR="00580D4A" w:rsidDel="000F687E">
        <w:t xml:space="preserve"> </w:t>
      </w:r>
      <w:r w:rsidR="00580D4A">
        <w:t>relat</w:t>
      </w:r>
      <w:r w:rsidR="000F687E">
        <w:t>ing</w:t>
      </w:r>
      <w:r w:rsidR="00580D4A">
        <w:t xml:space="preserve"> to now requiring major development to maximise</w:t>
      </w:r>
      <w:r w:rsidR="006731F8">
        <w:t xml:space="preserve"> social value</w:t>
      </w:r>
      <w:r w:rsidR="0024069D">
        <w:t>;</w:t>
      </w:r>
      <w:r w:rsidR="000F687E">
        <w:t xml:space="preserve"> Policy S3 related to achieving lower than greenfield run off rates, where possible</w:t>
      </w:r>
      <w:r w:rsidR="0024069D">
        <w:t>;</w:t>
      </w:r>
      <w:r w:rsidR="000F687E">
        <w:t xml:space="preserve"> </w:t>
      </w:r>
      <w:r w:rsidR="00C02A99">
        <w:t xml:space="preserve">and to Policy S13, in relation to including </w:t>
      </w:r>
      <w:r w:rsidR="004B05B1">
        <w:t xml:space="preserve">reference </w:t>
      </w:r>
      <w:r w:rsidR="0024069D">
        <w:t xml:space="preserve">to </w:t>
      </w:r>
      <w:r w:rsidR="00C02A99">
        <w:t xml:space="preserve">blue infrastructure </w:t>
      </w:r>
      <w:r w:rsidR="0024069D">
        <w:t>and</w:t>
      </w:r>
      <w:r w:rsidR="00FB12E3" w:rsidRPr="00FB12E3">
        <w:t xml:space="preserve"> the Local Nature Recovery Strategy for Nottinghamshire and Nottingha</w:t>
      </w:r>
      <w:r w:rsidR="00785519">
        <w:t>m,</w:t>
      </w:r>
      <w:r w:rsidR="0024069D">
        <w:t xml:space="preserve"> led to no changes in appraisal scoring, but appraisal commentary was</w:t>
      </w:r>
      <w:r w:rsidR="00FC7715">
        <w:t xml:space="preserve"> revised</w:t>
      </w:r>
      <w:r w:rsidR="00FB12E3" w:rsidRPr="00FB12E3">
        <w:t xml:space="preserve">. </w:t>
      </w:r>
    </w:p>
    <w:p w14:paraId="1DD9F81D" w14:textId="3566A6C5" w:rsidR="001226A9" w:rsidRPr="00FB12E3" w:rsidRDefault="001226A9" w:rsidP="004B05B1">
      <w:pPr>
        <w:pStyle w:val="NumBodyText"/>
      </w:pPr>
      <w:r w:rsidRPr="001226A9">
        <w:t xml:space="preserve">The proposed modifications in the following thematic sections of the Pre-Submission Draft Local have been reviewed (see </w:t>
      </w:r>
      <w:r w:rsidRPr="00FD4FED">
        <w:rPr>
          <w:b/>
        </w:rPr>
        <w:t>Appendix A</w:t>
      </w:r>
      <w:r w:rsidRPr="001226A9">
        <w:t xml:space="preserve">) and those considered significant are summarised in </w:t>
      </w:r>
      <w:r w:rsidRPr="00FD4FED">
        <w:rPr>
          <w:b/>
        </w:rPr>
        <w:t>Table 3-1</w:t>
      </w:r>
      <w:r w:rsidRPr="001226A9">
        <w:t xml:space="preserve">. An updated appraisal is resented in </w:t>
      </w:r>
      <w:r w:rsidRPr="00FD4FED">
        <w:rPr>
          <w:b/>
        </w:rPr>
        <w:t>Appendix F</w:t>
      </w:r>
      <w:r w:rsidRPr="001226A9">
        <w:t>.</w:t>
      </w:r>
    </w:p>
    <w:p w14:paraId="338F8581" w14:textId="001AE024" w:rsidR="00A7313B" w:rsidRDefault="00F56103" w:rsidP="0078040E">
      <w:pPr>
        <w:pStyle w:val="H3"/>
        <w:rPr>
          <w:rFonts w:hint="eastAsia"/>
        </w:rPr>
      </w:pPr>
      <w:bookmarkStart w:id="79" w:name="_Toc231283766"/>
      <w:r w:rsidRPr="00F56103">
        <w:t>Meeting the challenge of climate change and adapt to its effects</w:t>
      </w:r>
      <w:bookmarkEnd w:id="79"/>
    </w:p>
    <w:p w14:paraId="5C341FE2" w14:textId="39180B42" w:rsidR="00CD391E" w:rsidRDefault="00612E1A" w:rsidP="00083485">
      <w:pPr>
        <w:pStyle w:val="NumBodyText"/>
      </w:pPr>
      <w:r>
        <w:t xml:space="preserve">No modifications that were considered significant for the purposes of SA </w:t>
      </w:r>
      <w:r w:rsidR="00893D84">
        <w:t xml:space="preserve">were </w:t>
      </w:r>
      <w:r>
        <w:t>identified for the policies in this</w:t>
      </w:r>
      <w:r w:rsidR="00893D84">
        <w:t xml:space="preserve"> section.</w:t>
      </w:r>
      <w:r>
        <w:t xml:space="preserve"> </w:t>
      </w:r>
      <w:r w:rsidR="00893D84">
        <w:t xml:space="preserve">However, the appraisal commentary was updated to reflect the </w:t>
      </w:r>
      <w:r w:rsidR="000542C1">
        <w:t xml:space="preserve">final version of the </w:t>
      </w:r>
      <w:r w:rsidR="00893D84">
        <w:t xml:space="preserve">Severn Trent </w:t>
      </w:r>
      <w:r w:rsidR="000542C1">
        <w:t xml:space="preserve">Water Resource Management Plan </w:t>
      </w:r>
      <w:r w:rsidR="00893D84">
        <w:t xml:space="preserve">2024 </w:t>
      </w:r>
      <w:r w:rsidR="000542C1">
        <w:t>(2025)</w:t>
      </w:r>
      <w:r w:rsidR="00893D84">
        <w:t xml:space="preserve"> is now in place</w:t>
      </w:r>
      <w:r w:rsidR="000542C1">
        <w:t xml:space="preserve">. </w:t>
      </w:r>
    </w:p>
    <w:p w14:paraId="48885FBB" w14:textId="4E3D7C77" w:rsidR="00367C1B" w:rsidRDefault="00367C1B" w:rsidP="0078040E">
      <w:pPr>
        <w:pStyle w:val="H3"/>
        <w:rPr>
          <w:rFonts w:hint="eastAsia"/>
        </w:rPr>
      </w:pPr>
      <w:bookmarkStart w:id="80" w:name="_Toc231283767"/>
      <w:r w:rsidRPr="00367C1B">
        <w:t>Protecting and enhancing Ashfield’s character through its natural environment and heritage</w:t>
      </w:r>
      <w:bookmarkEnd w:id="80"/>
    </w:p>
    <w:p w14:paraId="626E0AA4" w14:textId="018979DD" w:rsidR="0017634C" w:rsidRDefault="00E74A66">
      <w:pPr>
        <w:pStyle w:val="NumBodyText"/>
      </w:pPr>
      <w:r>
        <w:t xml:space="preserve">The modifications identified for this section did not result in a change in the SA scoring identified but did result in updates to its supporting text. The </w:t>
      </w:r>
      <w:r w:rsidR="00D11293">
        <w:t>appraisal commentary</w:t>
      </w:r>
      <w:r>
        <w:t xml:space="preserve"> </w:t>
      </w:r>
      <w:r w:rsidR="00D11293">
        <w:t xml:space="preserve">has been updated </w:t>
      </w:r>
      <w:r>
        <w:t>for</w:t>
      </w:r>
      <w:r w:rsidR="00D11293">
        <w:t xml:space="preserve">: Policy EV4 to reflect that policy covers blue infrastructure; </w:t>
      </w:r>
      <w:r>
        <w:t>Policy EV5</w:t>
      </w:r>
      <w:r w:rsidDel="00D11293">
        <w:t xml:space="preserve"> </w:t>
      </w:r>
      <w:r w:rsidR="0019306E">
        <w:t>to reflect that the policy also seeks to protect sports facilities and playing fields</w:t>
      </w:r>
      <w:r w:rsidR="00D11293">
        <w:t>; and</w:t>
      </w:r>
      <w:r w:rsidR="0019306E" w:rsidDel="00D11293">
        <w:t xml:space="preserve"> </w:t>
      </w:r>
      <w:r w:rsidR="0019306E">
        <w:t xml:space="preserve">Policy EV9 to reflect it now </w:t>
      </w:r>
      <w:r w:rsidR="00D11293">
        <w:t xml:space="preserve">specifically </w:t>
      </w:r>
      <w:r w:rsidR="001D1612">
        <w:t>afford</w:t>
      </w:r>
      <w:r w:rsidR="00D11293">
        <w:t>s</w:t>
      </w:r>
      <w:r w:rsidR="001D1612">
        <w:t xml:space="preserve"> protection to potential and known archaeological assets within the District. </w:t>
      </w:r>
    </w:p>
    <w:p w14:paraId="5F03009D" w14:textId="339FE2C0" w:rsidR="00960690" w:rsidRDefault="00960690">
      <w:pPr>
        <w:pStyle w:val="NumBodyText"/>
      </w:pPr>
      <w:r w:rsidRPr="00960690">
        <w:t xml:space="preserve">To reflect the updated policy wording and the appraisal, </w:t>
      </w:r>
      <w:r w:rsidRPr="00FD4FED">
        <w:rPr>
          <w:b/>
        </w:rPr>
        <w:t>Paragraph 5.7.15 of the 2023 SA Report</w:t>
      </w:r>
      <w:r w:rsidRPr="00960690">
        <w:t xml:space="preserve"> </w:t>
      </w:r>
      <w:r w:rsidR="001F7A47" w:rsidRPr="001F7A47">
        <w:t>is amended to read:</w:t>
      </w:r>
      <w:r w:rsidR="001F7A47">
        <w:t xml:space="preserve"> “</w:t>
      </w:r>
      <w:r w:rsidRPr="00FD4FED">
        <w:rPr>
          <w:i/>
        </w:rPr>
        <w:t xml:space="preserve">These policies set out the approach to conserve and enhance Ashfield’s </w:t>
      </w:r>
      <w:r w:rsidR="00662A0C" w:rsidRPr="00FD4FED">
        <w:rPr>
          <w:i/>
          <w:u w:val="single"/>
        </w:rPr>
        <w:t>g</w:t>
      </w:r>
      <w:r w:rsidRPr="00FD4FED">
        <w:rPr>
          <w:i/>
          <w:strike/>
        </w:rPr>
        <w:t>G</w:t>
      </w:r>
      <w:r w:rsidRPr="00FD4FED">
        <w:rPr>
          <w:i/>
        </w:rPr>
        <w:t xml:space="preserve">reen </w:t>
      </w:r>
      <w:r w:rsidR="00662A0C" w:rsidRPr="00FD4FED">
        <w:rPr>
          <w:i/>
          <w:u w:val="single"/>
        </w:rPr>
        <w:t xml:space="preserve">and </w:t>
      </w:r>
      <w:r w:rsidR="00662A0C" w:rsidRPr="00445C6E">
        <w:rPr>
          <w:i/>
          <w:u w:val="single"/>
        </w:rPr>
        <w:t>blue</w:t>
      </w:r>
      <w:r w:rsidR="00662A0C" w:rsidRPr="00FD4FED">
        <w:rPr>
          <w:i/>
          <w:strike/>
          <w:u w:val="single"/>
        </w:rPr>
        <w:t xml:space="preserve"> i</w:t>
      </w:r>
      <w:r w:rsidRPr="00FD4FED">
        <w:rPr>
          <w:i/>
          <w:strike/>
        </w:rPr>
        <w:t>I</w:t>
      </w:r>
      <w:r w:rsidRPr="00FD4FED">
        <w:rPr>
          <w:i/>
        </w:rPr>
        <w:t xml:space="preserve">nfrastructure, biodiversity and geodiversity assets; protect </w:t>
      </w:r>
      <w:r w:rsidRPr="00FD4FED">
        <w:rPr>
          <w:i/>
          <w:strike/>
        </w:rPr>
        <w:t>the</w:t>
      </w:r>
      <w:r w:rsidRPr="00FD4FED">
        <w:rPr>
          <w:i/>
        </w:rPr>
        <w:t xml:space="preserve"> green spaces</w:t>
      </w:r>
      <w:r w:rsidR="001F7A47" w:rsidRPr="00FD4FED">
        <w:rPr>
          <w:i/>
          <w:u w:val="single"/>
        </w:rPr>
        <w:t>, sports facilities and playing pitches</w:t>
      </w:r>
      <w:r w:rsidR="001F7A47" w:rsidRPr="00FD4FED">
        <w:rPr>
          <w:i/>
        </w:rPr>
        <w:t xml:space="preserve">, </w:t>
      </w:r>
      <w:r w:rsidR="00B71059" w:rsidRPr="00FD4FED">
        <w:rPr>
          <w:i/>
        </w:rPr>
        <w:t>the countryside,</w:t>
      </w:r>
      <w:r w:rsidR="00B71059" w:rsidRPr="00B71059">
        <w:t xml:space="preserve"> </w:t>
      </w:r>
      <w:r w:rsidR="001F7A47">
        <w:t>…”</w:t>
      </w:r>
    </w:p>
    <w:p w14:paraId="647B0E59" w14:textId="36BB802E" w:rsidR="00CD391E" w:rsidRDefault="00054ADC" w:rsidP="0078040E">
      <w:pPr>
        <w:pStyle w:val="H3"/>
        <w:rPr>
          <w:rFonts w:hint="eastAsia"/>
        </w:rPr>
      </w:pPr>
      <w:bookmarkStart w:id="81" w:name="_Toc231283768"/>
      <w:r w:rsidRPr="00054ADC">
        <w:t>Meeting local housing needs and aspirations</w:t>
      </w:r>
      <w:bookmarkEnd w:id="81"/>
    </w:p>
    <w:p w14:paraId="213CAB71" w14:textId="2ACB6065" w:rsidR="000556F7" w:rsidRDefault="009519D0" w:rsidP="009A5538">
      <w:pPr>
        <w:pStyle w:val="NumBodyText"/>
      </w:pPr>
      <w:r>
        <w:t xml:space="preserve">This section </w:t>
      </w:r>
      <w:r w:rsidR="00455027">
        <w:t xml:space="preserve">of the Pre-Submission Draft Local Plan </w:t>
      </w:r>
      <w:r>
        <w:t>has seen the</w:t>
      </w:r>
      <w:r w:rsidDel="00662A0C">
        <w:t xml:space="preserve"> </w:t>
      </w:r>
      <w:r>
        <w:t>addition</w:t>
      </w:r>
      <w:r w:rsidR="00662A0C">
        <w:t xml:space="preserve"> of</w:t>
      </w:r>
      <w:r w:rsidR="00AD0423" w:rsidDel="006B1D1D">
        <w:t xml:space="preserve"> </w:t>
      </w:r>
      <w:r w:rsidR="00AD0423">
        <w:t>13 additional housing residential site allocations</w:t>
      </w:r>
      <w:r w:rsidR="002537A2">
        <w:t xml:space="preserve"> in Policy H1 (sites appraisal is set out in </w:t>
      </w:r>
      <w:r w:rsidR="002537A2" w:rsidRPr="00FD4FED">
        <w:rPr>
          <w:b/>
        </w:rPr>
        <w:t>Appendix D</w:t>
      </w:r>
      <w:r w:rsidR="002537A2">
        <w:t>)</w:t>
      </w:r>
      <w:r w:rsidR="006C3468">
        <w:t>.</w:t>
      </w:r>
      <w:r w:rsidR="002537A2">
        <w:t xml:space="preserve"> Additionally, </w:t>
      </w:r>
      <w:r w:rsidR="0070323F">
        <w:t xml:space="preserve">11 new policies are proposed for site allocations. </w:t>
      </w:r>
      <w:r w:rsidR="00D919C0">
        <w:t xml:space="preserve">On the whole, the </w:t>
      </w:r>
      <w:r w:rsidR="00F87773">
        <w:t>new site allocation</w:t>
      </w:r>
      <w:r w:rsidR="002537A2">
        <w:t xml:space="preserve"> policies</w:t>
      </w:r>
      <w:r w:rsidR="00F87773">
        <w:t xml:space="preserve"> would have significant positive </w:t>
      </w:r>
      <w:r w:rsidR="00631F56">
        <w:t>or</w:t>
      </w:r>
      <w:r w:rsidR="00F87773">
        <w:t xml:space="preserve"> minor positive effects against the SA Objectives</w:t>
      </w:r>
      <w:r w:rsidR="00CD3EA3">
        <w:t xml:space="preserve"> of SA Objective 1 (housing), 2 (health)</w:t>
      </w:r>
      <w:r w:rsidR="00EA53E0">
        <w:t>, 4 (community safety), 5 (</w:t>
      </w:r>
      <w:r w:rsidR="0062212F">
        <w:t>social inclusion</w:t>
      </w:r>
      <w:r w:rsidR="00F3549F">
        <w:t xml:space="preserve">), </w:t>
      </w:r>
      <w:r w:rsidR="00631F56">
        <w:t xml:space="preserve">15 (employment), 16 (economy) and 17 (town centres). Minor negative effects are identified against the SA Objectives </w:t>
      </w:r>
      <w:r w:rsidR="005D0ABC">
        <w:t>8 (natural resources), 9 (air &amp; noise pollution), 10 (water quality), 11 (waste)</w:t>
      </w:r>
      <w:r w:rsidR="000556F7">
        <w:t xml:space="preserve"> and</w:t>
      </w:r>
      <w:r w:rsidR="005D0ABC">
        <w:t xml:space="preserve"> 13 (climate change)</w:t>
      </w:r>
      <w:r w:rsidR="000556F7">
        <w:t xml:space="preserve">. </w:t>
      </w:r>
    </w:p>
    <w:p w14:paraId="3712C61E" w14:textId="4638BBE1" w:rsidR="00B26496" w:rsidRDefault="000556F7" w:rsidP="009A5538">
      <w:pPr>
        <w:pStyle w:val="NumBodyText"/>
      </w:pPr>
      <w:r>
        <w:lastRenderedPageBreak/>
        <w:t xml:space="preserve">For SA Objective 3 (historic environment) </w:t>
      </w:r>
      <w:r w:rsidR="00FC1825">
        <w:t xml:space="preserve">the majority of the </w:t>
      </w:r>
      <w:r w:rsidR="00B735D2" w:rsidRPr="00B735D2">
        <w:t>site allocation</w:t>
      </w:r>
      <w:r w:rsidR="00B735D2">
        <w:t xml:space="preserve"> </w:t>
      </w:r>
      <w:r w:rsidR="00FC1825">
        <w:t xml:space="preserve">policies </w:t>
      </w:r>
      <w:r w:rsidR="00B735D2">
        <w:t xml:space="preserve">were assessed </w:t>
      </w:r>
      <w:r w:rsidR="00FC1825">
        <w:t xml:space="preserve">as having neutral or neutral with uncertain </w:t>
      </w:r>
      <w:r w:rsidR="00FC1825" w:rsidDel="00B735D2">
        <w:t>effects</w:t>
      </w:r>
      <w:r w:rsidR="00FC1825">
        <w:t>. However,</w:t>
      </w:r>
      <w:r w:rsidR="00FC1825" w:rsidDel="00B735D2">
        <w:t xml:space="preserve"> </w:t>
      </w:r>
      <w:r w:rsidR="00FC1825">
        <w:t>policie</w:t>
      </w:r>
      <w:r w:rsidR="00B735D2">
        <w:t>s</w:t>
      </w:r>
      <w:r w:rsidR="00FC1825">
        <w:t xml:space="preserve"> </w:t>
      </w:r>
      <w:r w:rsidR="00206711">
        <w:t xml:space="preserve">H1Hb, H1Sk, H1Va and H1Vc are identified as having minor negative effects with uncertainties. </w:t>
      </w:r>
    </w:p>
    <w:p w14:paraId="0D61078B" w14:textId="12D3D0CA" w:rsidR="00605647" w:rsidRDefault="00605647" w:rsidP="00605647">
      <w:pPr>
        <w:pStyle w:val="NumBodyText"/>
      </w:pPr>
      <w:r>
        <w:t>The majority of the new site allocation policies are assessed as having a combination of minor positive and minor negative effects against SA Objective 6 (biodiversity). This reflects that several sites are located close to, or partially include, designated biodiversity assets, which gives rise to the potential for adverse effects. However, the policies also include requirements to protect and enhance biodiversity, including through mitigation measures such as landscape buffers, resulting in the identification of minor positive effects. In contrast, positive effects are identified for Policies H1Va and H1Vc, as the associated sites are not located in close proximity to identified biodiversity assets.</w:t>
      </w:r>
    </w:p>
    <w:p w14:paraId="25C8BB59" w14:textId="5E6B28B3" w:rsidR="00605647" w:rsidRDefault="00605647" w:rsidP="00605647">
      <w:pPr>
        <w:pStyle w:val="NumBodyText"/>
      </w:pPr>
      <w:r>
        <w:t>A similar combination of minor positive and minor negative effects has been identified for all of the new site allocation policies against SA Objective 7 (landscape). This reflects the potential for development to adversely affect local landscape character, whilst recognising that the policies include self</w:t>
      </w:r>
      <w:r>
        <w:rPr>
          <w:rFonts w:ascii="Cambria Math" w:hAnsi="Cambria Math" w:cs="Cambria Math"/>
        </w:rPr>
        <w:t>‑</w:t>
      </w:r>
      <w:r>
        <w:t>mitigating measures designed to minimise and manage landscape impacts.</w:t>
      </w:r>
    </w:p>
    <w:p w14:paraId="6278DE96" w14:textId="3280FCB8" w:rsidR="000D3013" w:rsidRDefault="000D3013" w:rsidP="009A5538">
      <w:pPr>
        <w:pStyle w:val="NumBodyText"/>
      </w:pPr>
      <w:r>
        <w:t xml:space="preserve">It is also noted that Policy H1Si has </w:t>
      </w:r>
      <w:r w:rsidR="002A6055">
        <w:t xml:space="preserve">been assessed as having </w:t>
      </w:r>
      <w:r>
        <w:t xml:space="preserve">minor positive and minor negative effects against SA Objective 8 (natural resources) due to </w:t>
      </w:r>
      <w:r w:rsidR="00664C85">
        <w:t xml:space="preserve">its </w:t>
      </w:r>
      <w:r w:rsidR="002A6055">
        <w:t>associated</w:t>
      </w:r>
      <w:r w:rsidR="00664C85">
        <w:t xml:space="preserve"> site </w:t>
      </w:r>
      <w:r w:rsidR="002A6055">
        <w:t>including</w:t>
      </w:r>
      <w:r w:rsidR="00664C85">
        <w:t xml:space="preserve"> both greenfield and </w:t>
      </w:r>
      <w:r w:rsidR="00D62831">
        <w:t xml:space="preserve">a small area of </w:t>
      </w:r>
      <w:r w:rsidR="00664C85">
        <w:t xml:space="preserve">brownfield land. </w:t>
      </w:r>
      <w:r w:rsidR="00E35E47">
        <w:t xml:space="preserve">No changes have been identified to the cumulative </w:t>
      </w:r>
      <w:r w:rsidR="002F07D0">
        <w:t>effects for the policies in this section.</w:t>
      </w:r>
    </w:p>
    <w:p w14:paraId="7B5595AE" w14:textId="77777777" w:rsidR="00C11AC6" w:rsidRPr="00FD4FED" w:rsidRDefault="0017634C" w:rsidP="009A5538">
      <w:pPr>
        <w:pStyle w:val="NumBodyText"/>
      </w:pPr>
      <w:r w:rsidRPr="0017634C">
        <w:t xml:space="preserve">To reflect the updated policy wording and the appraisal, </w:t>
      </w:r>
      <w:r w:rsidRPr="00FD4FED">
        <w:rPr>
          <w:b/>
        </w:rPr>
        <w:t xml:space="preserve">Paragraph 5.7.19 of the 2023 SA Report </w:t>
      </w:r>
      <w:r w:rsidRPr="0017634C">
        <w:t xml:space="preserve">is amended to read: </w:t>
      </w:r>
      <w:r>
        <w:t>“</w:t>
      </w:r>
      <w:r w:rsidRPr="00FD4FED">
        <w:rPr>
          <w:i/>
        </w:rPr>
        <w:t>The policies in this section support the provision of the housing of the right type and mix to meet the housing needs of the district.</w:t>
      </w:r>
      <w:r w:rsidR="00E73A27">
        <w:rPr>
          <w:i/>
          <w:iCs/>
        </w:rPr>
        <w:t xml:space="preserve"> </w:t>
      </w:r>
      <w:r w:rsidR="00E73A27" w:rsidRPr="00FD4FED">
        <w:rPr>
          <w:i/>
          <w:u w:val="single"/>
        </w:rPr>
        <w:t>This includes</w:t>
      </w:r>
      <w:r w:rsidR="00E73A27">
        <w:rPr>
          <w:i/>
          <w:iCs/>
          <w:u w:val="single"/>
        </w:rPr>
        <w:t xml:space="preserve"> identification of a range of allocations in </w:t>
      </w:r>
      <w:r w:rsidR="00A22B9A">
        <w:rPr>
          <w:i/>
          <w:iCs/>
          <w:u w:val="single"/>
        </w:rPr>
        <w:t xml:space="preserve">Policy </w:t>
      </w:r>
      <w:r w:rsidR="00E73A27">
        <w:rPr>
          <w:i/>
          <w:iCs/>
          <w:u w:val="single"/>
        </w:rPr>
        <w:t xml:space="preserve">H1 that, when combined with completions and commitments, will help to ensure that the minimum requirements are met. Additionally, a range of site allocation policies </w:t>
      </w:r>
      <w:r w:rsidR="00761B33">
        <w:rPr>
          <w:i/>
          <w:iCs/>
          <w:u w:val="single"/>
        </w:rPr>
        <w:t>are included that support delivery of residential development.</w:t>
      </w:r>
      <w:r w:rsidR="00761B33" w:rsidRPr="00FD4FED">
        <w:rPr>
          <w:i/>
        </w:rPr>
        <w:t xml:space="preserve"> The policies have …”   </w:t>
      </w:r>
    </w:p>
    <w:p w14:paraId="5A0B5475" w14:textId="2BDCE764" w:rsidR="0017634C" w:rsidRDefault="00C11AC6" w:rsidP="009A5538">
      <w:pPr>
        <w:pStyle w:val="NumBodyText"/>
      </w:pPr>
      <w:r w:rsidRPr="00FD4FED">
        <w:t>Additionally,</w:t>
      </w:r>
      <w:r w:rsidRPr="00C11AC6">
        <w:rPr>
          <w:b/>
          <w:bCs/>
        </w:rPr>
        <w:t xml:space="preserve"> </w:t>
      </w:r>
      <w:r w:rsidRPr="00A755AB">
        <w:rPr>
          <w:b/>
          <w:bCs/>
        </w:rPr>
        <w:t>Paragraph 5.7.</w:t>
      </w:r>
      <w:r>
        <w:rPr>
          <w:b/>
          <w:bCs/>
        </w:rPr>
        <w:t>20</w:t>
      </w:r>
      <w:r w:rsidRPr="00A755AB">
        <w:rPr>
          <w:b/>
          <w:bCs/>
        </w:rPr>
        <w:t xml:space="preserve"> of the 2023 SA Report</w:t>
      </w:r>
      <w:r>
        <w:rPr>
          <w:b/>
          <w:bCs/>
        </w:rPr>
        <w:t xml:space="preserve"> </w:t>
      </w:r>
      <w:r w:rsidRPr="00FD4FED">
        <w:t>is amended to read</w:t>
      </w:r>
      <w:r w:rsidR="003A5FE2">
        <w:t>:</w:t>
      </w:r>
    </w:p>
    <w:p w14:paraId="2283C3D1" w14:textId="60DBE2B8" w:rsidR="003A5FE2" w:rsidRPr="00FD4FED" w:rsidRDefault="005F62CF" w:rsidP="00FD4FED">
      <w:pPr>
        <w:pStyle w:val="NumBodyText"/>
        <w:numPr>
          <w:ilvl w:val="0"/>
          <w:numId w:val="0"/>
        </w:numPr>
        <w:rPr>
          <w:i/>
        </w:rPr>
      </w:pPr>
      <w:r>
        <w:rPr>
          <w:i/>
          <w:iCs/>
        </w:rPr>
        <w:t>“</w:t>
      </w:r>
      <w:r w:rsidR="003A5FE2" w:rsidRPr="00FD4FED">
        <w:rPr>
          <w:i/>
        </w:rPr>
        <w:t xml:space="preserve">A number of objectives have minor positive effects including community safety (SA Objective 4), social inclusion (SA Objective 5), employment (SA Objective 15) and economy (SA Objective 16). This reflects the broader positive effects that are likely to occur as a result of providing housing to meet the needs of Ashfield’s communities. There is some uncertainty relating to the positive </w:t>
      </w:r>
      <w:r w:rsidR="001E439E" w:rsidRPr="00FD4FED">
        <w:rPr>
          <w:i/>
          <w:u w:val="single"/>
        </w:rPr>
        <w:t>and negative</w:t>
      </w:r>
      <w:r w:rsidR="001E439E">
        <w:rPr>
          <w:i/>
          <w:iCs/>
        </w:rPr>
        <w:t xml:space="preserve"> </w:t>
      </w:r>
      <w:r w:rsidR="003A5FE2" w:rsidRPr="00FD4FED">
        <w:rPr>
          <w:i/>
        </w:rPr>
        <w:t>effects for the historic environment (SA Objective 3) and biodiversity (SA Objective 6) dependent on the location of development</w:t>
      </w:r>
      <w:r w:rsidR="00BD4D42">
        <w:rPr>
          <w:i/>
          <w:iCs/>
        </w:rPr>
        <w:t xml:space="preserve"> </w:t>
      </w:r>
      <w:r w:rsidR="00BD4D42" w:rsidRPr="00FD4FED">
        <w:rPr>
          <w:i/>
          <w:u w:val="single"/>
        </w:rPr>
        <w:t>and implementation of measures in site allocation policies</w:t>
      </w:r>
      <w:r w:rsidR="003A5FE2" w:rsidRPr="00FD4FED">
        <w:rPr>
          <w:i/>
        </w:rPr>
        <w:t>. There are</w:t>
      </w:r>
      <w:r w:rsidR="001E439E" w:rsidRPr="00FD4FED">
        <w:rPr>
          <w:i/>
          <w:u w:val="single"/>
        </w:rPr>
        <w:t xml:space="preserve"> also</w:t>
      </w:r>
      <w:r w:rsidR="003A5FE2" w:rsidRPr="00FD4FED">
        <w:rPr>
          <w:i/>
        </w:rPr>
        <w:t xml:space="preserve"> mixed positive and minor effect</w:t>
      </w:r>
      <w:r w:rsidR="003A5FE2" w:rsidRPr="00FD4FED">
        <w:rPr>
          <w:i/>
          <w:strike/>
        </w:rPr>
        <w:t>ive</w:t>
      </w:r>
      <w:r w:rsidR="003A5FE2" w:rsidRPr="00FD4FED">
        <w:rPr>
          <w:i/>
        </w:rPr>
        <w:t>s on a range of</w:t>
      </w:r>
      <w:r w:rsidR="001D2573">
        <w:rPr>
          <w:i/>
          <w:iCs/>
        </w:rPr>
        <w:t xml:space="preserve"> </w:t>
      </w:r>
      <w:r w:rsidR="001D2573" w:rsidRPr="00FD4FED">
        <w:rPr>
          <w:i/>
          <w:u w:val="single"/>
        </w:rPr>
        <w:t>other</w:t>
      </w:r>
      <w:r w:rsidR="003A5FE2" w:rsidRPr="00FD4FED">
        <w:rPr>
          <w:i/>
        </w:rPr>
        <w:t xml:space="preserve"> objectives related to landscape (SA Objective 7), natural resources (SA Objective 8) and travel and transport (SA Objective 14) </w:t>
      </w:r>
      <w:r w:rsidR="003A5FE2" w:rsidRPr="00FD4FED">
        <w:rPr>
          <w:i/>
          <w:strike/>
        </w:rPr>
        <w:t>dependent on location of development</w:t>
      </w:r>
      <w:r w:rsidR="003A5FE2" w:rsidRPr="00FD4FED">
        <w:rPr>
          <w:i/>
        </w:rPr>
        <w:t xml:space="preserve">, </w:t>
      </w:r>
      <w:r w:rsidR="003A5FE2" w:rsidRPr="00FD4FED">
        <w:rPr>
          <w:i/>
          <w:strike/>
        </w:rPr>
        <w:t>although</w:t>
      </w:r>
      <w:r w:rsidR="00736611">
        <w:rPr>
          <w:i/>
          <w:iCs/>
        </w:rPr>
        <w:t xml:space="preserve"> </w:t>
      </w:r>
      <w:r w:rsidR="00736611" w:rsidRPr="00FD4FED">
        <w:rPr>
          <w:i/>
          <w:u w:val="single"/>
        </w:rPr>
        <w:t>and</w:t>
      </w:r>
      <w:r w:rsidR="003A5FE2" w:rsidRPr="00FD4FED">
        <w:rPr>
          <w:i/>
        </w:rPr>
        <w:t xml:space="preserve"> the location of rural exception sites (Policy H</w:t>
      </w:r>
      <w:r w:rsidR="00783D1D" w:rsidRPr="00FD4FED">
        <w:rPr>
          <w:i/>
          <w:u w:val="single"/>
        </w:rPr>
        <w:t>4</w:t>
      </w:r>
      <w:r w:rsidR="003A5FE2" w:rsidRPr="00FD4FED">
        <w:rPr>
          <w:i/>
          <w:strike/>
        </w:rPr>
        <w:t>G3</w:t>
      </w:r>
      <w:r w:rsidR="003A5FE2" w:rsidRPr="00FD4FED">
        <w:rPr>
          <w:i/>
        </w:rPr>
        <w:t>) is considered to have a minor negative effect due to the location on primarily greenfield sites on the edge of settlements. There are</w:t>
      </w:r>
      <w:r w:rsidR="00783D1D">
        <w:rPr>
          <w:i/>
          <w:iCs/>
        </w:rPr>
        <w:t>…</w:t>
      </w:r>
      <w:r w:rsidR="003A5FE2" w:rsidRPr="00FD4FED">
        <w:rPr>
          <w:i/>
        </w:rPr>
        <w:t>.</w:t>
      </w:r>
      <w:r w:rsidR="00783D1D">
        <w:rPr>
          <w:i/>
          <w:iCs/>
        </w:rPr>
        <w:t>”</w:t>
      </w:r>
    </w:p>
    <w:p w14:paraId="5DCFD276" w14:textId="585B64A5" w:rsidR="00B63B6E" w:rsidRDefault="00113C22" w:rsidP="009A5538">
      <w:pPr>
        <w:pStyle w:val="NumBodyText"/>
      </w:pPr>
      <w:r>
        <w:lastRenderedPageBreak/>
        <w:t>No changes were made to the appraisal scoring in relation to the other proposed changes</w:t>
      </w:r>
      <w:r w:rsidR="001E630A">
        <w:t xml:space="preserve"> in the MMs</w:t>
      </w:r>
      <w:r>
        <w:t>. However,</w:t>
      </w:r>
      <w:r w:rsidR="00B63B6E" w:rsidDel="00113C22">
        <w:t xml:space="preserve"> </w:t>
      </w:r>
      <w:r w:rsidR="00B63B6E">
        <w:t xml:space="preserve">changes </w:t>
      </w:r>
      <w:r>
        <w:t>were identified to appraisal commentary</w:t>
      </w:r>
      <w:r w:rsidR="00B63B6E">
        <w:t xml:space="preserve"> </w:t>
      </w:r>
      <w:r w:rsidR="00433653">
        <w:t>to reflect changes in relation to</w:t>
      </w:r>
      <w:r w:rsidR="00104FBE">
        <w:t xml:space="preserve"> specifying</w:t>
      </w:r>
      <w:r w:rsidR="00433653">
        <w:t xml:space="preserve"> </w:t>
      </w:r>
      <w:r w:rsidR="00075C79">
        <w:t xml:space="preserve">appropriate housing mix (Policy </w:t>
      </w:r>
      <w:r w:rsidR="00433653">
        <w:t>H</w:t>
      </w:r>
      <w:r w:rsidR="00075C79">
        <w:t>6)</w:t>
      </w:r>
      <w:r w:rsidR="001E630A">
        <w:t>;</w:t>
      </w:r>
      <w:r w:rsidR="00322049">
        <w:t xml:space="preserve"> </w:t>
      </w:r>
      <w:r w:rsidR="00CD7CAA">
        <w:t xml:space="preserve">ensuring residential development would be </w:t>
      </w:r>
      <w:r w:rsidR="00075C79">
        <w:t xml:space="preserve">of an </w:t>
      </w:r>
      <w:r w:rsidR="00CD7CAA">
        <w:t>appropriate densit</w:t>
      </w:r>
      <w:r w:rsidR="00075C79">
        <w:t>y</w:t>
      </w:r>
      <w:r w:rsidR="00CD7CAA">
        <w:t xml:space="preserve"> (Policy H7)</w:t>
      </w:r>
      <w:r w:rsidR="001E630A">
        <w:t>;</w:t>
      </w:r>
      <w:r w:rsidR="00075C79">
        <w:t xml:space="preserve"> and </w:t>
      </w:r>
      <w:r w:rsidR="00487B1F">
        <w:t>the management of HMO</w:t>
      </w:r>
      <w:r w:rsidR="00C84129">
        <w:t>s</w:t>
      </w:r>
      <w:r w:rsidR="00487B1F">
        <w:t xml:space="preserve"> (Policy </w:t>
      </w:r>
      <w:r w:rsidR="0049602F">
        <w:t>H</w:t>
      </w:r>
      <w:r w:rsidR="00487B1F">
        <w:t xml:space="preserve">8). </w:t>
      </w:r>
      <w:r w:rsidR="00CD7CAA">
        <w:t xml:space="preserve"> </w:t>
      </w:r>
    </w:p>
    <w:p w14:paraId="32D3D84C" w14:textId="0CD8A0E2" w:rsidR="00054ADC" w:rsidRDefault="00DA1E10" w:rsidP="0078040E">
      <w:pPr>
        <w:pStyle w:val="H3"/>
        <w:rPr>
          <w:rFonts w:hint="eastAsia"/>
        </w:rPr>
      </w:pPr>
      <w:bookmarkStart w:id="82" w:name="_Toc231283769"/>
      <w:r w:rsidRPr="00DA1E10">
        <w:t>Building a strong economy which provides opportunities for local people</w:t>
      </w:r>
      <w:bookmarkEnd w:id="82"/>
    </w:p>
    <w:p w14:paraId="4B6D33B5" w14:textId="196BDB04" w:rsidR="00DB491C" w:rsidRPr="00926968" w:rsidRDefault="00601F96" w:rsidP="00FD4FED">
      <w:pPr>
        <w:pStyle w:val="NumBodyText"/>
      </w:pPr>
      <w:r w:rsidDel="008F1B2C">
        <w:t xml:space="preserve">The </w:t>
      </w:r>
      <w:r w:rsidR="00DB491C">
        <w:t>MMs</w:t>
      </w:r>
      <w:r>
        <w:t xml:space="preserve"> relating to this section </w:t>
      </w:r>
      <w:r w:rsidR="00DB491C">
        <w:t xml:space="preserve">screened in relate to the removal of text </w:t>
      </w:r>
      <w:r w:rsidR="007175BF">
        <w:t xml:space="preserve">referencing High Speed 2 (HS2). No changes are identified to the appraisal. However, </w:t>
      </w:r>
      <w:r w:rsidR="00DB491C" w:rsidRPr="00926968">
        <w:t>Footnote 6 of the 2023 SA Report is updated as follows:</w:t>
      </w:r>
    </w:p>
    <w:p w14:paraId="376582EB" w14:textId="77777777" w:rsidR="00DB491C" w:rsidRDefault="00DB491C" w:rsidP="00DB491C">
      <w:pPr>
        <w:pStyle w:val="TableText"/>
        <w:rPr>
          <w:rFonts w:cs="Arial"/>
          <w:i/>
          <w:iCs/>
          <w:u w:val="single"/>
        </w:rPr>
      </w:pPr>
      <w:r w:rsidRPr="00926968">
        <w:rPr>
          <w:rFonts w:cs="Arial"/>
          <w:i/>
          <w:iCs/>
        </w:rPr>
        <w:t>“The High Speed 2 (HS2) rail line is no longer proposed to run through the district following the government announcement on 4 October 2023.</w:t>
      </w:r>
      <w:r w:rsidRPr="00926968">
        <w:rPr>
          <w:rFonts w:cs="Arial"/>
          <w:i/>
          <w:iCs/>
          <w:strike/>
        </w:rPr>
        <w:t xml:space="preserve"> However, the route through the district it is still subject to safeguarding directions. </w:t>
      </w:r>
      <w:r w:rsidRPr="00926968">
        <w:rPr>
          <w:rFonts w:cs="Arial"/>
          <w:i/>
          <w:iCs/>
          <w:u w:val="single"/>
        </w:rPr>
        <w:t>Safeguarding directions are no longer in place.”</w:t>
      </w:r>
    </w:p>
    <w:p w14:paraId="744C59B8" w14:textId="0FF6D3F4" w:rsidR="007175BF" w:rsidRPr="00FD4FED" w:rsidRDefault="007175BF" w:rsidP="00FD4FED">
      <w:pPr>
        <w:pStyle w:val="NumBodyText"/>
      </w:pPr>
      <w:r>
        <w:t xml:space="preserve">Additionally, </w:t>
      </w:r>
      <w:r w:rsidRPr="00FD4FED">
        <w:t xml:space="preserve">minor changes to the </w:t>
      </w:r>
      <w:r>
        <w:t xml:space="preserve">appraisal commentary </w:t>
      </w:r>
      <w:r w:rsidRPr="00FD4FED">
        <w:t>to reflect the findings of the 2025 Indices of Multiple Deprivation – Total Deprivation</w:t>
      </w:r>
      <w:r w:rsidR="00410517">
        <w:t xml:space="preserve"> have been identified</w:t>
      </w:r>
      <w:r w:rsidRPr="00FD4FED">
        <w:t>.</w:t>
      </w:r>
    </w:p>
    <w:p w14:paraId="477887F0" w14:textId="4811D5FF" w:rsidR="00F31FD1" w:rsidRDefault="00F31FD1" w:rsidP="0078040E">
      <w:pPr>
        <w:pStyle w:val="H3"/>
        <w:rPr>
          <w:rFonts w:hint="eastAsia"/>
        </w:rPr>
      </w:pPr>
      <w:bookmarkStart w:id="83" w:name="_Toc231283770"/>
      <w:r w:rsidRPr="00F31FD1">
        <w:t>Placing vibrant town and local centres at the heart of the community</w:t>
      </w:r>
      <w:bookmarkEnd w:id="83"/>
    </w:p>
    <w:p w14:paraId="6288DC3A" w14:textId="59BDD675" w:rsidR="00F457A7" w:rsidRDefault="00F457A7" w:rsidP="00F457A7">
      <w:pPr>
        <w:pStyle w:val="NumBodyText"/>
      </w:pPr>
      <w:r w:rsidDel="008F1B2C">
        <w:t xml:space="preserve">The </w:t>
      </w:r>
      <w:r w:rsidR="00217467">
        <w:t>MMs</w:t>
      </w:r>
      <w:r>
        <w:t xml:space="preserve"> relating to this section resulted in minor changes to the </w:t>
      </w:r>
      <w:r w:rsidR="00DD6F3A">
        <w:t>appraisal commentary</w:t>
      </w:r>
      <w:r>
        <w:t xml:space="preserve"> </w:t>
      </w:r>
      <w:r w:rsidR="00750D11">
        <w:t xml:space="preserve">to </w:t>
      </w:r>
      <w:r w:rsidR="004F3196">
        <w:t xml:space="preserve">reflect the inclusion of wording related to the </w:t>
      </w:r>
      <w:r w:rsidR="00A805B5">
        <w:t>Town Centre Local Centre Study 2023</w:t>
      </w:r>
      <w:r>
        <w:t xml:space="preserve">. </w:t>
      </w:r>
      <w:r w:rsidR="00217467">
        <w:t xml:space="preserve">Commentary has also been updated to reflect the </w:t>
      </w:r>
      <w:r w:rsidR="00217467" w:rsidRPr="00217467">
        <w:t>2025 Indices of Multiple Deprivation – Total Deprivation</w:t>
      </w:r>
      <w:r w:rsidR="00217467">
        <w:t xml:space="preserve"> score.</w:t>
      </w:r>
      <w:r w:rsidR="00DD6F3A">
        <w:t xml:space="preserve"> No changes to scoring were identified.</w:t>
      </w:r>
    </w:p>
    <w:p w14:paraId="26481C65" w14:textId="48A40C3A" w:rsidR="00B6442A" w:rsidRDefault="00B6442A" w:rsidP="0078040E">
      <w:pPr>
        <w:pStyle w:val="H3"/>
        <w:rPr>
          <w:rFonts w:hint="eastAsia"/>
        </w:rPr>
      </w:pPr>
      <w:bookmarkStart w:id="84" w:name="_Toc231283771"/>
      <w:r w:rsidRPr="00B6442A">
        <w:t>Achieving successful development through well designed places</w:t>
      </w:r>
      <w:bookmarkEnd w:id="84"/>
    </w:p>
    <w:p w14:paraId="4F2D2C9A" w14:textId="69463E85" w:rsidR="00F6248E" w:rsidRDefault="00F6248E" w:rsidP="00825080">
      <w:pPr>
        <w:pStyle w:val="NumBodyText"/>
      </w:pPr>
      <w:r w:rsidRPr="00F6248E">
        <w:t xml:space="preserve">The only assessment scoring change identified </w:t>
      </w:r>
      <w:r w:rsidR="00B74B15">
        <w:t xml:space="preserve">within this section </w:t>
      </w:r>
      <w:r w:rsidRPr="00F6248E">
        <w:t>is for Policy SD5</w:t>
      </w:r>
      <w:r w:rsidR="00EA0CF3">
        <w:t xml:space="preserve">, which was identified as </w:t>
      </w:r>
      <w:r w:rsidR="009A0FC0">
        <w:t xml:space="preserve">having a </w:t>
      </w:r>
      <w:r w:rsidR="00EA0CF3" w:rsidRPr="00EA0CF3">
        <w:t xml:space="preserve">minor positive effect </w:t>
      </w:r>
      <w:r w:rsidRPr="00F6248E">
        <w:t xml:space="preserve">SA Objective 11 (waste) </w:t>
      </w:r>
      <w:r w:rsidR="00EA0CF3">
        <w:t xml:space="preserve">rather than a </w:t>
      </w:r>
      <w:r w:rsidR="00EA0CF3" w:rsidRPr="00EA0CF3">
        <w:t xml:space="preserve">neutral effect </w:t>
      </w:r>
      <w:r w:rsidR="00B74B15">
        <w:t xml:space="preserve">as </w:t>
      </w:r>
      <w:r w:rsidR="00EA0CF3">
        <w:t>assessed previously</w:t>
      </w:r>
      <w:r w:rsidRPr="00F6248E">
        <w:t>, reflecting that this policy now seeks to allow for the provision of sustainable waste management facilities where appropriate.</w:t>
      </w:r>
    </w:p>
    <w:p w14:paraId="026E36D2" w14:textId="65435DDC" w:rsidR="00B6442A" w:rsidRDefault="001C0F27" w:rsidP="009A5538">
      <w:pPr>
        <w:pStyle w:val="NumBodyText"/>
      </w:pPr>
      <w:r w:rsidRPr="001C0F27">
        <w:t xml:space="preserve">The </w:t>
      </w:r>
      <w:r w:rsidR="00BB20B2">
        <w:t xml:space="preserve">appraisal commentary </w:t>
      </w:r>
      <w:r w:rsidRPr="001C0F27">
        <w:t xml:space="preserve">for Policy SD12 was </w:t>
      </w:r>
      <w:r w:rsidR="009A0FC0">
        <w:t xml:space="preserve">also </w:t>
      </w:r>
      <w:r w:rsidRPr="001C0F27">
        <w:t>updated to ensure it reflects that the policy clearly seeks to ensure no adverse effects on the significance and setting heritage assets occur due to</w:t>
      </w:r>
      <w:r w:rsidR="007129BE">
        <w:t xml:space="preserve"> new</w:t>
      </w:r>
      <w:r w:rsidRPr="001C0F27">
        <w:t xml:space="preserve"> development</w:t>
      </w:r>
      <w:r w:rsidR="00860E75">
        <w:t>.</w:t>
      </w:r>
      <w:r w:rsidR="00D009D1">
        <w:t xml:space="preserve"> No changes have been identified to the summary section in the SA Report.</w:t>
      </w:r>
    </w:p>
    <w:p w14:paraId="13CDC184" w14:textId="237B4D86" w:rsidR="009A5538" w:rsidRDefault="00A40AB6" w:rsidP="00A40AB6">
      <w:pPr>
        <w:pStyle w:val="Heading2"/>
        <w:rPr>
          <w:rFonts w:hint="eastAsia"/>
        </w:rPr>
      </w:pPr>
      <w:bookmarkStart w:id="85" w:name="_Toc231283772"/>
      <w:r w:rsidRPr="00A40AB6">
        <w:t>Cumulative, synergistic and indirect effects</w:t>
      </w:r>
      <w:bookmarkEnd w:id="85"/>
    </w:p>
    <w:p w14:paraId="1774959C" w14:textId="20053B52" w:rsidR="00031681" w:rsidRDefault="00031681" w:rsidP="00F152B4">
      <w:pPr>
        <w:pStyle w:val="NumBodyText"/>
      </w:pPr>
      <w:r>
        <w:t>Section 5.</w:t>
      </w:r>
      <w:r w:rsidR="006446F3">
        <w:t>8</w:t>
      </w:r>
      <w:r>
        <w:t xml:space="preserve"> of the 20</w:t>
      </w:r>
      <w:r w:rsidR="006446F3">
        <w:t>23</w:t>
      </w:r>
      <w:r>
        <w:t xml:space="preserve"> SA Report</w:t>
      </w:r>
      <w:r w:rsidR="005D392F" w:rsidRPr="005D392F">
        <w:t xml:space="preserve"> </w:t>
      </w:r>
      <w:r w:rsidR="005D392F">
        <w:t xml:space="preserve">considers the potential for the policies and proposals contained within the </w:t>
      </w:r>
      <w:r w:rsidR="006446F3">
        <w:t>Pre-Submission D</w:t>
      </w:r>
      <w:r w:rsidR="005D392F">
        <w:t>raft Local Plan to act in-combination both with each other and other plans and programmes to generate cumulative (including synergistic and secondary) effects.</w:t>
      </w:r>
      <w:r w:rsidR="00CE4FEC">
        <w:t xml:space="preserve"> </w:t>
      </w:r>
    </w:p>
    <w:p w14:paraId="2D1A58BE" w14:textId="4DC47763" w:rsidR="00D86578" w:rsidRPr="00A562FC" w:rsidRDefault="00A562FC" w:rsidP="00A562FC">
      <w:pPr>
        <w:pStyle w:val="Heading3"/>
        <w:rPr>
          <w:rFonts w:hint="eastAsia"/>
        </w:rPr>
      </w:pPr>
      <w:bookmarkStart w:id="86" w:name="_Toc231283773"/>
      <w:r w:rsidRPr="00A562FC">
        <w:t>Cumulative effects arising from the Pre-Submission Draft Local Plan</w:t>
      </w:r>
      <w:bookmarkEnd w:id="86"/>
    </w:p>
    <w:p w14:paraId="6674333F" w14:textId="2422DF79" w:rsidR="00096CF3" w:rsidRDefault="00096CF3" w:rsidP="00F152B4">
      <w:pPr>
        <w:pStyle w:val="NumBodyText"/>
      </w:pPr>
      <w:r>
        <w:t>Paragraph</w:t>
      </w:r>
      <w:r w:rsidR="002C35E6">
        <w:t>s 5.8.2 to 5.8.7</w:t>
      </w:r>
      <w:r>
        <w:t xml:space="preserve"> </w:t>
      </w:r>
      <w:r w:rsidR="002C35E6">
        <w:t xml:space="preserve">and Table 5.13 of the 2023 SA Report </w:t>
      </w:r>
      <w:r w:rsidR="005649EF" w:rsidRPr="005649EF">
        <w:t>present</w:t>
      </w:r>
      <w:r w:rsidR="005649EF">
        <w:t>ed</w:t>
      </w:r>
      <w:r w:rsidR="005649EF" w:rsidRPr="005649EF">
        <w:t xml:space="preserve"> the appraisal of the cumulative effects of the Pre-Submission Draft Local Plan by summarising the </w:t>
      </w:r>
      <w:r w:rsidR="005649EF" w:rsidRPr="005649EF">
        <w:lastRenderedPageBreak/>
        <w:t>cumulative effects of each policy section on the SA objectives and by providing an overall judgement on the cumulative effect of the plan policies as a whole.</w:t>
      </w:r>
      <w:r w:rsidR="004444EA">
        <w:t xml:space="preserve"> </w:t>
      </w:r>
    </w:p>
    <w:p w14:paraId="7D3729CA" w14:textId="30A22483" w:rsidR="004C17B1" w:rsidRDefault="007532B3" w:rsidP="004444EA">
      <w:pPr>
        <w:pStyle w:val="NumBodyText"/>
        <w:sectPr w:rsidR="004C17B1" w:rsidSect="00F32822">
          <w:pgSz w:w="11906" w:h="16838" w:code="9"/>
          <w:pgMar w:top="1701" w:right="709" w:bottom="1701" w:left="1418" w:header="567" w:footer="567" w:gutter="0"/>
          <w:cols w:space="708"/>
          <w:docGrid w:linePitch="360"/>
        </w:sectPr>
      </w:pPr>
      <w:r w:rsidRPr="00D057E7">
        <w:rPr>
          <w:b/>
          <w:bCs/>
        </w:rPr>
        <w:t>Table 3-8</w:t>
      </w:r>
      <w:r>
        <w:t xml:space="preserve"> presents an updated </w:t>
      </w:r>
      <w:r w:rsidR="00D057E7">
        <w:t xml:space="preserve">table. </w:t>
      </w:r>
      <w:r w:rsidR="00164EF7">
        <w:t>The only cumulative score</w:t>
      </w:r>
      <w:r w:rsidR="004444EA">
        <w:t xml:space="preserve"> in Table 5.13</w:t>
      </w:r>
      <w:r w:rsidR="00164EF7">
        <w:t xml:space="preserve"> that has changed </w:t>
      </w:r>
      <w:r w:rsidR="002427E3">
        <w:t xml:space="preserve">as a </w:t>
      </w:r>
      <w:r w:rsidR="00164EF7">
        <w:t>result</w:t>
      </w:r>
      <w:r w:rsidR="002427E3">
        <w:t xml:space="preserve"> of </w:t>
      </w:r>
      <w:r w:rsidR="001E454F">
        <w:t xml:space="preserve">the main modifications is </w:t>
      </w:r>
      <w:r w:rsidR="002427E3">
        <w:t xml:space="preserve">related </w:t>
      </w:r>
      <w:r w:rsidR="0090225C">
        <w:t>to</w:t>
      </w:r>
      <w:r w:rsidR="001E454F">
        <w:t xml:space="preserve"> the </w:t>
      </w:r>
      <w:r w:rsidR="00F94376">
        <w:t xml:space="preserve">policies contained within the Meeting Local Housing Needs and Aspirations </w:t>
      </w:r>
      <w:r w:rsidR="00EC58DA">
        <w:t xml:space="preserve">section, which is now </w:t>
      </w:r>
      <w:r w:rsidR="00EC517C">
        <w:t xml:space="preserve">assessed </w:t>
      </w:r>
      <w:r w:rsidR="00EC58DA">
        <w:t xml:space="preserve">as having a mix of minor positive and minor negative effects with uncertainties against SA Objective 6 (biodiversity), reflecting the </w:t>
      </w:r>
      <w:r w:rsidR="00AF51A6">
        <w:t>mix of effects identified for the 1</w:t>
      </w:r>
      <w:r w:rsidR="00B815B6">
        <w:t>1</w:t>
      </w:r>
      <w:r w:rsidR="00AF51A6">
        <w:t xml:space="preserve"> new residential housing site allocation</w:t>
      </w:r>
      <w:r w:rsidR="00B815B6">
        <w:t xml:space="preserve"> policies</w:t>
      </w:r>
      <w:r w:rsidR="00AF51A6">
        <w:t xml:space="preserve"> that have been added to this section</w:t>
      </w:r>
      <w:r w:rsidR="00EC517C">
        <w:t xml:space="preserve"> of the </w:t>
      </w:r>
      <w:r w:rsidR="00B815B6">
        <w:t>Pre-Submission</w:t>
      </w:r>
      <w:r w:rsidR="00EC517C">
        <w:t xml:space="preserve"> Draft Local Plan</w:t>
      </w:r>
      <w:r w:rsidR="00AF51A6">
        <w:t xml:space="preserve"> and discussed</w:t>
      </w:r>
      <w:r w:rsidR="009D3758">
        <w:t xml:space="preserve"> in </w:t>
      </w:r>
      <w:r w:rsidR="009D3758">
        <w:rPr>
          <w:b/>
          <w:bCs/>
        </w:rPr>
        <w:t>Section 3.5</w:t>
      </w:r>
      <w:r w:rsidR="009D3758">
        <w:t xml:space="preserve">. </w:t>
      </w:r>
    </w:p>
    <w:p w14:paraId="608EC79B" w14:textId="070B87AE" w:rsidR="00B41F1B" w:rsidRPr="00B41F1B" w:rsidRDefault="00B41F1B" w:rsidP="00B41F1B">
      <w:pPr>
        <w:pStyle w:val="TableTitle"/>
      </w:pPr>
      <w:bookmarkStart w:id="87" w:name="_Toc225774745"/>
      <w:bookmarkStart w:id="88" w:name="_Toc228182055"/>
      <w:bookmarkStart w:id="89" w:name="_Toc230795363"/>
      <w:r>
        <w:lastRenderedPageBreak/>
        <w:t xml:space="preserve">Table </w:t>
      </w:r>
      <w:r>
        <w:fldChar w:fldCharType="begin"/>
      </w:r>
      <w:r>
        <w:instrText>STYLEREF 1 \s</w:instrText>
      </w:r>
      <w:r>
        <w:fldChar w:fldCharType="separate"/>
      </w:r>
      <w:r w:rsidR="00A07907">
        <w:rPr>
          <w:noProof/>
        </w:rPr>
        <w:t>3</w:t>
      </w:r>
      <w:r>
        <w:fldChar w:fldCharType="end"/>
      </w:r>
      <w:r>
        <w:t>-</w:t>
      </w:r>
      <w:r>
        <w:fldChar w:fldCharType="begin"/>
      </w:r>
      <w:r>
        <w:instrText>SEQ "Table" \* ARABIC \s 1</w:instrText>
      </w:r>
      <w:r>
        <w:fldChar w:fldCharType="separate"/>
      </w:r>
      <w:r w:rsidR="00A07907">
        <w:rPr>
          <w:noProof/>
        </w:rPr>
        <w:t>8</w:t>
      </w:r>
      <w:r>
        <w:fldChar w:fldCharType="end"/>
      </w:r>
      <w:r>
        <w:t xml:space="preserve"> </w:t>
      </w:r>
      <w:r w:rsidR="004C17B1">
        <w:t>–</w:t>
      </w:r>
      <w:r>
        <w:t xml:space="preserve"> </w:t>
      </w:r>
      <w:r w:rsidR="004C17B1">
        <w:t xml:space="preserve">Updated </w:t>
      </w:r>
      <w:r w:rsidR="004C17B1" w:rsidRPr="004C17B1">
        <w:t>Results of the cumulative effects appraisal</w:t>
      </w:r>
      <w:bookmarkEnd w:id="87"/>
      <w:bookmarkEnd w:id="88"/>
      <w:bookmarkEnd w:id="89"/>
    </w:p>
    <w:tbl>
      <w:tblPr>
        <w:tblStyle w:val="WoodEISUKReportTable"/>
        <w:tblW w:w="138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9"/>
        <w:gridCol w:w="1277"/>
        <w:gridCol w:w="1417"/>
        <w:gridCol w:w="1276"/>
        <w:gridCol w:w="1127"/>
        <w:gridCol w:w="1283"/>
        <w:gridCol w:w="1702"/>
        <w:gridCol w:w="1417"/>
        <w:gridCol w:w="1839"/>
      </w:tblGrid>
      <w:tr w:rsidR="00731ADB" w:rsidRPr="00731ADB" w14:paraId="660F1CCB" w14:textId="77777777" w:rsidTr="009734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5" w:type="dxa"/>
            <w:tcBorders>
              <w:bottom w:val="single" w:sz="4" w:space="0" w:color="auto"/>
            </w:tcBorders>
            <w:hideMark/>
          </w:tcPr>
          <w:p w14:paraId="4003A7D9" w14:textId="77777777" w:rsidR="00731ADB" w:rsidRPr="00731ADB" w:rsidRDefault="00731ADB">
            <w:pPr>
              <w:pStyle w:val="WDTable"/>
              <w:rPr>
                <w:rFonts w:ascii="Arial" w:hAnsi="Arial"/>
                <w:sz w:val="20"/>
              </w:rPr>
            </w:pPr>
            <w:r w:rsidRPr="00731ADB">
              <w:rPr>
                <w:rFonts w:ascii="Arial" w:hAnsi="Arial"/>
                <w:sz w:val="20"/>
              </w:rPr>
              <w:t>SA Objective</w:t>
            </w:r>
          </w:p>
        </w:tc>
        <w:tc>
          <w:tcPr>
            <w:tcW w:w="1419" w:type="dxa"/>
            <w:tcBorders>
              <w:bottom w:val="single" w:sz="4" w:space="0" w:color="auto"/>
            </w:tcBorders>
            <w:hideMark/>
          </w:tcPr>
          <w:p w14:paraId="674AF6CA"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Sustainable development in Ashfield -Strategic policies</w:t>
            </w:r>
          </w:p>
        </w:tc>
        <w:tc>
          <w:tcPr>
            <w:tcW w:w="1277" w:type="dxa"/>
            <w:tcBorders>
              <w:bottom w:val="single" w:sz="4" w:space="0" w:color="auto"/>
            </w:tcBorders>
            <w:hideMark/>
          </w:tcPr>
          <w:p w14:paraId="41EA8936"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Meeting the challenge of climate change and adapt to its effects</w:t>
            </w:r>
          </w:p>
        </w:tc>
        <w:tc>
          <w:tcPr>
            <w:tcW w:w="1417" w:type="dxa"/>
            <w:tcBorders>
              <w:bottom w:val="single" w:sz="4" w:space="0" w:color="auto"/>
            </w:tcBorders>
            <w:hideMark/>
          </w:tcPr>
          <w:p w14:paraId="5D9EB0AF"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Protecting and enhancing Ashfield’s character through its natural environment and heritage</w:t>
            </w:r>
          </w:p>
        </w:tc>
        <w:tc>
          <w:tcPr>
            <w:tcW w:w="1276" w:type="dxa"/>
            <w:tcBorders>
              <w:bottom w:val="single" w:sz="4" w:space="0" w:color="auto"/>
            </w:tcBorders>
            <w:hideMark/>
          </w:tcPr>
          <w:p w14:paraId="2BED2223"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Meeting local housing needs and aspirations</w:t>
            </w:r>
          </w:p>
        </w:tc>
        <w:tc>
          <w:tcPr>
            <w:tcW w:w="1127" w:type="dxa"/>
            <w:tcBorders>
              <w:bottom w:val="single" w:sz="4" w:space="0" w:color="auto"/>
            </w:tcBorders>
            <w:hideMark/>
          </w:tcPr>
          <w:p w14:paraId="43435628"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Building a strong economy which provides opportunities for local people</w:t>
            </w:r>
          </w:p>
        </w:tc>
        <w:tc>
          <w:tcPr>
            <w:tcW w:w="1283" w:type="dxa"/>
            <w:tcBorders>
              <w:bottom w:val="single" w:sz="4" w:space="0" w:color="auto"/>
            </w:tcBorders>
            <w:hideMark/>
          </w:tcPr>
          <w:p w14:paraId="094D1447"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Placing vibrant town and local centres at the heart of the community</w:t>
            </w:r>
          </w:p>
        </w:tc>
        <w:tc>
          <w:tcPr>
            <w:tcW w:w="1702" w:type="dxa"/>
            <w:tcBorders>
              <w:bottom w:val="single" w:sz="4" w:space="0" w:color="auto"/>
            </w:tcBorders>
            <w:hideMark/>
          </w:tcPr>
          <w:p w14:paraId="6D0F8FCD"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Achieving successful development through well designed places</w:t>
            </w:r>
          </w:p>
        </w:tc>
        <w:tc>
          <w:tcPr>
            <w:tcW w:w="1417" w:type="dxa"/>
            <w:tcBorders>
              <w:bottom w:val="single" w:sz="4" w:space="0" w:color="auto"/>
            </w:tcBorders>
            <w:hideMark/>
          </w:tcPr>
          <w:p w14:paraId="090CAB87"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731ADB">
              <w:rPr>
                <w:rFonts w:ascii="Arial" w:hAnsi="Arial"/>
                <w:sz w:val="18"/>
                <w:szCs w:val="18"/>
              </w:rPr>
              <w:t xml:space="preserve">Cumulative </w:t>
            </w:r>
          </w:p>
        </w:tc>
        <w:tc>
          <w:tcPr>
            <w:tcW w:w="1839" w:type="dxa"/>
            <w:tcBorders>
              <w:bottom w:val="single" w:sz="4" w:space="0" w:color="auto"/>
            </w:tcBorders>
            <w:hideMark/>
          </w:tcPr>
          <w:p w14:paraId="461D1DDA" w14:textId="77777777" w:rsidR="00731ADB" w:rsidRPr="00731ADB" w:rsidRDefault="00731ADB">
            <w:pPr>
              <w:pStyle w:val="WDTable"/>
              <w:cnfStyle w:val="100000000000" w:firstRow="1" w:lastRow="0" w:firstColumn="0" w:lastColumn="0" w:oddVBand="0" w:evenVBand="0" w:oddHBand="0" w:evenHBand="0" w:firstRowFirstColumn="0" w:firstRowLastColumn="0" w:lastRowFirstColumn="0" w:lastRowLastColumn="0"/>
              <w:rPr>
                <w:rFonts w:ascii="Arial" w:hAnsi="Arial"/>
                <w:sz w:val="20"/>
              </w:rPr>
            </w:pPr>
            <w:r w:rsidRPr="00731ADB">
              <w:rPr>
                <w:rFonts w:ascii="Arial" w:hAnsi="Arial"/>
                <w:sz w:val="20"/>
              </w:rPr>
              <w:t>Commentary</w:t>
            </w:r>
          </w:p>
        </w:tc>
      </w:tr>
      <w:tr w:rsidR="00731ADB" w:rsidRPr="00731ADB" w14:paraId="6C4E94BF"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6CD08776" w14:textId="77777777" w:rsidR="00731ADB" w:rsidRPr="00731ADB" w:rsidRDefault="00731ADB">
            <w:pPr>
              <w:tabs>
                <w:tab w:val="left" w:pos="737"/>
              </w:tabs>
              <w:rPr>
                <w:rFonts w:cs="Arial"/>
                <w:b w:val="0"/>
                <w:bCs w:val="0"/>
                <w:szCs w:val="20"/>
              </w:rPr>
            </w:pPr>
            <w:r w:rsidRPr="00731ADB">
              <w:rPr>
                <w:rFonts w:eastAsia="Calibri" w:cs="Arial"/>
                <w:color w:val="auto"/>
                <w:szCs w:val="20"/>
              </w:rPr>
              <w:t xml:space="preserve">1. Housing </w:t>
            </w:r>
            <w:r w:rsidRPr="00731ADB">
              <w:rPr>
                <w:rFonts w:eastAsia="Calibri" w:cs="Arial"/>
                <w:b w:val="0"/>
                <w:bCs w:val="0"/>
                <w:color w:val="auto"/>
                <w:szCs w:val="20"/>
              </w:rPr>
              <w:t>To ensure that the housing stock meets the housing needs of Ashfield.</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16E9B367"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E9441E0"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C000"/>
            <w:hideMark/>
          </w:tcPr>
          <w:p w14:paraId="38AFDE7B"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009900"/>
            <w:hideMark/>
          </w:tcPr>
          <w:p w14:paraId="4DF6DFB0"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hideMark/>
          </w:tcPr>
          <w:p w14:paraId="12F035F6"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2452DBBC"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19C48C12"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243E610A"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081D6F96"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r w:rsidR="00731ADB" w:rsidRPr="00731ADB" w14:paraId="1AFBD3E8"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1DAD59A0" w14:textId="77777777" w:rsidR="00731ADB" w:rsidRPr="00731ADB" w:rsidRDefault="00731ADB">
            <w:pPr>
              <w:tabs>
                <w:tab w:val="left" w:pos="737"/>
              </w:tabs>
              <w:rPr>
                <w:rFonts w:cs="Arial"/>
                <w:b w:val="0"/>
                <w:bCs w:val="0"/>
                <w:szCs w:val="20"/>
              </w:rPr>
            </w:pPr>
            <w:r w:rsidRPr="00731ADB">
              <w:rPr>
                <w:rFonts w:eastAsia="Calibri" w:cs="Arial"/>
                <w:color w:val="auto"/>
                <w:szCs w:val="20"/>
              </w:rPr>
              <w:t xml:space="preserve">2. Health </w:t>
            </w:r>
            <w:r w:rsidRPr="00731ADB">
              <w:rPr>
                <w:rFonts w:eastAsia="Calibri" w:cs="Arial"/>
                <w:b w:val="0"/>
                <w:bCs w:val="0"/>
                <w:color w:val="auto"/>
                <w:szCs w:val="20"/>
              </w:rPr>
              <w:t>To improve health and wellbeing and reduce health inequalities.</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1E541AE1"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B97F5B8"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2FBA4E5D"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009900"/>
            <w:hideMark/>
          </w:tcPr>
          <w:p w14:paraId="195D1A4F"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92D050"/>
            <w:hideMark/>
          </w:tcPr>
          <w:p w14:paraId="23C6F7F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23242344"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3C699B54"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009900"/>
            <w:hideMark/>
          </w:tcPr>
          <w:p w14:paraId="3A78C52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462F2DC6"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policies of the draft Local Plan would have a mixed significant positive and minor negative effect on the achievement of the SA objective.</w:t>
            </w:r>
          </w:p>
        </w:tc>
      </w:tr>
      <w:tr w:rsidR="00731ADB" w:rsidRPr="00731ADB" w14:paraId="4175DA84"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tcPr>
          <w:p w14:paraId="49FD2FFD" w14:textId="77777777" w:rsidR="00731ADB" w:rsidRPr="00731ADB" w:rsidRDefault="00731ADB">
            <w:pPr>
              <w:autoSpaceDE w:val="0"/>
              <w:autoSpaceDN w:val="0"/>
              <w:adjustRightInd w:val="0"/>
              <w:rPr>
                <w:rFonts w:eastAsia="ArialMT" w:cs="Arial"/>
                <w:b w:val="0"/>
                <w:bCs w:val="0"/>
                <w:szCs w:val="20"/>
              </w:rPr>
            </w:pPr>
            <w:r w:rsidRPr="00731ADB">
              <w:rPr>
                <w:rFonts w:eastAsia="ArialMT" w:cs="Arial"/>
                <w:color w:val="auto"/>
                <w:szCs w:val="20"/>
              </w:rPr>
              <w:lastRenderedPageBreak/>
              <w:t xml:space="preserve">3.Historic Environment </w:t>
            </w:r>
            <w:r w:rsidRPr="00731ADB">
              <w:rPr>
                <w:rFonts w:eastAsia="ArialMT" w:cs="Arial"/>
                <w:b w:val="0"/>
                <w:bCs w:val="0"/>
                <w:color w:val="auto"/>
                <w:szCs w:val="20"/>
              </w:rPr>
              <w:t>To conserve and enhance Ashfield’s historic environment,</w:t>
            </w:r>
            <w:r w:rsidRPr="00731ADB">
              <w:rPr>
                <w:rFonts w:eastAsia="Calibri" w:cs="Arial"/>
                <w:b w:val="0"/>
                <w:bCs w:val="0"/>
                <w:iCs/>
                <w:color w:val="auto"/>
                <w:szCs w:val="20"/>
              </w:rPr>
              <w:t xml:space="preserve"> heritage assets and their settings.</w:t>
            </w:r>
          </w:p>
          <w:p w14:paraId="1126EC68" w14:textId="77777777" w:rsidR="00731ADB" w:rsidRPr="00731ADB" w:rsidRDefault="00731ADB">
            <w:pPr>
              <w:pStyle w:val="WDTable"/>
              <w:rPr>
                <w:rFonts w:ascii="Arial" w:hAnsi="Arial" w:cs="Arial"/>
                <w:b w:val="0"/>
                <w:bCs w:val="0"/>
                <w:color w:val="auto"/>
                <w:sz w:val="20"/>
                <w:szCs w:val="20"/>
              </w:rPr>
            </w:pPr>
          </w:p>
        </w:tc>
        <w:tc>
          <w:tcPr>
            <w:tcW w:w="1419" w:type="dxa"/>
            <w:tcBorders>
              <w:top w:val="single" w:sz="4" w:space="0" w:color="auto"/>
              <w:left w:val="single" w:sz="4" w:space="0" w:color="auto"/>
              <w:bottom w:val="single" w:sz="4" w:space="0" w:color="auto"/>
              <w:right w:val="single" w:sz="4" w:space="0" w:color="auto"/>
            </w:tcBorders>
            <w:shd w:val="pct15" w:color="C00000" w:fill="009900"/>
            <w:hideMark/>
          </w:tcPr>
          <w:p w14:paraId="1D48100D"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8"/>
                <w:szCs w:val="28"/>
              </w:rPr>
              <w:t>++/--/?</w:t>
            </w:r>
          </w:p>
        </w:tc>
        <w:tc>
          <w:tcPr>
            <w:tcW w:w="1277" w:type="dxa"/>
            <w:tcBorders>
              <w:top w:val="single" w:sz="4" w:space="0" w:color="auto"/>
              <w:left w:val="single" w:sz="4" w:space="0" w:color="auto"/>
              <w:bottom w:val="single" w:sz="4" w:space="0" w:color="auto"/>
              <w:right w:val="single" w:sz="4" w:space="0" w:color="auto"/>
            </w:tcBorders>
            <w:shd w:val="clear" w:color="auto" w:fill="FFC000"/>
            <w:hideMark/>
          </w:tcPr>
          <w:p w14:paraId="709C7406"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3D1BF7F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75040329"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92D050"/>
            <w:hideMark/>
          </w:tcPr>
          <w:p w14:paraId="35FA2C96"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598D5786"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92D050"/>
            <w:hideMark/>
          </w:tcPr>
          <w:p w14:paraId="1E63922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pct15" w:color="C00000" w:fill="009900"/>
            <w:hideMark/>
          </w:tcPr>
          <w:p w14:paraId="6CEA161D"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8"/>
                <w:szCs w:val="28"/>
              </w:rPr>
              <w:t>++/--/?</w:t>
            </w:r>
          </w:p>
        </w:tc>
        <w:tc>
          <w:tcPr>
            <w:tcW w:w="1839" w:type="dxa"/>
            <w:tcBorders>
              <w:top w:val="single" w:sz="4" w:space="0" w:color="auto"/>
              <w:left w:val="single" w:sz="4" w:space="0" w:color="auto"/>
              <w:bottom w:val="single" w:sz="4" w:space="0" w:color="auto"/>
              <w:right w:val="single" w:sz="4" w:space="0" w:color="auto"/>
            </w:tcBorders>
            <w:hideMark/>
          </w:tcPr>
          <w:p w14:paraId="6B5F48B9"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policies of the draft Local Plan would have a mixed significant positive and negative effect on the achievement of the SA objective.</w:t>
            </w:r>
          </w:p>
        </w:tc>
      </w:tr>
      <w:tr w:rsidR="00731ADB" w:rsidRPr="00731ADB" w14:paraId="2FBDC27F"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614CD6CA" w14:textId="77777777" w:rsidR="00731ADB" w:rsidRPr="00731ADB" w:rsidRDefault="00731ADB">
            <w:pPr>
              <w:rPr>
                <w:rFonts w:cs="Arial"/>
                <w:b w:val="0"/>
                <w:bCs w:val="0"/>
                <w:szCs w:val="20"/>
              </w:rPr>
            </w:pPr>
            <w:r w:rsidRPr="00731ADB">
              <w:rPr>
                <w:rFonts w:eastAsia="Calibri" w:cs="Arial"/>
                <w:color w:val="auto"/>
                <w:szCs w:val="20"/>
              </w:rPr>
              <w:t xml:space="preserve">4.Community Safety </w:t>
            </w:r>
            <w:r w:rsidRPr="00731ADB">
              <w:rPr>
                <w:rFonts w:eastAsia="Calibri" w:cs="Arial"/>
                <w:b w:val="0"/>
                <w:bCs w:val="0"/>
                <w:color w:val="auto"/>
                <w:szCs w:val="20"/>
              </w:rPr>
              <w:t xml:space="preserve">To improve community safety, reduce crime and </w:t>
            </w:r>
            <w:r w:rsidRPr="00731ADB">
              <w:rPr>
                <w:rFonts w:eastAsia="Calibri" w:cs="Arial"/>
                <w:b w:val="0"/>
                <w:bCs w:val="0"/>
                <w:color w:val="auto"/>
                <w:szCs w:val="20"/>
              </w:rPr>
              <w:lastRenderedPageBreak/>
              <w:t>the fear of crime.</w:t>
            </w:r>
          </w:p>
        </w:tc>
        <w:tc>
          <w:tcPr>
            <w:tcW w:w="1419" w:type="dxa"/>
            <w:tcBorders>
              <w:top w:val="single" w:sz="4" w:space="0" w:color="auto"/>
              <w:left w:val="single" w:sz="4" w:space="0" w:color="auto"/>
              <w:bottom w:val="single" w:sz="4" w:space="0" w:color="auto"/>
              <w:right w:val="single" w:sz="4" w:space="0" w:color="auto"/>
            </w:tcBorders>
            <w:shd w:val="clear" w:color="auto" w:fill="92D050"/>
            <w:hideMark/>
          </w:tcPr>
          <w:p w14:paraId="5BD8DF3E"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hideMark/>
          </w:tcPr>
          <w:p w14:paraId="29F941E4"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14:paraId="5A617EAD"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9458B3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hideMark/>
          </w:tcPr>
          <w:p w14:paraId="2BF99033"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201DAD4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2D8C36FC"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77262701"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0DB339D1"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positive effect on the achievement of the SA objective.</w:t>
            </w:r>
          </w:p>
        </w:tc>
      </w:tr>
      <w:tr w:rsidR="00731ADB" w:rsidRPr="00731ADB" w14:paraId="4E1CEAB7"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1DDB4520" w14:textId="77777777" w:rsidR="00731ADB" w:rsidRPr="00731ADB" w:rsidRDefault="00731ADB">
            <w:pPr>
              <w:autoSpaceDE w:val="0"/>
              <w:autoSpaceDN w:val="0"/>
              <w:adjustRightInd w:val="0"/>
              <w:rPr>
                <w:rFonts w:eastAsia="ArialMT" w:cs="Arial"/>
                <w:szCs w:val="20"/>
              </w:rPr>
            </w:pPr>
            <w:r w:rsidRPr="00731ADB">
              <w:rPr>
                <w:rFonts w:eastAsia="ArialMT" w:cs="Arial"/>
                <w:color w:val="auto"/>
                <w:szCs w:val="20"/>
              </w:rPr>
              <w:t>5.Social Inclusion Deprivation</w:t>
            </w:r>
          </w:p>
          <w:p w14:paraId="7FF79EEF" w14:textId="77777777" w:rsidR="00731ADB" w:rsidRPr="00731ADB" w:rsidRDefault="00731ADB">
            <w:pPr>
              <w:pStyle w:val="WDTable"/>
              <w:rPr>
                <w:rFonts w:ascii="Arial" w:hAnsi="Arial" w:cs="Arial"/>
                <w:b w:val="0"/>
                <w:bCs w:val="0"/>
                <w:color w:val="auto"/>
                <w:sz w:val="20"/>
                <w:szCs w:val="20"/>
              </w:rPr>
            </w:pPr>
            <w:r w:rsidRPr="00731ADB">
              <w:rPr>
                <w:rFonts w:ascii="Arial" w:eastAsia="ArialMT" w:hAnsi="Arial" w:cs="Arial"/>
                <w:b w:val="0"/>
                <w:bCs w:val="0"/>
                <w:sz w:val="20"/>
                <w:szCs w:val="20"/>
              </w:rPr>
              <w:t>To improve social inclusion and to close the gap between the most deprived areas and the rest of Ashfield.</w:t>
            </w:r>
          </w:p>
        </w:tc>
        <w:tc>
          <w:tcPr>
            <w:tcW w:w="1419" w:type="dxa"/>
            <w:tcBorders>
              <w:top w:val="single" w:sz="4" w:space="0" w:color="auto"/>
              <w:left w:val="single" w:sz="4" w:space="0" w:color="auto"/>
              <w:bottom w:val="single" w:sz="4" w:space="0" w:color="auto"/>
              <w:right w:val="single" w:sz="4" w:space="0" w:color="auto"/>
            </w:tcBorders>
            <w:shd w:val="clear" w:color="auto" w:fill="009900"/>
            <w:hideMark/>
          </w:tcPr>
          <w:p w14:paraId="59992D82"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473C9A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90B6441"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511FCFC"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92D050"/>
            <w:hideMark/>
          </w:tcPr>
          <w:p w14:paraId="2E23348D"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17A3D95F"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03D6C451"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613610BF"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722D4780"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r w:rsidR="00731ADB" w:rsidRPr="00731ADB" w14:paraId="11D9D7EC"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46655A01" w14:textId="77777777" w:rsidR="00731ADB" w:rsidRPr="00731ADB" w:rsidRDefault="00731ADB">
            <w:pPr>
              <w:autoSpaceDE w:val="0"/>
              <w:autoSpaceDN w:val="0"/>
              <w:adjustRightInd w:val="0"/>
              <w:rPr>
                <w:rFonts w:cs="Arial"/>
                <w:b w:val="0"/>
                <w:bCs w:val="0"/>
                <w:szCs w:val="20"/>
              </w:rPr>
            </w:pPr>
            <w:r w:rsidRPr="00731ADB">
              <w:rPr>
                <w:rFonts w:eastAsia="ArialMT" w:cs="Arial"/>
                <w:color w:val="auto"/>
                <w:szCs w:val="20"/>
              </w:rPr>
              <w:t>6. Biodiversity &amp; Green Infrastru</w:t>
            </w:r>
            <w:r w:rsidRPr="00731ADB">
              <w:rPr>
                <w:rFonts w:eastAsia="ArialMT" w:cs="Arial"/>
                <w:color w:val="auto"/>
                <w:szCs w:val="20"/>
              </w:rPr>
              <w:lastRenderedPageBreak/>
              <w:t xml:space="preserve">cture </w:t>
            </w:r>
            <w:r w:rsidRPr="00731ADB">
              <w:rPr>
                <w:rFonts w:eastAsia="ArialMT" w:cs="Arial"/>
                <w:b w:val="0"/>
                <w:bCs w:val="0"/>
                <w:color w:val="auto"/>
                <w:szCs w:val="20"/>
              </w:rPr>
              <w:t>To conserve, enhance and increase biodiversity levels and</w:t>
            </w:r>
            <w:r w:rsidRPr="00731ADB">
              <w:rPr>
                <w:rFonts w:eastAsia="Calibri" w:cs="Arial"/>
                <w:b w:val="0"/>
                <w:bCs w:val="0"/>
                <w:color w:val="auto"/>
                <w:szCs w:val="20"/>
              </w:rPr>
              <w:t xml:space="preserve"> Green &amp; Blue Infrastructure</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393AA4F1"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thinHorzStripe" w:color="FFC000" w:fill="009900"/>
            <w:hideMark/>
          </w:tcPr>
          <w:p w14:paraId="19D67D75"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5497A50E"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58A3E2BA" w14:textId="6FCD01E8"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r w:rsidR="005E15D7" w:rsidRPr="00791091">
              <w:rPr>
                <w:rFonts w:ascii="Arial" w:hAnsi="Arial" w:cs="Arial"/>
                <w:b/>
                <w:sz w:val="24"/>
                <w:szCs w:val="24"/>
                <w:u w:val="single"/>
              </w:rPr>
              <w:t>-/</w:t>
            </w: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92D050"/>
            <w:hideMark/>
          </w:tcPr>
          <w:p w14:paraId="223DCED7"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14:paraId="3834DCB5"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5F03D3FC"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009900"/>
            <w:hideMark/>
          </w:tcPr>
          <w:p w14:paraId="30E84849"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5A29D4E9"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 xml:space="preserve">It is anticipated that the policies of the draft Local Plan would have a mixed significant </w:t>
            </w:r>
            <w:r w:rsidRPr="00731ADB">
              <w:rPr>
                <w:rFonts w:ascii="Arial" w:hAnsi="Arial" w:cs="Arial"/>
                <w:sz w:val="20"/>
                <w:szCs w:val="20"/>
              </w:rPr>
              <w:lastRenderedPageBreak/>
              <w:t>positive and minor negative effect on the achievement of the SA objective.</w:t>
            </w:r>
          </w:p>
        </w:tc>
      </w:tr>
      <w:tr w:rsidR="00731ADB" w:rsidRPr="00731ADB" w14:paraId="422E166E"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shd w:val="clear" w:color="auto" w:fill="E7E7E8"/>
            <w:hideMark/>
          </w:tcPr>
          <w:p w14:paraId="6D3D3413" w14:textId="77777777" w:rsidR="00731ADB" w:rsidRPr="00731ADB" w:rsidRDefault="00731ADB">
            <w:pPr>
              <w:autoSpaceDE w:val="0"/>
              <w:autoSpaceDN w:val="0"/>
              <w:adjustRightInd w:val="0"/>
              <w:rPr>
                <w:rFonts w:eastAsia="Calibri" w:cs="Arial"/>
                <w:b w:val="0"/>
                <w:bCs w:val="0"/>
                <w:szCs w:val="20"/>
              </w:rPr>
            </w:pPr>
            <w:r w:rsidRPr="00731ADB">
              <w:rPr>
                <w:rFonts w:eastAsia="Calibri" w:cs="Arial"/>
                <w:color w:val="auto"/>
                <w:szCs w:val="20"/>
              </w:rPr>
              <w:lastRenderedPageBreak/>
              <w:t xml:space="preserve">7.Landscape </w:t>
            </w:r>
            <w:r w:rsidRPr="00731ADB">
              <w:rPr>
                <w:rFonts w:eastAsia="Calibri" w:cs="Arial"/>
                <w:b w:val="0"/>
                <w:bCs w:val="0"/>
                <w:color w:val="auto"/>
                <w:szCs w:val="20"/>
              </w:rPr>
              <w:t xml:space="preserve">To protect enhance and manage the character and appearance of Ashfield’s landscape </w:t>
            </w:r>
            <w:r w:rsidRPr="00731ADB">
              <w:rPr>
                <w:rFonts w:eastAsia="Calibri" w:cs="Arial"/>
                <w:b w:val="0"/>
                <w:bCs w:val="0"/>
                <w:color w:val="auto"/>
                <w:szCs w:val="20"/>
              </w:rPr>
              <w:lastRenderedPageBreak/>
              <w:t>/townscape, maintaining and strengthening local distinctiveness and sense of place.</w:t>
            </w:r>
          </w:p>
        </w:tc>
        <w:tc>
          <w:tcPr>
            <w:tcW w:w="1419" w:type="dxa"/>
            <w:tcBorders>
              <w:top w:val="single" w:sz="4" w:space="0" w:color="auto"/>
              <w:left w:val="single" w:sz="4" w:space="0" w:color="auto"/>
              <w:bottom w:val="single" w:sz="4" w:space="0" w:color="auto"/>
              <w:right w:val="single" w:sz="4" w:space="0" w:color="auto"/>
            </w:tcBorders>
            <w:shd w:val="thinHorzStripe" w:color="FFC000" w:fill="92D050"/>
            <w:hideMark/>
          </w:tcPr>
          <w:p w14:paraId="6003B7B5"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FFC000"/>
            <w:hideMark/>
          </w:tcPr>
          <w:p w14:paraId="09AB8FDF"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15BB0DD2"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440DE06B"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92D050"/>
            <w:hideMark/>
          </w:tcPr>
          <w:p w14:paraId="63674C60"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0CE9E11C"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036DA7AC"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009900"/>
            <w:hideMark/>
          </w:tcPr>
          <w:p w14:paraId="20C62350"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6C4585E2"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policies of the draft Local Plan would have a mixed significant positive and minor negative effect on the achievement of the SA objective.</w:t>
            </w:r>
          </w:p>
        </w:tc>
      </w:tr>
      <w:tr w:rsidR="00731ADB" w:rsidRPr="00731ADB" w14:paraId="7362A995"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7D1F4004" w14:textId="77777777" w:rsidR="00731ADB" w:rsidRPr="00731ADB" w:rsidRDefault="00731ADB">
            <w:pPr>
              <w:autoSpaceDE w:val="0"/>
              <w:autoSpaceDN w:val="0"/>
              <w:adjustRightInd w:val="0"/>
              <w:rPr>
                <w:rFonts w:cs="Arial"/>
                <w:b w:val="0"/>
                <w:bCs w:val="0"/>
                <w:szCs w:val="20"/>
              </w:rPr>
            </w:pPr>
            <w:r w:rsidRPr="00731ADB">
              <w:rPr>
                <w:rFonts w:eastAsia="ArialMT" w:cs="Arial"/>
                <w:color w:val="auto"/>
                <w:szCs w:val="20"/>
              </w:rPr>
              <w:t xml:space="preserve">8.Natural Resources </w:t>
            </w:r>
            <w:r w:rsidRPr="00731ADB">
              <w:rPr>
                <w:rFonts w:eastAsia="ArialMT" w:cs="Arial"/>
                <w:b w:val="0"/>
                <w:bCs w:val="0"/>
                <w:color w:val="auto"/>
                <w:szCs w:val="20"/>
              </w:rPr>
              <w:t>To minimise the loss of natural resources including soils, greenfield land and the best quality agricultural land.</w:t>
            </w:r>
          </w:p>
        </w:tc>
        <w:tc>
          <w:tcPr>
            <w:tcW w:w="1419" w:type="dxa"/>
            <w:tcBorders>
              <w:top w:val="single" w:sz="4" w:space="0" w:color="auto"/>
              <w:left w:val="single" w:sz="4" w:space="0" w:color="auto"/>
              <w:bottom w:val="single" w:sz="4" w:space="0" w:color="auto"/>
              <w:right w:val="single" w:sz="4" w:space="0" w:color="auto"/>
            </w:tcBorders>
            <w:shd w:val="pct15" w:color="C00000" w:fill="009900"/>
            <w:hideMark/>
          </w:tcPr>
          <w:p w14:paraId="32E7D34A"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r w:rsidRPr="00731ADB">
              <w:rPr>
                <w:rFonts w:ascii="Arial" w:hAnsi="Arial" w:cs="Arial"/>
                <w:b/>
                <w:sz w:val="28"/>
                <w:szCs w:val="28"/>
              </w:rPr>
              <w:t>++/--/?</w:t>
            </w:r>
          </w:p>
        </w:tc>
        <w:tc>
          <w:tcPr>
            <w:tcW w:w="1277" w:type="dxa"/>
            <w:tcBorders>
              <w:top w:val="single" w:sz="4" w:space="0" w:color="auto"/>
              <w:left w:val="single" w:sz="4" w:space="0" w:color="auto"/>
              <w:bottom w:val="single" w:sz="4" w:space="0" w:color="auto"/>
              <w:right w:val="single" w:sz="4" w:space="0" w:color="auto"/>
            </w:tcBorders>
            <w:shd w:val="thinHorzStripe" w:color="FFC000" w:fill="92D050"/>
            <w:hideMark/>
          </w:tcPr>
          <w:p w14:paraId="02A17EDA"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088C10D2"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006DEE6F"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92D050"/>
            <w:hideMark/>
          </w:tcPr>
          <w:p w14:paraId="1460CDE4"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60C7698A"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5D28BD06"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pct15" w:color="C00000" w:fill="009900"/>
            <w:hideMark/>
          </w:tcPr>
          <w:p w14:paraId="7EE87A66"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b/>
                <w:sz w:val="28"/>
                <w:szCs w:val="28"/>
              </w:rPr>
              <w:t>++/--/?</w:t>
            </w:r>
          </w:p>
        </w:tc>
        <w:tc>
          <w:tcPr>
            <w:tcW w:w="1839" w:type="dxa"/>
            <w:tcBorders>
              <w:top w:val="single" w:sz="4" w:space="0" w:color="auto"/>
              <w:left w:val="single" w:sz="4" w:space="0" w:color="auto"/>
              <w:bottom w:val="single" w:sz="4" w:space="0" w:color="auto"/>
              <w:right w:val="single" w:sz="4" w:space="0" w:color="auto"/>
            </w:tcBorders>
            <w:hideMark/>
          </w:tcPr>
          <w:p w14:paraId="37AC987C"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 xml:space="preserve">It is anticipated that the policies of the draft Local Plan would have a mixed positive and negative effect on this SA objective.  Whilst the policies within the Plan encourage the reuse of previously developed (brownfield) land, development will result in the loss </w:t>
            </w:r>
            <w:r w:rsidRPr="00731ADB">
              <w:rPr>
                <w:rFonts w:ascii="Arial" w:hAnsi="Arial" w:cs="Arial"/>
                <w:sz w:val="20"/>
                <w:szCs w:val="20"/>
              </w:rPr>
              <w:lastRenderedPageBreak/>
              <w:t>of greenfield land, including some ‘best and versatile’ agricultural land.</w:t>
            </w:r>
          </w:p>
        </w:tc>
      </w:tr>
      <w:tr w:rsidR="00731ADB" w:rsidRPr="00731ADB" w14:paraId="2767A389"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2B109F7C" w14:textId="77777777" w:rsidR="00731ADB" w:rsidRPr="00731ADB" w:rsidRDefault="00731ADB">
            <w:pPr>
              <w:autoSpaceDE w:val="0"/>
              <w:autoSpaceDN w:val="0"/>
              <w:adjustRightInd w:val="0"/>
              <w:rPr>
                <w:rFonts w:cs="Arial"/>
                <w:b w:val="0"/>
                <w:bCs w:val="0"/>
                <w:szCs w:val="20"/>
              </w:rPr>
            </w:pPr>
            <w:r w:rsidRPr="00731ADB">
              <w:rPr>
                <w:rFonts w:eastAsia="ArialMT" w:cs="Arial"/>
                <w:color w:val="auto"/>
                <w:szCs w:val="20"/>
              </w:rPr>
              <w:lastRenderedPageBreak/>
              <w:t xml:space="preserve">9.Air &amp; noise pollution </w:t>
            </w:r>
            <w:r w:rsidRPr="00731ADB">
              <w:rPr>
                <w:rFonts w:eastAsia="ArialMT" w:cs="Arial"/>
                <w:b w:val="0"/>
                <w:bCs w:val="0"/>
                <w:color w:val="auto"/>
                <w:szCs w:val="20"/>
              </w:rPr>
              <w:t>To reduce air pollution and the proportion of the local population subject to noise pollution.</w:t>
            </w:r>
          </w:p>
        </w:tc>
        <w:tc>
          <w:tcPr>
            <w:tcW w:w="1419" w:type="dxa"/>
            <w:tcBorders>
              <w:top w:val="single" w:sz="4" w:space="0" w:color="auto"/>
              <w:left w:val="single" w:sz="4" w:space="0" w:color="auto"/>
              <w:bottom w:val="single" w:sz="4" w:space="0" w:color="auto"/>
              <w:right w:val="single" w:sz="4" w:space="0" w:color="auto"/>
            </w:tcBorders>
            <w:shd w:val="thinHorzStripe" w:color="FFC000" w:fill="92D050"/>
            <w:hideMark/>
          </w:tcPr>
          <w:p w14:paraId="37C31052"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155DD1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60F0016"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C000"/>
            <w:hideMark/>
          </w:tcPr>
          <w:p w14:paraId="68833231"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FFC000"/>
            <w:hideMark/>
          </w:tcPr>
          <w:p w14:paraId="0C2978B7"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2E08C21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210A1238"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92D050"/>
            <w:hideMark/>
          </w:tcPr>
          <w:p w14:paraId="1A69B47B"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643D86C2"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policies of the draft Local Plan would have a mixed positive and minor negative effect on the achievement of the SA objective. There is some uncertainty due to the location of development.</w:t>
            </w:r>
          </w:p>
        </w:tc>
      </w:tr>
      <w:tr w:rsidR="00731ADB" w:rsidRPr="00731ADB" w14:paraId="44297032"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tcPr>
          <w:p w14:paraId="4DF97731" w14:textId="77777777" w:rsidR="00731ADB" w:rsidRPr="00731ADB" w:rsidRDefault="00731ADB">
            <w:pPr>
              <w:autoSpaceDE w:val="0"/>
              <w:autoSpaceDN w:val="0"/>
              <w:adjustRightInd w:val="0"/>
              <w:rPr>
                <w:rFonts w:eastAsia="ArialMT" w:cs="Arial"/>
                <w:b w:val="0"/>
                <w:bCs w:val="0"/>
                <w:szCs w:val="20"/>
              </w:rPr>
            </w:pPr>
            <w:r w:rsidRPr="00731ADB">
              <w:rPr>
                <w:rFonts w:eastAsia="ArialMT" w:cs="Arial"/>
                <w:color w:val="auto"/>
                <w:szCs w:val="20"/>
              </w:rPr>
              <w:t xml:space="preserve">10.Water Quality </w:t>
            </w:r>
            <w:r w:rsidRPr="00731ADB">
              <w:rPr>
                <w:rFonts w:eastAsia="ArialMT" w:cs="Arial"/>
                <w:b w:val="0"/>
                <w:bCs w:val="0"/>
                <w:color w:val="auto"/>
                <w:szCs w:val="20"/>
              </w:rPr>
              <w:t xml:space="preserve">To conserve and improve </w:t>
            </w:r>
            <w:r w:rsidRPr="00731ADB">
              <w:rPr>
                <w:rFonts w:eastAsia="ArialMT" w:cs="Arial"/>
                <w:b w:val="0"/>
                <w:bCs w:val="0"/>
                <w:color w:val="auto"/>
                <w:szCs w:val="20"/>
              </w:rPr>
              <w:lastRenderedPageBreak/>
              <w:t>water quality and quantity.</w:t>
            </w:r>
          </w:p>
          <w:p w14:paraId="765E6405" w14:textId="77777777" w:rsidR="00731ADB" w:rsidRPr="00731ADB" w:rsidRDefault="00731ADB">
            <w:pPr>
              <w:pStyle w:val="WDTable"/>
              <w:rPr>
                <w:rFonts w:ascii="Arial" w:hAnsi="Arial" w:cs="Arial"/>
                <w:b w:val="0"/>
                <w:bCs w:val="0"/>
                <w:color w:val="auto"/>
                <w:sz w:val="20"/>
                <w:szCs w:val="20"/>
              </w:rPr>
            </w:pP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1E30102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009900"/>
            <w:hideMark/>
          </w:tcPr>
          <w:p w14:paraId="34E75C4A"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2ACC535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7BA6A70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FFC000"/>
            <w:hideMark/>
          </w:tcPr>
          <w:p w14:paraId="43633ACC"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14:paraId="50D369DE"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702" w:type="dxa"/>
            <w:tcBorders>
              <w:top w:val="single" w:sz="4" w:space="0" w:color="auto"/>
              <w:left w:val="single" w:sz="4" w:space="0" w:color="auto"/>
              <w:bottom w:val="single" w:sz="4" w:space="0" w:color="auto"/>
              <w:right w:val="single" w:sz="4" w:space="0" w:color="auto"/>
            </w:tcBorders>
            <w:shd w:val="clear" w:color="auto" w:fill="92D050"/>
            <w:hideMark/>
          </w:tcPr>
          <w:p w14:paraId="5991479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92D050"/>
            <w:hideMark/>
          </w:tcPr>
          <w:p w14:paraId="3574FCF8"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64199301"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 xml:space="preserve">It is anticipated that the policies of the draft Local Plan would have a mixed positive and minor </w:t>
            </w:r>
            <w:r w:rsidRPr="00731ADB">
              <w:rPr>
                <w:rFonts w:ascii="Arial" w:hAnsi="Arial" w:cs="Arial"/>
                <w:sz w:val="20"/>
                <w:szCs w:val="20"/>
              </w:rPr>
              <w:lastRenderedPageBreak/>
              <w:t>negative effect on the achievement of the SA objective.</w:t>
            </w:r>
          </w:p>
        </w:tc>
      </w:tr>
      <w:tr w:rsidR="00731ADB" w:rsidRPr="00731ADB" w14:paraId="57B077F0"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04C1F80C" w14:textId="77777777" w:rsidR="00731ADB" w:rsidRPr="00731ADB" w:rsidRDefault="00731ADB" w:rsidP="00731ADB">
            <w:pPr>
              <w:autoSpaceDE w:val="0"/>
              <w:autoSpaceDN w:val="0"/>
              <w:adjustRightInd w:val="0"/>
              <w:rPr>
                <w:rFonts w:cs="Arial"/>
                <w:b w:val="0"/>
                <w:bCs w:val="0"/>
                <w:szCs w:val="20"/>
              </w:rPr>
            </w:pPr>
            <w:r w:rsidRPr="00731ADB">
              <w:rPr>
                <w:rFonts w:eastAsia="Calibri" w:cs="Arial"/>
                <w:color w:val="auto"/>
                <w:szCs w:val="20"/>
              </w:rPr>
              <w:lastRenderedPageBreak/>
              <w:t xml:space="preserve">11.Waste </w:t>
            </w:r>
            <w:r w:rsidRPr="00731ADB">
              <w:rPr>
                <w:rFonts w:eastAsia="Calibri" w:cs="Arial"/>
                <w:b w:val="0"/>
                <w:bCs w:val="0"/>
                <w:color w:val="auto"/>
                <w:szCs w:val="20"/>
              </w:rPr>
              <w:t>To minimise waste and increase the re-use and recycling of waste materials.</w:t>
            </w:r>
          </w:p>
        </w:tc>
        <w:tc>
          <w:tcPr>
            <w:tcW w:w="1419" w:type="dxa"/>
            <w:tcBorders>
              <w:top w:val="single" w:sz="4" w:space="0" w:color="auto"/>
              <w:left w:val="single" w:sz="4" w:space="0" w:color="auto"/>
              <w:bottom w:val="single" w:sz="4" w:space="0" w:color="auto"/>
              <w:right w:val="single" w:sz="4" w:space="0" w:color="auto"/>
            </w:tcBorders>
            <w:shd w:val="thinHorzStripe" w:color="FFC000" w:fill="92D050"/>
            <w:hideMark/>
          </w:tcPr>
          <w:p w14:paraId="20559B95"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F3E77F3"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6A8C706E" w14:textId="0B3ADC76"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C000"/>
            <w:hideMark/>
          </w:tcPr>
          <w:p w14:paraId="28C20CEB"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FFC000"/>
            <w:hideMark/>
          </w:tcPr>
          <w:p w14:paraId="37766EDC"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thinHorzStripe" w:color="FFC000" w:fill="auto"/>
            <w:hideMark/>
          </w:tcPr>
          <w:p w14:paraId="5587BF71"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53C843DE"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92D050"/>
            <w:hideMark/>
          </w:tcPr>
          <w:p w14:paraId="44E0721E" w14:textId="77777777" w:rsidR="00731ADB" w:rsidRPr="00731ADB" w:rsidRDefault="00731ADB" w:rsidP="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7186B3E6" w14:textId="77777777" w:rsidR="00731ADB" w:rsidRPr="00731ADB" w:rsidRDefault="00731ADB" w:rsidP="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policies of the draft Local Plan would have a mixed positive and minor negative effect on the achievement of the SA objective.</w:t>
            </w:r>
          </w:p>
        </w:tc>
      </w:tr>
      <w:tr w:rsidR="00731ADB" w:rsidRPr="00731ADB" w14:paraId="299AC385"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27F615EB" w14:textId="77777777" w:rsidR="00731ADB" w:rsidRPr="00731ADB" w:rsidRDefault="00731ADB" w:rsidP="00731ADB">
            <w:pPr>
              <w:autoSpaceDE w:val="0"/>
              <w:autoSpaceDN w:val="0"/>
              <w:adjustRightInd w:val="0"/>
              <w:rPr>
                <w:rFonts w:cs="Arial"/>
                <w:b w:val="0"/>
                <w:bCs w:val="0"/>
                <w:szCs w:val="20"/>
              </w:rPr>
            </w:pPr>
            <w:r w:rsidRPr="00731ADB">
              <w:rPr>
                <w:rFonts w:eastAsia="ArialMT" w:cs="Arial"/>
                <w:color w:val="auto"/>
                <w:szCs w:val="20"/>
              </w:rPr>
              <w:t xml:space="preserve">12. Climate Change and Flood Risk </w:t>
            </w:r>
            <w:r w:rsidRPr="00731ADB">
              <w:rPr>
                <w:rFonts w:eastAsia="ArialMT" w:cs="Arial"/>
                <w:b w:val="0"/>
                <w:bCs w:val="0"/>
                <w:color w:val="auto"/>
                <w:szCs w:val="20"/>
              </w:rPr>
              <w:t xml:space="preserve">To adapt to climate </w:t>
            </w:r>
            <w:r w:rsidRPr="00731ADB">
              <w:rPr>
                <w:rFonts w:eastAsia="ArialMT" w:cs="Arial"/>
                <w:b w:val="0"/>
                <w:bCs w:val="0"/>
                <w:color w:val="auto"/>
                <w:szCs w:val="20"/>
              </w:rPr>
              <w:lastRenderedPageBreak/>
              <w:t>change by reducing and manage the risk of flooding and the resulting detriment to people, property and the environment.</w:t>
            </w:r>
          </w:p>
        </w:tc>
        <w:tc>
          <w:tcPr>
            <w:tcW w:w="1419" w:type="dxa"/>
            <w:tcBorders>
              <w:top w:val="single" w:sz="4" w:space="0" w:color="auto"/>
              <w:left w:val="single" w:sz="4" w:space="0" w:color="auto"/>
              <w:bottom w:val="single" w:sz="4" w:space="0" w:color="auto"/>
              <w:right w:val="single" w:sz="4" w:space="0" w:color="auto"/>
            </w:tcBorders>
            <w:shd w:val="clear" w:color="auto" w:fill="009900"/>
            <w:hideMark/>
          </w:tcPr>
          <w:p w14:paraId="26B3A925"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009900"/>
            <w:hideMark/>
          </w:tcPr>
          <w:p w14:paraId="556CC2F0"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87F4A80"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659FE1E"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hideMark/>
          </w:tcPr>
          <w:p w14:paraId="5576BB22" w14:textId="39E2BF58"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r>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14:paraId="46F5F951"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702" w:type="dxa"/>
            <w:tcBorders>
              <w:top w:val="single" w:sz="4" w:space="0" w:color="auto"/>
              <w:left w:val="single" w:sz="4" w:space="0" w:color="auto"/>
              <w:bottom w:val="single" w:sz="4" w:space="0" w:color="auto"/>
              <w:right w:val="single" w:sz="4" w:space="0" w:color="auto"/>
            </w:tcBorders>
            <w:shd w:val="clear" w:color="auto" w:fill="92D050"/>
            <w:hideMark/>
          </w:tcPr>
          <w:p w14:paraId="656A7CD4"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4143BA24" w14:textId="77777777" w:rsidR="00731ADB" w:rsidRPr="00731ADB" w:rsidRDefault="00731ADB" w:rsidP="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5E48CAD9" w14:textId="77777777" w:rsidR="00731ADB" w:rsidRPr="00731ADB" w:rsidRDefault="00731ADB" w:rsidP="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r w:rsidR="00731ADB" w:rsidRPr="00731ADB" w14:paraId="1B964245"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314B933E" w14:textId="77777777" w:rsidR="00731ADB" w:rsidRPr="00731ADB" w:rsidRDefault="00731ADB">
            <w:pPr>
              <w:autoSpaceDE w:val="0"/>
              <w:autoSpaceDN w:val="0"/>
              <w:adjustRightInd w:val="0"/>
              <w:rPr>
                <w:rFonts w:cs="Arial"/>
                <w:b w:val="0"/>
                <w:bCs w:val="0"/>
                <w:szCs w:val="20"/>
              </w:rPr>
            </w:pPr>
            <w:r w:rsidRPr="00731ADB">
              <w:rPr>
                <w:rFonts w:eastAsia="ArialMT" w:cs="Arial"/>
                <w:color w:val="auto"/>
                <w:szCs w:val="20"/>
              </w:rPr>
              <w:t xml:space="preserve">13.Climate Change and Energy Efficiency </w:t>
            </w:r>
            <w:r w:rsidRPr="00731ADB">
              <w:rPr>
                <w:rFonts w:eastAsia="ArialMT" w:cs="Arial"/>
                <w:b w:val="0"/>
                <w:bCs w:val="0"/>
                <w:color w:val="auto"/>
                <w:szCs w:val="20"/>
              </w:rPr>
              <w:t>To adapt to climate change by</w:t>
            </w:r>
            <w:r w:rsidRPr="00731ADB">
              <w:rPr>
                <w:rFonts w:eastAsia="Calibri" w:cs="Arial"/>
                <w:b w:val="0"/>
                <w:bCs w:val="0"/>
                <w:color w:val="auto"/>
                <w:szCs w:val="20"/>
              </w:rPr>
              <w:t xml:space="preserve"> minimise </w:t>
            </w:r>
            <w:r w:rsidRPr="00731ADB">
              <w:rPr>
                <w:rFonts w:eastAsia="Calibri" w:cs="Arial"/>
                <w:b w:val="0"/>
                <w:bCs w:val="0"/>
                <w:color w:val="auto"/>
                <w:szCs w:val="20"/>
              </w:rPr>
              <w:lastRenderedPageBreak/>
              <w:t>energy usage and to develop Ashfield’s renewable energy resource, reducing dependency on non-renewable sources.</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3B5C87C4"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009900"/>
            <w:hideMark/>
          </w:tcPr>
          <w:p w14:paraId="67D146AA"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290C724"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C000"/>
            <w:hideMark/>
          </w:tcPr>
          <w:p w14:paraId="673492AF"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thinHorzStripe" w:color="FFC000" w:fill="auto"/>
            <w:hideMark/>
          </w:tcPr>
          <w:p w14:paraId="66EC1EE9"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283" w:type="dxa"/>
            <w:tcBorders>
              <w:top w:val="single" w:sz="4" w:space="0" w:color="auto"/>
              <w:left w:val="single" w:sz="4" w:space="0" w:color="auto"/>
              <w:bottom w:val="single" w:sz="4" w:space="0" w:color="auto"/>
              <w:right w:val="single" w:sz="4" w:space="0" w:color="auto"/>
            </w:tcBorders>
            <w:hideMark/>
          </w:tcPr>
          <w:p w14:paraId="0B6ABA99"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702" w:type="dxa"/>
            <w:tcBorders>
              <w:top w:val="single" w:sz="4" w:space="0" w:color="auto"/>
              <w:left w:val="single" w:sz="4" w:space="0" w:color="auto"/>
              <w:bottom w:val="single" w:sz="4" w:space="0" w:color="auto"/>
              <w:right w:val="single" w:sz="4" w:space="0" w:color="auto"/>
            </w:tcBorders>
            <w:shd w:val="clear" w:color="auto" w:fill="92D050"/>
            <w:hideMark/>
          </w:tcPr>
          <w:p w14:paraId="18852CEB"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009900"/>
            <w:hideMark/>
          </w:tcPr>
          <w:p w14:paraId="4818E2BA"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7DBECB9D"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 xml:space="preserve">It is anticipated that the policies of the draft Local Plan would have a mixed significant positive and minor negative effect on the achievement of the SA objective. </w:t>
            </w:r>
          </w:p>
        </w:tc>
      </w:tr>
      <w:tr w:rsidR="00731ADB" w:rsidRPr="00731ADB" w14:paraId="1B5DCDEF"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6E790AD5" w14:textId="77777777" w:rsidR="00731ADB" w:rsidRPr="00731ADB" w:rsidRDefault="00731ADB">
            <w:pPr>
              <w:autoSpaceDE w:val="0"/>
              <w:autoSpaceDN w:val="0"/>
              <w:adjustRightInd w:val="0"/>
              <w:rPr>
                <w:rFonts w:eastAsia="ArialMT" w:cs="Arial"/>
                <w:szCs w:val="20"/>
              </w:rPr>
            </w:pPr>
            <w:r w:rsidRPr="00731ADB">
              <w:rPr>
                <w:rFonts w:eastAsia="ArialMT" w:cs="Arial"/>
                <w:color w:val="auto"/>
                <w:szCs w:val="20"/>
              </w:rPr>
              <w:t>14.Travel and Accessibility</w:t>
            </w:r>
          </w:p>
          <w:p w14:paraId="34A18F4E" w14:textId="77777777" w:rsidR="00731ADB" w:rsidRPr="00731ADB" w:rsidRDefault="00731ADB">
            <w:pPr>
              <w:pStyle w:val="WDTable"/>
              <w:rPr>
                <w:rFonts w:ascii="Arial" w:hAnsi="Arial" w:cs="Arial"/>
                <w:b w:val="0"/>
                <w:bCs w:val="0"/>
                <w:color w:val="auto"/>
                <w:sz w:val="20"/>
                <w:szCs w:val="20"/>
              </w:rPr>
            </w:pPr>
            <w:r w:rsidRPr="00731ADB">
              <w:rPr>
                <w:rFonts w:ascii="Arial" w:eastAsia="ArialMT" w:hAnsi="Arial" w:cs="Arial"/>
                <w:b w:val="0"/>
                <w:bCs w:val="0"/>
                <w:sz w:val="20"/>
                <w:szCs w:val="20"/>
              </w:rPr>
              <w:t xml:space="preserve">To improve travel choice and accessibility, </w:t>
            </w:r>
            <w:r w:rsidRPr="00731ADB">
              <w:rPr>
                <w:rFonts w:ascii="Arial" w:eastAsia="ArialMT" w:hAnsi="Arial" w:cs="Arial"/>
                <w:b w:val="0"/>
                <w:bCs w:val="0"/>
                <w:sz w:val="20"/>
                <w:szCs w:val="20"/>
              </w:rPr>
              <w:lastRenderedPageBreak/>
              <w:t>reduce the need for travel by car and shorten the length and duration of journeys.</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35037BFA"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1B7FB16"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92D050"/>
            <w:hideMark/>
          </w:tcPr>
          <w:p w14:paraId="6A286FF4"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thinHorzStripe" w:color="FFC000" w:fill="92D050"/>
            <w:hideMark/>
          </w:tcPr>
          <w:p w14:paraId="2C5BD23C"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FFC000"/>
            <w:hideMark/>
          </w:tcPr>
          <w:p w14:paraId="599D2588"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009900"/>
            <w:hideMark/>
          </w:tcPr>
          <w:p w14:paraId="7CB5B529"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009900"/>
            <w:hideMark/>
          </w:tcPr>
          <w:p w14:paraId="61F3CF2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thinHorzStripe" w:color="FFC000" w:fill="009900"/>
            <w:hideMark/>
          </w:tcPr>
          <w:p w14:paraId="615F8667"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28B3F8D5"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 xml:space="preserve">It is anticipated that the policies of the draft Local Plan would have a mixed significant positive and minor negative effect on the achievement of the SA objective. </w:t>
            </w:r>
          </w:p>
        </w:tc>
      </w:tr>
      <w:tr w:rsidR="00731ADB" w:rsidRPr="00731ADB" w14:paraId="1567A7CD"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78B21965" w14:textId="77777777" w:rsidR="00731ADB" w:rsidRPr="00731ADB" w:rsidRDefault="00731ADB">
            <w:pPr>
              <w:autoSpaceDE w:val="0"/>
              <w:autoSpaceDN w:val="0"/>
              <w:adjustRightInd w:val="0"/>
              <w:rPr>
                <w:rFonts w:cs="Arial"/>
                <w:b w:val="0"/>
                <w:bCs w:val="0"/>
                <w:szCs w:val="20"/>
              </w:rPr>
            </w:pPr>
            <w:r w:rsidRPr="00731ADB">
              <w:rPr>
                <w:rFonts w:eastAsia="ArialMT" w:cs="Arial"/>
                <w:color w:val="auto"/>
                <w:szCs w:val="20"/>
              </w:rPr>
              <w:t xml:space="preserve">15.Employment </w:t>
            </w:r>
            <w:r w:rsidRPr="00731ADB">
              <w:rPr>
                <w:rFonts w:eastAsia="ArialMT" w:cs="Arial"/>
                <w:b w:val="0"/>
                <w:bCs w:val="0"/>
                <w:color w:val="auto"/>
                <w:szCs w:val="20"/>
              </w:rPr>
              <w:t xml:space="preserve">To create high quality employment opportunities including opportunities for increased learn and skills to meet the </w:t>
            </w:r>
            <w:r w:rsidRPr="00731ADB">
              <w:rPr>
                <w:rFonts w:eastAsia="ArialMT" w:cs="Arial"/>
                <w:b w:val="0"/>
                <w:bCs w:val="0"/>
                <w:color w:val="auto"/>
                <w:szCs w:val="20"/>
              </w:rPr>
              <w:lastRenderedPageBreak/>
              <w:t>needs of the District.</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63853425"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82E6468"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76CEB202"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28FFAD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009900"/>
            <w:hideMark/>
          </w:tcPr>
          <w:p w14:paraId="1896537C"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14:paraId="5A0D8600"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thinHorzStripe" w:color="FFC000" w:fill="009900"/>
            <w:hideMark/>
          </w:tcPr>
          <w:p w14:paraId="53DA928E"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0335224A"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2871160D"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r w:rsidR="00731ADB" w:rsidRPr="00731ADB" w14:paraId="1F26A49B" w14:textId="77777777" w:rsidTr="009734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tcPr>
          <w:p w14:paraId="449D1AFF" w14:textId="77777777" w:rsidR="00731ADB" w:rsidRPr="00731ADB" w:rsidRDefault="00731ADB">
            <w:pPr>
              <w:tabs>
                <w:tab w:val="left" w:pos="737"/>
              </w:tabs>
              <w:autoSpaceDE w:val="0"/>
              <w:autoSpaceDN w:val="0"/>
              <w:adjustRightInd w:val="0"/>
              <w:rPr>
                <w:rFonts w:eastAsia="Calibri" w:cs="Arial"/>
                <w:b w:val="0"/>
                <w:bCs w:val="0"/>
                <w:szCs w:val="20"/>
              </w:rPr>
            </w:pPr>
            <w:r w:rsidRPr="00731ADB">
              <w:rPr>
                <w:rFonts w:eastAsia="ArialMT" w:cs="Arial"/>
                <w:color w:val="auto"/>
                <w:szCs w:val="20"/>
              </w:rPr>
              <w:t xml:space="preserve">16. Economy </w:t>
            </w:r>
            <w:r w:rsidRPr="00731ADB">
              <w:rPr>
                <w:rFonts w:eastAsia="ArialMT" w:cs="Arial"/>
                <w:b w:val="0"/>
                <w:bCs w:val="0"/>
                <w:color w:val="auto"/>
                <w:szCs w:val="20"/>
              </w:rPr>
              <w:t>To improve the efficiency, competitiveness and adaptability of the local economy</w:t>
            </w:r>
            <w:r w:rsidRPr="00731ADB">
              <w:rPr>
                <w:rFonts w:eastAsia="Calibri" w:cs="Arial"/>
                <w:b w:val="0"/>
                <w:bCs w:val="0"/>
                <w:color w:val="auto"/>
                <w:szCs w:val="20"/>
              </w:rPr>
              <w:t>.</w:t>
            </w:r>
          </w:p>
          <w:p w14:paraId="5A2172F7" w14:textId="77777777" w:rsidR="00731ADB" w:rsidRPr="00731ADB" w:rsidRDefault="00731ADB">
            <w:pPr>
              <w:pStyle w:val="WDTable"/>
              <w:rPr>
                <w:rFonts w:ascii="Arial" w:hAnsi="Arial" w:cs="Arial"/>
                <w:b w:val="0"/>
                <w:bCs w:val="0"/>
                <w:color w:val="auto"/>
                <w:sz w:val="20"/>
                <w:szCs w:val="20"/>
              </w:rPr>
            </w:pP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50444EC3"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78E714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5E9D3E02"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160C4EB"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009900"/>
            <w:hideMark/>
          </w:tcPr>
          <w:p w14:paraId="086F3E52"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009900"/>
            <w:hideMark/>
          </w:tcPr>
          <w:p w14:paraId="2EB6863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thinHorzStripe" w:color="FFC000" w:fill="009900"/>
            <w:hideMark/>
          </w:tcPr>
          <w:p w14:paraId="2B46B455"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5280F300" w14:textId="77777777" w:rsidR="00731ADB" w:rsidRPr="00731ADB" w:rsidRDefault="00731ADB">
            <w:pPr>
              <w:pStyle w:val="WDTable"/>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37F723D6" w14:textId="77777777" w:rsidR="00731ADB" w:rsidRPr="00731ADB" w:rsidRDefault="00731ADB">
            <w:pPr>
              <w:pStyle w:val="WDTable"/>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r w:rsidR="00731ADB" w:rsidRPr="00731ADB" w14:paraId="1F19E5C3" w14:textId="77777777" w:rsidTr="00973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single" w:sz="4" w:space="0" w:color="auto"/>
              <w:bottom w:val="single" w:sz="4" w:space="0" w:color="auto"/>
              <w:right w:val="single" w:sz="4" w:space="0" w:color="auto"/>
            </w:tcBorders>
            <w:hideMark/>
          </w:tcPr>
          <w:p w14:paraId="28859C50" w14:textId="77777777" w:rsidR="00731ADB" w:rsidRPr="00731ADB" w:rsidRDefault="00731ADB">
            <w:pPr>
              <w:tabs>
                <w:tab w:val="left" w:pos="737"/>
              </w:tabs>
              <w:autoSpaceDE w:val="0"/>
              <w:autoSpaceDN w:val="0"/>
              <w:adjustRightInd w:val="0"/>
              <w:rPr>
                <w:rFonts w:cs="Arial"/>
                <w:b w:val="0"/>
                <w:bCs w:val="0"/>
                <w:szCs w:val="20"/>
              </w:rPr>
            </w:pPr>
            <w:r w:rsidRPr="00731ADB">
              <w:rPr>
                <w:rFonts w:eastAsia="ArialMT" w:cs="Arial"/>
                <w:color w:val="auto"/>
                <w:szCs w:val="20"/>
              </w:rPr>
              <w:t xml:space="preserve">17. Town Centres </w:t>
            </w:r>
            <w:r w:rsidRPr="00731ADB">
              <w:rPr>
                <w:rFonts w:eastAsia="ArialMT" w:cs="Arial"/>
                <w:b w:val="0"/>
                <w:bCs w:val="0"/>
                <w:color w:val="auto"/>
                <w:szCs w:val="20"/>
              </w:rPr>
              <w:t xml:space="preserve">Increase the vitality and viability of Ashfield’s </w:t>
            </w:r>
            <w:r w:rsidRPr="00731ADB">
              <w:rPr>
                <w:rFonts w:eastAsia="ArialMT" w:cs="Arial"/>
                <w:b w:val="0"/>
                <w:bCs w:val="0"/>
                <w:color w:val="auto"/>
                <w:szCs w:val="20"/>
              </w:rPr>
              <w:lastRenderedPageBreak/>
              <w:t>town centres.</w:t>
            </w:r>
          </w:p>
        </w:tc>
        <w:tc>
          <w:tcPr>
            <w:tcW w:w="1419" w:type="dxa"/>
            <w:tcBorders>
              <w:top w:val="single" w:sz="4" w:space="0" w:color="auto"/>
              <w:left w:val="single" w:sz="4" w:space="0" w:color="auto"/>
              <w:bottom w:val="single" w:sz="4" w:space="0" w:color="auto"/>
              <w:right w:val="single" w:sz="4" w:space="0" w:color="auto"/>
            </w:tcBorders>
            <w:shd w:val="thinHorzStripe" w:color="FFC000" w:fill="009900"/>
            <w:hideMark/>
          </w:tcPr>
          <w:p w14:paraId="28CA5FE9"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sz w:val="24"/>
                <w:szCs w:val="24"/>
              </w:rPr>
              <w:lastRenderedPageBreak/>
              <w: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6CE45FB"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25FB44E"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0C94F393"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0</w:t>
            </w:r>
          </w:p>
        </w:tc>
        <w:tc>
          <w:tcPr>
            <w:tcW w:w="1127" w:type="dxa"/>
            <w:tcBorders>
              <w:top w:val="single" w:sz="4" w:space="0" w:color="auto"/>
              <w:left w:val="single" w:sz="4" w:space="0" w:color="auto"/>
              <w:bottom w:val="single" w:sz="4" w:space="0" w:color="auto"/>
              <w:right w:val="single" w:sz="4" w:space="0" w:color="auto"/>
            </w:tcBorders>
            <w:shd w:val="clear" w:color="auto" w:fill="009900"/>
            <w:hideMark/>
          </w:tcPr>
          <w:p w14:paraId="4950FCB5"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009900"/>
            <w:hideMark/>
          </w:tcPr>
          <w:p w14:paraId="42FB8F55"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92D050"/>
            <w:hideMark/>
          </w:tcPr>
          <w:p w14:paraId="47B69914"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009900"/>
            <w:hideMark/>
          </w:tcPr>
          <w:p w14:paraId="431B6F01" w14:textId="77777777" w:rsidR="00731ADB" w:rsidRPr="00731ADB" w:rsidRDefault="00731ADB">
            <w:pPr>
              <w:pStyle w:val="WDTable"/>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1ADB">
              <w:rPr>
                <w:rFonts w:ascii="Arial" w:hAnsi="Arial" w:cs="Arial"/>
                <w:b/>
                <w:bCs/>
                <w:sz w:val="24"/>
                <w:szCs w:val="24"/>
              </w:rPr>
              <w:t>++</w:t>
            </w:r>
          </w:p>
        </w:tc>
        <w:tc>
          <w:tcPr>
            <w:tcW w:w="1839" w:type="dxa"/>
            <w:tcBorders>
              <w:top w:val="single" w:sz="4" w:space="0" w:color="auto"/>
              <w:left w:val="single" w:sz="4" w:space="0" w:color="auto"/>
              <w:bottom w:val="single" w:sz="4" w:space="0" w:color="auto"/>
              <w:right w:val="single" w:sz="4" w:space="0" w:color="auto"/>
            </w:tcBorders>
            <w:hideMark/>
          </w:tcPr>
          <w:p w14:paraId="0E7E51EF" w14:textId="77777777" w:rsidR="00731ADB" w:rsidRPr="00731ADB" w:rsidRDefault="00731ADB">
            <w:pPr>
              <w:pStyle w:val="WDTabl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1ADB">
              <w:rPr>
                <w:rFonts w:ascii="Arial" w:hAnsi="Arial" w:cs="Arial"/>
                <w:sz w:val="20"/>
                <w:szCs w:val="20"/>
              </w:rPr>
              <w:t>It is anticipated that the draft Local Plan would have a significant positive effect on the achievement of the SA objective.</w:t>
            </w:r>
          </w:p>
        </w:tc>
      </w:tr>
    </w:tbl>
    <w:p w14:paraId="7EADC0A7" w14:textId="77777777" w:rsidR="00374761" w:rsidRDefault="00374761" w:rsidP="00731ADB">
      <w:pPr>
        <w:pStyle w:val="BodyText"/>
      </w:pPr>
    </w:p>
    <w:p w14:paraId="4DB5EADD" w14:textId="77777777" w:rsidR="004C17B1" w:rsidRDefault="004C17B1" w:rsidP="004C17B1">
      <w:pPr>
        <w:pStyle w:val="BodyText"/>
      </w:pPr>
    </w:p>
    <w:p w14:paraId="4D1E92A2" w14:textId="77777777" w:rsidR="004C17B1" w:rsidRDefault="004C17B1" w:rsidP="004C17B1">
      <w:pPr>
        <w:pStyle w:val="BodyText"/>
        <w:sectPr w:rsidR="004C17B1" w:rsidSect="00F32822">
          <w:pgSz w:w="16838" w:h="11906" w:orient="landscape" w:code="9"/>
          <w:pgMar w:top="1418" w:right="1701" w:bottom="709" w:left="1701" w:header="567" w:footer="567" w:gutter="0"/>
          <w:cols w:space="708"/>
          <w:docGrid w:linePitch="360"/>
        </w:sectPr>
      </w:pPr>
    </w:p>
    <w:p w14:paraId="3D86F414" w14:textId="77777777" w:rsidR="004C17B1" w:rsidRDefault="004C17B1" w:rsidP="004C17B1">
      <w:pPr>
        <w:pStyle w:val="BodyText"/>
      </w:pPr>
    </w:p>
    <w:p w14:paraId="2F7E8F9F" w14:textId="05C51BB4" w:rsidR="0024353B" w:rsidRPr="00B41F1B" w:rsidRDefault="00B41F1B" w:rsidP="00B41F1B">
      <w:pPr>
        <w:pStyle w:val="Heading3"/>
        <w:rPr>
          <w:rFonts w:hint="eastAsia"/>
        </w:rPr>
      </w:pPr>
      <w:bookmarkStart w:id="90" w:name="_Toc231283774"/>
      <w:r w:rsidRPr="00B41F1B">
        <w:t>Cumulative effects arising from other Plans and Programmes</w:t>
      </w:r>
      <w:bookmarkEnd w:id="90"/>
    </w:p>
    <w:p w14:paraId="6CF55BC9" w14:textId="733F0E5D" w:rsidR="00E33830" w:rsidRDefault="00C32C71" w:rsidP="00E33830">
      <w:pPr>
        <w:pStyle w:val="NumBodyText"/>
      </w:pPr>
      <w:r>
        <w:t xml:space="preserve">Paragraphs 5.8.8 to 5.8.10 </w:t>
      </w:r>
      <w:r w:rsidR="00967E02">
        <w:t>set out consideration of the cumulative effects arising from the interaction</w:t>
      </w:r>
      <w:r w:rsidR="0041585C" w:rsidRPr="0041585C">
        <w:t xml:space="preserve"> between the Pre</w:t>
      </w:r>
      <w:r w:rsidR="0041585C" w:rsidRPr="0041585C">
        <w:rPr>
          <w:rFonts w:ascii="Cambria Math" w:hAnsi="Cambria Math" w:cs="Cambria Math"/>
        </w:rPr>
        <w:t>‑</w:t>
      </w:r>
      <w:r w:rsidR="0041585C" w:rsidRPr="0041585C">
        <w:t>Submission Draft Local Plan and other relevant plans and programme</w:t>
      </w:r>
      <w:r w:rsidR="0041585C">
        <w:t>s</w:t>
      </w:r>
      <w:r w:rsidR="006F12C0">
        <w:t xml:space="preserve">. </w:t>
      </w:r>
      <w:r w:rsidR="00E33830">
        <w:t xml:space="preserve">The proposed modifications include reference to a number of new or updated strategies and policies. </w:t>
      </w:r>
    </w:p>
    <w:p w14:paraId="20867258" w14:textId="1F9D348A" w:rsidR="00B41F1B" w:rsidRDefault="006F12C0" w:rsidP="00F152B4">
      <w:pPr>
        <w:pStyle w:val="NumBodyText"/>
      </w:pPr>
      <w:r w:rsidRPr="00FD4FED">
        <w:rPr>
          <w:b/>
        </w:rPr>
        <w:t>Paragraph 5.8.8</w:t>
      </w:r>
      <w:r w:rsidR="0011495B" w:rsidRPr="00FD4FED">
        <w:rPr>
          <w:b/>
        </w:rPr>
        <w:t xml:space="preserve"> of the 2023 SA Report</w:t>
      </w:r>
      <w:r>
        <w:t xml:space="preserve"> is amended to read</w:t>
      </w:r>
      <w:r w:rsidR="00C81527">
        <w:t xml:space="preserve"> “</w:t>
      </w:r>
      <w:r w:rsidR="00C81527" w:rsidRPr="00D1750C">
        <w:rPr>
          <w:i/>
          <w:iCs/>
        </w:rPr>
        <w:t xml:space="preserve">These plans and programmes are identified at </w:t>
      </w:r>
      <w:r w:rsidR="00C81527" w:rsidRPr="00D1750C">
        <w:rPr>
          <w:b/>
          <w:bCs/>
          <w:i/>
          <w:iCs/>
        </w:rPr>
        <w:t>Appendix C</w:t>
      </w:r>
      <w:r w:rsidR="00C81527" w:rsidRPr="00D1750C">
        <w:rPr>
          <w:i/>
          <w:iCs/>
        </w:rPr>
        <w:t xml:space="preserve"> </w:t>
      </w:r>
      <w:r w:rsidR="00C81527" w:rsidRPr="00D1750C">
        <w:rPr>
          <w:i/>
          <w:iCs/>
          <w:u w:val="single"/>
        </w:rPr>
        <w:t>unless subsequently updated</w:t>
      </w:r>
      <w:r w:rsidR="00C81527" w:rsidRPr="00D1750C">
        <w:rPr>
          <w:i/>
          <w:iCs/>
        </w:rPr>
        <w:t xml:space="preserve"> and include, for example</w:t>
      </w:r>
      <w:r w:rsidR="00C81527">
        <w:t>:</w:t>
      </w:r>
      <w:r w:rsidR="00D1750C">
        <w:t xml:space="preserve"> …</w:t>
      </w:r>
    </w:p>
    <w:p w14:paraId="24219A45" w14:textId="014FA3D5" w:rsidR="00A7581D" w:rsidRPr="00714E64" w:rsidRDefault="00714E64" w:rsidP="007E6A5A">
      <w:pPr>
        <w:pStyle w:val="ListBullet"/>
        <w:rPr>
          <w:i/>
          <w:iCs/>
          <w:u w:val="single"/>
        </w:rPr>
      </w:pPr>
      <w:r w:rsidRPr="00714E64">
        <w:rPr>
          <w:i/>
          <w:iCs/>
          <w:u w:val="single"/>
        </w:rPr>
        <w:t>Nottinghamshire and Nottingham Wa</w:t>
      </w:r>
      <w:r>
        <w:rPr>
          <w:i/>
          <w:iCs/>
          <w:u w:val="single"/>
        </w:rPr>
        <w:t>s</w:t>
      </w:r>
      <w:r w:rsidRPr="00714E64">
        <w:rPr>
          <w:i/>
          <w:iCs/>
          <w:u w:val="single"/>
        </w:rPr>
        <w:t>te Local Plan (2025);</w:t>
      </w:r>
    </w:p>
    <w:p w14:paraId="4AFC05E1" w14:textId="4E12039E" w:rsidR="00C1234F" w:rsidRPr="00D1750C" w:rsidRDefault="007E6A5A" w:rsidP="007E6A5A">
      <w:pPr>
        <w:pStyle w:val="ListBullet"/>
        <w:rPr>
          <w:i/>
          <w:iCs/>
        </w:rPr>
      </w:pPr>
      <w:r w:rsidRPr="00D1750C">
        <w:rPr>
          <w:i/>
          <w:iCs/>
        </w:rPr>
        <w:t xml:space="preserve">Severn Trent Water’s Water Resources Management Plan </w:t>
      </w:r>
      <w:r w:rsidRPr="00D1750C">
        <w:rPr>
          <w:i/>
          <w:iCs/>
          <w:strike/>
        </w:rPr>
        <w:t>2019 (and draft WRMP</w:t>
      </w:r>
      <w:r w:rsidRPr="00D1750C">
        <w:rPr>
          <w:i/>
          <w:iCs/>
        </w:rPr>
        <w:t xml:space="preserve"> 2024</w:t>
      </w:r>
      <w:r w:rsidRPr="00D1750C">
        <w:rPr>
          <w:i/>
          <w:iCs/>
          <w:strike/>
        </w:rPr>
        <w:t>)</w:t>
      </w:r>
      <w:r w:rsidRPr="00D1750C">
        <w:rPr>
          <w:i/>
          <w:iCs/>
        </w:rPr>
        <w:t>;</w:t>
      </w:r>
    </w:p>
    <w:p w14:paraId="039CCCCE" w14:textId="23AC9898" w:rsidR="004A0515" w:rsidRPr="00FD4FED" w:rsidRDefault="00C1234F" w:rsidP="00C1234F">
      <w:pPr>
        <w:pStyle w:val="ListBullet"/>
        <w:rPr>
          <w:i/>
          <w:strike/>
        </w:rPr>
      </w:pPr>
      <w:r w:rsidRPr="00D1750C">
        <w:rPr>
          <w:i/>
          <w:iCs/>
          <w:strike/>
        </w:rPr>
        <w:t>The D2N2 Vision 2030 Strategic Economic Plan.</w:t>
      </w:r>
      <w:r w:rsidR="007A29CD" w:rsidRPr="00D1750C">
        <w:rPr>
          <w:i/>
          <w:iCs/>
        </w:rPr>
        <w:t xml:space="preserve"> </w:t>
      </w:r>
      <w:r w:rsidR="007A29CD" w:rsidRPr="00D1750C">
        <w:rPr>
          <w:i/>
          <w:iCs/>
          <w:u w:val="single"/>
        </w:rPr>
        <w:t>East Midlands Combined County Authority: The East Midlands Vision for Growth, the East Midlands Growth Plan 2025 -2035 and the East Midlands Inclusive Growth Framework</w:t>
      </w:r>
      <w:r w:rsidR="00E96796">
        <w:rPr>
          <w:i/>
          <w:iCs/>
          <w:u w:val="single"/>
        </w:rPr>
        <w:t>;</w:t>
      </w:r>
    </w:p>
    <w:p w14:paraId="3C484F7B" w14:textId="36612168" w:rsidR="00A43B3B" w:rsidRPr="00FD4FED" w:rsidRDefault="00A43B3B" w:rsidP="00C1234F">
      <w:pPr>
        <w:pStyle w:val="ListBullet"/>
        <w:rPr>
          <w:i/>
          <w:u w:val="single"/>
        </w:rPr>
      </w:pPr>
      <w:r w:rsidRPr="00FD4FED">
        <w:rPr>
          <w:i/>
          <w:u w:val="single"/>
        </w:rPr>
        <w:t>Local Nature Recovery Strategy for Nottinghamshire and Nottingham</w:t>
      </w:r>
      <w:r w:rsidR="00E96796">
        <w:rPr>
          <w:i/>
          <w:iCs/>
          <w:u w:val="single"/>
        </w:rPr>
        <w:t>.</w:t>
      </w:r>
    </w:p>
    <w:p w14:paraId="7D2FE1D0" w14:textId="2E5F1448" w:rsidR="00431CE9" w:rsidRDefault="00E526D8" w:rsidP="00FD73C4">
      <w:pPr>
        <w:pStyle w:val="NumBodyText"/>
      </w:pPr>
      <w:r>
        <w:t xml:space="preserve">In </w:t>
      </w:r>
      <w:r w:rsidR="00FD73C4" w:rsidRPr="00FD73C4">
        <w:t>cumulative terms, the Pre</w:t>
      </w:r>
      <w:r w:rsidR="00FD73C4" w:rsidRPr="00FD73C4">
        <w:rPr>
          <w:rFonts w:ascii="Cambria Math" w:hAnsi="Cambria Math" w:cs="Cambria Math"/>
        </w:rPr>
        <w:t>‑</w:t>
      </w:r>
      <w:r w:rsidR="00FD73C4" w:rsidRPr="00FD73C4">
        <w:t>Submission Draft Local Plan would support the continued growth of the District</w:t>
      </w:r>
      <w:r w:rsidR="00FD73C4" w:rsidRPr="00FD73C4">
        <w:rPr>
          <w:rFonts w:cs="Arial"/>
        </w:rPr>
        <w:t>’</w:t>
      </w:r>
      <w:r w:rsidR="00FD73C4" w:rsidRPr="00FD73C4">
        <w:t xml:space="preserve">s economy in a manner consistent with the objectives of the East Midlands Combined County Authority strategies. </w:t>
      </w:r>
      <w:r w:rsidR="007D7A9D">
        <w:t>Together, t</w:t>
      </w:r>
      <w:r w:rsidR="007D7A9D" w:rsidRPr="007D7A9D">
        <w:t>hese documents promote sustainable economic growth and support wider regional objectives for</w:t>
      </w:r>
      <w:r w:rsidR="00964B9E">
        <w:t xml:space="preserve"> raising prosperity</w:t>
      </w:r>
      <w:r w:rsidR="006B4549">
        <w:t xml:space="preserve"> and opportunities</w:t>
      </w:r>
      <w:r w:rsidR="007D7A9D" w:rsidRPr="007D7A9D">
        <w:t>.</w:t>
      </w:r>
      <w:r w:rsidR="007D7A9D">
        <w:t xml:space="preserve"> </w:t>
      </w:r>
      <w:r w:rsidR="00E33830">
        <w:t xml:space="preserve">The </w:t>
      </w:r>
      <w:r w:rsidR="00347B5D">
        <w:t>Pre-Submission Draft</w:t>
      </w:r>
      <w:r w:rsidR="00E33830">
        <w:t xml:space="preserve"> Local Plan would also work alongside the final Water Resource Management Plan 2024 (2025), </w:t>
      </w:r>
      <w:r w:rsidR="00F66137" w:rsidRPr="00F66137">
        <w:t>with both documents supporting the efficient and effective use of water resources within the District.</w:t>
      </w:r>
    </w:p>
    <w:p w14:paraId="6EE6CE42" w14:textId="1099C90E" w:rsidR="00AA5F37" w:rsidRDefault="00AA5F37" w:rsidP="00431CE9">
      <w:pPr>
        <w:pStyle w:val="NumBodyText"/>
      </w:pPr>
      <w:r>
        <w:t>T</w:t>
      </w:r>
      <w:r w:rsidRPr="00AA5F37">
        <w:t>he Local Nature Recovery Strategy for Nottinghamshire and Nottingham has been considered alongside the Pre</w:t>
      </w:r>
      <w:r w:rsidRPr="00AA5F37">
        <w:rPr>
          <w:rFonts w:ascii="Cambria Math" w:hAnsi="Cambria Math" w:cs="Cambria Math"/>
        </w:rPr>
        <w:t>‑</w:t>
      </w:r>
      <w:r w:rsidRPr="00AA5F37">
        <w:t>Submission Draft Local Plan and other relevant plans and programmes. The Strategy provides a strategic framework for coordinated habitat enhancement and connectivity as part of the Government</w:t>
      </w:r>
      <w:r w:rsidRPr="00AA5F37">
        <w:rPr>
          <w:rFonts w:cs="Arial"/>
        </w:rPr>
        <w:t>’</w:t>
      </w:r>
      <w:r w:rsidRPr="00AA5F37">
        <w:t xml:space="preserve">s Nature Recovery Network. When considered </w:t>
      </w:r>
      <w:r w:rsidR="00ED062F">
        <w:t>cumulatively</w:t>
      </w:r>
      <w:r w:rsidRPr="00AA5F37">
        <w:t xml:space="preserve"> with relevant Local Plan policies, including Policy S13, it supports positive cumulative effects for biodiversity and nature recovery at both the District and sub</w:t>
      </w:r>
      <w:r w:rsidRPr="00AA5F37">
        <w:rPr>
          <w:rFonts w:ascii="Cambria Math" w:hAnsi="Cambria Math" w:cs="Cambria Math"/>
        </w:rPr>
        <w:t>‑</w:t>
      </w:r>
      <w:r w:rsidRPr="00AA5F37">
        <w:t>regional level.</w:t>
      </w:r>
    </w:p>
    <w:p w14:paraId="49622856" w14:textId="5036DB7C" w:rsidR="00E33830" w:rsidRDefault="00F66137" w:rsidP="00E33830">
      <w:pPr>
        <w:pStyle w:val="NumBodyText"/>
      </w:pPr>
      <w:r w:rsidRPr="00F66137">
        <w:t>It is acknowledged that the most up</w:t>
      </w:r>
      <w:r w:rsidRPr="00F66137">
        <w:rPr>
          <w:rFonts w:ascii="Cambria Math" w:hAnsi="Cambria Math" w:cs="Cambria Math"/>
        </w:rPr>
        <w:t>‑</w:t>
      </w:r>
      <w:r w:rsidRPr="00F66137">
        <w:t>to</w:t>
      </w:r>
      <w:r w:rsidRPr="00F66137">
        <w:rPr>
          <w:rFonts w:ascii="Cambria Math" w:hAnsi="Cambria Math" w:cs="Cambria Math"/>
        </w:rPr>
        <w:t>‑</w:t>
      </w:r>
      <w:r w:rsidRPr="00F66137">
        <w:t>date waste planning document for the District is the Nottinghamshire and Nottingham Waste Local Plan (2025). This plan provides the strategic framework for waste management and, when considered cumulatively with relevant Local Plan policies, supports appropriate and sustainable waste management across the District.</w:t>
      </w:r>
    </w:p>
    <w:p w14:paraId="058C2118" w14:textId="26762690" w:rsidR="004A0515" w:rsidRDefault="008C59D8" w:rsidP="004A0515">
      <w:pPr>
        <w:pStyle w:val="NumBodyText"/>
      </w:pPr>
      <w:r w:rsidRPr="008C59D8">
        <w:t>These updated documents have been reviewed in the context of the proposed modifications</w:t>
      </w:r>
      <w:r w:rsidR="00FC47E1">
        <w:t xml:space="preserve"> to the Pre-Submission Draft Local Plan</w:t>
      </w:r>
      <w:r w:rsidRPr="008C59D8">
        <w:t xml:space="preserve">. </w:t>
      </w:r>
      <w:r w:rsidR="004A0515">
        <w:t xml:space="preserve">No changes to the </w:t>
      </w:r>
      <w:r w:rsidR="00365DF7">
        <w:t xml:space="preserve">cumulative </w:t>
      </w:r>
      <w:r w:rsidR="004A0515">
        <w:t xml:space="preserve">assessment </w:t>
      </w:r>
      <w:r w:rsidR="00D1750C">
        <w:t xml:space="preserve">outlined </w:t>
      </w:r>
      <w:r w:rsidR="005F6015">
        <w:t xml:space="preserve">in </w:t>
      </w:r>
      <w:r w:rsidR="00D1750C">
        <w:t xml:space="preserve">the 2023 SA Report </w:t>
      </w:r>
      <w:r w:rsidR="004A0515">
        <w:t xml:space="preserve">are identified. </w:t>
      </w:r>
      <w:r w:rsidR="00677390">
        <w:t xml:space="preserve">There are </w:t>
      </w:r>
      <w:r w:rsidR="00677390" w:rsidRPr="00677390">
        <w:t>no likely significant additional cumulative effects</w:t>
      </w:r>
      <w:r w:rsidR="00677390">
        <w:t>.</w:t>
      </w:r>
      <w:r w:rsidR="00757CE1" w:rsidRPr="00757CE1">
        <w:t xml:space="preserve"> On this basis, it has not been necessary to update Appendix C, as the review of updated plans and programmes does not alter the conclusions previously reached.</w:t>
      </w:r>
    </w:p>
    <w:p w14:paraId="33D6C0A5" w14:textId="78059B2A" w:rsidR="006426F4" w:rsidRDefault="006426F4" w:rsidP="006426F4">
      <w:pPr>
        <w:pStyle w:val="Heading2"/>
        <w:rPr>
          <w:rFonts w:hint="eastAsia"/>
        </w:rPr>
      </w:pPr>
      <w:bookmarkStart w:id="91" w:name="_Toc231283775"/>
      <w:r w:rsidRPr="006426F4">
        <w:lastRenderedPageBreak/>
        <w:t>Mitigation and Enhancement</w:t>
      </w:r>
      <w:bookmarkEnd w:id="91"/>
    </w:p>
    <w:p w14:paraId="30E68AA2" w14:textId="28EE8557" w:rsidR="005D58BE" w:rsidRPr="005D58BE" w:rsidRDefault="0091069A">
      <w:pPr>
        <w:pStyle w:val="NumBodyText"/>
      </w:pPr>
      <w:r>
        <w:t xml:space="preserve">As set out in </w:t>
      </w:r>
      <w:r w:rsidRPr="00480FE7">
        <w:rPr>
          <w:b/>
          <w:bCs/>
        </w:rPr>
        <w:t>Section 1.4</w:t>
      </w:r>
      <w:r>
        <w:t xml:space="preserve">, the SA has been undertaken iteratively alongside and informing the development of the Local Plan.  The appraisal of the </w:t>
      </w:r>
      <w:r w:rsidR="00ED4C31">
        <w:t xml:space="preserve">Pre-Submission Draft </w:t>
      </w:r>
      <w:r>
        <w:t>Local Plan identifie</w:t>
      </w:r>
      <w:r w:rsidR="00480FE7">
        <w:t>s</w:t>
      </w:r>
      <w:r>
        <w:t xml:space="preserve"> measures to help address potential negative effects and enhance positive effects associated with the implementation of the </w:t>
      </w:r>
      <w:r w:rsidRPr="00480FE7">
        <w:t xml:space="preserve">Local Plan.  These measures are highlighted within the detailed appraisal matrices contained at Appendices </w:t>
      </w:r>
      <w:r w:rsidR="00480FE7" w:rsidRPr="00480FE7">
        <w:t xml:space="preserve">E, F, G, I and J </w:t>
      </w:r>
      <w:r w:rsidRPr="00480FE7">
        <w:t>of the SA</w:t>
      </w:r>
      <w:r>
        <w:t xml:space="preserve"> Report (20</w:t>
      </w:r>
      <w:r w:rsidR="00ED4C31">
        <w:t>23</w:t>
      </w:r>
      <w:r>
        <w:t>)</w:t>
      </w:r>
      <w:r w:rsidR="00ED4C31">
        <w:t xml:space="preserve">. </w:t>
      </w:r>
      <w:r>
        <w:t>No additional mitigation measures have been identified as a result of the appraisal of the proposed modifications.</w:t>
      </w:r>
    </w:p>
    <w:p w14:paraId="7641E204" w14:textId="7B60DF30" w:rsidR="00A40AB6" w:rsidRPr="00A40AB6" w:rsidRDefault="00A40AB6" w:rsidP="00A40AB6">
      <w:pPr>
        <w:pStyle w:val="Heading1"/>
        <w:rPr>
          <w:rFonts w:hint="eastAsia"/>
        </w:rPr>
      </w:pPr>
      <w:bookmarkStart w:id="92" w:name="xchp0020"/>
      <w:bookmarkStart w:id="93" w:name="_Toc231283776"/>
      <w:bookmarkEnd w:id="92"/>
      <w:r w:rsidRPr="00A40AB6">
        <w:lastRenderedPageBreak/>
        <w:t>Conclusion, monitoring and next steps</w:t>
      </w:r>
      <w:bookmarkEnd w:id="93"/>
    </w:p>
    <w:p w14:paraId="4989EEFB" w14:textId="36B2B5E1" w:rsidR="00106AAA" w:rsidRDefault="00106AAA" w:rsidP="00106AAA">
      <w:pPr>
        <w:pStyle w:val="Heading2"/>
        <w:rPr>
          <w:rFonts w:hint="eastAsia"/>
        </w:rPr>
      </w:pPr>
      <w:bookmarkStart w:id="94" w:name="_Toc231283777"/>
      <w:r w:rsidRPr="00106AAA">
        <w:t>Conclusion</w:t>
      </w:r>
      <w:bookmarkEnd w:id="94"/>
    </w:p>
    <w:p w14:paraId="297E8BD8" w14:textId="025AE05C" w:rsidR="00106AAA" w:rsidRDefault="00AA0B49" w:rsidP="00F13E16">
      <w:pPr>
        <w:pStyle w:val="NumBodyText"/>
      </w:pPr>
      <w:r>
        <w:t>This addendum has presented the findings of the SA of the Main Modifications to the</w:t>
      </w:r>
      <w:r w:rsidR="00A47A3F">
        <w:t xml:space="preserve"> Ashfield Local Plan</w:t>
      </w:r>
      <w:r>
        <w:t xml:space="preserve"> </w:t>
      </w:r>
      <w:r w:rsidR="005B7526">
        <w:t xml:space="preserve">Pre-Submission </w:t>
      </w:r>
      <w:r>
        <w:t>Draft Local Plan</w:t>
      </w:r>
      <w:r w:rsidR="00C92FB4">
        <w:t xml:space="preserve"> (2023) submitted for examination in 2024</w:t>
      </w:r>
      <w:r w:rsidR="007B00CA">
        <w:t xml:space="preserve">. </w:t>
      </w:r>
      <w:r w:rsidR="001D1BE2">
        <w:t>It has also considered the proposed Policies Map Changes and Additional Modifications. The addendum has</w:t>
      </w:r>
      <w:r w:rsidR="009F0372">
        <w:t xml:space="preserve"> screened </w:t>
      </w:r>
      <w:r w:rsidR="008E66D6">
        <w:t>the proposed changes and updated the</w:t>
      </w:r>
      <w:r w:rsidR="001D1BE2">
        <w:t xml:space="preserve"> </w:t>
      </w:r>
      <w:r w:rsidR="006071A9">
        <w:t xml:space="preserve">2023 SA Report </w:t>
      </w:r>
      <w:r w:rsidR="0037744C">
        <w:t>apprais</w:t>
      </w:r>
      <w:r w:rsidR="006071A9">
        <w:t>al</w:t>
      </w:r>
      <w:r w:rsidR="0037744C">
        <w:t xml:space="preserve"> </w:t>
      </w:r>
      <w:r w:rsidR="006071A9">
        <w:t>where necessary</w:t>
      </w:r>
      <w:r w:rsidR="001D1BE2">
        <w:t xml:space="preserve">. </w:t>
      </w:r>
    </w:p>
    <w:p w14:paraId="2E0618E3" w14:textId="3794197A" w:rsidR="00355EB0" w:rsidRDefault="002C4736" w:rsidP="0012123B">
      <w:pPr>
        <w:pStyle w:val="NumBodyText"/>
      </w:pPr>
      <w:r w:rsidRPr="002C4736">
        <w:t xml:space="preserve">The proposed changes to the </w:t>
      </w:r>
      <w:r w:rsidR="00930214" w:rsidRPr="00930214">
        <w:t>Pre-Submission</w:t>
      </w:r>
      <w:r w:rsidRPr="002C4736">
        <w:t xml:space="preserve"> Draft Local Plan include </w:t>
      </w:r>
      <w:r w:rsidR="007315DE">
        <w:t xml:space="preserve">11 </w:t>
      </w:r>
      <w:r w:rsidR="00930214">
        <w:t>new policies</w:t>
      </w:r>
      <w:r w:rsidR="001F5E17">
        <w:t xml:space="preserve"> </w:t>
      </w:r>
      <w:r w:rsidR="00DC36DE">
        <w:t xml:space="preserve">guiding development of </w:t>
      </w:r>
      <w:r w:rsidR="001F5E17">
        <w:t>site allocations</w:t>
      </w:r>
      <w:r w:rsidR="002A770D">
        <w:t>, which have been appraised</w:t>
      </w:r>
      <w:r w:rsidR="001F5E17">
        <w:t xml:space="preserve">. </w:t>
      </w:r>
      <w:r w:rsidR="00D230DE">
        <w:t>C</w:t>
      </w:r>
      <w:r w:rsidR="001F5E17">
        <w:t xml:space="preserve">hanges </w:t>
      </w:r>
      <w:r w:rsidR="00233154">
        <w:t xml:space="preserve">proposed </w:t>
      </w:r>
      <w:r w:rsidR="001F5E17">
        <w:t>to Policy H1 see the inclusion o</w:t>
      </w:r>
      <w:r w:rsidR="00930C40">
        <w:t>f 13</w:t>
      </w:r>
      <w:r w:rsidR="00233154">
        <w:t xml:space="preserve"> </w:t>
      </w:r>
      <w:r w:rsidR="00930C40">
        <w:t>additional site allocations</w:t>
      </w:r>
      <w:r w:rsidR="00D230DE">
        <w:t xml:space="preserve">, </w:t>
      </w:r>
      <w:r w:rsidR="003578D1">
        <w:t xml:space="preserve">which have been </w:t>
      </w:r>
      <w:r w:rsidR="00D230DE">
        <w:t>identified to help meet the housing requirement set out in Policy S7</w:t>
      </w:r>
      <w:r w:rsidR="00233154">
        <w:t xml:space="preserve">. </w:t>
      </w:r>
      <w:r w:rsidR="00192CEA">
        <w:t xml:space="preserve">Amongst other changes, Policy S1 is proposed to be changed to ensure that </w:t>
      </w:r>
      <w:r w:rsidR="00355EB0">
        <w:t xml:space="preserve">it is </w:t>
      </w:r>
      <w:r w:rsidR="00570E7B">
        <w:t>explicit</w:t>
      </w:r>
      <w:r w:rsidR="00355EB0">
        <w:t xml:space="preserve"> that land is being released from Green Belt to accommodate new development</w:t>
      </w:r>
      <w:r w:rsidR="00570E7B">
        <w:t>.</w:t>
      </w:r>
      <w:r w:rsidR="00355EB0">
        <w:t xml:space="preserve"> </w:t>
      </w:r>
    </w:p>
    <w:p w14:paraId="144504C4" w14:textId="7D4883A7" w:rsidR="00716A9F" w:rsidRDefault="00716A9F" w:rsidP="0012123B">
      <w:pPr>
        <w:pStyle w:val="NumBodyText"/>
      </w:pPr>
      <w:r w:rsidRPr="00716A9F">
        <w:t>In relation to cumulative effects, the review undertaken as part of this SA Addendum has confirmed that the proposed</w:t>
      </w:r>
      <w:r w:rsidR="00DC5759">
        <w:t xml:space="preserve"> modifications</w:t>
      </w:r>
      <w:r w:rsidRPr="00716A9F">
        <w:t xml:space="preserve"> do not give rise to any new or materially different cumulative effects beyond those identified in the 2023 SA Report. The only amendment to the cumulative assessment relates to SA Objective 6 (biodiversity)</w:t>
      </w:r>
      <w:r w:rsidR="00D479BF">
        <w:t xml:space="preserve"> for the</w:t>
      </w:r>
      <w:r w:rsidR="00D479BF" w:rsidRPr="00D479BF">
        <w:t xml:space="preserve"> Meeting Local Housing Needs and Aspirations</w:t>
      </w:r>
      <w:r w:rsidRPr="00716A9F">
        <w:t>, where the inclusion of additional housing site allocation policies results in a refined conclusion of mixed minor positive and minor negative effects with uncertainties, reflecting the balance between potential effects on designated and non</w:t>
      </w:r>
      <w:r w:rsidRPr="00716A9F">
        <w:rPr>
          <w:rFonts w:ascii="Cambria Math" w:hAnsi="Cambria Math" w:cs="Cambria Math"/>
        </w:rPr>
        <w:t>‑</w:t>
      </w:r>
      <w:r w:rsidRPr="00716A9F">
        <w:t>designated biodiversity assets and the application of policy</w:t>
      </w:r>
      <w:r w:rsidRPr="00716A9F">
        <w:rPr>
          <w:rFonts w:ascii="Cambria Math" w:hAnsi="Cambria Math" w:cs="Cambria Math"/>
        </w:rPr>
        <w:t>‑</w:t>
      </w:r>
      <w:r w:rsidRPr="00716A9F">
        <w:t>led mitigation. In all other respects, the cumulative effects conclusions presented in Section 5.8 of the 2023 SA Report remain valid, and no likely significant additional cumulative effects are identified as a result of the proposed modifications.</w:t>
      </w:r>
    </w:p>
    <w:p w14:paraId="2958388C" w14:textId="68ABF029" w:rsidR="00106AAA" w:rsidRDefault="00F13E16" w:rsidP="00F13E16">
      <w:pPr>
        <w:pStyle w:val="Heading2"/>
        <w:rPr>
          <w:rFonts w:hint="eastAsia"/>
        </w:rPr>
      </w:pPr>
      <w:bookmarkStart w:id="95" w:name="_Toc231283778"/>
      <w:r w:rsidRPr="00F13E16">
        <w:t>Monitoring</w:t>
      </w:r>
      <w:bookmarkEnd w:id="95"/>
    </w:p>
    <w:p w14:paraId="0EABC32D" w14:textId="372A51B1" w:rsidR="00F13E16" w:rsidRDefault="00F77B51" w:rsidP="00F13E16">
      <w:pPr>
        <w:pStyle w:val="NumBodyText"/>
      </w:pPr>
      <w:r>
        <w:t xml:space="preserve">It is a requirement of the SEA </w:t>
      </w:r>
      <w:r w:rsidR="003A186C">
        <w:t>Regulations</w:t>
      </w:r>
      <w:r>
        <w:t xml:space="preserve"> to establish how the significant sustainability effects of implementing the Local Plan will be monitored.  Appendix </w:t>
      </w:r>
      <w:r w:rsidR="00FA614C">
        <w:t>K</w:t>
      </w:r>
      <w:r>
        <w:t xml:space="preserve"> to the 2023 SA Report </w:t>
      </w:r>
      <w:r w:rsidRPr="00B278BD">
        <w:t>identif</w:t>
      </w:r>
      <w:r w:rsidR="003A186C">
        <w:t>ie</w:t>
      </w:r>
      <w:r w:rsidR="00CD5FCA">
        <w:t>d</w:t>
      </w:r>
      <w:r>
        <w:t xml:space="preserve"> a number of potential indicators that could be used for monitoring the sustainability impacts of the emerging Local Plan.</w:t>
      </w:r>
    </w:p>
    <w:p w14:paraId="72B4EE38" w14:textId="1F945CFA" w:rsidR="00F77B51" w:rsidRDefault="00723781">
      <w:pPr>
        <w:pStyle w:val="NumBodyText"/>
      </w:pPr>
      <w:r w:rsidRPr="00C169CC">
        <w:t>MM</w:t>
      </w:r>
      <w:r w:rsidR="00C169CC" w:rsidRPr="00C169CC">
        <w:t>10</w:t>
      </w:r>
      <w:r w:rsidRPr="00C169CC">
        <w:t>9 introduces</w:t>
      </w:r>
      <w:r w:rsidR="00981E82">
        <w:t xml:space="preserve"> Appendix 12</w:t>
      </w:r>
      <w:r w:rsidRPr="00723781">
        <w:t xml:space="preserve"> (</w:t>
      </w:r>
      <w:r w:rsidR="00981E82">
        <w:t>Monitoring Framework</w:t>
      </w:r>
      <w:r w:rsidRPr="00723781">
        <w:t>)</w:t>
      </w:r>
      <w:r w:rsidR="00981E82">
        <w:t xml:space="preserve"> to the </w:t>
      </w:r>
      <w:r w:rsidRPr="00723781">
        <w:t>Pre</w:t>
      </w:r>
      <w:r w:rsidRPr="00723781">
        <w:rPr>
          <w:rFonts w:ascii="Cambria Math" w:hAnsi="Cambria Math" w:cs="Cambria Math"/>
        </w:rPr>
        <w:t>‑</w:t>
      </w:r>
      <w:r w:rsidRPr="00723781">
        <w:t>submission Draft</w:t>
      </w:r>
      <w:r w:rsidR="00981E82">
        <w:t xml:space="preserve"> Local Plan. This appendix </w:t>
      </w:r>
      <w:r w:rsidRPr="00723781">
        <w:t>sets out</w:t>
      </w:r>
      <w:r w:rsidR="00981E82">
        <w:t xml:space="preserve"> how the </w:t>
      </w:r>
      <w:r w:rsidR="0090414B">
        <w:t xml:space="preserve">Local Plan </w:t>
      </w:r>
      <w:r w:rsidRPr="00723781">
        <w:t>will</w:t>
      </w:r>
      <w:r w:rsidR="0090414B">
        <w:t xml:space="preserve"> be monitored </w:t>
      </w:r>
      <w:r w:rsidRPr="00723781">
        <w:t xml:space="preserve">following </w:t>
      </w:r>
      <w:r w:rsidR="0090414B">
        <w:t>adoption</w:t>
      </w:r>
      <w:r w:rsidR="004852C2">
        <w:t xml:space="preserve"> to ensure </w:t>
      </w:r>
      <w:r w:rsidRPr="00723781">
        <w:t xml:space="preserve">that </w:t>
      </w:r>
      <w:r w:rsidR="004852C2">
        <w:t xml:space="preserve">it is </w:t>
      </w:r>
      <w:r w:rsidRPr="00723781">
        <w:t>delivering</w:t>
      </w:r>
      <w:r w:rsidR="004852C2">
        <w:t xml:space="preserve"> its objectives and </w:t>
      </w:r>
      <w:r w:rsidRPr="00723781">
        <w:t>that</w:t>
      </w:r>
      <w:r w:rsidR="004852C2">
        <w:t xml:space="preserve"> its policies are </w:t>
      </w:r>
      <w:r w:rsidRPr="00723781">
        <w:t>operating effectively. The SA monitoring framework has been reviewed in light of MM</w:t>
      </w:r>
      <w:r w:rsidR="00E12168">
        <w:t>10</w:t>
      </w:r>
      <w:r w:rsidRPr="00723781">
        <w:t>9, and minor amendments have been made to ensure alignment with the updated Local Plan monitoring arrangements.</w:t>
      </w:r>
      <w:r>
        <w:t xml:space="preserve"> </w:t>
      </w:r>
      <w:r w:rsidR="00CD5FCA">
        <w:t xml:space="preserve">The framework </w:t>
      </w:r>
      <w:r w:rsidR="00952417">
        <w:t>is included in</w:t>
      </w:r>
      <w:r w:rsidR="0097302E">
        <w:t xml:space="preserve"> </w:t>
      </w:r>
      <w:r w:rsidR="00952417" w:rsidRPr="00791091">
        <w:rPr>
          <w:b/>
          <w:bCs/>
        </w:rPr>
        <w:t>Appendix G: Indicative Monitoring Indicators</w:t>
      </w:r>
      <w:r w:rsidR="002949BF">
        <w:t xml:space="preserve">. </w:t>
      </w:r>
      <w:r w:rsidR="003A186C">
        <w:t xml:space="preserve">The final SA </w:t>
      </w:r>
      <w:r w:rsidR="00CD5FCA">
        <w:t>m</w:t>
      </w:r>
      <w:r w:rsidR="003A186C">
        <w:t xml:space="preserve">onitoring </w:t>
      </w:r>
      <w:r w:rsidR="00CD5FCA">
        <w:t>f</w:t>
      </w:r>
      <w:r w:rsidR="003A186C">
        <w:t xml:space="preserve">ramework will be included in </w:t>
      </w:r>
      <w:r w:rsidR="00CD5FCA">
        <w:t>the Post Adoption Statement (PAS), in line with the SEA Regulations.</w:t>
      </w:r>
    </w:p>
    <w:p w14:paraId="73B8BBFE" w14:textId="74448FE0" w:rsidR="00F13E16" w:rsidRDefault="00F13E16" w:rsidP="00F13E16">
      <w:pPr>
        <w:pStyle w:val="Heading2"/>
        <w:rPr>
          <w:rFonts w:hint="eastAsia"/>
        </w:rPr>
      </w:pPr>
      <w:bookmarkStart w:id="96" w:name="_Toc231283779"/>
      <w:r>
        <w:lastRenderedPageBreak/>
        <w:t>Next steps</w:t>
      </w:r>
      <w:bookmarkEnd w:id="96"/>
    </w:p>
    <w:p w14:paraId="28323198" w14:textId="0F2E51B6" w:rsidR="00394A31" w:rsidRDefault="002949BF">
      <w:pPr>
        <w:pStyle w:val="NumBodyText"/>
      </w:pPr>
      <w:r>
        <w:t xml:space="preserve">The addendum to the 2023 SA report is a supporting document to the </w:t>
      </w:r>
      <w:r w:rsidR="00026FF3" w:rsidRPr="00026FF3">
        <w:t xml:space="preserve">Ashfield </w:t>
      </w:r>
      <w:r>
        <w:t xml:space="preserve">Local Plan </w:t>
      </w:r>
      <w:r w:rsidR="00026FF3" w:rsidRPr="00026FF3">
        <w:t>2023-2040</w:t>
      </w:r>
      <w:r w:rsidR="0071602C">
        <w:t>: Main Modifications</w:t>
      </w:r>
      <w:r w:rsidR="00026FF3" w:rsidRPr="00026FF3">
        <w:t xml:space="preserve"> Consultation</w:t>
      </w:r>
      <w:r w:rsidR="0071602C">
        <w:t xml:space="preserve">. </w:t>
      </w:r>
      <w:r w:rsidR="00394A31">
        <w:t xml:space="preserve">Comments are invited on the findings and recommendations of this report.  </w:t>
      </w:r>
    </w:p>
    <w:p w14:paraId="6F5564F2" w14:textId="293FF88A" w:rsidR="002E0082" w:rsidRDefault="002E0082">
      <w:pPr>
        <w:pStyle w:val="NumBodyText"/>
      </w:pPr>
      <w:r>
        <w:t xml:space="preserve">Please note: </w:t>
      </w:r>
      <w:r w:rsidRPr="00791091">
        <w:rPr>
          <w:b/>
          <w:bCs/>
        </w:rPr>
        <w:t xml:space="preserve">The consultation is only related to the content of the </w:t>
      </w:r>
      <w:r>
        <w:rPr>
          <w:b/>
          <w:bCs/>
        </w:rPr>
        <w:t xml:space="preserve">Main </w:t>
      </w:r>
      <w:r w:rsidRPr="00791091">
        <w:rPr>
          <w:b/>
          <w:bCs/>
        </w:rPr>
        <w:t>Modifications (soundness) and how they have been prepared (legal compliance). Other parts of the plan will not be considered.</w:t>
      </w:r>
    </w:p>
    <w:p w14:paraId="04D49D92" w14:textId="72C3D442" w:rsidR="00C468B5" w:rsidRDefault="00BE0152" w:rsidP="00C468B5">
      <w:pPr>
        <w:pStyle w:val="NumBodyText"/>
      </w:pPr>
      <w:r w:rsidRPr="00BE0152">
        <w:t xml:space="preserve">The consultation runs from </w:t>
      </w:r>
      <w:r w:rsidR="00C468B5" w:rsidRPr="00BA188B">
        <w:t>17 June to 5.00pm 30 July 2026</w:t>
      </w:r>
      <w:r w:rsidR="00C468B5">
        <w:t>.</w:t>
      </w:r>
    </w:p>
    <w:p w14:paraId="71AA278C" w14:textId="3A6B7A08" w:rsidR="00C468B5" w:rsidRDefault="00BE0152" w:rsidP="00C468B5">
      <w:pPr>
        <w:pStyle w:val="NumBodyText"/>
      </w:pPr>
      <w:r>
        <w:t xml:space="preserve">If you wish to make comments, please use one of the following methods: </w:t>
      </w:r>
    </w:p>
    <w:p w14:paraId="14505CC4" w14:textId="67FC637D" w:rsidR="00BE0152" w:rsidRDefault="00BE0152" w:rsidP="00BE0152">
      <w:pPr>
        <w:pStyle w:val="ListBullet"/>
      </w:pPr>
      <w:r>
        <w:t>E-mail: localplans@ashfield.gov.uk</w:t>
      </w:r>
    </w:p>
    <w:p w14:paraId="0E1157BA" w14:textId="2F371437" w:rsidR="00445C6E" w:rsidRPr="00445C6E" w:rsidRDefault="00445C6E" w:rsidP="00445C6E">
      <w:pPr>
        <w:pStyle w:val="ListBullet"/>
      </w:pPr>
      <w:r w:rsidRPr="00445C6E">
        <w:t xml:space="preserve">Online through the interactive form: </w:t>
      </w:r>
      <w:hyperlink r:id="rId38" w:history="1">
        <w:r w:rsidR="00C468B5" w:rsidRPr="00EE25E3">
          <w:rPr>
            <w:rStyle w:val="Hyperlink"/>
          </w:rPr>
          <w:t>Main-modifications-consultation</w:t>
        </w:r>
      </w:hyperlink>
    </w:p>
    <w:p w14:paraId="7D699018" w14:textId="7BB7026C" w:rsidR="00445C6E" w:rsidRDefault="00445C6E" w:rsidP="0098381B">
      <w:pPr>
        <w:pStyle w:val="ListBullet"/>
      </w:pPr>
      <w:r w:rsidRPr="00445C6E">
        <w:t>Post: Forward Planning Team, Ashfield District Council, Urban Road, Kirkby-In-Ashfield, Nottinghamshire, NG17 8DA.</w:t>
      </w:r>
    </w:p>
    <w:p w14:paraId="3B5D2389" w14:textId="6300ABE6" w:rsidR="00394A31" w:rsidRDefault="00394A31">
      <w:pPr>
        <w:pStyle w:val="NumBodyText"/>
      </w:pPr>
      <w:r>
        <w:t xml:space="preserve">Please quote the relevant modification reference, policy or paragraph to which your response relates.  </w:t>
      </w:r>
    </w:p>
    <w:p w14:paraId="74B0E0B5" w14:textId="2BCF85D3" w:rsidR="00F13E16" w:rsidRDefault="00394A31" w:rsidP="00F13E16">
      <w:pPr>
        <w:pStyle w:val="NumBodyText"/>
      </w:pPr>
      <w:r>
        <w:t xml:space="preserve">Following the close of the consultation, the </w:t>
      </w:r>
      <w:r w:rsidR="008B0A3B">
        <w:t>I</w:t>
      </w:r>
      <w:r>
        <w:t>nspector</w:t>
      </w:r>
      <w:r w:rsidR="008B0A3B">
        <w:t>s</w:t>
      </w:r>
      <w:r>
        <w:t xml:space="preserve"> will complete and publish </w:t>
      </w:r>
      <w:r w:rsidR="004645D1">
        <w:t>their</w:t>
      </w:r>
      <w:r>
        <w:t xml:space="preserve"> final report, recommending any changes that are considered necessary to make the Local Plan sound.  After adoption of the Local Plan, a Post Adoption Statement will be completed, consistent with the requirements of the SEA regulations 16(4).</w:t>
      </w:r>
    </w:p>
    <w:p w14:paraId="4C90270A" w14:textId="77777777" w:rsidR="00F13E16" w:rsidRPr="00106AAA" w:rsidRDefault="00F13E16" w:rsidP="00106AAA">
      <w:pPr>
        <w:pStyle w:val="BodyText"/>
      </w:pPr>
    </w:p>
    <w:p w14:paraId="32B3E945" w14:textId="77777777" w:rsidR="00645E63" w:rsidRPr="00645E63" w:rsidRDefault="00645E63" w:rsidP="00645E63">
      <w:pPr>
        <w:pStyle w:val="BodyText"/>
      </w:pPr>
    </w:p>
    <w:p w14:paraId="32381136" w14:textId="77777777" w:rsidR="001E165D" w:rsidRPr="007D206D" w:rsidRDefault="001E165D" w:rsidP="001E165D">
      <w:pPr>
        <w:pStyle w:val="TableSource"/>
      </w:pPr>
    </w:p>
    <w:p w14:paraId="0CA13178" w14:textId="77777777" w:rsidR="001529C8" w:rsidRDefault="001529C8" w:rsidP="001529C8">
      <w:pPr>
        <w:pStyle w:val="BodyText"/>
      </w:pPr>
    </w:p>
    <w:p w14:paraId="1EF37B66" w14:textId="77777777" w:rsidR="001529C8" w:rsidRDefault="001529C8" w:rsidP="00F51A5F">
      <w:pPr>
        <w:pStyle w:val="BodyText"/>
      </w:pPr>
    </w:p>
    <w:p w14:paraId="7DD1B15F" w14:textId="77777777" w:rsidR="001E7FA4" w:rsidRDefault="001E7FA4" w:rsidP="00F51A5F">
      <w:pPr>
        <w:pStyle w:val="BodyText"/>
        <w:sectPr w:rsidR="001E7FA4" w:rsidSect="00F32822">
          <w:pgSz w:w="11906" w:h="16838" w:code="9"/>
          <w:pgMar w:top="1701" w:right="709" w:bottom="1701" w:left="1418" w:header="567" w:footer="567" w:gutter="0"/>
          <w:cols w:space="708"/>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3183693D" w14:textId="77777777" w:rsidTr="00B06DFF">
        <w:trPr>
          <w:trHeight w:val="4535"/>
        </w:trPr>
        <w:tc>
          <w:tcPr>
            <w:tcW w:w="9769" w:type="dxa"/>
            <w:vAlign w:val="bottom"/>
          </w:tcPr>
          <w:p w14:paraId="23132DE3" w14:textId="77777777" w:rsidR="002E1BC6" w:rsidRPr="007D206D" w:rsidRDefault="002E1BC6" w:rsidP="009964AC">
            <w:pPr>
              <w:pStyle w:val="Heading6"/>
              <w:rPr>
                <w:color w:val="auto"/>
              </w:rPr>
            </w:pPr>
            <w:bookmarkStart w:id="97" w:name="_Toc224916613"/>
            <w:bookmarkStart w:id="98" w:name="FirstAppendix"/>
            <w:bookmarkStart w:id="99" w:name="_Toc225774766"/>
            <w:bookmarkStart w:id="100" w:name="_Toc228182076"/>
            <w:bookmarkStart w:id="101" w:name="_Toc228184408"/>
            <w:bookmarkEnd w:id="8"/>
            <w:bookmarkEnd w:id="97"/>
            <w:bookmarkEnd w:id="98"/>
            <w:bookmarkEnd w:id="99"/>
            <w:bookmarkEnd w:id="100"/>
            <w:bookmarkEnd w:id="101"/>
          </w:p>
          <w:bookmarkStart w:id="102" w:name="xchp0010" w:displacedByCustomXml="next"/>
          <w:bookmarkEnd w:id="102" w:displacedByCustomXml="next"/>
          <w:bookmarkStart w:id="103" w:name="_Toc228184409" w:displacedByCustomXml="next"/>
          <w:bookmarkStart w:id="104" w:name="_Toc228182077" w:displacedByCustomXml="next"/>
          <w:bookmarkStart w:id="105" w:name="_Toc225774767" w:displacedByCustomXml="next"/>
          <w:bookmarkStart w:id="106" w:name="_Toc224916614" w:displacedByCustomXml="next"/>
          <w:sdt>
            <w:sdtPr>
              <w:tag w:val="App0003"/>
              <w:id w:val="-563867264"/>
              <w:lock w:val="sdtLocked"/>
              <w:placeholder>
                <w:docPart w:val="E0ABF0410314496C898228829CCD5B3A"/>
              </w:placeholder>
              <w:text/>
            </w:sdtPr>
            <w:sdtContent>
              <w:p w14:paraId="31D41DAE" w14:textId="35CCE890" w:rsidR="002E1BC6" w:rsidRPr="007D206D" w:rsidRDefault="002E1BC6" w:rsidP="009C0A72">
                <w:pPr>
                  <w:pStyle w:val="AppTitle"/>
                </w:pPr>
                <w:r>
                  <w:t>Screening of Main Modifications</w:t>
                </w:r>
              </w:p>
            </w:sdtContent>
          </w:sdt>
          <w:bookmarkEnd w:id="103" w:displacedByCustomXml="prev"/>
          <w:bookmarkEnd w:id="104" w:displacedByCustomXml="prev"/>
          <w:bookmarkEnd w:id="105" w:displacedByCustomXml="prev"/>
          <w:bookmarkEnd w:id="106" w:displacedByCustomXml="prev"/>
        </w:tc>
      </w:tr>
    </w:tbl>
    <w:p w14:paraId="19691883" w14:textId="77777777" w:rsidR="002E1BC6" w:rsidRPr="007D206D" w:rsidRDefault="002E1BC6" w:rsidP="00F51A5F">
      <w:pPr>
        <w:pStyle w:val="NoSpacing"/>
      </w:pPr>
    </w:p>
    <w:p w14:paraId="6FDE1AC6"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0" behindDoc="0" locked="1" layoutInCell="1" allowOverlap="1" wp14:anchorId="03D70E4B" wp14:editId="6C4BF9E8">
                <wp:simplePos x="0" y="0"/>
                <wp:positionH relativeFrom="margin">
                  <wp:posOffset>-1796</wp:posOffset>
                </wp:positionH>
                <wp:positionV relativeFrom="page">
                  <wp:posOffset>7207885</wp:posOffset>
                </wp:positionV>
                <wp:extent cx="6210000" cy="493200"/>
                <wp:effectExtent l="0" t="0" r="635" b="2540"/>
                <wp:wrapSquare wrapText="bothSides"/>
                <wp:docPr id="63"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49" name="Rectangle 49"/>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1" name="Picture 51"/>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9946ACF">
              <v:group id="Group 29" style="position:absolute;margin-left:-.15pt;margin-top:567.55pt;width:489pt;height:38.85pt;z-index:251659264;mso-position-horizontal-relative:margin;mso-position-vertical-relative:page;mso-width-relative:margin;mso-height-relative:margin" alt="&quot;&quot;" coordsize="62091,4794" coordorigin=",66" o:spid="_x0000_s1026" w14:anchorId="5DDC16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">
                <v:rect id="Rectangle 49"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1"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">
                  <v:imagedata o:title="" r:id="rId45"/>
                </v:shape>
                <w10:wrap type="square" anchorx="margin" anchory="page"/>
                <w10:anchorlock/>
              </v:group>
            </w:pict>
          </mc:Fallback>
        </mc:AlternateContent>
      </w:r>
    </w:p>
    <w:p w14:paraId="36B61F2F" w14:textId="77777777" w:rsidR="002E1BC6" w:rsidRPr="007D206D" w:rsidRDefault="002E1BC6" w:rsidP="000624FC">
      <w:pPr>
        <w:sectPr w:rsidR="002E1BC6" w:rsidRPr="007D206D" w:rsidSect="002E1BC6">
          <w:headerReference w:type="even" r:id="rId46"/>
          <w:headerReference w:type="default" r:id="rId47"/>
          <w:footerReference w:type="even" r:id="rId48"/>
          <w:footerReference w:type="default" r:id="rId49"/>
          <w:headerReference w:type="first" r:id="rId50"/>
          <w:footerReference w:type="first" r:id="rId51"/>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41BE73F5" w14:textId="77777777" w:rsidTr="00B06DFF">
        <w:trPr>
          <w:trHeight w:val="4535"/>
        </w:trPr>
        <w:tc>
          <w:tcPr>
            <w:tcW w:w="9769" w:type="dxa"/>
            <w:vAlign w:val="bottom"/>
          </w:tcPr>
          <w:p w14:paraId="00621B19" w14:textId="77777777" w:rsidR="002E1BC6" w:rsidRPr="007D206D" w:rsidRDefault="002E1BC6" w:rsidP="009964AC">
            <w:pPr>
              <w:pStyle w:val="Heading6"/>
              <w:rPr>
                <w:color w:val="auto"/>
              </w:rPr>
            </w:pPr>
            <w:bookmarkStart w:id="107" w:name="_Toc224916615"/>
            <w:bookmarkStart w:id="108" w:name="_Toc225774768"/>
            <w:bookmarkStart w:id="109" w:name="_Toc228182078"/>
            <w:bookmarkStart w:id="110" w:name="_Toc228184410"/>
            <w:bookmarkEnd w:id="107"/>
            <w:bookmarkEnd w:id="108"/>
            <w:bookmarkEnd w:id="109"/>
            <w:bookmarkEnd w:id="110"/>
          </w:p>
          <w:bookmarkStart w:id="111" w:name="xchp0011" w:displacedByCustomXml="next"/>
          <w:bookmarkEnd w:id="111" w:displacedByCustomXml="next"/>
          <w:bookmarkStart w:id="112" w:name="_Toc228184411" w:displacedByCustomXml="next"/>
          <w:bookmarkStart w:id="113" w:name="_Toc228182079" w:displacedByCustomXml="next"/>
          <w:bookmarkStart w:id="114" w:name="_Toc225774769" w:displacedByCustomXml="next"/>
          <w:bookmarkStart w:id="115" w:name="_Toc224916616" w:displacedByCustomXml="next"/>
          <w:sdt>
            <w:sdtPr>
              <w:tag w:val="App0003"/>
              <w:id w:val="2014337990"/>
              <w:lock w:val="sdtLocked"/>
              <w:placeholder>
                <w:docPart w:val="E30EB821EF5F422FABE608D128098F8D"/>
              </w:placeholder>
              <w:text/>
            </w:sdtPr>
            <w:sdtContent>
              <w:p w14:paraId="4EB64694" w14:textId="6B7D0FDC" w:rsidR="002E1BC6" w:rsidRPr="007D206D" w:rsidRDefault="002E1BC6" w:rsidP="009C0A72">
                <w:pPr>
                  <w:pStyle w:val="AppTitle"/>
                </w:pPr>
                <w:r>
                  <w:t>Screening of Policies Map Modifications</w:t>
                </w:r>
              </w:p>
            </w:sdtContent>
          </w:sdt>
          <w:bookmarkEnd w:id="112" w:displacedByCustomXml="prev"/>
          <w:bookmarkEnd w:id="113" w:displacedByCustomXml="prev"/>
          <w:bookmarkEnd w:id="114" w:displacedByCustomXml="prev"/>
          <w:bookmarkEnd w:id="115" w:displacedByCustomXml="prev"/>
        </w:tc>
      </w:tr>
    </w:tbl>
    <w:p w14:paraId="42735E36" w14:textId="77777777" w:rsidR="002E1BC6" w:rsidRPr="007D206D" w:rsidRDefault="002E1BC6" w:rsidP="00F51A5F">
      <w:pPr>
        <w:pStyle w:val="NoSpacing"/>
      </w:pPr>
    </w:p>
    <w:p w14:paraId="5EF22025"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1" behindDoc="0" locked="1" layoutInCell="1" allowOverlap="1" wp14:anchorId="5E6D540D" wp14:editId="233E7069">
                <wp:simplePos x="0" y="0"/>
                <wp:positionH relativeFrom="margin">
                  <wp:posOffset>-1796</wp:posOffset>
                </wp:positionH>
                <wp:positionV relativeFrom="page">
                  <wp:posOffset>7207885</wp:posOffset>
                </wp:positionV>
                <wp:extent cx="6210000" cy="493200"/>
                <wp:effectExtent l="0" t="0" r="635" b="2540"/>
                <wp:wrapSquare wrapText="bothSides"/>
                <wp:docPr id="878049403"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1408338194" name="Rectangle 1408338194"/>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0160288" name="Picture 900160288"/>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371052C3">
              <v:group id="Group 29" style="position:absolute;margin-left:-.15pt;margin-top:567.55pt;width:489pt;height:38.85pt;z-index:251661312;mso-position-horizontal-relative:margin;mso-position-vertical-relative:page;mso-width-relative:margin;mso-height-relative:margin" alt="&quot;&quot;" coordsize="62091,4794" coordorigin=",66" o:spid="_x0000_s1026" w14:anchorId="25516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">
                <v:rect id="Rectangle 1408338194"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"/>
                <v:shape id="Picture 900160288"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">
                  <v:imagedata o:title="" r:id="rId45"/>
                </v:shape>
                <w10:wrap type="square" anchorx="margin" anchory="page"/>
                <w10:anchorlock/>
              </v:group>
            </w:pict>
          </mc:Fallback>
        </mc:AlternateContent>
      </w:r>
    </w:p>
    <w:p w14:paraId="09C8262D" w14:textId="77777777" w:rsidR="002E1BC6" w:rsidRPr="007D206D" w:rsidRDefault="002E1BC6" w:rsidP="000624FC">
      <w:pPr>
        <w:sectPr w:rsidR="002E1BC6" w:rsidRPr="007D206D" w:rsidSect="002E1BC6">
          <w:headerReference w:type="even" r:id="rId52"/>
          <w:headerReference w:type="default" r:id="rId53"/>
          <w:footerReference w:type="even" r:id="rId54"/>
          <w:footerReference w:type="default" r:id="rId55"/>
          <w:headerReference w:type="first" r:id="rId56"/>
          <w:footerReference w:type="first" r:id="rId57"/>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129E077E" w14:textId="77777777" w:rsidTr="00B06DFF">
        <w:trPr>
          <w:trHeight w:val="4535"/>
        </w:trPr>
        <w:tc>
          <w:tcPr>
            <w:tcW w:w="9769" w:type="dxa"/>
            <w:vAlign w:val="bottom"/>
          </w:tcPr>
          <w:p w14:paraId="1118ADF7" w14:textId="77777777" w:rsidR="002E1BC6" w:rsidRPr="007D206D" w:rsidRDefault="002E1BC6" w:rsidP="009964AC">
            <w:pPr>
              <w:pStyle w:val="Heading6"/>
              <w:rPr>
                <w:color w:val="auto"/>
              </w:rPr>
            </w:pPr>
            <w:bookmarkStart w:id="116" w:name="_Toc224916617"/>
            <w:bookmarkStart w:id="117" w:name="_Toc225774770"/>
            <w:bookmarkStart w:id="118" w:name="_Toc228182080"/>
            <w:bookmarkStart w:id="119" w:name="_Toc228184412"/>
            <w:bookmarkEnd w:id="116"/>
            <w:bookmarkEnd w:id="117"/>
            <w:bookmarkEnd w:id="118"/>
            <w:bookmarkEnd w:id="119"/>
          </w:p>
          <w:bookmarkStart w:id="120" w:name="xchp0012" w:displacedByCustomXml="next"/>
          <w:bookmarkEnd w:id="120" w:displacedByCustomXml="next"/>
          <w:bookmarkStart w:id="121" w:name="_Toc228184413" w:displacedByCustomXml="next"/>
          <w:bookmarkStart w:id="122" w:name="_Toc228182081" w:displacedByCustomXml="next"/>
          <w:bookmarkStart w:id="123" w:name="_Toc225774771" w:displacedByCustomXml="next"/>
          <w:bookmarkStart w:id="124" w:name="_Toc224916618" w:displacedByCustomXml="next"/>
          <w:sdt>
            <w:sdtPr>
              <w:tag w:val="App0003"/>
              <w:id w:val="-859661572"/>
              <w:lock w:val="sdtLocked"/>
              <w:placeholder>
                <w:docPart w:val="D1D1B743CC214504B04099446DDD31C4"/>
              </w:placeholder>
              <w:text/>
            </w:sdtPr>
            <w:sdtContent>
              <w:p w14:paraId="7AD6844A" w14:textId="44018B7E" w:rsidR="002E1BC6" w:rsidRPr="007D206D" w:rsidRDefault="002E1BC6" w:rsidP="009C0A72">
                <w:pPr>
                  <w:pStyle w:val="AppTitle"/>
                </w:pPr>
                <w:r>
                  <w:t>Screening of Additional Modifications</w:t>
                </w:r>
              </w:p>
            </w:sdtContent>
          </w:sdt>
          <w:bookmarkEnd w:id="121" w:displacedByCustomXml="prev"/>
          <w:bookmarkEnd w:id="122" w:displacedByCustomXml="prev"/>
          <w:bookmarkEnd w:id="123" w:displacedByCustomXml="prev"/>
          <w:bookmarkEnd w:id="124" w:displacedByCustomXml="prev"/>
        </w:tc>
      </w:tr>
    </w:tbl>
    <w:p w14:paraId="539222F2" w14:textId="77777777" w:rsidR="002E1BC6" w:rsidRPr="007D206D" w:rsidRDefault="002E1BC6" w:rsidP="00F51A5F">
      <w:pPr>
        <w:pStyle w:val="NoSpacing"/>
      </w:pPr>
    </w:p>
    <w:p w14:paraId="28538445"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2" behindDoc="0" locked="1" layoutInCell="1" allowOverlap="1" wp14:anchorId="2CB52427" wp14:editId="3C38AC3B">
                <wp:simplePos x="0" y="0"/>
                <wp:positionH relativeFrom="margin">
                  <wp:posOffset>-1796</wp:posOffset>
                </wp:positionH>
                <wp:positionV relativeFrom="page">
                  <wp:posOffset>7207885</wp:posOffset>
                </wp:positionV>
                <wp:extent cx="6210000" cy="493200"/>
                <wp:effectExtent l="0" t="0" r="635" b="2540"/>
                <wp:wrapSquare wrapText="bothSides"/>
                <wp:docPr id="255582723"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1649291851" name="Rectangle 1649291851"/>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57471847" name="Picture 857471847"/>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074A10D">
              <v:group id="Group 29" style="position:absolute;margin-left:-.15pt;margin-top:567.55pt;width:489pt;height:38.85pt;z-index:251663360;mso-position-horizontal-relative:margin;mso-position-vertical-relative:page;mso-width-relative:margin;mso-height-relative:margin" alt="&quot;&quot;" coordsize="62091,4794" coordorigin=",66" o:spid="_x0000_s1026" w14:anchorId="436FAB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">
                <v:rect id="Rectangle 1649291851"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"/>
                <v:shape id="Picture 857471847"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">
                  <v:imagedata o:title="" r:id="rId45"/>
                </v:shape>
                <w10:wrap type="square" anchorx="margin" anchory="page"/>
                <w10:anchorlock/>
              </v:group>
            </w:pict>
          </mc:Fallback>
        </mc:AlternateContent>
      </w:r>
    </w:p>
    <w:p w14:paraId="444BC3CA" w14:textId="77777777" w:rsidR="002E1BC6" w:rsidRDefault="002E1BC6" w:rsidP="000624FC">
      <w:pPr>
        <w:sectPr w:rsidR="002E1BC6" w:rsidSect="002E1BC6">
          <w:headerReference w:type="even" r:id="rId58"/>
          <w:headerReference w:type="default" r:id="rId59"/>
          <w:footerReference w:type="even" r:id="rId60"/>
          <w:footerReference w:type="default" r:id="rId61"/>
          <w:headerReference w:type="first" r:id="rId62"/>
          <w:footerReference w:type="first" r:id="rId63"/>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58302A6C" w14:textId="77777777" w:rsidTr="00F152B4">
        <w:trPr>
          <w:trHeight w:val="4535"/>
        </w:trPr>
        <w:tc>
          <w:tcPr>
            <w:tcW w:w="9769" w:type="dxa"/>
            <w:vAlign w:val="bottom"/>
          </w:tcPr>
          <w:p w14:paraId="0FF3B75B" w14:textId="77777777" w:rsidR="002E1BC6" w:rsidRPr="007D206D" w:rsidRDefault="002E1BC6" w:rsidP="00F152B4">
            <w:pPr>
              <w:pStyle w:val="Heading6"/>
              <w:rPr>
                <w:color w:val="auto"/>
              </w:rPr>
            </w:pPr>
            <w:bookmarkStart w:id="125" w:name="_Toc224916619"/>
            <w:bookmarkStart w:id="126" w:name="_Toc225774772"/>
            <w:bookmarkStart w:id="127" w:name="_Toc228182082"/>
            <w:bookmarkStart w:id="128" w:name="_Toc228184414"/>
            <w:bookmarkEnd w:id="125"/>
            <w:bookmarkEnd w:id="126"/>
            <w:bookmarkEnd w:id="127"/>
            <w:bookmarkEnd w:id="128"/>
          </w:p>
          <w:bookmarkStart w:id="129" w:name="xchp0014" w:displacedByCustomXml="next"/>
          <w:bookmarkEnd w:id="129" w:displacedByCustomXml="next"/>
          <w:bookmarkStart w:id="130" w:name="_Toc228184415" w:displacedByCustomXml="next"/>
          <w:bookmarkStart w:id="131" w:name="_Toc228182083" w:displacedByCustomXml="next"/>
          <w:bookmarkStart w:id="132" w:name="_Toc225774773" w:displacedByCustomXml="next"/>
          <w:bookmarkStart w:id="133" w:name="_Toc224916620" w:displacedByCustomXml="next"/>
          <w:sdt>
            <w:sdtPr>
              <w:tag w:val="App0003"/>
              <w:id w:val="-271324975"/>
              <w:lock w:val="sdtLocked"/>
              <w:placeholder>
                <w:docPart w:val="3B4D717D79554002A6638D41ADFA0B71"/>
              </w:placeholder>
              <w:text/>
            </w:sdtPr>
            <w:sdtContent>
              <w:p w14:paraId="13CDC5F6" w14:textId="77777777" w:rsidR="002E1BC6" w:rsidRPr="007D206D" w:rsidRDefault="002E1BC6" w:rsidP="00F152B4">
                <w:pPr>
                  <w:pStyle w:val="AppTitle"/>
                </w:pPr>
                <w:r>
                  <w:t>Updated Appraisal of Site Alternatives</w:t>
                </w:r>
              </w:p>
            </w:sdtContent>
          </w:sdt>
          <w:bookmarkEnd w:id="130" w:displacedByCustomXml="prev"/>
          <w:bookmarkEnd w:id="131" w:displacedByCustomXml="prev"/>
          <w:bookmarkEnd w:id="132" w:displacedByCustomXml="prev"/>
          <w:bookmarkEnd w:id="133" w:displacedByCustomXml="prev"/>
        </w:tc>
      </w:tr>
    </w:tbl>
    <w:p w14:paraId="4AD84E55" w14:textId="77777777" w:rsidR="002E1BC6" w:rsidRPr="007D206D" w:rsidRDefault="002E1BC6" w:rsidP="002E1BC6">
      <w:pPr>
        <w:pStyle w:val="NoSpacing"/>
      </w:pPr>
    </w:p>
    <w:p w14:paraId="6741F3FC" w14:textId="77777777" w:rsidR="002E1BC6" w:rsidRPr="007D206D" w:rsidRDefault="002E1BC6" w:rsidP="002E1BC6">
      <w:pPr>
        <w:pStyle w:val="NoSpacing"/>
      </w:pPr>
      <w:r w:rsidRPr="007D206D">
        <w:rPr>
          <w:noProof/>
          <w:lang w:eastAsia="en-GB"/>
        </w:rPr>
        <mc:AlternateContent>
          <mc:Choice Requires="wpg">
            <w:drawing>
              <wp:anchor distT="0" distB="0" distL="114300" distR="114300" simplePos="0" relativeHeight="251658244" behindDoc="0" locked="1" layoutInCell="1" allowOverlap="1" wp14:anchorId="6839F3F8" wp14:editId="125160BD">
                <wp:simplePos x="0" y="0"/>
                <wp:positionH relativeFrom="margin">
                  <wp:posOffset>-1796</wp:posOffset>
                </wp:positionH>
                <wp:positionV relativeFrom="page">
                  <wp:posOffset>7207885</wp:posOffset>
                </wp:positionV>
                <wp:extent cx="6210000" cy="493200"/>
                <wp:effectExtent l="0" t="0" r="635" b="2540"/>
                <wp:wrapSquare wrapText="bothSides"/>
                <wp:docPr id="1207184553"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675611573" name="Rectangle 675611573"/>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3152025" name="Picture 1963152025"/>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657A7CF1">
              <v:group id="Group 29" style="position:absolute;margin-left:-.15pt;margin-top:567.55pt;width:489pt;height:38.85pt;z-index:251667456;mso-position-horizontal-relative:margin;mso-position-vertical-relative:page;mso-width-relative:margin;mso-height-relative:margin" alt="&quot;&quot;" coordsize="62091,4794" coordorigin=",66" o:spid="_x0000_s1026" w14:anchorId="5F7E57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">
                <v:rect id="Rectangle 675611573"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"/>
                <v:shape id="Picture 1963152025"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">
                  <v:imagedata o:title="" r:id="rId45"/>
                </v:shape>
                <w10:wrap type="square" anchorx="margin" anchory="page"/>
                <w10:anchorlock/>
              </v:group>
            </w:pict>
          </mc:Fallback>
        </mc:AlternateContent>
      </w:r>
    </w:p>
    <w:p w14:paraId="27060331" w14:textId="77777777" w:rsidR="002E1BC6" w:rsidRPr="007D206D" w:rsidRDefault="002E1BC6" w:rsidP="000624FC">
      <w:pPr>
        <w:sectPr w:rsidR="002E1BC6" w:rsidRPr="007D206D" w:rsidSect="002E1BC6">
          <w:headerReference w:type="even" r:id="rId64"/>
          <w:headerReference w:type="default" r:id="rId65"/>
          <w:footerReference w:type="even" r:id="rId66"/>
          <w:footerReference w:type="default" r:id="rId67"/>
          <w:headerReference w:type="first" r:id="rId68"/>
          <w:footerReference w:type="first" r:id="rId69"/>
          <w:pgSz w:w="11907" w:h="16839"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7B9F5ADB" w14:textId="77777777" w:rsidTr="00B06DFF">
        <w:trPr>
          <w:trHeight w:val="4535"/>
        </w:trPr>
        <w:tc>
          <w:tcPr>
            <w:tcW w:w="9769" w:type="dxa"/>
            <w:vAlign w:val="bottom"/>
          </w:tcPr>
          <w:p w14:paraId="2F1E904A" w14:textId="77777777" w:rsidR="002E1BC6" w:rsidRPr="007D206D" w:rsidRDefault="002E1BC6" w:rsidP="009964AC">
            <w:pPr>
              <w:pStyle w:val="Heading6"/>
              <w:rPr>
                <w:color w:val="auto"/>
              </w:rPr>
            </w:pPr>
            <w:bookmarkStart w:id="134" w:name="_Toc224916621"/>
            <w:bookmarkStart w:id="135" w:name="_Toc225774774"/>
            <w:bookmarkStart w:id="136" w:name="_Toc228182084"/>
            <w:bookmarkStart w:id="137" w:name="_Toc228184416"/>
            <w:bookmarkEnd w:id="134"/>
            <w:bookmarkEnd w:id="135"/>
            <w:bookmarkEnd w:id="136"/>
            <w:bookmarkEnd w:id="137"/>
          </w:p>
          <w:bookmarkStart w:id="138" w:name="xchp0013" w:displacedByCustomXml="next"/>
          <w:bookmarkEnd w:id="138" w:displacedByCustomXml="next"/>
          <w:bookmarkStart w:id="139" w:name="_Toc228184417" w:displacedByCustomXml="next"/>
          <w:bookmarkStart w:id="140" w:name="_Toc228182085" w:displacedByCustomXml="next"/>
          <w:bookmarkStart w:id="141" w:name="_Toc225774775" w:displacedByCustomXml="next"/>
          <w:bookmarkStart w:id="142" w:name="_Toc224916622" w:displacedByCustomXml="next"/>
          <w:sdt>
            <w:sdtPr>
              <w:tag w:val="App0003"/>
              <w:id w:val="868961590"/>
              <w:lock w:val="sdtLocked"/>
              <w:placeholder>
                <w:docPart w:val="A6CF816409994B0198A479A60AF5EDEA"/>
              </w:placeholder>
              <w:text/>
            </w:sdtPr>
            <w:sdtContent>
              <w:p w14:paraId="429224EC" w14:textId="5255B3CF" w:rsidR="002E1BC6" w:rsidRPr="007D206D" w:rsidRDefault="002E1BC6" w:rsidP="009C0A72">
                <w:pPr>
                  <w:pStyle w:val="AppTitle"/>
                </w:pPr>
                <w:r>
                  <w:t>Updated Appraisal of Strategic Policies</w:t>
                </w:r>
              </w:p>
            </w:sdtContent>
          </w:sdt>
          <w:bookmarkEnd w:id="139" w:displacedByCustomXml="prev"/>
          <w:bookmarkEnd w:id="140" w:displacedByCustomXml="prev"/>
          <w:bookmarkEnd w:id="141" w:displacedByCustomXml="prev"/>
          <w:bookmarkEnd w:id="142" w:displacedByCustomXml="prev"/>
        </w:tc>
      </w:tr>
    </w:tbl>
    <w:p w14:paraId="2B6D7DB1" w14:textId="77777777" w:rsidR="002E1BC6" w:rsidRPr="007D206D" w:rsidRDefault="002E1BC6" w:rsidP="00F51A5F">
      <w:pPr>
        <w:pStyle w:val="NoSpacing"/>
      </w:pPr>
    </w:p>
    <w:p w14:paraId="227BCC24"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3" behindDoc="0" locked="1" layoutInCell="1" allowOverlap="1" wp14:anchorId="4D6199C4" wp14:editId="3454D16B">
                <wp:simplePos x="0" y="0"/>
                <wp:positionH relativeFrom="margin">
                  <wp:posOffset>-1796</wp:posOffset>
                </wp:positionH>
                <wp:positionV relativeFrom="page">
                  <wp:posOffset>7207885</wp:posOffset>
                </wp:positionV>
                <wp:extent cx="6210000" cy="493200"/>
                <wp:effectExtent l="0" t="0" r="635" b="2540"/>
                <wp:wrapSquare wrapText="bothSides"/>
                <wp:docPr id="1161475923"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721757110" name="Rectangle 721757110"/>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14295857" name="Picture 2114295857"/>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A614EDD">
              <v:group id="Group 29" style="position:absolute;margin-left:-.15pt;margin-top:567.55pt;width:489pt;height:38.85pt;z-index:251665408;mso-position-horizontal-relative:margin;mso-position-vertical-relative:page;mso-width-relative:margin;mso-height-relative:margin" alt="&quot;&quot;" coordsize="62091,4794" coordorigin=",66" o:spid="_x0000_s1026" w14:anchorId="6904F9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">
                <v:rect id="Rectangle 721757110"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"/>
                <v:shape id="Picture 2114295857"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">
                  <v:imagedata o:title="" r:id="rId45"/>
                </v:shape>
                <w10:wrap type="square" anchorx="margin" anchory="page"/>
                <w10:anchorlock/>
              </v:group>
            </w:pict>
          </mc:Fallback>
        </mc:AlternateContent>
      </w:r>
    </w:p>
    <w:p w14:paraId="02533695" w14:textId="77777777" w:rsidR="002E1BC6" w:rsidRPr="007D206D" w:rsidRDefault="002E1BC6" w:rsidP="000624FC">
      <w:pPr>
        <w:sectPr w:rsidR="002E1BC6" w:rsidRPr="007D206D" w:rsidSect="002E1BC6">
          <w:headerReference w:type="even" r:id="rId70"/>
          <w:headerReference w:type="default" r:id="rId71"/>
          <w:footerReference w:type="even" r:id="rId72"/>
          <w:footerReference w:type="default" r:id="rId73"/>
          <w:headerReference w:type="first" r:id="rId74"/>
          <w:footerReference w:type="first" r:id="rId75"/>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53C6A0FF" w14:textId="77777777" w:rsidTr="00B06DFF">
        <w:trPr>
          <w:trHeight w:val="4535"/>
        </w:trPr>
        <w:tc>
          <w:tcPr>
            <w:tcW w:w="9769" w:type="dxa"/>
            <w:vAlign w:val="bottom"/>
          </w:tcPr>
          <w:p w14:paraId="7A90229A" w14:textId="77777777" w:rsidR="002E1BC6" w:rsidRPr="007D206D" w:rsidRDefault="002E1BC6" w:rsidP="009964AC">
            <w:pPr>
              <w:pStyle w:val="Heading6"/>
              <w:rPr>
                <w:color w:val="auto"/>
              </w:rPr>
            </w:pPr>
            <w:bookmarkStart w:id="143" w:name="_Toc224916623"/>
            <w:bookmarkStart w:id="144" w:name="_Toc225774776"/>
            <w:bookmarkStart w:id="145" w:name="_Toc228182086"/>
            <w:bookmarkStart w:id="146" w:name="_Toc228184418"/>
            <w:bookmarkEnd w:id="143"/>
            <w:bookmarkEnd w:id="144"/>
            <w:bookmarkEnd w:id="145"/>
            <w:bookmarkEnd w:id="146"/>
          </w:p>
          <w:bookmarkStart w:id="147" w:name="xchp0015" w:displacedByCustomXml="next"/>
          <w:bookmarkEnd w:id="147" w:displacedByCustomXml="next"/>
          <w:bookmarkStart w:id="148" w:name="_Toc228184419" w:displacedByCustomXml="next"/>
          <w:bookmarkStart w:id="149" w:name="_Toc228182087" w:displacedByCustomXml="next"/>
          <w:bookmarkStart w:id="150" w:name="_Toc225774777" w:displacedByCustomXml="next"/>
          <w:bookmarkStart w:id="151" w:name="_Toc224916624" w:displacedByCustomXml="next"/>
          <w:sdt>
            <w:sdtPr>
              <w:tag w:val="App0003"/>
              <w:id w:val="1704511100"/>
              <w:lock w:val="sdtLocked"/>
              <w:placeholder>
                <w:docPart w:val="1D06E401887D41F5967949C499ECCA3E"/>
              </w:placeholder>
              <w:text/>
            </w:sdtPr>
            <w:sdtContent>
              <w:p w14:paraId="068C69E1" w14:textId="4C113E4C" w:rsidR="002E1BC6" w:rsidRPr="007D206D" w:rsidRDefault="002E1BC6" w:rsidP="009C0A72">
                <w:pPr>
                  <w:pStyle w:val="AppTitle"/>
                </w:pPr>
                <w:r>
                  <w:t>Updated Appraisal of Development Management Policies</w:t>
                </w:r>
              </w:p>
            </w:sdtContent>
          </w:sdt>
          <w:bookmarkEnd w:id="148" w:displacedByCustomXml="prev"/>
          <w:bookmarkEnd w:id="149" w:displacedByCustomXml="prev"/>
          <w:bookmarkEnd w:id="150" w:displacedByCustomXml="prev"/>
          <w:bookmarkEnd w:id="151" w:displacedByCustomXml="prev"/>
        </w:tc>
      </w:tr>
    </w:tbl>
    <w:p w14:paraId="061B42B0" w14:textId="77777777" w:rsidR="002E1BC6" w:rsidRPr="007D206D" w:rsidRDefault="002E1BC6" w:rsidP="00F51A5F">
      <w:pPr>
        <w:pStyle w:val="NoSpacing"/>
      </w:pPr>
    </w:p>
    <w:p w14:paraId="5EDA0A90"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5" behindDoc="0" locked="1" layoutInCell="1" allowOverlap="1" wp14:anchorId="00929F42" wp14:editId="13F4670B">
                <wp:simplePos x="0" y="0"/>
                <wp:positionH relativeFrom="margin">
                  <wp:posOffset>-1796</wp:posOffset>
                </wp:positionH>
                <wp:positionV relativeFrom="page">
                  <wp:posOffset>7207885</wp:posOffset>
                </wp:positionV>
                <wp:extent cx="6210000" cy="493200"/>
                <wp:effectExtent l="0" t="0" r="635" b="2540"/>
                <wp:wrapSquare wrapText="bothSides"/>
                <wp:docPr id="1743610600"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539510864" name="Rectangle 539510864"/>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8286931" name="Picture 278286931"/>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1C1FA6A">
              <v:group id="Group 29" style="position:absolute;margin-left:-.15pt;margin-top:567.55pt;width:489pt;height:38.85pt;z-index:251669504;mso-position-horizontal-relative:margin;mso-position-vertical-relative:page;mso-width-relative:margin;mso-height-relative:margin" alt="&quot;&quot;" coordsize="62091,4794" coordorigin=",66" o:spid="_x0000_s1026" w14:anchorId="20083B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">
                <v:rect id="Rectangle 539510864"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"/>
                <v:shape id="Picture 278286931"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">
                  <v:imagedata o:title="" r:id="rId45"/>
                </v:shape>
                <w10:wrap type="square" anchorx="margin" anchory="page"/>
                <w10:anchorlock/>
              </v:group>
            </w:pict>
          </mc:Fallback>
        </mc:AlternateContent>
      </w:r>
    </w:p>
    <w:p w14:paraId="6DD43217" w14:textId="77777777" w:rsidR="002E1BC6" w:rsidRPr="007D206D" w:rsidRDefault="002E1BC6" w:rsidP="000624FC">
      <w:pPr>
        <w:sectPr w:rsidR="002E1BC6" w:rsidRPr="007D206D" w:rsidSect="002E1BC6">
          <w:headerReference w:type="even" r:id="rId76"/>
          <w:headerReference w:type="default" r:id="rId77"/>
          <w:footerReference w:type="even" r:id="rId78"/>
          <w:footerReference w:type="default" r:id="rId79"/>
          <w:headerReference w:type="first" r:id="rId80"/>
          <w:footerReference w:type="first" r:id="rId81"/>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2E1BC6" w:rsidRPr="007D206D" w14:paraId="3ECF8EEF" w14:textId="77777777" w:rsidTr="00B06DFF">
        <w:trPr>
          <w:trHeight w:val="4535"/>
        </w:trPr>
        <w:tc>
          <w:tcPr>
            <w:tcW w:w="9769" w:type="dxa"/>
            <w:vAlign w:val="bottom"/>
          </w:tcPr>
          <w:p w14:paraId="0181973F" w14:textId="77777777" w:rsidR="002E1BC6" w:rsidRPr="007D206D" w:rsidRDefault="002E1BC6" w:rsidP="009964AC">
            <w:pPr>
              <w:pStyle w:val="Heading6"/>
              <w:rPr>
                <w:color w:val="auto"/>
              </w:rPr>
            </w:pPr>
            <w:bookmarkStart w:id="152" w:name="_Toc224916625"/>
            <w:bookmarkStart w:id="153" w:name="_Toc225774778"/>
            <w:bookmarkStart w:id="154" w:name="_Toc228182088"/>
            <w:bookmarkStart w:id="155" w:name="_Toc228184420"/>
            <w:bookmarkEnd w:id="152"/>
            <w:bookmarkEnd w:id="153"/>
            <w:bookmarkEnd w:id="154"/>
            <w:bookmarkEnd w:id="155"/>
          </w:p>
          <w:bookmarkStart w:id="156" w:name="xchp0016" w:displacedByCustomXml="next"/>
          <w:bookmarkEnd w:id="156" w:displacedByCustomXml="next"/>
          <w:bookmarkStart w:id="157" w:name="_Toc228184421" w:displacedByCustomXml="next"/>
          <w:bookmarkStart w:id="158" w:name="_Toc228182089" w:displacedByCustomXml="next"/>
          <w:bookmarkStart w:id="159" w:name="_Toc225774779" w:displacedByCustomXml="next"/>
          <w:bookmarkStart w:id="160" w:name="_Toc224916626" w:displacedByCustomXml="next"/>
          <w:sdt>
            <w:sdtPr>
              <w:tag w:val="App0003"/>
              <w:id w:val="-1386867536"/>
              <w:lock w:val="sdtLocked"/>
              <w:placeholder>
                <w:docPart w:val="E4FF8E8BF922418E9F3410CE1272CED3"/>
              </w:placeholder>
              <w:text/>
            </w:sdtPr>
            <w:sdtContent>
              <w:p w14:paraId="6393F94B" w14:textId="16127A8D" w:rsidR="002E1BC6" w:rsidRPr="007D206D" w:rsidRDefault="002E1BC6" w:rsidP="009C0A72">
                <w:pPr>
                  <w:pStyle w:val="AppTitle"/>
                </w:pPr>
                <w:r>
                  <w:t>Indicative Monitoring Indicators</w:t>
                </w:r>
              </w:p>
            </w:sdtContent>
          </w:sdt>
          <w:bookmarkEnd w:id="157" w:displacedByCustomXml="prev"/>
          <w:bookmarkEnd w:id="158" w:displacedByCustomXml="prev"/>
          <w:bookmarkEnd w:id="159" w:displacedByCustomXml="prev"/>
          <w:bookmarkEnd w:id="160" w:displacedByCustomXml="prev"/>
        </w:tc>
      </w:tr>
    </w:tbl>
    <w:p w14:paraId="3BAB4037" w14:textId="77777777" w:rsidR="002E1BC6" w:rsidRPr="007D206D" w:rsidRDefault="002E1BC6" w:rsidP="00F51A5F">
      <w:pPr>
        <w:pStyle w:val="NoSpacing"/>
      </w:pPr>
    </w:p>
    <w:p w14:paraId="33CB4C35" w14:textId="77777777" w:rsidR="002E1BC6" w:rsidRPr="007D206D" w:rsidRDefault="002E1BC6" w:rsidP="00F51A5F">
      <w:pPr>
        <w:pStyle w:val="NoSpacing"/>
      </w:pPr>
      <w:r w:rsidRPr="007D206D">
        <w:rPr>
          <w:noProof/>
          <w:lang w:eastAsia="en-GB"/>
        </w:rPr>
        <mc:AlternateContent>
          <mc:Choice Requires="wpg">
            <w:drawing>
              <wp:anchor distT="0" distB="0" distL="114300" distR="114300" simplePos="0" relativeHeight="251658246" behindDoc="0" locked="1" layoutInCell="1" allowOverlap="1" wp14:anchorId="7B5E6DB3" wp14:editId="70A37345">
                <wp:simplePos x="0" y="0"/>
                <wp:positionH relativeFrom="margin">
                  <wp:posOffset>-1796</wp:posOffset>
                </wp:positionH>
                <wp:positionV relativeFrom="page">
                  <wp:posOffset>7207885</wp:posOffset>
                </wp:positionV>
                <wp:extent cx="6210000" cy="493200"/>
                <wp:effectExtent l="0" t="0" r="635" b="2540"/>
                <wp:wrapSquare wrapText="bothSides"/>
                <wp:docPr id="1833390761"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1037581426" name="Rectangle 1037581426"/>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32608670" name="Picture 532608670"/>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57FF0A0F">
              <v:group id="Group 29" style="position:absolute;margin-left:-.15pt;margin-top:567.55pt;width:489pt;height:38.85pt;z-index:251671552;mso-position-horizontal-relative:margin;mso-position-vertical-relative:page;mso-width-relative:margin;mso-height-relative:margin" alt="&quot;&quot;" coordsize="62091,4794" coordorigin=",66" o:spid="_x0000_s1026" w14:anchorId="562737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">
                <v:rect id="Rectangle 1037581426"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"/>
                <v:shape id="Picture 532608670"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">
                  <v:imagedata o:title="" r:id="rId45"/>
                </v:shape>
                <w10:wrap type="square" anchorx="margin" anchory="page"/>
                <w10:anchorlock/>
              </v:group>
            </w:pict>
          </mc:Fallback>
        </mc:AlternateContent>
      </w:r>
    </w:p>
    <w:p w14:paraId="19375902" w14:textId="77777777" w:rsidR="002E1BC6" w:rsidRPr="007D206D" w:rsidRDefault="002E1BC6" w:rsidP="000624FC">
      <w:pPr>
        <w:sectPr w:rsidR="002E1BC6" w:rsidRPr="007D206D" w:rsidSect="002E1BC6">
          <w:headerReference w:type="even" r:id="rId82"/>
          <w:headerReference w:type="default" r:id="rId83"/>
          <w:footerReference w:type="even" r:id="rId84"/>
          <w:footerReference w:type="default" r:id="rId85"/>
          <w:headerReference w:type="first" r:id="rId86"/>
          <w:footerReference w:type="first" r:id="rId87"/>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6D6126" w:rsidRPr="007D206D" w14:paraId="1A2F34CC" w14:textId="77777777" w:rsidTr="00B06DFF">
        <w:trPr>
          <w:trHeight w:val="4535"/>
        </w:trPr>
        <w:tc>
          <w:tcPr>
            <w:tcW w:w="9769" w:type="dxa"/>
            <w:vAlign w:val="bottom"/>
          </w:tcPr>
          <w:p w14:paraId="7B041C21" w14:textId="77777777" w:rsidR="006D6126" w:rsidRPr="007D206D" w:rsidRDefault="006D6126" w:rsidP="009964AC">
            <w:pPr>
              <w:pStyle w:val="Heading6"/>
              <w:rPr>
                <w:color w:val="auto"/>
              </w:rPr>
            </w:pPr>
            <w:bookmarkStart w:id="161" w:name="_Toc224916627"/>
            <w:bookmarkStart w:id="162" w:name="_Toc225774780"/>
            <w:bookmarkStart w:id="163" w:name="_Toc228182090"/>
            <w:bookmarkStart w:id="164" w:name="_Toc228184422"/>
            <w:bookmarkEnd w:id="161"/>
            <w:bookmarkEnd w:id="162"/>
            <w:bookmarkEnd w:id="163"/>
            <w:bookmarkEnd w:id="164"/>
          </w:p>
          <w:bookmarkStart w:id="165" w:name="xchp0021" w:displacedByCustomXml="next"/>
          <w:bookmarkEnd w:id="165" w:displacedByCustomXml="next"/>
          <w:bookmarkStart w:id="166" w:name="_Toc228184423" w:displacedByCustomXml="next"/>
          <w:bookmarkStart w:id="167" w:name="_Toc228182091" w:displacedByCustomXml="next"/>
          <w:bookmarkStart w:id="168" w:name="_Toc225774781" w:displacedByCustomXml="next"/>
          <w:sdt>
            <w:sdtPr>
              <w:tag w:val="App0003"/>
              <w:id w:val="890082536"/>
              <w:lock w:val="sdtLocked"/>
              <w:placeholder>
                <w:docPart w:val="B49EE634D8EA44009C27270977EB1E8A"/>
              </w:placeholder>
              <w:text/>
            </w:sdtPr>
            <w:sdtContent>
              <w:p w14:paraId="67B8089C" w14:textId="52CA69AB" w:rsidR="006D6126" w:rsidRPr="007D206D" w:rsidRDefault="006D6126" w:rsidP="009C0A72">
                <w:pPr>
                  <w:pStyle w:val="AppTitle"/>
                </w:pPr>
                <w:r>
                  <w:t>Site Scoring Framework</w:t>
                </w:r>
              </w:p>
            </w:sdtContent>
          </w:sdt>
          <w:bookmarkEnd w:id="166" w:displacedByCustomXml="prev"/>
          <w:bookmarkEnd w:id="167" w:displacedByCustomXml="prev"/>
          <w:bookmarkEnd w:id="168" w:displacedByCustomXml="prev"/>
        </w:tc>
      </w:tr>
    </w:tbl>
    <w:p w14:paraId="20092DB5" w14:textId="77777777" w:rsidR="006D6126" w:rsidRPr="007D206D" w:rsidRDefault="006D6126" w:rsidP="00F51A5F">
      <w:pPr>
        <w:pStyle w:val="NoSpacing"/>
      </w:pPr>
    </w:p>
    <w:p w14:paraId="1B2B4A0E" w14:textId="77777777" w:rsidR="006D6126" w:rsidRPr="007D206D" w:rsidRDefault="006D6126" w:rsidP="00F51A5F">
      <w:pPr>
        <w:pStyle w:val="NoSpacing"/>
      </w:pPr>
      <w:r w:rsidRPr="007D206D">
        <w:rPr>
          <w:noProof/>
          <w:lang w:eastAsia="en-GB"/>
        </w:rPr>
        <mc:AlternateContent>
          <mc:Choice Requires="wpg">
            <w:drawing>
              <wp:anchor distT="0" distB="0" distL="114300" distR="114300" simplePos="0" relativeHeight="251658247" behindDoc="0" locked="1" layoutInCell="1" allowOverlap="1" wp14:anchorId="22DF76AF" wp14:editId="71D8E173">
                <wp:simplePos x="0" y="0"/>
                <wp:positionH relativeFrom="margin">
                  <wp:posOffset>-1796</wp:posOffset>
                </wp:positionH>
                <wp:positionV relativeFrom="page">
                  <wp:posOffset>7207885</wp:posOffset>
                </wp:positionV>
                <wp:extent cx="6210000" cy="493200"/>
                <wp:effectExtent l="0" t="0" r="635" b="2540"/>
                <wp:wrapSquare wrapText="bothSides"/>
                <wp:docPr id="27241265"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1100336730" name="Rectangle 1100336730"/>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2735432" name="Picture 712735432"/>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78128D3">
              <v:group id="Group 29" style="position:absolute;margin-left:-.15pt;margin-top:567.55pt;width:489pt;height:38.85pt;z-index:251660296;mso-position-horizontal-relative:margin;mso-position-vertical-relative:page;mso-width-relative:margin;mso-height-relative:margin" alt="&quot;&quot;" coordsize="62091,4794" coordorigin=",66" o:spid="_x0000_s1026" w14:anchorId="193676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">
                <v:rect id="Rectangle 1100336730"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12735432"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">
                  <v:imagedata o:title="" r:id="rId88"/>
                </v:shape>
                <w10:wrap type="square" anchorx="margin" anchory="page"/>
                <w10:anchorlock/>
              </v:group>
            </w:pict>
          </mc:Fallback>
        </mc:AlternateContent>
      </w:r>
    </w:p>
    <w:p w14:paraId="1FC379DB" w14:textId="77777777" w:rsidR="006D6126" w:rsidRDefault="006D6126" w:rsidP="000624FC">
      <w:pPr>
        <w:sectPr w:rsidR="006D6126" w:rsidSect="006D6126">
          <w:headerReference w:type="even" r:id="rId89"/>
          <w:headerReference w:type="default" r:id="rId90"/>
          <w:footerReference w:type="even" r:id="rId91"/>
          <w:footerReference w:type="default" r:id="rId92"/>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6D6126" w:rsidRPr="007D206D" w14:paraId="6F84050C" w14:textId="77777777" w:rsidTr="00B06DFF">
        <w:trPr>
          <w:trHeight w:val="4535"/>
        </w:trPr>
        <w:tc>
          <w:tcPr>
            <w:tcW w:w="9769" w:type="dxa"/>
            <w:vAlign w:val="bottom"/>
          </w:tcPr>
          <w:p w14:paraId="351248D2" w14:textId="77777777" w:rsidR="006D6126" w:rsidRPr="007D206D" w:rsidRDefault="006D6126" w:rsidP="009964AC">
            <w:pPr>
              <w:pStyle w:val="Heading6"/>
              <w:rPr>
                <w:color w:val="auto"/>
              </w:rPr>
            </w:pPr>
            <w:bookmarkStart w:id="169" w:name="_Toc225774782"/>
            <w:bookmarkStart w:id="170" w:name="_Toc228182092"/>
            <w:bookmarkStart w:id="171" w:name="_Toc228184424"/>
            <w:bookmarkStart w:id="172" w:name="_Toc488916196"/>
            <w:bookmarkStart w:id="173" w:name="_Toc489019748"/>
            <w:bookmarkStart w:id="174" w:name="_Toc489085787"/>
            <w:bookmarkStart w:id="175" w:name="_Toc489085792"/>
            <w:bookmarkStart w:id="176" w:name="_Toc489085794"/>
            <w:bookmarkStart w:id="177" w:name="_Toc489085815"/>
            <w:bookmarkStart w:id="178" w:name="_Toc489085820"/>
            <w:bookmarkStart w:id="179" w:name="_Toc489085822"/>
            <w:bookmarkStart w:id="180" w:name="_Toc489267628"/>
            <w:bookmarkStart w:id="181" w:name="_Toc489267633"/>
            <w:bookmarkStart w:id="182" w:name="_Toc489267635"/>
            <w:bookmarkStart w:id="183" w:name="_Toc489870959"/>
            <w:bookmarkStart w:id="184" w:name="_Toc507750992"/>
            <w:bookmarkStart w:id="185" w:name="_Toc507751053"/>
            <w:bookmarkStart w:id="186" w:name="_Toc507751110"/>
            <w:bookmarkStart w:id="187" w:name="_Toc507751155"/>
            <w:bookmarkStart w:id="188" w:name="_Toc507751450"/>
            <w:bookmarkStart w:id="189" w:name="_Toc507751661"/>
            <w:bookmarkEnd w:id="169"/>
            <w:bookmarkEnd w:id="170"/>
            <w:bookmarkEnd w:id="171"/>
          </w:p>
          <w:bookmarkStart w:id="190" w:name="xchp0022" w:displacedByCustomXml="next"/>
          <w:bookmarkEnd w:id="190" w:displacedByCustomXml="next"/>
          <w:bookmarkStart w:id="191" w:name="_Toc228184425" w:displacedByCustomXml="next"/>
          <w:bookmarkStart w:id="192" w:name="_Toc228182093" w:displacedByCustomXml="next"/>
          <w:bookmarkStart w:id="193" w:name="_Toc225774783" w:displacedByCustomXml="next"/>
          <w:bookmarkStart w:id="194" w:name="_Toc60757095" w:displacedByCustomXml="next"/>
          <w:bookmarkStart w:id="195" w:name="_Toc508196522" w:displacedByCustomXml="next"/>
          <w:bookmarkStart w:id="196" w:name="_Toc508196518" w:displacedByCustomXml="next"/>
          <w:bookmarkStart w:id="197" w:name="_Toc508196511" w:displacedByCustomXml="next"/>
          <w:bookmarkStart w:id="198" w:name="_Toc507840136" w:displacedByCustomXml="next"/>
          <w:bookmarkStart w:id="199" w:name="_Toc507837150" w:displacedByCustomXml="next"/>
          <w:bookmarkStart w:id="200" w:name="_Toc507837146" w:displacedByCustomXml="next"/>
          <w:bookmarkStart w:id="201" w:name="_Toc507837138" w:displacedByCustomXml="next"/>
          <w:bookmarkStart w:id="202" w:name="_Toc507836198" w:displacedByCustomXml="next"/>
          <w:bookmarkStart w:id="203" w:name="_Toc507836194" w:displacedByCustomXml="next"/>
          <w:bookmarkStart w:id="204" w:name="_Toc507836186" w:displacedByCustomXml="next"/>
          <w:bookmarkStart w:id="205" w:name="_Toc507751662" w:displacedByCustomXml="next"/>
          <w:bookmarkStart w:id="206" w:name="_Toc507751451" w:displacedByCustomXml="next"/>
          <w:bookmarkStart w:id="207" w:name="_Toc507751156" w:displacedByCustomXml="next"/>
          <w:bookmarkStart w:id="208" w:name="_Toc507751054" w:displacedByCustomXml="next"/>
          <w:sdt>
            <w:sdtPr>
              <w:tag w:val="App0003"/>
              <w:id w:val="537479154"/>
              <w:lock w:val="sdtLocked"/>
              <w:placeholder>
                <w:docPart w:val="14F76EE8E89C45A7BD97B82C128E9FB1"/>
              </w:placeholder>
              <w:text/>
            </w:sdtPr>
            <w:sdtContent>
              <w:p w14:paraId="19807137" w14:textId="55F01410" w:rsidR="006D6126" w:rsidRPr="007D206D" w:rsidRDefault="006D6126" w:rsidP="009C0A72">
                <w:pPr>
                  <w:pStyle w:val="AppTitle"/>
                </w:pPr>
                <w:r>
                  <w:t>Definitions of Significance</w:t>
                </w:r>
              </w:p>
            </w:sdtContent>
          </w:sdt>
          <w:bookmarkEnd w:id="191" w:displacedByCustomXml="prev"/>
          <w:bookmarkEnd w:id="192" w:displacedByCustomXml="prev"/>
          <w:bookmarkEnd w:id="193" w:displacedByCustomXml="prev"/>
          <w:bookmarkEnd w:id="194" w:displacedByCustomXml="prev"/>
          <w:bookmarkEnd w:id="195" w:displacedByCustomXml="prev"/>
          <w:bookmarkEnd w:id="196" w:displacedByCustomXml="prev"/>
          <w:bookmarkEnd w:id="197" w:displacedByCustomXml="prev"/>
          <w:bookmarkEnd w:id="198" w:displacedByCustomXml="prev"/>
          <w:bookmarkEnd w:id="199" w:displacedByCustomXml="prev"/>
          <w:bookmarkEnd w:id="200" w:displacedByCustomXml="prev"/>
          <w:bookmarkEnd w:id="201" w:displacedByCustomXml="prev"/>
          <w:bookmarkEnd w:id="202" w:displacedByCustomXml="prev"/>
          <w:bookmarkEnd w:id="203" w:displacedByCustomXml="prev"/>
          <w:bookmarkEnd w:id="204" w:displacedByCustomXml="prev"/>
          <w:bookmarkEnd w:id="205" w:displacedByCustomXml="prev"/>
          <w:bookmarkEnd w:id="206" w:displacedByCustomXml="prev"/>
          <w:bookmarkEnd w:id="207" w:displacedByCustomXml="prev"/>
          <w:bookmarkEnd w:id="208" w:displacedByCustomXml="prev"/>
        </w:tc>
      </w:tr>
    </w:tbl>
    <w:p w14:paraId="36C294CC" w14:textId="77777777" w:rsidR="006D6126" w:rsidRPr="007D206D" w:rsidRDefault="006D6126" w:rsidP="00F51A5F">
      <w:pPr>
        <w:pStyle w:val="NoSpacing"/>
      </w:pPr>
    </w:p>
    <w:p w14:paraId="61D31E43" w14:textId="77777777" w:rsidR="006D6126" w:rsidRPr="007D206D" w:rsidRDefault="006D6126" w:rsidP="00F51A5F">
      <w:pPr>
        <w:pStyle w:val="NoSpacing"/>
      </w:pPr>
      <w:r w:rsidRPr="007D206D">
        <w:rPr>
          <w:noProof/>
          <w:lang w:eastAsia="en-GB"/>
        </w:rPr>
        <mc:AlternateContent>
          <mc:Choice Requires="wpg">
            <w:drawing>
              <wp:anchor distT="0" distB="0" distL="114300" distR="114300" simplePos="0" relativeHeight="251658248" behindDoc="0" locked="1" layoutInCell="1" allowOverlap="1" wp14:anchorId="6B6EFB78" wp14:editId="1BB21392">
                <wp:simplePos x="0" y="0"/>
                <wp:positionH relativeFrom="margin">
                  <wp:posOffset>-1796</wp:posOffset>
                </wp:positionH>
                <wp:positionV relativeFrom="page">
                  <wp:posOffset>7207885</wp:posOffset>
                </wp:positionV>
                <wp:extent cx="6210000" cy="493200"/>
                <wp:effectExtent l="0" t="0" r="635" b="2540"/>
                <wp:wrapSquare wrapText="bothSides"/>
                <wp:docPr id="567257128"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1513661341" name="Rectangle 1513661341"/>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9619318" name="Picture 329619318"/>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B663CB9">
              <v:group id="Group 29" style="position:absolute;margin-left:-.15pt;margin-top:567.55pt;width:489pt;height:38.85pt;z-index:251662344;mso-position-horizontal-relative:margin;mso-position-vertical-relative:page;mso-width-relative:margin;mso-height-relative:margin" alt="&quot;&quot;" coordsize="62091,4794" coordorigin=",66" o:spid="_x0000_s1026" w14:anchorId="0B122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">
                <v:rect id="Rectangle 1513661341"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"/>
                <v:shape id="Picture 329619318"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">
                  <v:imagedata o:title="" r:id="rId88"/>
                </v:shape>
                <w10:wrap type="square" anchorx="margin" anchory="page"/>
                <w10:anchorlock/>
              </v:group>
            </w:pict>
          </mc:Fallback>
        </mc:AlternateConten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62D5A03" w14:textId="77777777" w:rsidR="006D6126" w:rsidRDefault="006D6126" w:rsidP="000624FC">
      <w:pPr>
        <w:sectPr w:rsidR="006D6126" w:rsidSect="006D6126">
          <w:headerReference w:type="even" r:id="rId93"/>
          <w:headerReference w:type="default" r:id="rId94"/>
          <w:footerReference w:type="even" r:id="rId95"/>
          <w:footerReference w:type="default" r:id="rId96"/>
          <w:headerReference w:type="first" r:id="rId97"/>
          <w:footerReference w:type="first" r:id="rId98"/>
          <w:pgSz w:w="11906" w:h="16838" w:code="9"/>
          <w:pgMar w:top="1701" w:right="709" w:bottom="1701" w:left="1418" w:header="567" w:footer="567"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9769"/>
      </w:tblGrid>
      <w:tr w:rsidR="006D6126" w:rsidRPr="007D206D" w14:paraId="40E3022D" w14:textId="77777777" w:rsidTr="00F152B4">
        <w:trPr>
          <w:trHeight w:val="4535"/>
        </w:trPr>
        <w:tc>
          <w:tcPr>
            <w:tcW w:w="9769" w:type="dxa"/>
            <w:vAlign w:val="bottom"/>
          </w:tcPr>
          <w:p w14:paraId="3AD7EA79" w14:textId="77777777" w:rsidR="006D6126" w:rsidRPr="007D206D" w:rsidRDefault="006D6126" w:rsidP="00F152B4">
            <w:pPr>
              <w:pStyle w:val="Heading6"/>
              <w:rPr>
                <w:color w:val="auto"/>
              </w:rPr>
            </w:pPr>
            <w:bookmarkStart w:id="209" w:name="_Toc225774784"/>
            <w:bookmarkStart w:id="210" w:name="_Toc228182094"/>
            <w:bookmarkStart w:id="211" w:name="_Toc228184426"/>
            <w:bookmarkEnd w:id="209"/>
            <w:bookmarkEnd w:id="210"/>
            <w:bookmarkEnd w:id="211"/>
          </w:p>
          <w:bookmarkStart w:id="212" w:name="xchp0017" w:displacedByCustomXml="next"/>
          <w:bookmarkEnd w:id="212" w:displacedByCustomXml="next"/>
          <w:bookmarkStart w:id="213" w:name="_Toc228184427" w:displacedByCustomXml="next"/>
          <w:bookmarkStart w:id="214" w:name="_Toc228182095" w:displacedByCustomXml="next"/>
          <w:bookmarkStart w:id="215" w:name="_Toc225774785" w:displacedByCustomXml="next"/>
          <w:bookmarkStart w:id="216" w:name="_Toc224916628" w:displacedByCustomXml="next"/>
          <w:sdt>
            <w:sdtPr>
              <w:tag w:val="App0003"/>
              <w:id w:val="1512260634"/>
              <w:lock w:val="sdtLocked"/>
              <w:placeholder>
                <w:docPart w:val="3CE00F667BAF41D0B80E4B7A83D30F95"/>
              </w:placeholder>
              <w:text/>
            </w:sdtPr>
            <w:sdtContent>
              <w:p w14:paraId="084B03F2" w14:textId="77777777" w:rsidR="006D6126" w:rsidRPr="007D206D" w:rsidRDefault="006D6126" w:rsidP="00F152B4">
                <w:pPr>
                  <w:pStyle w:val="AppTitle"/>
                </w:pPr>
                <w:r>
                  <w:t>Consultation Summary</w:t>
                </w:r>
              </w:p>
            </w:sdtContent>
          </w:sdt>
          <w:bookmarkEnd w:id="213" w:displacedByCustomXml="prev"/>
          <w:bookmarkEnd w:id="214" w:displacedByCustomXml="prev"/>
          <w:bookmarkEnd w:id="215" w:displacedByCustomXml="prev"/>
          <w:bookmarkEnd w:id="216" w:displacedByCustomXml="prev"/>
        </w:tc>
      </w:tr>
    </w:tbl>
    <w:p w14:paraId="5FD75914" w14:textId="77777777" w:rsidR="006D6126" w:rsidRPr="007D206D" w:rsidRDefault="006D6126" w:rsidP="006D6126">
      <w:pPr>
        <w:pStyle w:val="NoSpacing"/>
      </w:pPr>
    </w:p>
    <w:p w14:paraId="63814136" w14:textId="77777777" w:rsidR="006D6126" w:rsidRPr="007D206D" w:rsidRDefault="006D6126" w:rsidP="006D6126">
      <w:pPr>
        <w:pStyle w:val="NoSpacing"/>
      </w:pPr>
      <w:r w:rsidRPr="007D206D">
        <w:rPr>
          <w:noProof/>
          <w:lang w:eastAsia="en-GB"/>
        </w:rPr>
        <mc:AlternateContent>
          <mc:Choice Requires="wpg">
            <w:drawing>
              <wp:anchor distT="0" distB="0" distL="114300" distR="114300" simplePos="0" relativeHeight="251658249" behindDoc="0" locked="1" layoutInCell="1" allowOverlap="1" wp14:anchorId="70AF9280" wp14:editId="1A942932">
                <wp:simplePos x="0" y="0"/>
                <wp:positionH relativeFrom="margin">
                  <wp:posOffset>-1796</wp:posOffset>
                </wp:positionH>
                <wp:positionV relativeFrom="page">
                  <wp:posOffset>7207885</wp:posOffset>
                </wp:positionV>
                <wp:extent cx="6210000" cy="493200"/>
                <wp:effectExtent l="0" t="0" r="635" b="2540"/>
                <wp:wrapSquare wrapText="bothSides"/>
                <wp:docPr id="1613571521"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000" cy="479891"/>
                          <a:chOff x="0" y="6648"/>
                          <a:chExt cx="6209137" cy="479463"/>
                        </a:xfrm>
                      </wpg:grpSpPr>
                      <wps:wsp>
                        <wps:cNvPr id="309385085" name="Rectangle 309385085"/>
                        <wps:cNvSpPr/>
                        <wps:spPr>
                          <a:xfrm>
                            <a:off x="0" y="190006"/>
                            <a:ext cx="5040000" cy="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1773648" name="Picture 671773648"/>
                          <pic:cNvPicPr>
                            <a:picLocks noChangeAspect="1"/>
                          </pic:cNvPicPr>
                        </pic:nvPicPr>
                        <pic:blipFill>
                          <a:blip r:embed="rId39" cstate="print">
                            <a:extLst>
                              <a:ext uri="{28A0092B-C50C-407E-A947-70E740481C1C}">
                                <a14:useLocalDpi xmlns:a14="http://schemas.microsoft.com/office/drawing/2010/main" val="0"/>
                              </a:ext>
                            </a:extLst>
                          </a:blip>
                          <a:srcRect/>
                          <a:stretch/>
                        </pic:blipFill>
                        <pic:spPr>
                          <a:xfrm>
                            <a:off x="5201392" y="6648"/>
                            <a:ext cx="1007745" cy="479463"/>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42EFB6B">
              <v:group id="Group 29" style="position:absolute;margin-left:-.15pt;margin-top:567.55pt;width:489pt;height:38.85pt;z-index:251664392;mso-position-horizontal-relative:margin;mso-position-vertical-relative:page;mso-width-relative:margin;mso-height-relative:margin" alt="&quot;&quot;" coordsize="62091,4794" coordorigin=",66" o:spid="_x0000_s1026" w14:anchorId="13379BB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10;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">
                <v:rect id="Rectangle 309385085" style="position:absolute;top:1900;width:50400;height:720;visibility:visible;mso-wrap-style:square;v-text-anchor:middle" o:spid="_x0000_s1027" fillcolor="#1e252b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"/>
                <v:shape id="Picture 671773648" style="position:absolute;left:52013;top:66;width:10078;height:4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">
                  <v:imagedata o:title="" r:id="rId88"/>
                </v:shape>
                <w10:wrap type="square" anchorx="margin" anchory="page"/>
                <w10:anchorlock/>
              </v:group>
            </w:pict>
          </mc:Fallback>
        </mc:AlternateContent>
      </w:r>
      <w:bookmarkStart w:id="217" w:name="BackPage"/>
    </w:p>
    <w:p w14:paraId="7B3CED78" w14:textId="77777777" w:rsidR="006D6126" w:rsidRPr="007D206D" w:rsidRDefault="006D6126" w:rsidP="000624FC">
      <w:pPr>
        <w:sectPr w:rsidR="006D6126" w:rsidRPr="007D206D" w:rsidSect="006D6126">
          <w:headerReference w:type="even" r:id="rId99"/>
          <w:headerReference w:type="default" r:id="rId100"/>
          <w:footerReference w:type="even" r:id="rId101"/>
          <w:footerReference w:type="default" r:id="rId102"/>
          <w:headerReference w:type="first" r:id="rId103"/>
          <w:footerReference w:type="first" r:id="rId104"/>
          <w:pgSz w:w="11907" w:h="16839" w:code="9"/>
          <w:pgMar w:top="1701" w:right="709" w:bottom="1701" w:left="1418" w:header="567" w:footer="567" w:gutter="0"/>
          <w:cols w:space="708"/>
          <w:titlePg/>
          <w:docGrid w:linePitch="360"/>
        </w:sectPr>
      </w:pPr>
    </w:p>
    <w:p w14:paraId="708E87FD" w14:textId="77777777" w:rsidR="00B06DFF" w:rsidRPr="007D206D" w:rsidRDefault="00B06DFF" w:rsidP="00B06DFF">
      <w:pPr>
        <w:pStyle w:val="TinyGap"/>
      </w:pPr>
    </w:p>
    <w:p w14:paraId="2703E621" w14:textId="77777777" w:rsidR="00B06DFF" w:rsidRPr="007D206D" w:rsidRDefault="00B06DFF" w:rsidP="00B06DFF">
      <w:pPr>
        <w:pStyle w:val="TinyGap"/>
      </w:pPr>
    </w:p>
    <w:tbl>
      <w:tblPr>
        <w:tblpPr w:leftFromText="180" w:rightFromText="180" w:vertAnchor="text" w:tblpY="-840"/>
        <w:tblW w:w="0" w:type="auto"/>
        <w:tblCellMar>
          <w:left w:w="0" w:type="dxa"/>
          <w:right w:w="0" w:type="dxa"/>
        </w:tblCellMar>
        <w:tblLook w:val="04A0" w:firstRow="1" w:lastRow="0" w:firstColumn="1" w:lastColumn="0" w:noHBand="0" w:noVBand="1"/>
      </w:tblPr>
      <w:tblGrid>
        <w:gridCol w:w="9769"/>
      </w:tblGrid>
      <w:tr w:rsidR="007D206D" w:rsidRPr="007D206D" w14:paraId="4DB60BC5" w14:textId="77777777" w:rsidTr="00851500">
        <w:trPr>
          <w:trHeight w:val="4309"/>
        </w:trPr>
        <w:tc>
          <w:tcPr>
            <w:tcW w:w="9769" w:type="dxa"/>
            <w:vAlign w:val="bottom"/>
          </w:tcPr>
          <w:p w14:paraId="55325D4B" w14:textId="77777777" w:rsidR="00851500" w:rsidRPr="007D206D" w:rsidRDefault="00851500" w:rsidP="00851500">
            <w:pPr>
              <w:pStyle w:val="BackPage-text"/>
            </w:pPr>
            <w:bookmarkStart w:id="218" w:name="_Toc507836185"/>
            <w:bookmarkStart w:id="219" w:name="_Toc507836193"/>
            <w:bookmarkStart w:id="220" w:name="_Toc507836197"/>
            <w:bookmarkStart w:id="221" w:name="_Toc507837137"/>
            <w:bookmarkStart w:id="222" w:name="_Toc507837145"/>
            <w:bookmarkStart w:id="223" w:name="_Toc507837149"/>
            <w:bookmarkStart w:id="224" w:name="_Toc507840135"/>
            <w:bookmarkStart w:id="225" w:name="_Toc508196510"/>
            <w:bookmarkStart w:id="226" w:name="_Toc508196517"/>
            <w:bookmarkStart w:id="227" w:name="_Toc508196521"/>
            <w:bookmarkStart w:id="228" w:name="_Toc60757094"/>
            <w:bookmarkEnd w:id="218"/>
            <w:bookmarkEnd w:id="219"/>
            <w:bookmarkEnd w:id="220"/>
            <w:bookmarkEnd w:id="221"/>
            <w:bookmarkEnd w:id="222"/>
            <w:bookmarkEnd w:id="223"/>
            <w:bookmarkEnd w:id="224"/>
            <w:bookmarkEnd w:id="225"/>
            <w:bookmarkEnd w:id="226"/>
            <w:bookmarkEnd w:id="227"/>
            <w:bookmarkEnd w:id="228"/>
            <w:r w:rsidRPr="007D206D">
              <w:rPr>
                <w:noProof/>
                <w:lang w:eastAsia="en-GB"/>
              </w:rPr>
              <w:drawing>
                <wp:inline distT="0" distB="0" distL="0" distR="0" wp14:anchorId="2B7732AF" wp14:editId="6EF43CEE">
                  <wp:extent cx="958805" cy="456522"/>
                  <wp:effectExtent l="0" t="0" r="0" b="1270"/>
                  <wp:docPr id="47"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gLogo">
                            <a:extLst>
                              <a:ext uri="{C183D7F6-B498-43B3-948B-1728B52AA6E4}">
                                <adec:decorative xmlns:adec="http://schemas.microsoft.com/office/drawing/2017/decorative" val="1"/>
                              </a:ext>
                            </a:extLst>
                          </pic:cNvPr>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p w14:paraId="0831D8E5" w14:textId="77777777" w:rsidR="00851500" w:rsidRPr="007D206D" w:rsidRDefault="00851500" w:rsidP="00851500">
            <w:pPr>
              <w:pStyle w:val="BackPage-text"/>
            </w:pPr>
          </w:p>
          <w:sdt>
            <w:sdtPr>
              <w:tag w:val="Address"/>
              <w:id w:val="-650136784"/>
              <w:placeholder>
                <w:docPart w:val="928E94C183504C3E833C732A747ED470"/>
              </w:placeholder>
              <w:dataBinding w:xpath="/ccStore/ccOfficeAddress" w:storeItemID="{E528C78B-F959-45FF-8E1C-D688BA462462}"/>
              <w:text w:multiLine="1"/>
            </w:sdtPr>
            <w:sdtContent>
              <w:p w14:paraId="7B5A8A13" w14:textId="5B4C5FBF" w:rsidR="00851500" w:rsidRPr="007D206D" w:rsidRDefault="00A01425" w:rsidP="00851500">
                <w:pPr>
                  <w:pStyle w:val="BackPage-text"/>
                </w:pPr>
                <w:r>
                  <w:t>Canon Court West</w:t>
                </w:r>
                <w:r>
                  <w:br/>
                  <w:t>Abbey Lawn</w:t>
                </w:r>
                <w:r>
                  <w:br/>
                  <w:t>Shrewsbury</w:t>
                </w:r>
                <w:r>
                  <w:br/>
                  <w:t>SY2 5DE</w:t>
                </w:r>
              </w:p>
            </w:sdtContent>
          </w:sdt>
          <w:p w14:paraId="5B7006A4" w14:textId="77777777" w:rsidR="00851500" w:rsidRPr="007D206D" w:rsidRDefault="00851500" w:rsidP="00851500">
            <w:pPr>
              <w:pStyle w:val="BackPage-text"/>
            </w:pPr>
          </w:p>
          <w:p w14:paraId="73BBB8A3" w14:textId="77777777" w:rsidR="00851500" w:rsidRPr="007D206D" w:rsidRDefault="00851500" w:rsidP="00851500">
            <w:pPr>
              <w:pStyle w:val="BackPage-text"/>
              <w:rPr>
                <w:b/>
              </w:rPr>
            </w:pPr>
            <w:r w:rsidRPr="007D206D">
              <w:rPr>
                <w:b/>
              </w:rPr>
              <w:t>wsp.com</w:t>
            </w:r>
          </w:p>
          <w:p w14:paraId="03A7371C" w14:textId="77777777" w:rsidR="00851500" w:rsidRPr="007D206D" w:rsidRDefault="00851500" w:rsidP="00851500">
            <w:pPr>
              <w:pStyle w:val="BackPage-text"/>
              <w:rPr>
                <w:b/>
              </w:rPr>
            </w:pPr>
          </w:p>
          <w:p w14:paraId="40F9E43F" w14:textId="77777777" w:rsidR="00851500" w:rsidRPr="007D206D" w:rsidRDefault="00851500" w:rsidP="00851500">
            <w:pPr>
              <w:pStyle w:val="BackPage-text"/>
              <w:rPr>
                <w:b/>
              </w:rPr>
            </w:pPr>
            <w:r w:rsidRPr="007D206D">
              <w:rPr>
                <w:sz w:val="18"/>
                <w:szCs w:val="18"/>
              </w:rPr>
              <w:t>WSP UK Limited makes no warranties or guarantees, actual or implied, in relation to this report, or the ultimate commercial, technical, economic, or financial effect on the project to which it relates, and bears no responsibility or liability related to its use other than as set out in the contract under which it was supplied.</w:t>
            </w:r>
          </w:p>
        </w:tc>
      </w:tr>
    </w:tbl>
    <w:p w14:paraId="5BEE57F6" w14:textId="77777777" w:rsidR="009E212A" w:rsidRPr="007D206D" w:rsidRDefault="009E212A" w:rsidP="009964AC">
      <w:pPr>
        <w:pStyle w:val="TinyGap"/>
      </w:pPr>
    </w:p>
    <w:bookmarkEnd w:id="217"/>
    <w:p w14:paraId="61B15893" w14:textId="77777777" w:rsidR="0000192C" w:rsidRPr="007D206D" w:rsidRDefault="0000192C" w:rsidP="00851500">
      <w:pPr>
        <w:spacing w:before="0" w:after="200"/>
        <w:rPr>
          <w:sz w:val="24"/>
          <w:szCs w:val="24"/>
        </w:rPr>
      </w:pPr>
    </w:p>
    <w:sectPr w:rsidR="0000192C" w:rsidRPr="007D206D" w:rsidSect="006D6126">
      <w:headerReference w:type="even" r:id="rId106"/>
      <w:headerReference w:type="default" r:id="rId107"/>
      <w:footerReference w:type="even" r:id="rId108"/>
      <w:footerReference w:type="default" r:id="rId109"/>
      <w:pgSz w:w="11906" w:h="16838" w:code="9"/>
      <w:pgMar w:top="9214" w:right="709"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E42E" w14:textId="77777777" w:rsidR="00726C30" w:rsidRDefault="00726C30" w:rsidP="00CD3270">
      <w:pPr>
        <w:spacing w:after="0"/>
      </w:pPr>
      <w:r>
        <w:separator/>
      </w:r>
    </w:p>
    <w:p w14:paraId="5BE08A4E" w14:textId="77777777" w:rsidR="00726C30" w:rsidRDefault="00726C30"/>
    <w:p w14:paraId="5026CB1F" w14:textId="77777777" w:rsidR="00726C30" w:rsidRDefault="00726C30"/>
  </w:endnote>
  <w:endnote w:type="continuationSeparator" w:id="0">
    <w:p w14:paraId="0F7ACA0E" w14:textId="77777777" w:rsidR="00726C30" w:rsidRDefault="00726C30" w:rsidP="00CD3270">
      <w:pPr>
        <w:spacing w:after="0"/>
      </w:pPr>
      <w:r>
        <w:continuationSeparator/>
      </w:r>
    </w:p>
    <w:p w14:paraId="74A6245E" w14:textId="77777777" w:rsidR="00726C30" w:rsidRDefault="00726C30"/>
    <w:p w14:paraId="24CE2D93" w14:textId="77777777" w:rsidR="00726C30" w:rsidRDefault="0072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F055" w14:textId="77777777" w:rsidR="001E7FA4" w:rsidRDefault="001E7FA4" w:rsidP="00704B32">
    <w:pPr>
      <w:pStyle w:val="Footer"/>
      <w:jc w:val="right"/>
    </w:pPr>
    <w:r>
      <w:t>WSP</w:t>
    </w:r>
    <w:r>
      <w:ptab w:relativeTo="margin" w:alignment="right" w:leader="none"/>
    </w:r>
    <w:r>
      <w:rPr>
        <w:noProof/>
      </w:rPr>
      <w:fldChar w:fldCharType="begin"/>
    </w:r>
    <w:r>
      <w:rPr>
        <w:noProof/>
      </w:rPr>
      <w:instrText xml:space="preserve"> STYLEREF  Title  \* MERGEFORMAT </w:instrText>
    </w:r>
    <w:r>
      <w:rPr>
        <w:noProof/>
      </w:rPr>
      <w:fldChar w:fldCharType="separate"/>
    </w:r>
    <w:r w:rsidR="0090784F">
      <w:rPr>
        <w:noProof/>
      </w:rPr>
      <w:t>Project title</w:t>
    </w:r>
    <w:r>
      <w:rPr>
        <w:noProof/>
      </w:rPr>
      <w:fldChar w:fldCharType="end"/>
    </w:r>
  </w:p>
  <w:p w14:paraId="0D2DC812" w14:textId="77777777" w:rsidR="001E7FA4" w:rsidRDefault="001E7FA4" w:rsidP="00704B32">
    <w:pPr>
      <w:pStyle w:val="Footer"/>
      <w:jc w:val="right"/>
    </w:pPr>
    <w:r>
      <w:t>Month Year</w:t>
    </w:r>
    <w:r>
      <w:ptab w:relativeTo="margin" w:alignment="right" w:leader="none"/>
    </w:r>
    <w:r>
      <w:t>Project No. Our Ref. No.</w:t>
    </w:r>
  </w:p>
  <w:p w14:paraId="30611030" w14:textId="77777777" w:rsidR="001E7FA4" w:rsidRPr="00FB468D" w:rsidRDefault="001E7FA4" w:rsidP="00704B32">
    <w:pPr>
      <w:pStyle w:val="Footer"/>
      <w:jc w:val="right"/>
    </w:pPr>
    <w:r>
      <w:rPr>
        <w:b/>
      </w:rPr>
      <w:ptab w:relativeTo="margin" w:alignment="right" w:leader="none"/>
    </w:r>
    <w:r>
      <w:rPr>
        <w:b/>
      </w:rPr>
      <w:fldChar w:fldCharType="begin"/>
    </w:r>
    <w:r>
      <w:rPr>
        <w:b/>
      </w:rPr>
      <w:instrText xml:space="preserve"> STYLEREF  "ClientName - Cover"  \* MERGEFORMAT </w:instrText>
    </w:r>
    <w:r>
      <w:rPr>
        <w:b/>
      </w:rPr>
      <w:fldChar w:fldCharType="separate"/>
    </w:r>
    <w:r w:rsidR="0090784F">
      <w:rPr>
        <w:bCs/>
        <w:noProof/>
        <w:lang w:val="en-US"/>
      </w:rPr>
      <w:t>Error! Use the Home tab to apply ClientName - Cover to the text that you want to appear here.</w:t>
    </w:r>
    <w:r>
      <w:rPr>
        <w:b/>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36EF" w14:textId="457D3E9A" w:rsidR="001E7FA4" w:rsidRDefault="001E7FA4" w:rsidP="00BB3D69">
    <w:pPr>
      <w:pStyle w:val="Footer"/>
      <w:rPr>
        <w:rStyle w:val="FooterChar"/>
      </w:rPr>
    </w:pPr>
    <w:r>
      <w:rPr>
        <w:noProof/>
      </w:rPr>
      <w:fldChar w:fldCharType="begin"/>
    </w:r>
    <w:r>
      <w:rPr>
        <w:noProof/>
      </w:rPr>
      <w:instrText xml:space="preserve"> STYLEREF  Title  </w:instrText>
    </w:r>
    <w:r>
      <w:rPr>
        <w:noProof/>
      </w:rPr>
      <w:fldChar w:fldCharType="separate"/>
    </w:r>
    <w:r w:rsidR="00C61F56">
      <w:rPr>
        <w:noProof/>
      </w:rPr>
      <w:t>Ashfield Local Plan - Sustainability Appraisal</w:t>
    </w:r>
    <w:r>
      <w:rPr>
        <w:noProof/>
      </w:rPr>
      <w:fldChar w:fldCharType="end"/>
    </w:r>
    <w:r>
      <w:ptab w:relativeTo="margin" w:alignment="right" w:leader="none"/>
    </w:r>
    <w:sdt>
      <w:sdtPr>
        <w:rPr>
          <w:rStyle w:val="FooterClassificationChar"/>
        </w:rPr>
        <w:tag w:val="Class"/>
        <w:id w:val="1429472699"/>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rPr>
            <w:rStyle w:val="FooterClassificationChar"/>
          </w:rPr>
          <w:t>Public</w:t>
        </w:r>
      </w:sdtContent>
    </w:sdt>
    <w:r w:rsidRPr="001D5C93">
      <w:rPr>
        <w:rStyle w:val="FooterClassificationChar"/>
      </w:rPr>
      <w:t xml:space="preserve"> | WSP</w:t>
    </w:r>
  </w:p>
  <w:p w14:paraId="1EEA418D" w14:textId="5E32A79E" w:rsidR="001E7FA4" w:rsidRDefault="001E7FA4" w:rsidP="0054366D">
    <w:pPr>
      <w:pStyle w:val="Footer"/>
    </w:pPr>
    <w:r>
      <w:t>Project No</w:t>
    </w:r>
    <w:r w:rsidRPr="008B6175">
      <w:t>.</w:t>
    </w:r>
    <w:r>
      <w:t xml:space="preserve">: </w:t>
    </w:r>
    <w:sdt>
      <w:sdtPr>
        <w:tag w:val="ProjNo"/>
        <w:id w:val="1365244287"/>
        <w:placeholder>
          <w:docPart w:val="E30A74C9C1D7417D8559EA6BA0BA02DC"/>
        </w:placeholder>
        <w:dataBinding w:xpath="/ccStore/ccProjNo" w:storeItemID="{E528C78B-F959-45FF-8E1C-D688BA462462}"/>
        <w:text/>
      </w:sdtPr>
      <w:sdtContent>
        <w:r w:rsidR="00A01425">
          <w:t>42521</w:t>
        </w:r>
      </w:sdtContent>
    </w:sdt>
    <w:r>
      <w:t xml:space="preserve"> </w:t>
    </w:r>
    <w:r>
      <w:fldChar w:fldCharType="begin"/>
    </w:r>
    <w:r>
      <w:instrText>DOCPROPERTY  DocProjRefTitleLeft</w:instrText>
    </w:r>
    <w:r>
      <w:fldChar w:fldCharType="separate"/>
    </w:r>
    <w:r w:rsidR="00A07907">
      <w:t xml:space="preserve">| Our Ref No.: </w:t>
    </w:r>
    <w:r>
      <w:fldChar w:fldCharType="end"/>
    </w:r>
    <w:sdt>
      <w:sdtPr>
        <w:tag w:val="ProjRef"/>
        <w:id w:val="-559010874"/>
        <w:dataBinding w:xpath="/ccStore/ccProjRef" w:storeItemID="{E528C78B-F959-45FF-8E1C-D688BA462462}"/>
        <w:text/>
      </w:sdtPr>
      <w:sdtContent>
        <w:r w:rsidR="00A01425">
          <w:t>42521</w:t>
        </w:r>
      </w:sdtContent>
    </w:sdt>
    <w:r>
      <w:ptab w:relativeTo="margin" w:alignment="right" w:leader="none"/>
    </w:r>
    <w:sdt>
      <w:sdtPr>
        <w:tag w:val="Date"/>
        <w:id w:val="-351793709"/>
        <w:dataBinding w:xpath="/ccStore/ccRepDate" w:storeItemID="{E528C78B-F959-45FF-8E1C-D688BA462462}"/>
        <w:text/>
      </w:sdtPr>
      <w:sdtContent>
        <w:r w:rsidR="00CC1C1C">
          <w:t>May 2026</w:t>
        </w:r>
      </w:sdtContent>
    </w:sdt>
  </w:p>
  <w:p w14:paraId="1BE176B9" w14:textId="165C025B" w:rsidR="001E7FA4" w:rsidRPr="00892B7F" w:rsidRDefault="001E7FA4" w:rsidP="00BB3D69">
    <w:pPr>
      <w:pStyle w:val="Footer"/>
    </w:pPr>
    <w:r w:rsidRPr="00892B7F">
      <w:rPr>
        <w:noProof/>
      </w:rPr>
      <w:fldChar w:fldCharType="begin"/>
    </w:r>
    <w:r w:rsidRPr="00892B7F">
      <w:rPr>
        <w:noProof/>
      </w:rPr>
      <w:instrText xml:space="preserve"> STYLEREF  "Client Name"  </w:instrText>
    </w:r>
    <w:r w:rsidRPr="00892B7F">
      <w:rPr>
        <w:noProof/>
      </w:rPr>
      <w:fldChar w:fldCharType="separate"/>
    </w:r>
    <w:r w:rsidR="00C61F56">
      <w:rPr>
        <w:noProof/>
      </w:rPr>
      <w:t>Ashfield District Council</w:t>
    </w:r>
    <w:r w:rsidRPr="00892B7F">
      <w:rPr>
        <w:noProof/>
      </w:rPr>
      <w:fldChar w:fldCharType="end"/>
    </w:r>
    <w:r w:rsidRPr="00892B7F">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A2CB" w14:textId="77777777" w:rsidR="001E7FA4" w:rsidRPr="00CA2ABA" w:rsidRDefault="001E7FA4" w:rsidP="00CA2AB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D382" w14:textId="0994D5AF" w:rsidR="001E7FA4" w:rsidRDefault="001E7FA4" w:rsidP="00BB3D69">
    <w:pPr>
      <w:pStyle w:val="Footer"/>
      <w:rPr>
        <w:rStyle w:val="FooterChar"/>
      </w:rPr>
    </w:pPr>
    <w:r>
      <w:rPr>
        <w:noProof/>
      </w:rPr>
      <w:fldChar w:fldCharType="begin"/>
    </w:r>
    <w:r>
      <w:rPr>
        <w:noProof/>
      </w:rPr>
      <w:instrText xml:space="preserve"> STYLEREF  Title  </w:instrText>
    </w:r>
    <w:r>
      <w:rPr>
        <w:noProof/>
      </w:rPr>
      <w:fldChar w:fldCharType="separate"/>
    </w:r>
    <w:r w:rsidR="00C61F56">
      <w:rPr>
        <w:noProof/>
      </w:rPr>
      <w:t>Ashfield Local Plan - Sustainability Appraisal</w:t>
    </w:r>
    <w:r>
      <w:rPr>
        <w:noProof/>
      </w:rPr>
      <w:fldChar w:fldCharType="end"/>
    </w:r>
    <w:r>
      <w:ptab w:relativeTo="margin" w:alignment="right" w:leader="none"/>
    </w:r>
    <w:sdt>
      <w:sdtPr>
        <w:rPr>
          <w:rStyle w:val="FooterClassificationChar"/>
        </w:rPr>
        <w:tag w:val="Class"/>
        <w:id w:val="17515409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rPr>
            <w:rStyle w:val="FooterClassificationChar"/>
          </w:rPr>
          <w:t>Public</w:t>
        </w:r>
      </w:sdtContent>
    </w:sdt>
    <w:r w:rsidRPr="001D5C93">
      <w:rPr>
        <w:rStyle w:val="FooterClassificationChar"/>
      </w:rPr>
      <w:t xml:space="preserve"> | WSP</w:t>
    </w:r>
  </w:p>
  <w:p w14:paraId="0B54DC60" w14:textId="46B4ACCF" w:rsidR="001E7FA4" w:rsidRDefault="001E7FA4" w:rsidP="0054366D">
    <w:pPr>
      <w:pStyle w:val="Footer"/>
    </w:pPr>
    <w:r>
      <w:t>Project No</w:t>
    </w:r>
    <w:r w:rsidRPr="008B6175">
      <w:t>.</w:t>
    </w:r>
    <w:r>
      <w:t xml:space="preserve">: </w:t>
    </w:r>
    <w:sdt>
      <w:sdtPr>
        <w:tag w:val="ProjNo"/>
        <w:id w:val="-893035803"/>
        <w:placeholder>
          <w:docPart w:val="1BC23B0BFC564A8CB6CE41808F104191"/>
        </w:placeholder>
        <w:dataBinding w:xpath="/ccStore/ccProjNo" w:storeItemID="{E528C78B-F959-45FF-8E1C-D688BA462462}"/>
        <w:text/>
      </w:sdtPr>
      <w:sdtContent>
        <w:r w:rsidR="00A01425">
          <w:t>42521</w:t>
        </w:r>
      </w:sdtContent>
    </w:sdt>
    <w:r>
      <w:t xml:space="preserve"> </w:t>
    </w:r>
    <w:r>
      <w:fldChar w:fldCharType="begin"/>
    </w:r>
    <w:r>
      <w:instrText>DOCPROPERTY  DocProjRefTitleLeft</w:instrText>
    </w:r>
    <w:r>
      <w:fldChar w:fldCharType="separate"/>
    </w:r>
    <w:r w:rsidR="00A07907">
      <w:t xml:space="preserve">| Our Ref No.: </w:t>
    </w:r>
    <w:r>
      <w:fldChar w:fldCharType="end"/>
    </w:r>
    <w:sdt>
      <w:sdtPr>
        <w:tag w:val="ProjRef"/>
        <w:id w:val="1207524769"/>
        <w:placeholder>
          <w:docPart w:val="4F430A55C10240EABB24D37B781C9AAD"/>
        </w:placeholder>
        <w:dataBinding w:xpath="/ccStore/ccProjRef" w:storeItemID="{E528C78B-F959-45FF-8E1C-D688BA462462}"/>
        <w:text/>
      </w:sdtPr>
      <w:sdtContent>
        <w:r w:rsidR="00A01425">
          <w:t>42521</w:t>
        </w:r>
      </w:sdtContent>
    </w:sdt>
    <w:r>
      <w:ptab w:relativeTo="margin" w:alignment="right" w:leader="none"/>
    </w:r>
    <w:sdt>
      <w:sdtPr>
        <w:tag w:val="Date"/>
        <w:id w:val="-1991090754"/>
        <w:dataBinding w:xpath="/ccStore/ccRepDate" w:storeItemID="{E528C78B-F959-45FF-8E1C-D688BA462462}"/>
        <w:text/>
      </w:sdtPr>
      <w:sdtContent>
        <w:r w:rsidR="00CC1C1C">
          <w:t>May 2026</w:t>
        </w:r>
      </w:sdtContent>
    </w:sdt>
  </w:p>
  <w:p w14:paraId="5197008D" w14:textId="0A3C27D8" w:rsidR="001E7FA4" w:rsidRPr="00892B7F" w:rsidRDefault="001E7FA4" w:rsidP="00892B7F">
    <w:pPr>
      <w:pStyle w:val="Footer"/>
    </w:pPr>
    <w:r>
      <w:rPr>
        <w:noProof/>
      </w:rPr>
      <w:fldChar w:fldCharType="begin"/>
    </w:r>
    <w:r>
      <w:rPr>
        <w:noProof/>
      </w:rPr>
      <w:instrText xml:space="preserve"> STYLEREF  "Client Name"  </w:instrText>
    </w:r>
    <w:r>
      <w:rPr>
        <w:noProof/>
      </w:rPr>
      <w:fldChar w:fldCharType="separate"/>
    </w:r>
    <w:r w:rsidR="00C61F56">
      <w:rPr>
        <w:noProof/>
      </w:rPr>
      <w:t>Ashfield District Council</w:t>
    </w:r>
    <w:r>
      <w:rPr>
        <w:noProof/>
      </w:rPr>
      <w:fldChar w:fldCharType="end"/>
    </w:r>
    <w:r w:rsidRPr="00892B7F">
      <w:ptab w:relativeTo="margin" w:alignment="right" w:leader="none"/>
    </w:r>
    <w:r w:rsidRPr="00892B7F">
      <w:t xml:space="preserve">Page </w:t>
    </w:r>
    <w:r w:rsidRPr="00892B7F">
      <w:fldChar w:fldCharType="begin"/>
    </w:r>
    <w:r w:rsidRPr="00892B7F">
      <w:instrText xml:space="preserve"> = </w:instrText>
    </w:r>
    <w:r w:rsidRPr="00892B7F">
      <w:fldChar w:fldCharType="begin"/>
    </w:r>
    <w:r w:rsidRPr="00892B7F">
      <w:instrText xml:space="preserve"> PAGE \* Arabic  \* MERGEFORMAT </w:instrText>
    </w:r>
    <w:r w:rsidRPr="00892B7F">
      <w:fldChar w:fldCharType="separate"/>
    </w:r>
    <w:r w:rsidR="00C61F56">
      <w:rPr>
        <w:noProof/>
      </w:rPr>
      <w:instrText>10</w:instrText>
    </w:r>
    <w:r w:rsidRPr="00892B7F">
      <w:fldChar w:fldCharType="end"/>
    </w:r>
    <w:r w:rsidRPr="00892B7F">
      <w:instrText xml:space="preserve"> </w:instrText>
    </w:r>
    <w:r w:rsidRPr="00892B7F">
      <w:fldChar w:fldCharType="separate"/>
    </w:r>
    <w:r w:rsidR="00C61F56">
      <w:rPr>
        <w:noProof/>
      </w:rPr>
      <w:t>10</w:t>
    </w:r>
    <w:r w:rsidRPr="00892B7F">
      <w:fldChar w:fldCharType="end"/>
    </w:r>
    <w:r w:rsidRPr="00892B7F">
      <w:t xml:space="preserve"> of </w:t>
    </w:r>
    <w:r w:rsidRPr="00892B7F">
      <w:fldChar w:fldCharType="begin"/>
    </w:r>
    <w:r w:rsidRPr="00892B7F">
      <w:instrText xml:space="preserve"> = </w:instrText>
    </w:r>
    <w:r>
      <w:rPr>
        <w:noProof/>
      </w:rPr>
      <w:fldChar w:fldCharType="begin"/>
    </w:r>
    <w:r>
      <w:rPr>
        <w:noProof/>
      </w:rPr>
      <w:instrText xml:space="preserve"> NUMPAGES  \* Arabic  \* MERGEFORMAT </w:instrText>
    </w:r>
    <w:r>
      <w:rPr>
        <w:noProof/>
      </w:rPr>
      <w:fldChar w:fldCharType="separate"/>
    </w:r>
    <w:r w:rsidR="00C61F56">
      <w:rPr>
        <w:noProof/>
      </w:rPr>
      <w:instrText>93</w:instrText>
    </w:r>
    <w:r>
      <w:rPr>
        <w:noProof/>
      </w:rPr>
      <w:fldChar w:fldCharType="end"/>
    </w:r>
    <w:r w:rsidRPr="00892B7F">
      <w:instrText xml:space="preserve"> - </w:instrText>
    </w:r>
    <w:r>
      <w:rPr>
        <w:noProof/>
      </w:rPr>
      <w:fldChar w:fldCharType="begin"/>
    </w:r>
    <w:r>
      <w:rPr>
        <w:noProof/>
      </w:rPr>
      <w:instrText xml:space="preserve"> PAGEREF  BeforeFirstPage </w:instrText>
    </w:r>
    <w:r>
      <w:rPr>
        <w:noProof/>
      </w:rPr>
      <w:fldChar w:fldCharType="separate"/>
    </w:r>
    <w:r w:rsidR="00C61F56">
      <w:rPr>
        <w:noProof/>
      </w:rPr>
      <w:instrText>16</w:instrText>
    </w:r>
    <w:r>
      <w:rPr>
        <w:noProof/>
      </w:rPr>
      <w:fldChar w:fldCharType="end"/>
    </w:r>
    <w:r w:rsidRPr="00892B7F">
      <w:instrText xml:space="preserve"> - </w:instrText>
    </w:r>
    <w:r w:rsidRPr="00892B7F">
      <w:fldChar w:fldCharType="begin"/>
    </w:r>
    <w:r w:rsidRPr="00892B7F">
      <w:instrText xml:space="preserve"> IF </w:instrText>
    </w:r>
    <w:r>
      <w:rPr>
        <w:noProof/>
      </w:rPr>
      <w:fldChar w:fldCharType="begin"/>
    </w:r>
    <w:r>
      <w:rPr>
        <w:noProof/>
      </w:rPr>
      <w:instrText xml:space="preserve"> PAGEREF FirstAppendix </w:instrText>
    </w:r>
    <w:r>
      <w:rPr>
        <w:noProof/>
      </w:rPr>
      <w:fldChar w:fldCharType="separate"/>
    </w:r>
    <w:r w:rsidR="00C61F56">
      <w:rPr>
        <w:noProof/>
      </w:rPr>
      <w:instrText>67</w:instrText>
    </w:r>
    <w:r>
      <w:rPr>
        <w:noProof/>
      </w:rPr>
      <w:fldChar w:fldCharType="end"/>
    </w:r>
    <w:r w:rsidRPr="00892B7F">
      <w:instrText xml:space="preserve"> = "Error! Bookmark not defined." "0" "( </w:instrText>
    </w:r>
    <w:r>
      <w:rPr>
        <w:noProof/>
      </w:rPr>
      <w:fldChar w:fldCharType="begin"/>
    </w:r>
    <w:r>
      <w:rPr>
        <w:noProof/>
      </w:rPr>
      <w:instrText xml:space="preserve"> NUMPAGES </w:instrText>
    </w:r>
    <w:r>
      <w:rPr>
        <w:noProof/>
      </w:rPr>
      <w:fldChar w:fldCharType="separate"/>
    </w:r>
    <w:r w:rsidR="00C61F56">
      <w:rPr>
        <w:noProof/>
      </w:rPr>
      <w:instrText>93</w:instrText>
    </w:r>
    <w:r>
      <w:rPr>
        <w:noProof/>
      </w:rPr>
      <w:fldChar w:fldCharType="end"/>
    </w:r>
    <w:r w:rsidRPr="00892B7F">
      <w:instrText xml:space="preserve"> - (</w:instrText>
    </w:r>
    <w:r>
      <w:rPr>
        <w:noProof/>
      </w:rPr>
      <w:fldChar w:fldCharType="begin"/>
    </w:r>
    <w:r>
      <w:rPr>
        <w:noProof/>
      </w:rPr>
      <w:instrText xml:space="preserve"> PAGEREF FirstAppendix </w:instrText>
    </w:r>
    <w:r>
      <w:rPr>
        <w:noProof/>
      </w:rPr>
      <w:fldChar w:fldCharType="separate"/>
    </w:r>
    <w:r w:rsidR="00C61F56">
      <w:rPr>
        <w:noProof/>
      </w:rPr>
      <w:instrText>67</w:instrText>
    </w:r>
    <w:r>
      <w:rPr>
        <w:noProof/>
      </w:rPr>
      <w:fldChar w:fldCharType="end"/>
    </w:r>
    <w:r w:rsidRPr="00892B7F">
      <w:instrText xml:space="preserve"> + </w:instrText>
    </w:r>
    <w:r>
      <w:rPr>
        <w:noProof/>
      </w:rPr>
      <w:fldChar w:fldCharType="begin"/>
    </w:r>
    <w:r>
      <w:rPr>
        <w:noProof/>
      </w:rPr>
      <w:instrText xml:space="preserve"> PAGEREF  BeforeFirstPage </w:instrText>
    </w:r>
    <w:r>
      <w:rPr>
        <w:noProof/>
      </w:rPr>
      <w:fldChar w:fldCharType="separate"/>
    </w:r>
    <w:r w:rsidR="00C61F56">
      <w:rPr>
        <w:noProof/>
      </w:rPr>
      <w:instrText>16</w:instrText>
    </w:r>
    <w:r>
      <w:rPr>
        <w:noProof/>
      </w:rPr>
      <w:fldChar w:fldCharType="end"/>
    </w:r>
    <w:r w:rsidRPr="00892B7F">
      <w:instrText xml:space="preserve">) + 1)"  </w:instrText>
    </w:r>
    <w:r w:rsidRPr="00892B7F">
      <w:fldChar w:fldCharType="separate"/>
    </w:r>
    <w:r w:rsidR="00C61F56" w:rsidRPr="00892B7F">
      <w:rPr>
        <w:noProof/>
      </w:rPr>
      <w:instrText xml:space="preserve">( </w:instrText>
    </w:r>
    <w:r w:rsidR="00C61F56">
      <w:rPr>
        <w:noProof/>
      </w:rPr>
      <w:instrText>93</w:instrText>
    </w:r>
    <w:r w:rsidR="00C61F56" w:rsidRPr="00892B7F">
      <w:rPr>
        <w:noProof/>
      </w:rPr>
      <w:instrText xml:space="preserve"> - (</w:instrText>
    </w:r>
    <w:r w:rsidR="00C61F56">
      <w:rPr>
        <w:noProof/>
      </w:rPr>
      <w:instrText>67</w:instrText>
    </w:r>
    <w:r w:rsidR="00C61F56" w:rsidRPr="00892B7F">
      <w:rPr>
        <w:noProof/>
      </w:rPr>
      <w:instrText xml:space="preserve"> + </w:instrText>
    </w:r>
    <w:r w:rsidR="00C61F56">
      <w:rPr>
        <w:noProof/>
      </w:rPr>
      <w:instrText>16</w:instrText>
    </w:r>
    <w:r w:rsidR="00C61F56" w:rsidRPr="00892B7F">
      <w:rPr>
        <w:noProof/>
      </w:rPr>
      <w:instrText>) + 1)</w:instrText>
    </w:r>
    <w:r w:rsidRPr="00892B7F">
      <w:fldChar w:fldCharType="end"/>
    </w:r>
    <w:r w:rsidRPr="00892B7F">
      <w:instrText xml:space="preserve"> </w:instrText>
    </w:r>
    <w:r w:rsidRPr="00892B7F">
      <w:fldChar w:fldCharType="separate"/>
    </w:r>
    <w:r w:rsidR="00C61F56">
      <w:rPr>
        <w:noProof/>
      </w:rPr>
      <w:t>66</w:t>
    </w:r>
    <w:r w:rsidRPr="00892B7F">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330B" w14:textId="77777777" w:rsidR="002E1BC6" w:rsidRPr="00CA2ABA" w:rsidRDefault="002E1BC6" w:rsidP="00CA2A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1273" w14:textId="7A28E11E"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0E4599C6" w14:textId="3853BA56" w:rsidR="002E1BC6" w:rsidRDefault="002E1BC6" w:rsidP="0054366D">
    <w:pPr>
      <w:pStyle w:val="Footer"/>
    </w:pPr>
    <w:r>
      <w:t>Project No</w:t>
    </w:r>
    <w:r w:rsidRPr="008B6175">
      <w:t>.</w:t>
    </w:r>
    <w:r>
      <w:t xml:space="preserve">: </w:t>
    </w:r>
    <w:sdt>
      <w:sdtPr>
        <w:tag w:val="ProjNo"/>
        <w:id w:val="1555276591"/>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1656908282"/>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935434765"/>
        <w:placeholder>
          <w:docPart w:val="78872DFE9DA749DD824FA460ECC84AE0"/>
        </w:placeholder>
        <w:dataBinding w:xpath="/ccStore/ccRepDate" w:storeItemID="{E528C78B-F959-45FF-8E1C-D688BA462462}"/>
        <w:text/>
      </w:sdtPr>
      <w:sdtContent>
        <w:r w:rsidR="00CC1C1C">
          <w:t>May 2026</w:t>
        </w:r>
      </w:sdtContent>
    </w:sdt>
  </w:p>
  <w:p w14:paraId="1F290C29" w14:textId="324C9539"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6BDE" w14:textId="09495723" w:rsidR="002E1BC6" w:rsidRDefault="00000000" w:rsidP="009A269C">
    <w:pPr>
      <w:pStyle w:val="FooterBorderless"/>
    </w:pPr>
    <w:sdt>
      <w:sdtPr>
        <w:tag w:val="Class"/>
        <w:id w:val="266507482"/>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96CF" w14:textId="77777777" w:rsidR="002E1BC6" w:rsidRPr="00CA2ABA" w:rsidRDefault="002E1BC6" w:rsidP="00CA2AB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40A" w14:textId="50501F92"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4CFA9916" w14:textId="7DF395C6" w:rsidR="002E1BC6" w:rsidRDefault="002E1BC6" w:rsidP="0054366D">
    <w:pPr>
      <w:pStyle w:val="Footer"/>
    </w:pPr>
    <w:r>
      <w:t>Project No</w:t>
    </w:r>
    <w:r w:rsidRPr="008B6175">
      <w:t>.</w:t>
    </w:r>
    <w:r>
      <w:t xml:space="preserve">: </w:t>
    </w:r>
    <w:sdt>
      <w:sdtPr>
        <w:tag w:val="ProjNo"/>
        <w:id w:val="-1490014961"/>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476759383"/>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957019989"/>
        <w:placeholder>
          <w:docPart w:val="78872DFE9DA749DD824FA460ECC84AE0"/>
        </w:placeholder>
        <w:dataBinding w:xpath="/ccStore/ccRepDate" w:storeItemID="{E528C78B-F959-45FF-8E1C-D688BA462462}"/>
        <w:text/>
      </w:sdtPr>
      <w:sdtContent>
        <w:r w:rsidR="00CC1C1C">
          <w:t>May 2026</w:t>
        </w:r>
      </w:sdtContent>
    </w:sdt>
  </w:p>
  <w:p w14:paraId="44CFB895" w14:textId="6BADE461"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6501" w14:textId="6BC602A0" w:rsidR="002E1BC6" w:rsidRDefault="00000000" w:rsidP="009A269C">
    <w:pPr>
      <w:pStyle w:val="FooterBorderless"/>
    </w:pPr>
    <w:sdt>
      <w:sdtPr>
        <w:tag w:val="Class"/>
        <w:id w:val="1595361071"/>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AC06" w14:textId="77777777" w:rsidR="002E1BC6" w:rsidRPr="00CA2ABA" w:rsidRDefault="002E1BC6" w:rsidP="00CA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0D9" w14:textId="30639D05" w:rsidR="001E7FA4" w:rsidRPr="008B6175" w:rsidRDefault="00000000" w:rsidP="006A007F">
    <w:pPr>
      <w:pStyle w:val="FooterCover"/>
    </w:pPr>
    <w:sdt>
      <w:sdtPr>
        <w:tag w:val="ProjRef"/>
        <w:id w:val="-1031882956"/>
        <w:placeholder>
          <w:docPart w:val="4FEAE505FC85406F9E0D030EB8DF0772"/>
        </w:placeholder>
        <w:dataBinding w:xpath="/ccStore/ccProjRef" w:storeItemID="{E528C78B-F959-45FF-8E1C-D688BA462462}"/>
        <w:text/>
      </w:sdtPr>
      <w:sdtContent>
        <w:r w:rsidR="00A01425">
          <w:t>42521</w:t>
        </w:r>
      </w:sdtContent>
    </w:sdt>
  </w:p>
  <w:p w14:paraId="37F6B78F" w14:textId="5AF4DB4E" w:rsidR="001E7FA4" w:rsidRPr="006A007F" w:rsidRDefault="00000000" w:rsidP="006A007F">
    <w:pPr>
      <w:pStyle w:val="FooterCover"/>
    </w:pPr>
    <w:sdt>
      <w:sdtPr>
        <w:tag w:val="Date"/>
        <w:id w:val="-1571185740"/>
        <w:placeholder>
          <w:docPart w:val="99199FDBACC14DF6AAF343962B6DFDEB"/>
        </w:placeholder>
        <w:dataBinding w:xpath="/ccStore/ccRepDate" w:storeItemID="{E528C78B-F959-45FF-8E1C-D688BA462462}"/>
        <w:text/>
      </w:sdtPr>
      <w:sdtContent>
        <w:r w:rsidR="00CC1C1C">
          <w:t>May 2026</w:t>
        </w:r>
      </w:sdtContent>
    </w:sdt>
    <w:r w:rsidR="001E7FA4">
      <w:ptab w:relativeTo="margin" w:alignment="right" w:leader="none"/>
    </w:r>
    <w:sdt>
      <w:sdtPr>
        <w:tag w:val="Class"/>
        <w:id w:val="-1509282830"/>
        <w:placeholder>
          <w:docPart w:val="31D58F272C4145A4876ABEE4B8DE3585"/>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5FE4" w14:textId="0EC74BAF"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2EBE78AF" w14:textId="49643CB1" w:rsidR="002E1BC6" w:rsidRDefault="002E1BC6" w:rsidP="0054366D">
    <w:pPr>
      <w:pStyle w:val="Footer"/>
    </w:pPr>
    <w:r>
      <w:t>Project No</w:t>
    </w:r>
    <w:r w:rsidRPr="008B6175">
      <w:t>.</w:t>
    </w:r>
    <w:r>
      <w:t xml:space="preserve">: </w:t>
    </w:r>
    <w:sdt>
      <w:sdtPr>
        <w:tag w:val="ProjNo"/>
        <w:id w:val="591825953"/>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458533567"/>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885337842"/>
        <w:placeholder>
          <w:docPart w:val="78872DFE9DA749DD824FA460ECC84AE0"/>
        </w:placeholder>
        <w:dataBinding w:xpath="/ccStore/ccRepDate" w:storeItemID="{E528C78B-F959-45FF-8E1C-D688BA462462}"/>
        <w:text/>
      </w:sdtPr>
      <w:sdtContent>
        <w:r w:rsidR="00CC1C1C">
          <w:t>May 2026</w:t>
        </w:r>
      </w:sdtContent>
    </w:sdt>
  </w:p>
  <w:p w14:paraId="5C2896A8" w14:textId="64505086"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6ED1" w14:textId="64D3D96E" w:rsidR="002E1BC6" w:rsidRDefault="00000000" w:rsidP="009A269C">
    <w:pPr>
      <w:pStyle w:val="FooterBorderless"/>
    </w:pPr>
    <w:sdt>
      <w:sdtPr>
        <w:tag w:val="Class"/>
        <w:id w:val="-575659577"/>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930D" w14:textId="77777777" w:rsidR="002E1BC6" w:rsidRPr="00CA2ABA" w:rsidRDefault="002E1BC6" w:rsidP="002E1BC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EB40" w14:textId="1BE273F1" w:rsidR="002E1BC6" w:rsidRDefault="002E1BC6" w:rsidP="002E1BC6">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19ACE872" w14:textId="0C887EAA" w:rsidR="002E1BC6" w:rsidRDefault="002E1BC6" w:rsidP="002E1BC6">
    <w:pPr>
      <w:pStyle w:val="Footer"/>
    </w:pPr>
    <w:r>
      <w:t>Project No</w:t>
    </w:r>
    <w:r w:rsidRPr="008B6175">
      <w:t>.</w:t>
    </w:r>
    <w:r>
      <w:t xml:space="preserve">: </w:t>
    </w:r>
    <w:sdt>
      <w:sdtPr>
        <w:tag w:val="ProjNo"/>
        <w:id w:val="-125080274"/>
        <w:placeholder>
          <w:docPart w:val="2813C6964BC243D59F61B2135AFB653E"/>
        </w:placeholder>
        <w:dataBinding w:xpath="/ccStore/ccProjNo" w:storeItemID="{E528C78B-F959-45FF-8E1C-D688BA462462}"/>
        <w:text/>
      </w:sdtPr>
      <w:sdtContent>
        <w:r w:rsidR="00A01425">
          <w:t>42521</w:t>
        </w:r>
      </w:sdtContent>
    </w:sdt>
    <w:r>
      <w:t xml:space="preserve"> | Our Ref No.: </w:t>
    </w:r>
    <w:sdt>
      <w:sdtPr>
        <w:tag w:val="ProjRef"/>
        <w:id w:val="-607817466"/>
        <w:placeholder>
          <w:docPart w:val="9B2F87A2D6944D5799BC1B3FE014407F"/>
        </w:placeholder>
        <w:dataBinding w:xpath="/ccStore/ccProjRef" w:storeItemID="{E528C78B-F959-45FF-8E1C-D688BA462462}"/>
        <w:text/>
      </w:sdtPr>
      <w:sdtContent>
        <w:r w:rsidR="00A01425">
          <w:t>42521</w:t>
        </w:r>
      </w:sdtContent>
    </w:sdt>
    <w:r>
      <w:ptab w:relativeTo="margin" w:alignment="right" w:leader="none"/>
    </w:r>
    <w:sdt>
      <w:sdtPr>
        <w:tag w:val="Date"/>
        <w:id w:val="1525289933"/>
        <w:placeholder>
          <w:docPart w:val="C7DEE9E03B5746A28D90F4DD43EA9E9D"/>
        </w:placeholder>
        <w:dataBinding w:xpath="/ccStore/ccRepDate" w:storeItemID="{E528C78B-F959-45FF-8E1C-D688BA462462}"/>
        <w:text/>
      </w:sdtPr>
      <w:sdtContent>
        <w:r w:rsidR="00CC1C1C">
          <w:t>May 2026</w:t>
        </w:r>
      </w:sdtContent>
    </w:sdt>
  </w:p>
  <w:p w14:paraId="195E0A00" w14:textId="1C7F5C87" w:rsidR="002E1BC6" w:rsidRPr="00684DE3" w:rsidRDefault="002E1BC6" w:rsidP="002E1BC6">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22CA" w14:textId="1CD15193" w:rsidR="002E1BC6" w:rsidRDefault="00000000" w:rsidP="002E1BC6">
    <w:pPr>
      <w:pStyle w:val="FooterBorderless"/>
    </w:pPr>
    <w:sdt>
      <w:sdtPr>
        <w:tag w:val="Class"/>
        <w:id w:val="-1402214234"/>
        <w:placeholder>
          <w:docPart w:val="EC1BB901DC7B445CAEBDF335466D818A"/>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4E44" w14:textId="77777777" w:rsidR="002E1BC6" w:rsidRPr="00CA2ABA" w:rsidRDefault="002E1BC6" w:rsidP="00CA2AB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43A" w14:textId="6564A5D4"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2913C83E" w14:textId="33024796" w:rsidR="002E1BC6" w:rsidRDefault="002E1BC6" w:rsidP="0054366D">
    <w:pPr>
      <w:pStyle w:val="Footer"/>
    </w:pPr>
    <w:r>
      <w:t>Project No</w:t>
    </w:r>
    <w:r w:rsidRPr="008B6175">
      <w:t>.</w:t>
    </w:r>
    <w:r>
      <w:t xml:space="preserve">: </w:t>
    </w:r>
    <w:sdt>
      <w:sdtPr>
        <w:tag w:val="ProjNo"/>
        <w:id w:val="-515778999"/>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312844711"/>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362673154"/>
        <w:placeholder>
          <w:docPart w:val="78872DFE9DA749DD824FA460ECC84AE0"/>
        </w:placeholder>
        <w:dataBinding w:xpath="/ccStore/ccRepDate" w:storeItemID="{E528C78B-F959-45FF-8E1C-D688BA462462}"/>
        <w:text/>
      </w:sdtPr>
      <w:sdtContent>
        <w:r w:rsidR="00CC1C1C">
          <w:t>May 2026</w:t>
        </w:r>
      </w:sdtContent>
    </w:sdt>
  </w:p>
  <w:p w14:paraId="76F5BDD3" w14:textId="1A8E944F"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FD48" w14:textId="35CAF766" w:rsidR="002E1BC6" w:rsidRDefault="00000000" w:rsidP="009A269C">
    <w:pPr>
      <w:pStyle w:val="FooterBorderless"/>
    </w:pPr>
    <w:sdt>
      <w:sdtPr>
        <w:tag w:val="Class"/>
        <w:id w:val="2118485791"/>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332A" w14:textId="77777777" w:rsidR="002E1BC6" w:rsidRPr="00CA2ABA" w:rsidRDefault="002E1BC6" w:rsidP="00CA2AB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C82C" w14:textId="224DD366"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25E624FD" w14:textId="52C4D13B" w:rsidR="002E1BC6" w:rsidRDefault="002E1BC6" w:rsidP="0054366D">
    <w:pPr>
      <w:pStyle w:val="Footer"/>
    </w:pPr>
    <w:r>
      <w:t>Project No</w:t>
    </w:r>
    <w:r w:rsidRPr="008B6175">
      <w:t>.</w:t>
    </w:r>
    <w:r>
      <w:t xml:space="preserve">: </w:t>
    </w:r>
    <w:sdt>
      <w:sdtPr>
        <w:tag w:val="ProjNo"/>
        <w:id w:val="-1749797124"/>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530027880"/>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1339610516"/>
        <w:placeholder>
          <w:docPart w:val="78872DFE9DA749DD824FA460ECC84AE0"/>
        </w:placeholder>
        <w:dataBinding w:xpath="/ccStore/ccRepDate" w:storeItemID="{E528C78B-F959-45FF-8E1C-D688BA462462}"/>
        <w:text/>
      </w:sdtPr>
      <w:sdtContent>
        <w:r w:rsidR="00CC1C1C">
          <w:t>May 2026</w:t>
        </w:r>
      </w:sdtContent>
    </w:sdt>
  </w:p>
  <w:p w14:paraId="0925D20F" w14:textId="752D6E52"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B1B7" w14:textId="77777777" w:rsidR="001E7FA4" w:rsidRPr="00CA2ABA" w:rsidRDefault="001E7FA4" w:rsidP="00CA2AB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DCDA" w14:textId="43A07B28" w:rsidR="002E1BC6" w:rsidRDefault="00000000" w:rsidP="009A269C">
    <w:pPr>
      <w:pStyle w:val="FooterBorderless"/>
    </w:pPr>
    <w:sdt>
      <w:sdtPr>
        <w:tag w:val="Class"/>
        <w:id w:val="-1731683286"/>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C513" w14:textId="77777777" w:rsidR="002E1BC6" w:rsidRPr="00CA2ABA" w:rsidRDefault="002E1BC6" w:rsidP="00CA2AB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916" w14:textId="4EF4BDA5" w:rsidR="002E1BC6" w:rsidRDefault="002E1BC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15C03B5D" w14:textId="7A17A347" w:rsidR="002E1BC6" w:rsidRDefault="002E1BC6" w:rsidP="0054366D">
    <w:pPr>
      <w:pStyle w:val="Footer"/>
    </w:pPr>
    <w:r>
      <w:t>Project No</w:t>
    </w:r>
    <w:r w:rsidRPr="008B6175">
      <w:t>.</w:t>
    </w:r>
    <w:r>
      <w:t xml:space="preserve">: </w:t>
    </w:r>
    <w:sdt>
      <w:sdtPr>
        <w:tag w:val="ProjNo"/>
        <w:id w:val="1949270275"/>
        <w:placeholder>
          <w:docPart w:val="683F9E03E0FF4E3ABED1FAB62A9351C6"/>
        </w:placeholder>
        <w:dataBinding w:xpath="/ccStore/ccProjNo" w:storeItemID="{E528C78B-F959-45FF-8E1C-D688BA462462}"/>
        <w:text/>
      </w:sdtPr>
      <w:sdtContent>
        <w:r w:rsidR="00A01425">
          <w:t>42521</w:t>
        </w:r>
      </w:sdtContent>
    </w:sdt>
    <w:r>
      <w:t xml:space="preserve"> | Our Ref No.: </w:t>
    </w:r>
    <w:sdt>
      <w:sdtPr>
        <w:tag w:val="ProjRef"/>
        <w:id w:val="-1315170617"/>
        <w:placeholder>
          <w:docPart w:val="E29202B656984D298A7EFC688E87F5AA"/>
        </w:placeholder>
        <w:dataBinding w:xpath="/ccStore/ccProjRef" w:storeItemID="{E528C78B-F959-45FF-8E1C-D688BA462462}"/>
        <w:text/>
      </w:sdtPr>
      <w:sdtContent>
        <w:r w:rsidR="00A01425">
          <w:t>42521</w:t>
        </w:r>
      </w:sdtContent>
    </w:sdt>
    <w:r>
      <w:ptab w:relativeTo="margin" w:alignment="right" w:leader="none"/>
    </w:r>
    <w:sdt>
      <w:sdtPr>
        <w:tag w:val="Date"/>
        <w:id w:val="263736976"/>
        <w:placeholder>
          <w:docPart w:val="78872DFE9DA749DD824FA460ECC84AE0"/>
        </w:placeholder>
        <w:dataBinding w:xpath="/ccStore/ccRepDate" w:storeItemID="{E528C78B-F959-45FF-8E1C-D688BA462462}"/>
        <w:text/>
      </w:sdtPr>
      <w:sdtContent>
        <w:r w:rsidR="00CC1C1C">
          <w:t>May 2026</w:t>
        </w:r>
      </w:sdtContent>
    </w:sdt>
  </w:p>
  <w:p w14:paraId="0AB2255F" w14:textId="30EE81D2" w:rsidR="002E1BC6" w:rsidRPr="00684DE3" w:rsidRDefault="002E1BC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77F" w14:textId="6B7D33A4" w:rsidR="002E1BC6" w:rsidRDefault="00000000" w:rsidP="009A269C">
    <w:pPr>
      <w:pStyle w:val="FooterBorderless"/>
    </w:pPr>
    <w:sdt>
      <w:sdtPr>
        <w:tag w:val="Class"/>
        <w:id w:val="108779687"/>
        <w:placeholder>
          <w:docPart w:val="E30A74C9C1D7417D8559EA6BA0BA02DC"/>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363" w14:textId="77777777" w:rsidR="006D6126" w:rsidRPr="00CA2ABA" w:rsidRDefault="006D6126" w:rsidP="00CA2AB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05BB" w14:textId="4BD284F1" w:rsidR="006D6126" w:rsidRDefault="006D612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1F7EC84D" w14:textId="5496F36A" w:rsidR="006D6126" w:rsidRDefault="006D6126" w:rsidP="0054366D">
    <w:pPr>
      <w:pStyle w:val="Footer"/>
    </w:pPr>
    <w:r>
      <w:t>Project No</w:t>
    </w:r>
    <w:r w:rsidRPr="008B6175">
      <w:t>.</w:t>
    </w:r>
    <w:r>
      <w:t xml:space="preserve">: </w:t>
    </w:r>
    <w:sdt>
      <w:sdtPr>
        <w:tag w:val="ProjNo"/>
        <w:id w:val="624895667"/>
        <w:placeholder>
          <w:docPart w:val="6A0C202459D84B778F940F1E572F9619"/>
        </w:placeholder>
        <w:dataBinding w:xpath="/ccStore/ccProjNo" w:storeItemID="{E528C78B-F959-45FF-8E1C-D688BA462462}"/>
        <w:text/>
      </w:sdtPr>
      <w:sdtContent>
        <w:r>
          <w:t>42521</w:t>
        </w:r>
      </w:sdtContent>
    </w:sdt>
    <w:r>
      <w:t xml:space="preserve"> | Our Ref No.: </w:t>
    </w:r>
    <w:sdt>
      <w:sdtPr>
        <w:tag w:val="ProjRef"/>
        <w:id w:val="-339849388"/>
        <w:placeholder>
          <w:docPart w:val="BD2124FCD72840FD8D33786332673F04"/>
        </w:placeholder>
        <w:dataBinding w:xpath="/ccStore/ccProjRef" w:storeItemID="{E528C78B-F959-45FF-8E1C-D688BA462462}"/>
        <w:text/>
      </w:sdtPr>
      <w:sdtContent>
        <w:r>
          <w:t>42521</w:t>
        </w:r>
      </w:sdtContent>
    </w:sdt>
    <w:r>
      <w:ptab w:relativeTo="margin" w:alignment="right" w:leader="none"/>
    </w:r>
    <w:sdt>
      <w:sdtPr>
        <w:tag w:val="Date"/>
        <w:id w:val="-1532955629"/>
        <w:placeholder>
          <w:docPart w:val="E30A74C9C1D7417D8559EA6BA0BA02DC"/>
        </w:placeholder>
        <w:dataBinding w:xpath="/ccStore/ccRepDate" w:storeItemID="{E528C78B-F959-45FF-8E1C-D688BA462462}"/>
        <w:text/>
      </w:sdtPr>
      <w:sdtContent>
        <w:r w:rsidR="00CC1C1C">
          <w:t>May 2026</w:t>
        </w:r>
      </w:sdtContent>
    </w:sdt>
  </w:p>
  <w:p w14:paraId="5DD70511" w14:textId="4F1F0E5A" w:rsidR="006D6126" w:rsidRPr="00684DE3" w:rsidRDefault="006D612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E56" w14:textId="77777777" w:rsidR="006D6126" w:rsidRPr="00CA2ABA" w:rsidRDefault="006D6126" w:rsidP="00CA2AB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567C" w14:textId="5AE3D8CD" w:rsidR="006D6126" w:rsidRDefault="006D6126" w:rsidP="00BB3D69">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047E8ED8" w14:textId="773B3E1F" w:rsidR="006D6126" w:rsidRDefault="006D6126" w:rsidP="0054366D">
    <w:pPr>
      <w:pStyle w:val="Footer"/>
    </w:pPr>
    <w:r>
      <w:t>Project No</w:t>
    </w:r>
    <w:r w:rsidRPr="008B6175">
      <w:t>.</w:t>
    </w:r>
    <w:r>
      <w:t xml:space="preserve">: </w:t>
    </w:r>
    <w:sdt>
      <w:sdtPr>
        <w:tag w:val="ProjNo"/>
        <w:id w:val="-1681426830"/>
        <w:placeholder>
          <w:docPart w:val="6A0C202459D84B778F940F1E572F9619"/>
        </w:placeholder>
        <w:dataBinding w:xpath="/ccStore/ccProjNo" w:storeItemID="{E528C78B-F959-45FF-8E1C-D688BA462462}"/>
        <w:text/>
      </w:sdtPr>
      <w:sdtContent>
        <w:r>
          <w:t>42521</w:t>
        </w:r>
      </w:sdtContent>
    </w:sdt>
    <w:r>
      <w:t xml:space="preserve"> | Our Ref No.: </w:t>
    </w:r>
    <w:sdt>
      <w:sdtPr>
        <w:tag w:val="ProjRef"/>
        <w:id w:val="1024518092"/>
        <w:placeholder>
          <w:docPart w:val="BD2124FCD72840FD8D33786332673F04"/>
        </w:placeholder>
        <w:dataBinding w:xpath="/ccStore/ccProjRef" w:storeItemID="{E528C78B-F959-45FF-8E1C-D688BA462462}"/>
        <w:text/>
      </w:sdtPr>
      <w:sdtContent>
        <w:r>
          <w:t>42521</w:t>
        </w:r>
      </w:sdtContent>
    </w:sdt>
    <w:r>
      <w:ptab w:relativeTo="margin" w:alignment="right" w:leader="none"/>
    </w:r>
    <w:sdt>
      <w:sdtPr>
        <w:tag w:val="Date"/>
        <w:id w:val="-306475819"/>
        <w:placeholder>
          <w:docPart w:val="E30A74C9C1D7417D8559EA6BA0BA02DC"/>
        </w:placeholder>
        <w:dataBinding w:xpath="/ccStore/ccRepDate" w:storeItemID="{E528C78B-F959-45FF-8E1C-D688BA462462}"/>
        <w:text/>
      </w:sdtPr>
      <w:sdtContent>
        <w:r w:rsidR="00CC1C1C">
          <w:t>May 2026</w:t>
        </w:r>
      </w:sdtContent>
    </w:sdt>
  </w:p>
  <w:p w14:paraId="063AA600" w14:textId="577F6D05" w:rsidR="006D6126" w:rsidRPr="00684DE3" w:rsidRDefault="006D6126" w:rsidP="00684DE3">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7A43" w14:textId="2FB5BFBE" w:rsidR="006D6126" w:rsidRDefault="00000000" w:rsidP="009A269C">
    <w:pPr>
      <w:pStyle w:val="FooterBorderless"/>
    </w:pPr>
    <w:sdt>
      <w:sdtPr>
        <w:tag w:val="Class"/>
        <w:id w:val="613941246"/>
        <w:placeholder>
          <w:docPart w:val="EE3EA356DA2A41CE8E61395C57311B8F"/>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6D6126">
          <w:t>Public</w:t>
        </w:r>
      </w:sdtContent>
    </w:sdt>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8828" w14:textId="77777777" w:rsidR="006D6126" w:rsidRPr="00CA2ABA" w:rsidRDefault="006D6126" w:rsidP="006D61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6120" w14:textId="77777777" w:rsidR="001E7FA4" w:rsidRPr="00BB3D69" w:rsidRDefault="001E7FA4" w:rsidP="00DA20B1">
    <w:pPr>
      <w:pStyle w:val="Footer"/>
      <w:jc w:val="right"/>
    </w:pPr>
  </w:p>
  <w:p w14:paraId="79B5FA4A" w14:textId="77777777" w:rsidR="001E7FA4" w:rsidRDefault="001E7FA4" w:rsidP="00DA20B1">
    <w:pPr>
      <w:pStyle w:val="Footer"/>
      <w:jc w:val="right"/>
      <w:rPr>
        <w:rStyle w:val="FooterChar"/>
      </w:rPr>
    </w:pPr>
  </w:p>
  <w:p w14:paraId="554FD7DA" w14:textId="550D3A62" w:rsidR="001E7FA4" w:rsidRDefault="00000000" w:rsidP="00DA20B1">
    <w:pPr>
      <w:pStyle w:val="FooterClassification"/>
      <w:jc w:val="right"/>
    </w:pPr>
    <w:sdt>
      <w:sdtPr>
        <w:tag w:val="Class"/>
        <w:id w:val="-264463666"/>
        <w:placeholder>
          <w:docPart w:val="4E7E28E781DD46D394F5877670E1CD81"/>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1BB9" w14:textId="11BEB5C0" w:rsidR="006D6126" w:rsidRDefault="006D6126" w:rsidP="006D6126">
    <w:pPr>
      <w:pStyle w:val="Footer"/>
      <w:rPr>
        <w:rStyle w:val="FooterChar"/>
      </w:rPr>
    </w:pPr>
    <w:r>
      <w:rPr>
        <w:noProof/>
      </w:rPr>
      <w:fldChar w:fldCharType="begin"/>
    </w:r>
    <w:r>
      <w:rPr>
        <w:noProof/>
      </w:rPr>
      <w:instrText xml:space="preserve"> STYLEREF  Title  \* MERGEFORMAT </w:instrText>
    </w:r>
    <w:r>
      <w:rPr>
        <w:noProof/>
      </w:rPr>
      <w:fldChar w:fldCharType="separate"/>
    </w:r>
    <w:r w:rsidR="00A07907">
      <w:rPr>
        <w:noProof/>
      </w:rPr>
      <w:t>Ashfield Local Plan - Sustainability Appraisal</w:t>
    </w:r>
    <w:r>
      <w:rPr>
        <w:noProof/>
      </w:rPr>
      <w:fldChar w:fldCharType="end"/>
    </w:r>
    <w:r>
      <w:ptab w:relativeTo="margin" w:alignment="right" w:leader="none"/>
    </w:r>
    <w:r w:rsidRPr="00BB3D69">
      <w:rPr>
        <w:rStyle w:val="FooterChar"/>
      </w:rPr>
      <w:t>WSP</w:t>
    </w:r>
  </w:p>
  <w:p w14:paraId="48616126" w14:textId="31A063E0" w:rsidR="006D6126" w:rsidRDefault="006D6126" w:rsidP="006D6126">
    <w:pPr>
      <w:pStyle w:val="Footer"/>
    </w:pPr>
    <w:r>
      <w:t>Project No</w:t>
    </w:r>
    <w:r w:rsidRPr="008B6175">
      <w:t>.</w:t>
    </w:r>
    <w:r>
      <w:t xml:space="preserve">: </w:t>
    </w:r>
    <w:sdt>
      <w:sdtPr>
        <w:tag w:val="ProjNo"/>
        <w:id w:val="1500379443"/>
        <w:placeholder>
          <w:docPart w:val="5F54FBEF74F049DD946B9494F85B2D08"/>
        </w:placeholder>
        <w:dataBinding w:xpath="/ccStore/ccProjNo" w:storeItemID="{E528C78B-F959-45FF-8E1C-D688BA462462}"/>
        <w:text/>
      </w:sdtPr>
      <w:sdtContent>
        <w:r>
          <w:t>42521</w:t>
        </w:r>
      </w:sdtContent>
    </w:sdt>
    <w:r>
      <w:t xml:space="preserve"> | Our Ref No.: </w:t>
    </w:r>
    <w:sdt>
      <w:sdtPr>
        <w:tag w:val="ProjRef"/>
        <w:id w:val="-2116591793"/>
        <w:placeholder>
          <w:docPart w:val="6C6BDD5C477148D8AEFA008CF1A2BFE1"/>
        </w:placeholder>
        <w:dataBinding w:xpath="/ccStore/ccProjRef" w:storeItemID="{E528C78B-F959-45FF-8E1C-D688BA462462}"/>
        <w:text/>
      </w:sdtPr>
      <w:sdtContent>
        <w:r>
          <w:t>42521</w:t>
        </w:r>
      </w:sdtContent>
    </w:sdt>
    <w:r>
      <w:ptab w:relativeTo="margin" w:alignment="right" w:leader="none"/>
    </w:r>
    <w:sdt>
      <w:sdtPr>
        <w:tag w:val="Date"/>
        <w:id w:val="-1477828878"/>
        <w:placeholder>
          <w:docPart w:val="DAC1E4E5AE05418083ACB34688ED7790"/>
        </w:placeholder>
        <w:dataBinding w:xpath="/ccStore/ccRepDate" w:storeItemID="{E528C78B-F959-45FF-8E1C-D688BA462462}"/>
        <w:text/>
      </w:sdtPr>
      <w:sdtContent>
        <w:r w:rsidR="00CC1C1C">
          <w:t>May 2026</w:t>
        </w:r>
      </w:sdtContent>
    </w:sdt>
  </w:p>
  <w:p w14:paraId="5AD8B995" w14:textId="773F43D5" w:rsidR="006D6126" w:rsidRPr="00684DE3" w:rsidRDefault="006D6126" w:rsidP="006D6126">
    <w:pPr>
      <w:pStyle w:val="Footer"/>
      <w:rPr>
        <w:bCs/>
      </w:rPr>
    </w:pPr>
    <w:r w:rsidRPr="00684DE3">
      <w:rPr>
        <w:bCs/>
      </w:rPr>
      <w:fldChar w:fldCharType="begin"/>
    </w:r>
    <w:r w:rsidRPr="00684DE3">
      <w:rPr>
        <w:bCs/>
      </w:rPr>
      <w:instrText xml:space="preserve"> STYLEREF  "Client Name"  </w:instrText>
    </w:r>
    <w:r w:rsidRPr="00684DE3">
      <w:rPr>
        <w:bCs/>
      </w:rPr>
      <w:fldChar w:fldCharType="separate"/>
    </w:r>
    <w:r w:rsidR="00A07907">
      <w:rPr>
        <w:bCs/>
        <w:noProof/>
      </w:rPr>
      <w:t>Ashfield District Council</w:t>
    </w:r>
    <w:r w:rsidRPr="00684DE3">
      <w:rPr>
        <w:bC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69C6" w14:textId="77777777" w:rsidR="006D6126" w:rsidRDefault="00000000" w:rsidP="006D6126">
    <w:pPr>
      <w:pStyle w:val="FooterBorderless"/>
    </w:pPr>
    <w:sdt>
      <w:sdtPr>
        <w:tag w:val="Class"/>
        <w:id w:val="-1928640077"/>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6D6126">
          <w:t>Public</w:t>
        </w:r>
      </w:sdtContent>
    </w:sdt>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591E" w14:textId="77777777" w:rsidR="001E7FA4" w:rsidRPr="00CA2ABA" w:rsidRDefault="001E7FA4" w:rsidP="00CA2AB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79B5" w14:textId="6CB82296" w:rsidR="001E7FA4" w:rsidRPr="000711EF" w:rsidRDefault="00000000" w:rsidP="000711EF">
    <w:pPr>
      <w:pStyle w:val="FooterClassification"/>
      <w:jc w:val="right"/>
    </w:pPr>
    <w:sdt>
      <w:sdtPr>
        <w:tag w:val="Class"/>
        <w:id w:val="-61190971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t>Public</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4AC7" w14:textId="77777777" w:rsidR="001E7FA4" w:rsidRPr="00CA2ABA" w:rsidRDefault="001E7FA4" w:rsidP="00CA2A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22AF" w14:textId="7B13C7A7" w:rsidR="001E7FA4" w:rsidRDefault="001E7FA4" w:rsidP="00BB3D69">
    <w:pPr>
      <w:pStyle w:val="Footer"/>
      <w:rPr>
        <w:rStyle w:val="FooterChar"/>
      </w:rPr>
    </w:pPr>
    <w:r>
      <w:rPr>
        <w:noProof/>
      </w:rPr>
      <w:fldChar w:fldCharType="begin"/>
    </w:r>
    <w:r>
      <w:rPr>
        <w:noProof/>
      </w:rPr>
      <w:instrText xml:space="preserve"> STYLEREF  Title   </w:instrText>
    </w:r>
    <w:r>
      <w:rPr>
        <w:noProof/>
      </w:rPr>
      <w:fldChar w:fldCharType="separate"/>
    </w:r>
    <w:r w:rsidR="00C61F56">
      <w:rPr>
        <w:noProof/>
      </w:rPr>
      <w:t>Ashfield Local Plan - Sustainability Appraisal</w:t>
    </w:r>
    <w:r>
      <w:rPr>
        <w:noProof/>
      </w:rPr>
      <w:fldChar w:fldCharType="end"/>
    </w:r>
    <w:r>
      <w:ptab w:relativeTo="margin" w:alignment="right" w:leader="none"/>
    </w:r>
    <w:sdt>
      <w:sdtPr>
        <w:rPr>
          <w:rStyle w:val="FooterClassificationChar"/>
        </w:rPr>
        <w:tag w:val="Class"/>
        <w:id w:val="-1718194018"/>
        <w:placeholder>
          <w:docPart w:val="6A0C202459D84B778F940F1E572F9619"/>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rPr>
            <w:rStyle w:val="FooterClassificationChar"/>
          </w:rPr>
          <w:t>Public</w:t>
        </w:r>
      </w:sdtContent>
    </w:sdt>
    <w:r w:rsidRPr="001D5C93">
      <w:rPr>
        <w:rStyle w:val="FooterClassificationChar"/>
      </w:rPr>
      <w:t xml:space="preserve"> | WSP</w:t>
    </w:r>
  </w:p>
  <w:p w14:paraId="63DD64DF" w14:textId="5A9D9FAC" w:rsidR="001E7FA4" w:rsidRDefault="001E7FA4" w:rsidP="00BB3D69">
    <w:pPr>
      <w:pStyle w:val="Footer"/>
    </w:pPr>
    <w:r>
      <w:t>Project No</w:t>
    </w:r>
    <w:r w:rsidRPr="008B6175">
      <w:t>.</w:t>
    </w:r>
    <w:r>
      <w:t xml:space="preserve">: </w:t>
    </w:r>
    <w:sdt>
      <w:sdtPr>
        <w:tag w:val="ProjNo"/>
        <w:id w:val="1047882971"/>
        <w:placeholder>
          <w:docPart w:val="BD2124FCD72840FD8D33786332673F04"/>
        </w:placeholder>
        <w:dataBinding w:xpath="/ccStore/ccProjNo" w:storeItemID="{E528C78B-F959-45FF-8E1C-D688BA462462}"/>
        <w:text/>
      </w:sdtPr>
      <w:sdtContent>
        <w:r w:rsidR="00A01425">
          <w:t>42521</w:t>
        </w:r>
      </w:sdtContent>
    </w:sdt>
    <w:r>
      <w:t xml:space="preserve"> </w:t>
    </w:r>
    <w:r>
      <w:fldChar w:fldCharType="begin"/>
    </w:r>
    <w:r>
      <w:instrText>DOCPROPERTY  DocProjRefTitleLeft</w:instrText>
    </w:r>
    <w:r>
      <w:fldChar w:fldCharType="separate"/>
    </w:r>
    <w:r w:rsidR="00A07907">
      <w:t xml:space="preserve">| Our Ref No.: </w:t>
    </w:r>
    <w:r>
      <w:fldChar w:fldCharType="end"/>
    </w:r>
    <w:sdt>
      <w:sdtPr>
        <w:tag w:val="ProjRef"/>
        <w:id w:val="1534381460"/>
        <w:dataBinding w:xpath="/ccStore/ccProjRef" w:storeItemID="{E528C78B-F959-45FF-8E1C-D688BA462462}"/>
        <w:text/>
      </w:sdtPr>
      <w:sdtContent>
        <w:r w:rsidR="00A01425">
          <w:t>42521</w:t>
        </w:r>
      </w:sdtContent>
    </w:sdt>
    <w:r>
      <w:ptab w:relativeTo="margin" w:alignment="right" w:leader="none"/>
    </w:r>
    <w:sdt>
      <w:sdtPr>
        <w:tag w:val="Date"/>
        <w:id w:val="191504333"/>
        <w:dataBinding w:xpath="/ccStore/ccRepDate" w:storeItemID="{E528C78B-F959-45FF-8E1C-D688BA462462}"/>
        <w:text/>
      </w:sdtPr>
      <w:sdtContent>
        <w:r w:rsidR="00CC1C1C">
          <w:t>May 2026</w:t>
        </w:r>
      </w:sdtContent>
    </w:sdt>
  </w:p>
  <w:p w14:paraId="3F739BEC" w14:textId="4EE51155" w:rsidR="001E7FA4" w:rsidRPr="00892B7F" w:rsidRDefault="001E7FA4" w:rsidP="00892B7F">
    <w:pPr>
      <w:pStyle w:val="Footer"/>
    </w:pPr>
    <w:r>
      <w:rPr>
        <w:noProof/>
      </w:rPr>
      <w:fldChar w:fldCharType="begin"/>
    </w:r>
    <w:r>
      <w:rPr>
        <w:noProof/>
      </w:rPr>
      <w:instrText xml:space="preserve"> STYLEREF  "Client Name"   </w:instrText>
    </w:r>
    <w:r>
      <w:rPr>
        <w:noProof/>
      </w:rPr>
      <w:fldChar w:fldCharType="separate"/>
    </w:r>
    <w:r w:rsidR="00C61F56">
      <w:rPr>
        <w:noProof/>
      </w:rPr>
      <w:t>Ashfield District Council</w:t>
    </w:r>
    <w:r>
      <w:rPr>
        <w:noProof/>
      </w:rPr>
      <w:fldChar w:fldCharType="end"/>
    </w:r>
    <w:r w:rsidRPr="00892B7F">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45C3" w14:textId="77777777" w:rsidR="001E7FA4" w:rsidRPr="00CA2ABA" w:rsidRDefault="001E7FA4" w:rsidP="00CA2A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7A9B" w14:textId="22BD7D89" w:rsidR="001E7FA4" w:rsidRDefault="001E7FA4" w:rsidP="00682F40">
    <w:pPr>
      <w:pStyle w:val="Footer"/>
      <w:rPr>
        <w:rStyle w:val="FooterChar"/>
      </w:rPr>
    </w:pPr>
    <w:r>
      <w:rPr>
        <w:noProof/>
      </w:rPr>
      <w:fldChar w:fldCharType="begin"/>
    </w:r>
    <w:r>
      <w:rPr>
        <w:noProof/>
      </w:rPr>
      <w:instrText xml:space="preserve"> STYLEREF  Title   </w:instrText>
    </w:r>
    <w:r>
      <w:rPr>
        <w:noProof/>
      </w:rPr>
      <w:fldChar w:fldCharType="separate"/>
    </w:r>
    <w:r w:rsidR="00C61F56">
      <w:rPr>
        <w:noProof/>
      </w:rPr>
      <w:t>Ashfield Local Plan - Sustainability Appraisal</w:t>
    </w:r>
    <w:r>
      <w:rPr>
        <w:noProof/>
      </w:rPr>
      <w:fldChar w:fldCharType="end"/>
    </w:r>
    <w:r>
      <w:ptab w:relativeTo="margin" w:alignment="right" w:leader="none"/>
    </w:r>
    <w:sdt>
      <w:sdtPr>
        <w:rPr>
          <w:rStyle w:val="FooterClassificationChar"/>
        </w:rPr>
        <w:tag w:val="Class"/>
        <w:id w:val="178461292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Content>
        <w:r w:rsidR="00A01425">
          <w:rPr>
            <w:rStyle w:val="FooterClassificationChar"/>
          </w:rPr>
          <w:t>Public</w:t>
        </w:r>
      </w:sdtContent>
    </w:sdt>
    <w:r w:rsidRPr="001D5C93">
      <w:rPr>
        <w:rStyle w:val="FooterClassificationChar"/>
      </w:rPr>
      <w:t xml:space="preserve"> | WSP</w:t>
    </w:r>
  </w:p>
  <w:p w14:paraId="11C96986" w14:textId="289ABED3" w:rsidR="001E7FA4" w:rsidRDefault="001E7FA4" w:rsidP="0054366D">
    <w:pPr>
      <w:pStyle w:val="Footer"/>
    </w:pPr>
    <w:r>
      <w:t>Project No</w:t>
    </w:r>
    <w:r w:rsidRPr="008B6175">
      <w:t>.</w:t>
    </w:r>
    <w:r>
      <w:t xml:space="preserve">: </w:t>
    </w:r>
    <w:sdt>
      <w:sdtPr>
        <w:tag w:val="ProjNo"/>
        <w:id w:val="-1074201235"/>
        <w:dataBinding w:xpath="/ccStore/ccProjNo" w:storeItemID="{E528C78B-F959-45FF-8E1C-D688BA462462}"/>
        <w:text/>
      </w:sdtPr>
      <w:sdtContent>
        <w:r w:rsidR="00A01425">
          <w:t>42521</w:t>
        </w:r>
      </w:sdtContent>
    </w:sdt>
    <w:r>
      <w:t xml:space="preserve"> </w:t>
    </w:r>
    <w:r>
      <w:fldChar w:fldCharType="begin"/>
    </w:r>
    <w:r>
      <w:instrText>DOCPROPERTY  DocProjRefTitleLeft</w:instrText>
    </w:r>
    <w:r>
      <w:fldChar w:fldCharType="separate"/>
    </w:r>
    <w:r w:rsidR="00A07907">
      <w:t xml:space="preserve">| Our Ref No.: </w:t>
    </w:r>
    <w:r>
      <w:fldChar w:fldCharType="end"/>
    </w:r>
    <w:sdt>
      <w:sdtPr>
        <w:tag w:val="ProjRef"/>
        <w:id w:val="-1537651379"/>
        <w:placeholder>
          <w:docPart w:val="78872DFE9DA749DD824FA460ECC84AE0"/>
        </w:placeholder>
        <w:dataBinding w:xpath="/ccStore/ccProjRef" w:storeItemID="{E528C78B-F959-45FF-8E1C-D688BA462462}"/>
        <w:text/>
      </w:sdtPr>
      <w:sdtContent>
        <w:r w:rsidR="00A01425">
          <w:t>42521</w:t>
        </w:r>
      </w:sdtContent>
    </w:sdt>
    <w:r>
      <w:ptab w:relativeTo="margin" w:alignment="right" w:leader="none"/>
    </w:r>
    <w:sdt>
      <w:sdtPr>
        <w:tag w:val="Date"/>
        <w:id w:val="-1681117437"/>
        <w:dataBinding w:xpath="/ccStore/ccRepDate" w:storeItemID="{E528C78B-F959-45FF-8E1C-D688BA462462}"/>
        <w:text/>
      </w:sdtPr>
      <w:sdtContent>
        <w:r w:rsidR="00CC1C1C">
          <w:t>May 2026</w:t>
        </w:r>
      </w:sdtContent>
    </w:sdt>
  </w:p>
  <w:p w14:paraId="76E1EBA7" w14:textId="5487B038" w:rsidR="001E7FA4" w:rsidRPr="00892B7F" w:rsidRDefault="001E7FA4" w:rsidP="00892B7F">
    <w:pPr>
      <w:pStyle w:val="Footer"/>
    </w:pPr>
    <w:r>
      <w:rPr>
        <w:noProof/>
      </w:rPr>
      <w:fldChar w:fldCharType="begin"/>
    </w:r>
    <w:r>
      <w:rPr>
        <w:noProof/>
      </w:rPr>
      <w:instrText xml:space="preserve"> STYLEREF  "Client Name"  </w:instrText>
    </w:r>
    <w:r>
      <w:rPr>
        <w:noProof/>
      </w:rPr>
      <w:fldChar w:fldCharType="separate"/>
    </w:r>
    <w:r w:rsidR="00C61F56">
      <w:rPr>
        <w:noProof/>
      </w:rPr>
      <w:t>Ashfield District Council</w:t>
    </w:r>
    <w:r>
      <w:rPr>
        <w:noProof/>
      </w:rPr>
      <w:fldChar w:fldCharType="end"/>
    </w:r>
    <w:r w:rsidRPr="00892B7F">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5CCD" w14:textId="77777777" w:rsidR="001E7FA4" w:rsidRPr="00CA2ABA" w:rsidRDefault="001E7FA4" w:rsidP="00CA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2B9E" w14:textId="77777777" w:rsidR="00726C30" w:rsidRDefault="00726C30" w:rsidP="00CD3270">
      <w:pPr>
        <w:spacing w:after="0"/>
      </w:pPr>
      <w:r>
        <w:separator/>
      </w:r>
    </w:p>
    <w:p w14:paraId="49E20F02" w14:textId="77777777" w:rsidR="00726C30" w:rsidRDefault="00726C30"/>
    <w:p w14:paraId="0066ABED" w14:textId="77777777" w:rsidR="00726C30" w:rsidRDefault="00726C30"/>
  </w:footnote>
  <w:footnote w:type="continuationSeparator" w:id="0">
    <w:p w14:paraId="575583EF" w14:textId="77777777" w:rsidR="00726C30" w:rsidRDefault="00726C30" w:rsidP="00CD3270">
      <w:pPr>
        <w:spacing w:after="0"/>
      </w:pPr>
      <w:r>
        <w:continuationSeparator/>
      </w:r>
    </w:p>
    <w:p w14:paraId="06B35380" w14:textId="77777777" w:rsidR="00726C30" w:rsidRDefault="00726C30"/>
    <w:p w14:paraId="289709A7" w14:textId="77777777" w:rsidR="00726C30" w:rsidRDefault="00726C30"/>
  </w:footnote>
  <w:footnote w:id="1">
    <w:p w14:paraId="07829963" w14:textId="1827FE85" w:rsidR="00002BFD" w:rsidRPr="00477D4B" w:rsidRDefault="00002BFD" w:rsidP="00002BFD">
      <w:pPr>
        <w:pStyle w:val="FootnoteText"/>
        <w:rPr>
          <w:rFonts w:ascii="Arial" w:hAnsi="Arial" w:cs="Arial"/>
          <w:sz w:val="16"/>
          <w:szCs w:val="16"/>
        </w:rPr>
      </w:pPr>
      <w:r w:rsidRPr="00477D4B">
        <w:rPr>
          <w:rStyle w:val="FootnoteReference"/>
          <w:rFonts w:ascii="Arial" w:hAnsi="Arial" w:cs="Arial"/>
          <w:sz w:val="16"/>
          <w:szCs w:val="16"/>
        </w:rPr>
        <w:footnoteRef/>
      </w:r>
      <w:r w:rsidRPr="00477D4B">
        <w:rPr>
          <w:rFonts w:ascii="Arial" w:hAnsi="Arial" w:cs="Arial"/>
          <w:sz w:val="16"/>
          <w:szCs w:val="16"/>
        </w:rPr>
        <w:t xml:space="preserve"> </w:t>
      </w:r>
      <w:r w:rsidR="001626AC" w:rsidRPr="001626AC">
        <w:rPr>
          <w:rFonts w:ascii="Arial" w:hAnsi="Arial" w:cs="Arial"/>
          <w:sz w:val="16"/>
          <w:szCs w:val="16"/>
        </w:rPr>
        <w:t>Department for Levelling Up, Housing &amp; Communities (DLHC) (now Ministry of Housing, Communities and Local Government (MHCLG)) (2023) National Planning Policy Framework. Available via: September 2023 NPPF</w:t>
      </w:r>
      <w:r w:rsidR="00337639">
        <w:t>.</w:t>
      </w:r>
      <w:r w:rsidR="00DE35F8">
        <w:t xml:space="preserve"> </w:t>
      </w:r>
      <w:r w:rsidR="00337639" w:rsidRPr="00337639">
        <w:rPr>
          <w:rFonts w:ascii="Arial" w:hAnsi="Arial" w:cs="Arial"/>
          <w:sz w:val="16"/>
          <w:szCs w:val="16"/>
        </w:rPr>
        <w:t>As the Pre-Submission Draft Local Plan reached pre-submission publication stage before 19 March 2024 the policies of the September 2023 National Planning Policy Framework (NPPF) (2023) apply</w:t>
      </w:r>
      <w:r w:rsidR="00337639" w:rsidRPr="00337639" w:rsidDel="001626AC">
        <w:rPr>
          <w:rFonts w:ascii="Arial" w:hAnsi="Arial" w:cs="Arial"/>
          <w:sz w:val="16"/>
          <w:szCs w:val="16"/>
        </w:rPr>
        <w:t xml:space="preserve"> </w:t>
      </w:r>
    </w:p>
  </w:footnote>
  <w:footnote w:id="2">
    <w:p w14:paraId="38431899" w14:textId="77777777" w:rsidR="00002BFD" w:rsidRPr="00477D4B" w:rsidRDefault="00002BFD" w:rsidP="00002BFD">
      <w:pPr>
        <w:pStyle w:val="FootnoteText"/>
        <w:rPr>
          <w:rFonts w:ascii="Arial" w:hAnsi="Arial" w:cs="Arial"/>
          <w:sz w:val="16"/>
          <w:szCs w:val="16"/>
        </w:rPr>
      </w:pPr>
      <w:r w:rsidRPr="00477D4B">
        <w:rPr>
          <w:rStyle w:val="FootnoteReference"/>
          <w:rFonts w:ascii="Arial" w:hAnsi="Arial" w:cs="Arial"/>
        </w:rPr>
        <w:footnoteRef/>
      </w:r>
      <w:r w:rsidRPr="00477D4B">
        <w:rPr>
          <w:rFonts w:ascii="Arial" w:hAnsi="Arial" w:cs="Arial"/>
          <w:sz w:val="16"/>
          <w:szCs w:val="16"/>
        </w:rPr>
        <w:t xml:space="preserve"> The requirement for SA of local plans is set out under section 19(5) of the Planning and Compulsory Purchase Act 2004.</w:t>
      </w:r>
    </w:p>
  </w:footnote>
  <w:footnote w:id="3">
    <w:p w14:paraId="011370D0" w14:textId="77777777" w:rsidR="00002BFD" w:rsidRDefault="00002BFD" w:rsidP="00002BFD">
      <w:pPr>
        <w:pStyle w:val="FootnoteText"/>
      </w:pPr>
      <w:r w:rsidRPr="00477D4B">
        <w:rPr>
          <w:rStyle w:val="FootnoteReference"/>
          <w:rFonts w:ascii="Arial" w:hAnsi="Arial" w:cs="Arial"/>
        </w:rPr>
        <w:footnoteRef/>
      </w:r>
      <w:r w:rsidRPr="00477D4B">
        <w:rPr>
          <w:rFonts w:ascii="Arial" w:hAnsi="Arial" w:cs="Arial"/>
          <w:sz w:val="16"/>
          <w:szCs w:val="16"/>
        </w:rPr>
        <w:t xml:space="preserve"> Environmental Assessment of Plans and Programmes Regulations 2004 (statutory instrument 2004 No. 1633).</w:t>
      </w:r>
    </w:p>
  </w:footnote>
  <w:footnote w:id="4">
    <w:p w14:paraId="799A94AE" w14:textId="77777777" w:rsidR="00F604F5" w:rsidRPr="005F1DFE" w:rsidRDefault="00F604F5" w:rsidP="00F604F5">
      <w:pPr>
        <w:pStyle w:val="FootnoteText"/>
        <w:rPr>
          <w:rFonts w:ascii="Arial" w:hAnsi="Arial" w:cs="Arial"/>
          <w:szCs w:val="18"/>
        </w:rPr>
      </w:pPr>
      <w:r w:rsidRPr="005F1DFE">
        <w:rPr>
          <w:rStyle w:val="FootnoteReference"/>
          <w:rFonts w:ascii="Arial" w:hAnsi="Arial" w:cs="Arial"/>
          <w:szCs w:val="18"/>
        </w:rPr>
        <w:footnoteRef/>
      </w:r>
      <w:r w:rsidRPr="005F1DFE">
        <w:rPr>
          <w:rFonts w:ascii="Arial" w:hAnsi="Arial" w:cs="Arial"/>
          <w:szCs w:val="18"/>
        </w:rPr>
        <w:t xml:space="preserve"> Previous SA work in support of the Draft Local Plan was undertaken by Wood Group UK Ltd. The Wood E&amp;I business was acquired by WSP in September 2022.</w:t>
      </w:r>
    </w:p>
  </w:footnote>
  <w:footnote w:id="5">
    <w:p w14:paraId="10C95D17" w14:textId="38C5AD36" w:rsidR="00410F3B" w:rsidRDefault="00410F3B" w:rsidP="00410F3B">
      <w:pPr>
        <w:pStyle w:val="FootnoteText"/>
      </w:pPr>
      <w:r>
        <w:rPr>
          <w:rStyle w:val="FootnoteReference"/>
        </w:rPr>
        <w:footnoteRef/>
      </w:r>
      <w:r>
        <w:t xml:space="preserve"> </w:t>
      </w:r>
      <w:r w:rsidRPr="002F65FA">
        <w:rPr>
          <w:rFonts w:ascii="Arial" w:hAnsi="Arial" w:cs="Arial"/>
          <w:szCs w:val="18"/>
        </w:rPr>
        <w:t>WSP</w:t>
      </w:r>
      <w:r w:rsidR="00414D8C">
        <w:rPr>
          <w:rFonts w:ascii="Arial" w:hAnsi="Arial" w:cs="Arial"/>
          <w:szCs w:val="18"/>
        </w:rPr>
        <w:t xml:space="preserve"> (</w:t>
      </w:r>
      <w:r w:rsidRPr="002F65FA">
        <w:rPr>
          <w:rFonts w:ascii="Arial" w:hAnsi="Arial" w:cs="Arial"/>
          <w:szCs w:val="18"/>
        </w:rPr>
        <w:t>2023) Ashfield Local Plan 2023 to 2040: Regulation 19 Pre-Submission Draft</w:t>
      </w:r>
      <w:r w:rsidR="00414D8C">
        <w:rPr>
          <w:rFonts w:ascii="Arial" w:hAnsi="Arial" w:cs="Arial"/>
          <w:szCs w:val="18"/>
        </w:rPr>
        <w:t xml:space="preserve"> </w:t>
      </w:r>
      <w:r w:rsidRPr="002F65FA">
        <w:rPr>
          <w:rFonts w:ascii="Arial" w:hAnsi="Arial" w:cs="Arial"/>
          <w:szCs w:val="18"/>
        </w:rPr>
        <w:t>Sustainability Appraisal Report</w:t>
      </w:r>
      <w:r w:rsidR="00414D8C" w:rsidRPr="00414D8C">
        <w:t xml:space="preserve"> </w:t>
      </w:r>
      <w:r w:rsidR="00414D8C">
        <w:t xml:space="preserve">- </w:t>
      </w:r>
      <w:r w:rsidR="00414D8C" w:rsidRPr="00414D8C">
        <w:rPr>
          <w:rFonts w:ascii="Arial" w:hAnsi="Arial" w:cs="Arial"/>
          <w:szCs w:val="18"/>
        </w:rPr>
        <w:t>November 2023</w:t>
      </w:r>
      <w:r w:rsidRPr="002F65FA">
        <w:rPr>
          <w:rFonts w:ascii="Arial" w:hAnsi="Arial" w:cs="Arial"/>
          <w:szCs w:val="18"/>
        </w:rPr>
        <w:t xml:space="preserve"> [SD0.3 and SD.03a – SD.03n]</w:t>
      </w:r>
    </w:p>
  </w:footnote>
  <w:footnote w:id="6">
    <w:p w14:paraId="759EE617" w14:textId="17DD289D" w:rsidR="002F65FA" w:rsidRPr="00500F46" w:rsidRDefault="002F65FA">
      <w:pPr>
        <w:pStyle w:val="FootnoteText"/>
        <w:rPr>
          <w:rFonts w:ascii="Arial" w:hAnsi="Arial" w:cs="Arial"/>
        </w:rPr>
      </w:pPr>
      <w:r w:rsidRPr="00500F46">
        <w:rPr>
          <w:rStyle w:val="FootnoteReference"/>
          <w:rFonts w:ascii="Arial" w:hAnsi="Arial" w:cs="Arial"/>
        </w:rPr>
        <w:footnoteRef/>
      </w:r>
      <w:r w:rsidRPr="00500F46">
        <w:rPr>
          <w:rFonts w:ascii="Arial" w:hAnsi="Arial" w:cs="Arial"/>
        </w:rPr>
        <w:t xml:space="preserve"> Ashfield Local Plan 2023 to 2040 Consultation on additional housing site allocations – Consultation document [</w:t>
      </w:r>
      <w:r w:rsidR="001117FB" w:rsidRPr="00500F46">
        <w:rPr>
          <w:rFonts w:ascii="Arial" w:hAnsi="Arial" w:cs="Arial"/>
        </w:rPr>
        <w:t>HSC0.1]</w:t>
      </w:r>
    </w:p>
  </w:footnote>
  <w:footnote w:id="7">
    <w:p w14:paraId="6A5A484F" w14:textId="147685C5" w:rsidR="00BD3748" w:rsidRPr="00410F3B" w:rsidRDefault="00BD3748" w:rsidP="008130A4">
      <w:pPr>
        <w:pStyle w:val="FootnoteText"/>
        <w:rPr>
          <w:rFonts w:ascii="Arial" w:hAnsi="Arial" w:cs="Arial"/>
        </w:rPr>
      </w:pPr>
      <w:r w:rsidRPr="00500F46">
        <w:rPr>
          <w:rStyle w:val="FootnoteReference"/>
          <w:rFonts w:ascii="Arial" w:hAnsi="Arial" w:cs="Arial"/>
        </w:rPr>
        <w:footnoteRef/>
      </w:r>
      <w:r w:rsidRPr="00500F46">
        <w:rPr>
          <w:rFonts w:ascii="Arial" w:hAnsi="Arial" w:cs="Arial"/>
        </w:rPr>
        <w:t xml:space="preserve"> WSP (2025</w:t>
      </w:r>
      <w:r w:rsidR="00896EE5" w:rsidRPr="00500F46">
        <w:rPr>
          <w:rFonts w:ascii="Arial" w:hAnsi="Arial" w:cs="Arial"/>
        </w:rPr>
        <w:t>)</w:t>
      </w:r>
      <w:r w:rsidR="008130A4" w:rsidRPr="00500F46">
        <w:rPr>
          <w:rFonts w:ascii="Arial" w:hAnsi="Arial" w:cs="Arial"/>
        </w:rPr>
        <w:t xml:space="preserve"> Ashfield Local Plan – Sustainability Appraisal Report Addendum</w:t>
      </w:r>
      <w:r w:rsidR="00414D8C" w:rsidRPr="00500F46">
        <w:rPr>
          <w:rFonts w:ascii="Arial" w:hAnsi="Arial" w:cs="Arial"/>
        </w:rPr>
        <w:t xml:space="preserve"> - </w:t>
      </w:r>
      <w:r w:rsidR="008130A4" w:rsidRPr="00500F46">
        <w:rPr>
          <w:rFonts w:ascii="Arial" w:hAnsi="Arial" w:cs="Arial"/>
        </w:rPr>
        <w:t>February 2025 [</w:t>
      </w:r>
      <w:r w:rsidR="00B8788C" w:rsidRPr="00500F46">
        <w:rPr>
          <w:rFonts w:ascii="Arial" w:hAnsi="Arial" w:cs="Arial"/>
        </w:rPr>
        <w:t>HSC</w:t>
      </w:r>
      <w:r w:rsidR="0089006C" w:rsidRPr="00500F46">
        <w:rPr>
          <w:rFonts w:ascii="Arial" w:hAnsi="Arial" w:cs="Arial"/>
        </w:rPr>
        <w:t xml:space="preserve">.03 </w:t>
      </w:r>
      <w:r w:rsidR="00E933BA" w:rsidRPr="00500F46">
        <w:rPr>
          <w:rFonts w:ascii="Arial" w:hAnsi="Arial" w:cs="Arial"/>
        </w:rPr>
        <w:t>–</w:t>
      </w:r>
      <w:r w:rsidR="0089006C" w:rsidRPr="00500F46">
        <w:rPr>
          <w:rFonts w:ascii="Arial" w:hAnsi="Arial" w:cs="Arial"/>
        </w:rPr>
        <w:t xml:space="preserve"> </w:t>
      </w:r>
      <w:r w:rsidR="00E933BA" w:rsidRPr="00500F46">
        <w:rPr>
          <w:rFonts w:ascii="Arial" w:hAnsi="Arial" w:cs="Arial"/>
        </w:rPr>
        <w:t>HSC.07]</w:t>
      </w:r>
      <w:r w:rsidR="00E36FFA" w:rsidRPr="00500F46">
        <w:rPr>
          <w:rFonts w:ascii="Arial" w:hAnsi="Arial" w:cs="Arial"/>
        </w:rPr>
        <w:t xml:space="preserve">. Please note that WSP prepared an addendum to </w:t>
      </w:r>
      <w:r w:rsidR="006753D4" w:rsidRPr="00500F46">
        <w:rPr>
          <w:rFonts w:ascii="Arial" w:hAnsi="Arial" w:cs="Arial"/>
        </w:rPr>
        <w:t>consider site</w:t>
      </w:r>
      <w:r w:rsidR="00B739D7" w:rsidRPr="00500F46">
        <w:rPr>
          <w:rFonts w:ascii="Arial" w:hAnsi="Arial" w:cs="Arial"/>
        </w:rPr>
        <w:t xml:space="preserve"> alternatives</w:t>
      </w:r>
      <w:r w:rsidR="00A270E2" w:rsidRPr="00500F46">
        <w:rPr>
          <w:rFonts w:ascii="Arial" w:hAnsi="Arial" w:cs="Arial"/>
        </w:rPr>
        <w:t xml:space="preserve"> </w:t>
      </w:r>
      <w:r w:rsidR="00B739D7" w:rsidRPr="00500F46">
        <w:rPr>
          <w:rFonts w:ascii="Arial" w:hAnsi="Arial" w:cs="Arial"/>
        </w:rPr>
        <w:t>made available</w:t>
      </w:r>
      <w:r w:rsidR="00C34242" w:rsidRPr="00500F46">
        <w:rPr>
          <w:rFonts w:ascii="Arial" w:hAnsi="Arial" w:cs="Arial"/>
        </w:rPr>
        <w:t xml:space="preserve"> for SA </w:t>
      </w:r>
      <w:r w:rsidR="00962BC8" w:rsidRPr="00500F46">
        <w:rPr>
          <w:rFonts w:ascii="Arial" w:hAnsi="Arial" w:cs="Arial"/>
        </w:rPr>
        <w:t xml:space="preserve">assessment </w:t>
      </w:r>
      <w:r w:rsidR="00C34242" w:rsidRPr="00500F46">
        <w:rPr>
          <w:rFonts w:ascii="Arial" w:hAnsi="Arial" w:cs="Arial"/>
        </w:rPr>
        <w:t>after Regulation 19 consultation</w:t>
      </w:r>
      <w:r w:rsidR="00A270E2" w:rsidRPr="00500F46">
        <w:rPr>
          <w:rFonts w:ascii="Arial" w:hAnsi="Arial" w:cs="Arial"/>
        </w:rPr>
        <w:t xml:space="preserve"> </w:t>
      </w:r>
      <w:r w:rsidR="00500F46" w:rsidRPr="00500F46">
        <w:rPr>
          <w:rFonts w:ascii="Arial" w:hAnsi="Arial" w:cs="Arial"/>
        </w:rPr>
        <w:t xml:space="preserve">(the </w:t>
      </w:r>
      <w:r w:rsidR="00A270E2" w:rsidRPr="00500F46">
        <w:rPr>
          <w:rFonts w:ascii="Arial" w:hAnsi="Arial" w:cs="Arial"/>
        </w:rPr>
        <w:t xml:space="preserve">Sustainability Appraisal Addendum to Appendix H </w:t>
      </w:r>
      <w:r w:rsidR="00C34242" w:rsidRPr="00500F46">
        <w:rPr>
          <w:rFonts w:ascii="Arial" w:hAnsi="Arial" w:cs="Arial"/>
        </w:rPr>
        <w:t xml:space="preserve">(October 2024) </w:t>
      </w:r>
      <w:r w:rsidR="009A2F45" w:rsidRPr="00500F46">
        <w:rPr>
          <w:rFonts w:ascii="Arial" w:hAnsi="Arial" w:cs="Arial"/>
        </w:rPr>
        <w:t>[ADC.25]</w:t>
      </w:r>
      <w:r w:rsidR="00500F46" w:rsidRPr="00500F46">
        <w:rPr>
          <w:rFonts w:ascii="Arial" w:hAnsi="Arial" w:cs="Arial"/>
        </w:rPr>
        <w:t>)</w:t>
      </w:r>
      <w:r w:rsidR="006753D4" w:rsidRPr="00500F46">
        <w:rPr>
          <w:rFonts w:ascii="Arial" w:hAnsi="Arial" w:cs="Arial"/>
        </w:rPr>
        <w:t>. This was not formally accepted by the Inspectors</w:t>
      </w:r>
      <w:r w:rsidR="009A2F45" w:rsidRPr="00500F46">
        <w:rPr>
          <w:rFonts w:ascii="Arial" w:hAnsi="Arial" w:cs="Arial"/>
        </w:rPr>
        <w:t xml:space="preserve"> in 2024 but was published in January 2026 </w:t>
      </w:r>
      <w:r w:rsidR="00271384" w:rsidRPr="00500F46">
        <w:rPr>
          <w:rFonts w:ascii="Arial" w:hAnsi="Arial" w:cs="Arial"/>
        </w:rPr>
        <w:t>following</w:t>
      </w:r>
      <w:r w:rsidR="009A2F45" w:rsidRPr="00500F46">
        <w:rPr>
          <w:rFonts w:ascii="Arial" w:hAnsi="Arial" w:cs="Arial"/>
        </w:rPr>
        <w:t xml:space="preserve"> the close of the EiP hearing sessions.</w:t>
      </w:r>
      <w:r w:rsidR="0046123C" w:rsidRPr="00500F46">
        <w:rPr>
          <w:rFonts w:ascii="Arial" w:hAnsi="Arial" w:cs="Arial"/>
        </w:rPr>
        <w:t xml:space="preserve"> T</w:t>
      </w:r>
      <w:r w:rsidR="006753D4" w:rsidRPr="00500F46">
        <w:rPr>
          <w:rFonts w:ascii="Arial" w:hAnsi="Arial" w:cs="Arial"/>
        </w:rPr>
        <w:t xml:space="preserve">he </w:t>
      </w:r>
      <w:r w:rsidR="003B112A" w:rsidRPr="00500F46">
        <w:rPr>
          <w:rFonts w:ascii="Arial" w:hAnsi="Arial" w:cs="Arial"/>
        </w:rPr>
        <w:t xml:space="preserve">site appraisals contained therein </w:t>
      </w:r>
      <w:r w:rsidR="00271384" w:rsidRPr="00500F46">
        <w:rPr>
          <w:rFonts w:ascii="Arial" w:hAnsi="Arial" w:cs="Arial"/>
        </w:rPr>
        <w:t>and updated reasons for selection</w:t>
      </w:r>
      <w:r w:rsidR="00C8562F" w:rsidRPr="00500F46">
        <w:rPr>
          <w:rFonts w:ascii="Arial" w:hAnsi="Arial" w:cs="Arial"/>
        </w:rPr>
        <w:t xml:space="preserve">/rejection </w:t>
      </w:r>
      <w:r w:rsidR="003B112A" w:rsidRPr="00500F46">
        <w:rPr>
          <w:rFonts w:ascii="Arial" w:hAnsi="Arial" w:cs="Arial"/>
        </w:rPr>
        <w:t xml:space="preserve">were included in the February 2025 SA Report Addendum [HSC.03] and consulted on as part of the additional housing sites consultation. </w:t>
      </w:r>
      <w:r w:rsidR="00271384" w:rsidRPr="00500F46">
        <w:rPr>
          <w:rFonts w:ascii="Arial" w:hAnsi="Arial" w:cs="Arial"/>
        </w:rPr>
        <w:t>In this current</w:t>
      </w:r>
      <w:r w:rsidR="00C8562F" w:rsidRPr="00500F46">
        <w:rPr>
          <w:rFonts w:ascii="Arial" w:hAnsi="Arial" w:cs="Arial"/>
        </w:rPr>
        <w:t xml:space="preserve"> SA Report Addendum</w:t>
      </w:r>
      <w:r w:rsidR="008B6556">
        <w:rPr>
          <w:rFonts w:ascii="Arial" w:hAnsi="Arial" w:cs="Arial"/>
        </w:rPr>
        <w:t>,</w:t>
      </w:r>
      <w:r w:rsidR="00C8562F" w:rsidRPr="00500F46">
        <w:rPr>
          <w:rFonts w:ascii="Arial" w:hAnsi="Arial" w:cs="Arial"/>
        </w:rPr>
        <w:t xml:space="preserve"> reference is only made to the 2025 SA Report Addendum.</w:t>
      </w:r>
      <w:r w:rsidR="00271384">
        <w:rPr>
          <w:rFonts w:ascii="Arial" w:hAnsi="Arial" w:cs="Arial"/>
        </w:rPr>
        <w:t xml:space="preserve"> </w:t>
      </w:r>
    </w:p>
  </w:footnote>
  <w:footnote w:id="8">
    <w:p w14:paraId="6B91CED2" w14:textId="5625D8BA" w:rsidR="000361EE" w:rsidRPr="00E36FFA" w:rsidRDefault="000361EE">
      <w:pPr>
        <w:pStyle w:val="FootnoteText"/>
        <w:rPr>
          <w:rFonts w:ascii="Arial" w:hAnsi="Arial" w:cs="Arial"/>
        </w:rPr>
      </w:pPr>
      <w:r>
        <w:rPr>
          <w:rStyle w:val="FootnoteReference"/>
        </w:rPr>
        <w:footnoteRef/>
      </w:r>
      <w:r>
        <w:t xml:space="preserve"> </w:t>
      </w:r>
      <w:r w:rsidRPr="00E36FFA">
        <w:rPr>
          <w:rFonts w:ascii="Arial" w:hAnsi="Arial" w:cs="Arial"/>
        </w:rPr>
        <w:t xml:space="preserve">Minutes of Extraordinary Council meeting on 6th September 2018 are available via: </w:t>
      </w:r>
      <w:hyperlink r:id="rId1" w:history="1">
        <w:r w:rsidR="00121ECB" w:rsidRPr="00E36FFA">
          <w:rPr>
            <w:rStyle w:val="Hyperlink"/>
            <w:rFonts w:ascii="Arial" w:hAnsi="Arial" w:cs="Arial"/>
          </w:rPr>
          <w:t>Extraordinary Council meeting minutes</w:t>
        </w:r>
      </w:hyperlink>
    </w:p>
  </w:footnote>
  <w:footnote w:id="9">
    <w:p w14:paraId="404B7F12" w14:textId="2AD6DB5B" w:rsidR="007F5488" w:rsidRPr="00E36FFA" w:rsidRDefault="007F5488">
      <w:pPr>
        <w:pStyle w:val="FootnoteText"/>
        <w:rPr>
          <w:rFonts w:ascii="Arial" w:hAnsi="Arial" w:cs="Arial"/>
        </w:rPr>
      </w:pPr>
      <w:r w:rsidRPr="00E36FFA">
        <w:rPr>
          <w:rStyle w:val="FootnoteReference"/>
          <w:rFonts w:ascii="Arial" w:hAnsi="Arial" w:cs="Arial"/>
        </w:rPr>
        <w:footnoteRef/>
      </w:r>
      <w:r w:rsidRPr="00E36FFA">
        <w:rPr>
          <w:rFonts w:ascii="Arial" w:hAnsi="Arial" w:cs="Arial"/>
        </w:rPr>
        <w:t xml:space="preserve"> Ashfield District Council (2019)</w:t>
      </w:r>
      <w:r w:rsidR="0001499C" w:rsidRPr="00E36FFA">
        <w:rPr>
          <w:rFonts w:ascii="Arial" w:hAnsi="Arial" w:cs="Arial"/>
        </w:rPr>
        <w:t xml:space="preserve"> Sustainability appraisal scoping report 2020 [CD0.5, CD0.5a, CD</w:t>
      </w:r>
      <w:r w:rsidR="00C20B8F" w:rsidRPr="00E36FFA">
        <w:rPr>
          <w:rFonts w:ascii="Arial" w:hAnsi="Arial" w:cs="Arial"/>
        </w:rPr>
        <w:t>.06]</w:t>
      </w:r>
    </w:p>
  </w:footnote>
  <w:footnote w:id="10">
    <w:p w14:paraId="1FC0606F" w14:textId="3FC47B4B" w:rsidR="00BE2EBF" w:rsidRDefault="00BE2EBF">
      <w:pPr>
        <w:pStyle w:val="FootnoteText"/>
      </w:pPr>
      <w:r w:rsidRPr="00E36FFA">
        <w:rPr>
          <w:rStyle w:val="FootnoteReference"/>
          <w:rFonts w:ascii="Arial" w:hAnsi="Arial" w:cs="Arial"/>
        </w:rPr>
        <w:footnoteRef/>
      </w:r>
      <w:r w:rsidRPr="00E36FFA">
        <w:rPr>
          <w:rFonts w:ascii="Arial" w:hAnsi="Arial" w:cs="Arial"/>
        </w:rPr>
        <w:t xml:space="preserve"> Ashfield District Council (</w:t>
      </w:r>
      <w:r w:rsidR="009A7E47" w:rsidRPr="00E36FFA">
        <w:rPr>
          <w:rFonts w:ascii="Arial" w:hAnsi="Arial" w:cs="Arial"/>
        </w:rPr>
        <w:t xml:space="preserve">2021) </w:t>
      </w:r>
      <w:r w:rsidRPr="00E36FFA">
        <w:rPr>
          <w:rFonts w:ascii="Arial" w:hAnsi="Arial" w:cs="Arial"/>
        </w:rPr>
        <w:t>Draft Local Plan 2020-2038 (Regulation 18 full version) [</w:t>
      </w:r>
      <w:r w:rsidR="009A7E47" w:rsidRPr="00E36FFA">
        <w:rPr>
          <w:rFonts w:ascii="Arial" w:hAnsi="Arial" w:cs="Arial"/>
        </w:rPr>
        <w:t>CD.01]</w:t>
      </w:r>
    </w:p>
  </w:footnote>
  <w:footnote w:id="11">
    <w:p w14:paraId="7BAF3196" w14:textId="6D976687" w:rsidR="004C42A0" w:rsidRPr="00E36FFA" w:rsidRDefault="004C42A0">
      <w:pPr>
        <w:pStyle w:val="FootnoteText"/>
        <w:rPr>
          <w:rFonts w:ascii="Arial" w:hAnsi="Arial" w:cs="Arial"/>
        </w:rPr>
      </w:pPr>
      <w:r w:rsidRPr="00E36FFA">
        <w:rPr>
          <w:rStyle w:val="FootnoteReference"/>
          <w:rFonts w:ascii="Arial" w:hAnsi="Arial" w:cs="Arial"/>
        </w:rPr>
        <w:footnoteRef/>
      </w:r>
      <w:r w:rsidRPr="00E36FFA">
        <w:rPr>
          <w:rFonts w:ascii="Arial" w:hAnsi="Arial" w:cs="Arial"/>
        </w:rPr>
        <w:t xml:space="preserve"> </w:t>
      </w:r>
      <w:r w:rsidR="00036A21" w:rsidRPr="00E36FFA">
        <w:rPr>
          <w:rFonts w:ascii="Arial" w:hAnsi="Arial" w:cs="Arial"/>
        </w:rPr>
        <w:t>Wood (2021) Ashfield Local Plan Consultation Draft Local Plan (Regulation 18) Sustainability Appraisal Report</w:t>
      </w:r>
      <w:r w:rsidR="00CE0C79" w:rsidRPr="00E36FFA">
        <w:rPr>
          <w:rFonts w:ascii="Arial" w:hAnsi="Arial" w:cs="Arial"/>
        </w:rPr>
        <w:t xml:space="preserve"> [CD.04]</w:t>
      </w:r>
    </w:p>
  </w:footnote>
  <w:footnote w:id="12">
    <w:p w14:paraId="19CE9429" w14:textId="7F467DCF" w:rsidR="0009088C" w:rsidRDefault="0009088C">
      <w:pPr>
        <w:pStyle w:val="FootnoteText"/>
      </w:pPr>
      <w:r>
        <w:rPr>
          <w:rStyle w:val="FootnoteReference"/>
        </w:rPr>
        <w:footnoteRef/>
      </w:r>
      <w:r>
        <w:t xml:space="preserve"> </w:t>
      </w:r>
      <w:r w:rsidR="006A3A64">
        <w:t xml:space="preserve">Department for Levelling Up, Housing &amp; Communities </w:t>
      </w:r>
      <w:r w:rsidR="003335F4">
        <w:t xml:space="preserve">(DLHC) </w:t>
      </w:r>
      <w:r w:rsidR="006A3A64">
        <w:t xml:space="preserve">(2023) </w:t>
      </w:r>
      <w:r w:rsidR="006A3A64" w:rsidRPr="006A3A64">
        <w:t>National Planning Policy Framework</w:t>
      </w:r>
      <w:r w:rsidR="00537BC5">
        <w:t xml:space="preserve">. Available via: </w:t>
      </w:r>
      <w:hyperlink r:id="rId2" w:history="1">
        <w:r w:rsidR="00537BC5" w:rsidRPr="00537BC5">
          <w:rPr>
            <w:rStyle w:val="Hyperlink"/>
          </w:rPr>
          <w:t>September 2023 NPPF</w:t>
        </w:r>
      </w:hyperlink>
      <w:r w:rsidR="00537BC5">
        <w:t xml:space="preserve"> </w:t>
      </w:r>
      <w:r w:rsidR="003335F4">
        <w:t xml:space="preserve">The transitional arrangements are outlined in the December 2023 version </w:t>
      </w:r>
      <w:r w:rsidR="00A22AA9">
        <w:t xml:space="preserve">of the NPPF </w:t>
      </w:r>
      <w:r w:rsidR="003335F4">
        <w:t xml:space="preserve">at Annex 1: Implementation. Available via:  </w:t>
      </w:r>
      <w:hyperlink r:id="rId3" w:history="1">
        <w:r w:rsidR="00A22AA9" w:rsidRPr="00A22AA9">
          <w:rPr>
            <w:rStyle w:val="Hyperlink"/>
          </w:rPr>
          <w:t>December 2023 NPPF</w:t>
        </w:r>
      </w:hyperlink>
    </w:p>
  </w:footnote>
  <w:footnote w:id="13">
    <w:p w14:paraId="320CC55D" w14:textId="588EC804" w:rsidR="00E22F81" w:rsidRPr="00165889" w:rsidRDefault="00E22F81">
      <w:pPr>
        <w:pStyle w:val="FootnoteText"/>
        <w:rPr>
          <w:szCs w:val="18"/>
        </w:rPr>
      </w:pPr>
      <w:r>
        <w:rPr>
          <w:rStyle w:val="FootnoteReference"/>
        </w:rPr>
        <w:footnoteRef/>
      </w:r>
      <w:r>
        <w:t xml:space="preserve"> </w:t>
      </w:r>
      <w:r w:rsidRPr="00165889">
        <w:rPr>
          <w:szCs w:val="18"/>
        </w:rPr>
        <w:t>Department for Levelling Up, Housing &amp; Communities (DLHC)</w:t>
      </w:r>
      <w:r w:rsidR="0088057E" w:rsidRPr="0088057E">
        <w:t xml:space="preserve"> </w:t>
      </w:r>
      <w:r w:rsidR="0088057E" w:rsidRPr="0088057E">
        <w:rPr>
          <w:szCs w:val="18"/>
        </w:rPr>
        <w:t>(now Ministry of Housing, Communities and Local Government</w:t>
      </w:r>
      <w:r w:rsidR="0088057E">
        <w:rPr>
          <w:szCs w:val="18"/>
        </w:rPr>
        <w:t xml:space="preserve"> (MHCLG)</w:t>
      </w:r>
      <w:r w:rsidR="0088057E" w:rsidRPr="0088057E">
        <w:rPr>
          <w:szCs w:val="18"/>
        </w:rPr>
        <w:t xml:space="preserve">) </w:t>
      </w:r>
      <w:r w:rsidRPr="00165889">
        <w:rPr>
          <w:szCs w:val="18"/>
        </w:rPr>
        <w:t xml:space="preserve">(2023) National Planning Policy Framework. Available via: </w:t>
      </w:r>
      <w:hyperlink r:id="rId4" w:history="1">
        <w:r w:rsidRPr="00165889">
          <w:rPr>
            <w:rStyle w:val="Hyperlink"/>
            <w:szCs w:val="18"/>
          </w:rPr>
          <w:t>September 2023 NPPF</w:t>
        </w:r>
      </w:hyperlink>
    </w:p>
  </w:footnote>
  <w:footnote w:id="14">
    <w:p w14:paraId="355B6D43" w14:textId="37013ADC" w:rsidR="00650547" w:rsidRPr="00D9622F" w:rsidRDefault="00650547" w:rsidP="00650547">
      <w:pPr>
        <w:pStyle w:val="FootnoteText"/>
        <w:rPr>
          <w:sz w:val="16"/>
          <w:szCs w:val="16"/>
        </w:rPr>
      </w:pPr>
      <w:r w:rsidRPr="00165889">
        <w:rPr>
          <w:rStyle w:val="FootnoteReference"/>
          <w:rFonts w:eastAsia="Calibri"/>
          <w:szCs w:val="18"/>
        </w:rPr>
        <w:footnoteRef/>
      </w:r>
      <w:r w:rsidRPr="00165889">
        <w:rPr>
          <w:szCs w:val="18"/>
        </w:rPr>
        <w:t xml:space="preserve"> MHCLG</w:t>
      </w:r>
      <w:r w:rsidR="0088057E">
        <w:rPr>
          <w:szCs w:val="18"/>
        </w:rPr>
        <w:t xml:space="preserve"> </w:t>
      </w:r>
      <w:r w:rsidRPr="00165889">
        <w:rPr>
          <w:szCs w:val="18"/>
        </w:rPr>
        <w:t>(2019) Planning Practice Guidance, Strategic environmental assessment and sustainability appraisal, Paragraph: 001 Reference ID: 11-001-20190722</w:t>
      </w:r>
    </w:p>
  </w:footnote>
  <w:footnote w:id="15">
    <w:p w14:paraId="407E8F44" w14:textId="266CCF44" w:rsidR="004F4F83" w:rsidRPr="006C7749" w:rsidRDefault="004F4F83">
      <w:pPr>
        <w:pStyle w:val="FootnoteText"/>
        <w:rPr>
          <w:rFonts w:ascii="Arial" w:hAnsi="Arial" w:cs="Arial"/>
        </w:rPr>
      </w:pPr>
      <w:r w:rsidRPr="006C7749">
        <w:rPr>
          <w:rStyle w:val="FootnoteReference"/>
          <w:rFonts w:ascii="Arial" w:hAnsi="Arial" w:cs="Arial"/>
        </w:rPr>
        <w:footnoteRef/>
      </w:r>
      <w:r w:rsidRPr="006C7749">
        <w:rPr>
          <w:rFonts w:ascii="Arial" w:hAnsi="Arial" w:cs="Arial"/>
        </w:rPr>
        <w:t xml:space="preserve"> Available via: </w:t>
      </w:r>
      <w:hyperlink r:id="rId5" w:history="1">
        <w:r w:rsidRPr="006C7749">
          <w:rPr>
            <w:rStyle w:val="Hyperlink"/>
            <w:rFonts w:ascii="Arial" w:hAnsi="Arial" w:cs="Arial"/>
          </w:rPr>
          <w:t>Ashfield Local Plan Examination</w:t>
        </w:r>
      </w:hyperlink>
      <w:r w:rsidR="006C7749" w:rsidRPr="006C7749">
        <w:rPr>
          <w:rFonts w:ascii="Arial" w:hAnsi="Arial" w:cs="Arial"/>
        </w:rPr>
        <w:t xml:space="preserve"> Please note that WSP prepared an addendum to consider site alternatives made available for SA assessment after Regulation 19 consultation </w:t>
      </w:r>
      <w:r w:rsidR="00500F46">
        <w:rPr>
          <w:rFonts w:ascii="Arial" w:hAnsi="Arial" w:cs="Arial"/>
        </w:rPr>
        <w:t xml:space="preserve">(the </w:t>
      </w:r>
      <w:r w:rsidR="006C7749" w:rsidRPr="006C7749">
        <w:rPr>
          <w:rFonts w:ascii="Arial" w:hAnsi="Arial" w:cs="Arial"/>
        </w:rPr>
        <w:t>Sustainability Appraisal Addendum to Appendix H (October 2024) [ADC.25]</w:t>
      </w:r>
      <w:r w:rsidR="00500F46">
        <w:rPr>
          <w:rFonts w:ascii="Arial" w:hAnsi="Arial" w:cs="Arial"/>
        </w:rPr>
        <w:t>)</w:t>
      </w:r>
      <w:r w:rsidR="006C7749" w:rsidRPr="006C7749">
        <w:rPr>
          <w:rFonts w:ascii="Arial" w:hAnsi="Arial" w:cs="Arial"/>
        </w:rPr>
        <w:t>. This was not formally accepted by the Inspectors in 2024 but was published in January 2026 following the close of the EiP hearing sessions. The site appraisals contained therein and updated reasons for selection/rejection were included in the February 2025 SA Report Addendum [HSC.03] and consulted on as part of the additional housing sites consultation. In this current SA Report Addendum reference is only made to the 2025 SA Report Addendum.</w:t>
      </w:r>
    </w:p>
  </w:footnote>
  <w:footnote w:id="16">
    <w:p w14:paraId="503D8B65" w14:textId="2BE84BA4" w:rsidR="006E6F23" w:rsidRDefault="006E6F23">
      <w:pPr>
        <w:pStyle w:val="FootnoteText"/>
      </w:pPr>
      <w:r>
        <w:rPr>
          <w:rStyle w:val="FootnoteReference"/>
        </w:rPr>
        <w:footnoteRef/>
      </w:r>
      <w:r>
        <w:t xml:space="preserve"> </w:t>
      </w:r>
      <w:r w:rsidRPr="00165889">
        <w:rPr>
          <w:szCs w:val="18"/>
        </w:rPr>
        <w:t>MHCLG</w:t>
      </w:r>
      <w:r>
        <w:rPr>
          <w:szCs w:val="18"/>
        </w:rPr>
        <w:t xml:space="preserve"> </w:t>
      </w:r>
      <w:r w:rsidRPr="00165889">
        <w:rPr>
          <w:szCs w:val="18"/>
        </w:rPr>
        <w:t xml:space="preserve">(2019) Planning Practice Guidance, Strategic environmental assessment and sustainability appraisal, </w:t>
      </w:r>
      <w:r w:rsidRPr="006E6F23">
        <w:t>Paragraph 021 Reference ID: 11-021-20140306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753C" w14:textId="77777777" w:rsidR="001E7FA4" w:rsidRDefault="001E7FA4" w:rsidP="00FB468D">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04C1" w14:textId="77777777" w:rsidR="001E7FA4" w:rsidRDefault="001E7FA4">
    <w:pPr>
      <w:pStyle w:val="Header"/>
    </w:pPr>
    <w:r>
      <w:rPr>
        <w:noProof/>
        <w:lang w:eastAsia="en-GB"/>
      </w:rPr>
      <w:drawing>
        <wp:inline distT="0" distB="0" distL="0" distR="0" wp14:anchorId="35E9F077" wp14:editId="31A0754B">
          <wp:extent cx="958805" cy="456522"/>
          <wp:effectExtent l="0" t="0" r="0" b="1270"/>
          <wp:docPr id="11"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1160" w14:textId="77777777" w:rsidR="001E7FA4" w:rsidRPr="00CA2ABA" w:rsidRDefault="001E7FA4" w:rsidP="00CA2A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5FE0" w14:textId="77777777" w:rsidR="001E7FA4" w:rsidRDefault="001E7FA4" w:rsidP="0026578B">
    <w:pPr>
      <w:pStyle w:val="Header"/>
    </w:pPr>
    <w:r>
      <w:rPr>
        <w:noProof/>
        <w:lang w:eastAsia="en-GB"/>
      </w:rPr>
      <w:drawing>
        <wp:inline distT="0" distB="0" distL="0" distR="0" wp14:anchorId="02217CDB" wp14:editId="6C07F772">
          <wp:extent cx="958805" cy="456522"/>
          <wp:effectExtent l="0" t="0" r="0" b="1270"/>
          <wp:docPr id="20"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2EFF" w14:textId="77777777" w:rsidR="002E1BC6" w:rsidRPr="00CA2ABA" w:rsidRDefault="002E1BC6" w:rsidP="00CA2AB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3269" w14:textId="77777777" w:rsidR="002E1BC6" w:rsidRDefault="002E1BC6" w:rsidP="009E212A">
    <w:pPr>
      <w:pStyle w:val="Header"/>
    </w:pPr>
    <w:r>
      <w:rPr>
        <w:noProof/>
        <w:lang w:eastAsia="en-GB"/>
      </w:rPr>
      <w:drawing>
        <wp:inline distT="0" distB="0" distL="0" distR="0" wp14:anchorId="266F6938" wp14:editId="1B24510D">
          <wp:extent cx="958805" cy="456522"/>
          <wp:effectExtent l="0" t="0" r="0" b="1270"/>
          <wp:docPr id="1"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59DE" w14:textId="77777777" w:rsidR="002E1BC6" w:rsidRDefault="002E1BC6">
    <w:pPr>
      <w:pStyle w:val="Header"/>
    </w:pPr>
    <w:r w:rsidRPr="00AD25B1">
      <w:rPr>
        <w:noProof/>
        <w:sz w:val="16"/>
        <w:lang w:eastAsia="en-GB"/>
      </w:rPr>
      <w:drawing>
        <wp:anchor distT="0" distB="0" distL="114300" distR="114300" simplePos="0" relativeHeight="251658244" behindDoc="1" locked="1" layoutInCell="1" allowOverlap="1" wp14:anchorId="2E860516" wp14:editId="667DED17">
          <wp:simplePos x="0" y="0"/>
          <wp:positionH relativeFrom="page">
            <wp:posOffset>0</wp:posOffset>
          </wp:positionH>
          <wp:positionV relativeFrom="page">
            <wp:posOffset>0</wp:posOffset>
          </wp:positionV>
          <wp:extent cx="7552800" cy="10692000"/>
          <wp:effectExtent l="0" t="0" r="0" b="0"/>
          <wp:wrapNone/>
          <wp:docPr id="24"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582291E8" w14:textId="77777777" w:rsidR="002E1BC6" w:rsidRDefault="002E1BC6">
    <w:pPr>
      <w:pStyle w:val="Header"/>
    </w:pPr>
  </w:p>
  <w:p w14:paraId="41445FA7" w14:textId="77777777" w:rsidR="002E1BC6" w:rsidRDefault="002E1BC6">
    <w:pPr>
      <w:pStyle w:val="Header"/>
    </w:pPr>
  </w:p>
  <w:p w14:paraId="7716527F" w14:textId="77777777" w:rsidR="002E1BC6" w:rsidRDefault="002E1BC6">
    <w:pPr>
      <w:pStyle w:val="Header"/>
    </w:pPr>
  </w:p>
  <w:p w14:paraId="2E67C142" w14:textId="77777777" w:rsidR="002E1BC6" w:rsidRDefault="002E1BC6">
    <w:pPr>
      <w:pStyle w:val="Header"/>
    </w:pPr>
  </w:p>
  <w:p w14:paraId="5D6DC2D6" w14:textId="77777777" w:rsidR="002E1BC6" w:rsidRDefault="002E1BC6">
    <w:pPr>
      <w:pStyle w:val="Header"/>
    </w:pPr>
  </w:p>
  <w:p w14:paraId="56D87EFB" w14:textId="77777777" w:rsidR="002E1BC6" w:rsidRDefault="002E1BC6">
    <w:pPr>
      <w:pStyle w:val="Header"/>
    </w:pPr>
  </w:p>
  <w:p w14:paraId="4A8C4AF5" w14:textId="77777777" w:rsidR="002E1BC6" w:rsidRDefault="002E1BC6">
    <w:pPr>
      <w:pStyle w:val="Header"/>
    </w:pPr>
  </w:p>
  <w:p w14:paraId="032488CD" w14:textId="77777777" w:rsidR="002E1BC6" w:rsidRDefault="002E1BC6">
    <w:pPr>
      <w:pStyle w:val="Header"/>
    </w:pPr>
  </w:p>
  <w:p w14:paraId="2BA0D440" w14:textId="77777777" w:rsidR="002E1BC6" w:rsidRDefault="002E1BC6">
    <w:pPr>
      <w:pStyle w:val="Header"/>
    </w:pPr>
  </w:p>
  <w:p w14:paraId="53FB626F" w14:textId="77777777" w:rsidR="002E1BC6" w:rsidRDefault="002E1BC6">
    <w:pPr>
      <w:pStyle w:val="Header"/>
    </w:pPr>
  </w:p>
  <w:p w14:paraId="6DFC1C3B" w14:textId="77777777" w:rsidR="002E1BC6" w:rsidRDefault="002E1BC6">
    <w:pPr>
      <w:pStyle w:val="Header"/>
    </w:pPr>
  </w:p>
  <w:p w14:paraId="7BD3F073" w14:textId="77777777" w:rsidR="002E1BC6" w:rsidRDefault="002E1BC6">
    <w:pPr>
      <w:pStyle w:val="Header"/>
    </w:pPr>
  </w:p>
  <w:p w14:paraId="0CBC7713" w14:textId="77777777" w:rsidR="002E1BC6" w:rsidRDefault="002E1BC6">
    <w:pPr>
      <w:pStyle w:val="Header"/>
    </w:pPr>
  </w:p>
  <w:p w14:paraId="3530BACB" w14:textId="77777777" w:rsidR="002E1BC6" w:rsidRDefault="002E1BC6">
    <w:pPr>
      <w:pStyle w:val="Header"/>
    </w:pPr>
  </w:p>
  <w:p w14:paraId="297ABBA3" w14:textId="77777777" w:rsidR="002E1BC6" w:rsidRDefault="002E1BC6">
    <w:pPr>
      <w:pStyle w:val="Header"/>
    </w:pPr>
  </w:p>
  <w:p w14:paraId="647D3767" w14:textId="77777777" w:rsidR="002E1BC6" w:rsidRDefault="002E1BC6">
    <w:pPr>
      <w:pStyle w:val="Header"/>
    </w:pPr>
  </w:p>
  <w:p w14:paraId="32C3466E" w14:textId="77777777" w:rsidR="002E1BC6" w:rsidRDefault="002E1BC6">
    <w:pPr>
      <w:pStyle w:val="Header"/>
    </w:pPr>
  </w:p>
  <w:p w14:paraId="0871C5E7" w14:textId="77777777" w:rsidR="002E1BC6" w:rsidRDefault="002E1BC6">
    <w:pPr>
      <w:pStyle w:val="Header"/>
    </w:pPr>
  </w:p>
  <w:p w14:paraId="0FC1DD87" w14:textId="77777777" w:rsidR="002E1BC6" w:rsidRDefault="002E1BC6">
    <w:pPr>
      <w:pStyle w:val="Header"/>
    </w:pPr>
  </w:p>
  <w:p w14:paraId="1B5C36C6" w14:textId="77777777" w:rsidR="002E1BC6" w:rsidRDefault="002E1BC6">
    <w:pPr>
      <w:pStyle w:val="Header"/>
    </w:pPr>
  </w:p>
  <w:p w14:paraId="3BADFC48" w14:textId="77777777" w:rsidR="002E1BC6" w:rsidRDefault="002E1BC6">
    <w:pPr>
      <w:pStyle w:val="Header"/>
    </w:pPr>
  </w:p>
  <w:p w14:paraId="1CB43265" w14:textId="77777777" w:rsidR="002E1BC6" w:rsidRDefault="002E1BC6">
    <w:pPr>
      <w:pStyle w:val="Header"/>
    </w:pPr>
  </w:p>
  <w:p w14:paraId="47FE172C" w14:textId="77777777" w:rsidR="002E1BC6" w:rsidRDefault="002E1BC6">
    <w:pPr>
      <w:pStyle w:val="Header"/>
    </w:pPr>
  </w:p>
  <w:p w14:paraId="79CBBB96" w14:textId="77777777" w:rsidR="002E1BC6" w:rsidRDefault="002E1BC6">
    <w:pPr>
      <w:pStyle w:val="Header"/>
    </w:pPr>
  </w:p>
  <w:p w14:paraId="17E86A12" w14:textId="77777777" w:rsidR="002E1BC6" w:rsidRPr="00AD25B1" w:rsidRDefault="002E1BC6">
    <w:pPr>
      <w:pStyle w:val="Header"/>
      <w:rPr>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1F06" w14:textId="77777777" w:rsidR="002E1BC6" w:rsidRPr="00CA2ABA" w:rsidRDefault="002E1BC6" w:rsidP="00CA2AB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7496" w14:textId="77777777" w:rsidR="002E1BC6" w:rsidRDefault="002E1BC6" w:rsidP="009E212A">
    <w:pPr>
      <w:pStyle w:val="Header"/>
    </w:pPr>
    <w:r>
      <w:rPr>
        <w:noProof/>
        <w:lang w:eastAsia="en-GB"/>
      </w:rPr>
      <w:drawing>
        <wp:inline distT="0" distB="0" distL="0" distR="0" wp14:anchorId="44DB6905" wp14:editId="3058B42B">
          <wp:extent cx="958805" cy="456522"/>
          <wp:effectExtent l="0" t="0" r="0" b="1270"/>
          <wp:docPr id="212029437"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1664" w14:textId="77777777" w:rsidR="002E1BC6" w:rsidRDefault="002E1BC6">
    <w:pPr>
      <w:pStyle w:val="Header"/>
    </w:pPr>
    <w:r w:rsidRPr="00AD25B1">
      <w:rPr>
        <w:noProof/>
        <w:sz w:val="16"/>
        <w:lang w:eastAsia="en-GB"/>
      </w:rPr>
      <w:drawing>
        <wp:anchor distT="0" distB="0" distL="114300" distR="114300" simplePos="0" relativeHeight="251658245" behindDoc="1" locked="1" layoutInCell="1" allowOverlap="1" wp14:anchorId="490A1928" wp14:editId="2373E102">
          <wp:simplePos x="0" y="0"/>
          <wp:positionH relativeFrom="page">
            <wp:posOffset>0</wp:posOffset>
          </wp:positionH>
          <wp:positionV relativeFrom="page">
            <wp:posOffset>0</wp:posOffset>
          </wp:positionV>
          <wp:extent cx="7552800" cy="10692000"/>
          <wp:effectExtent l="0" t="0" r="0" b="0"/>
          <wp:wrapNone/>
          <wp:docPr id="2081982481"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0ECFE3C1" w14:textId="77777777" w:rsidR="002E1BC6" w:rsidRDefault="002E1BC6">
    <w:pPr>
      <w:pStyle w:val="Header"/>
    </w:pPr>
  </w:p>
  <w:p w14:paraId="58612C64" w14:textId="77777777" w:rsidR="002E1BC6" w:rsidRDefault="002E1BC6">
    <w:pPr>
      <w:pStyle w:val="Header"/>
    </w:pPr>
  </w:p>
  <w:p w14:paraId="22F0EAE5" w14:textId="77777777" w:rsidR="002E1BC6" w:rsidRDefault="002E1BC6">
    <w:pPr>
      <w:pStyle w:val="Header"/>
    </w:pPr>
  </w:p>
  <w:p w14:paraId="0F70229E" w14:textId="77777777" w:rsidR="002E1BC6" w:rsidRDefault="002E1BC6">
    <w:pPr>
      <w:pStyle w:val="Header"/>
    </w:pPr>
  </w:p>
  <w:p w14:paraId="5BECCF8E" w14:textId="77777777" w:rsidR="002E1BC6" w:rsidRDefault="002E1BC6">
    <w:pPr>
      <w:pStyle w:val="Header"/>
    </w:pPr>
  </w:p>
  <w:p w14:paraId="26E3515B" w14:textId="77777777" w:rsidR="002E1BC6" w:rsidRDefault="002E1BC6">
    <w:pPr>
      <w:pStyle w:val="Header"/>
    </w:pPr>
  </w:p>
  <w:p w14:paraId="79B4D092" w14:textId="77777777" w:rsidR="002E1BC6" w:rsidRDefault="002E1BC6">
    <w:pPr>
      <w:pStyle w:val="Header"/>
    </w:pPr>
  </w:p>
  <w:p w14:paraId="28B259F1" w14:textId="77777777" w:rsidR="002E1BC6" w:rsidRDefault="002E1BC6">
    <w:pPr>
      <w:pStyle w:val="Header"/>
    </w:pPr>
  </w:p>
  <w:p w14:paraId="5D31316A" w14:textId="77777777" w:rsidR="002E1BC6" w:rsidRDefault="002E1BC6">
    <w:pPr>
      <w:pStyle w:val="Header"/>
    </w:pPr>
  </w:p>
  <w:p w14:paraId="4341988F" w14:textId="77777777" w:rsidR="002E1BC6" w:rsidRDefault="002E1BC6">
    <w:pPr>
      <w:pStyle w:val="Header"/>
    </w:pPr>
  </w:p>
  <w:p w14:paraId="468672C0" w14:textId="77777777" w:rsidR="002E1BC6" w:rsidRDefault="002E1BC6">
    <w:pPr>
      <w:pStyle w:val="Header"/>
    </w:pPr>
  </w:p>
  <w:p w14:paraId="2EED108F" w14:textId="77777777" w:rsidR="002E1BC6" w:rsidRDefault="002E1BC6">
    <w:pPr>
      <w:pStyle w:val="Header"/>
    </w:pPr>
  </w:p>
  <w:p w14:paraId="57A10B80" w14:textId="77777777" w:rsidR="002E1BC6" w:rsidRDefault="002E1BC6">
    <w:pPr>
      <w:pStyle w:val="Header"/>
    </w:pPr>
  </w:p>
  <w:p w14:paraId="58430743" w14:textId="77777777" w:rsidR="002E1BC6" w:rsidRDefault="002E1BC6">
    <w:pPr>
      <w:pStyle w:val="Header"/>
    </w:pPr>
  </w:p>
  <w:p w14:paraId="1E7A8669" w14:textId="77777777" w:rsidR="002E1BC6" w:rsidRDefault="002E1BC6">
    <w:pPr>
      <w:pStyle w:val="Header"/>
    </w:pPr>
  </w:p>
  <w:p w14:paraId="5D83214A" w14:textId="77777777" w:rsidR="002E1BC6" w:rsidRDefault="002E1BC6">
    <w:pPr>
      <w:pStyle w:val="Header"/>
    </w:pPr>
  </w:p>
  <w:p w14:paraId="0AA1081A" w14:textId="77777777" w:rsidR="002E1BC6" w:rsidRDefault="002E1BC6">
    <w:pPr>
      <w:pStyle w:val="Header"/>
    </w:pPr>
  </w:p>
  <w:p w14:paraId="5EC0765B" w14:textId="77777777" w:rsidR="002E1BC6" w:rsidRDefault="002E1BC6">
    <w:pPr>
      <w:pStyle w:val="Header"/>
    </w:pPr>
  </w:p>
  <w:p w14:paraId="188961A5" w14:textId="77777777" w:rsidR="002E1BC6" w:rsidRDefault="002E1BC6">
    <w:pPr>
      <w:pStyle w:val="Header"/>
    </w:pPr>
  </w:p>
  <w:p w14:paraId="6973AF96" w14:textId="77777777" w:rsidR="002E1BC6" w:rsidRDefault="002E1BC6">
    <w:pPr>
      <w:pStyle w:val="Header"/>
    </w:pPr>
  </w:p>
  <w:p w14:paraId="1623F39F" w14:textId="77777777" w:rsidR="002E1BC6" w:rsidRDefault="002E1BC6">
    <w:pPr>
      <w:pStyle w:val="Header"/>
    </w:pPr>
  </w:p>
  <w:p w14:paraId="7C45E457" w14:textId="77777777" w:rsidR="002E1BC6" w:rsidRDefault="002E1BC6">
    <w:pPr>
      <w:pStyle w:val="Header"/>
    </w:pPr>
  </w:p>
  <w:p w14:paraId="2055C5AF" w14:textId="77777777" w:rsidR="002E1BC6" w:rsidRDefault="002E1BC6">
    <w:pPr>
      <w:pStyle w:val="Header"/>
    </w:pPr>
  </w:p>
  <w:p w14:paraId="158D8998" w14:textId="77777777" w:rsidR="002E1BC6" w:rsidRDefault="002E1BC6">
    <w:pPr>
      <w:pStyle w:val="Header"/>
    </w:pPr>
  </w:p>
  <w:p w14:paraId="71E4367A" w14:textId="77777777" w:rsidR="002E1BC6" w:rsidRPr="00AD25B1" w:rsidRDefault="002E1BC6">
    <w:pPr>
      <w:pStyle w:val="Header"/>
      <w:rPr>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38E2" w14:textId="77777777" w:rsidR="002E1BC6" w:rsidRPr="00CA2ABA" w:rsidRDefault="002E1BC6" w:rsidP="00CA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7734" w14:textId="77777777" w:rsidR="001E7FA4" w:rsidRDefault="001E7FA4">
    <w:pPr>
      <w:pStyle w:val="Header"/>
    </w:pPr>
    <w:r>
      <w:rPr>
        <w:noProof/>
        <w:lang w:eastAsia="en-GB"/>
      </w:rPr>
      <w:drawing>
        <wp:anchor distT="0" distB="0" distL="114300" distR="114300" simplePos="0" relativeHeight="251658241" behindDoc="1" locked="0" layoutInCell="1" allowOverlap="1" wp14:anchorId="4354D27D" wp14:editId="739F457A">
          <wp:simplePos x="0" y="0"/>
          <wp:positionH relativeFrom="page">
            <wp:posOffset>0</wp:posOffset>
          </wp:positionH>
          <wp:positionV relativeFrom="page">
            <wp:posOffset>5617210</wp:posOffset>
          </wp:positionV>
          <wp:extent cx="7541703" cy="4104000"/>
          <wp:effectExtent l="0" t="0" r="2540" b="0"/>
          <wp:wrapNone/>
          <wp:docPr id="15" name="imgCover" descr="Cover image - man climbing stairs on a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Cover" descr="Cover image - man climbing stairs on a tower"/>
                  <pic:cNvPicPr/>
                </pic:nvPicPr>
                <pic:blipFill rotWithShape="1">
                  <a:blip r:embed="rId1">
                    <a:extLst>
                      <a:ext uri="{28A0092B-C50C-407E-A947-70E740481C1C}">
                        <a14:useLocalDpi xmlns:a14="http://schemas.microsoft.com/office/drawing/2010/main" val="0"/>
                      </a:ext>
                    </a:extLst>
                  </a:blip>
                  <a:srcRect l="504" t="685" r="375" b="1489"/>
                  <a:stretch/>
                </pic:blipFill>
                <pic:spPr bwMode="auto">
                  <a:xfrm>
                    <a:off x="0" y="0"/>
                    <a:ext cx="7541703" cy="41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1" layoutInCell="1" allowOverlap="1" wp14:anchorId="6DA670EB" wp14:editId="2A13009D">
          <wp:simplePos x="0" y="0"/>
          <wp:positionH relativeFrom="page">
            <wp:align>right</wp:align>
          </wp:positionH>
          <wp:positionV relativeFrom="page">
            <wp:align>top</wp:align>
          </wp:positionV>
          <wp:extent cx="7547610" cy="10674985"/>
          <wp:effectExtent l="0" t="0" r="0" b="0"/>
          <wp:wrapNone/>
          <wp:docPr id="16" name="imgBackCoverFu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BackCoverFull">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8161" cy="1067561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7EA754B" wp14:editId="69667DBD">
          <wp:extent cx="2492545" cy="1186792"/>
          <wp:effectExtent l="0" t="0" r="3175" b="0"/>
          <wp:docPr id="17" name="imgLogoCov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LogoCover">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492545" cy="1186792"/>
                  </a:xfrm>
                  <a:prstGeom prst="rect">
                    <a:avLst/>
                  </a:prstGeom>
                </pic:spPr>
              </pic:pic>
            </a:graphicData>
          </a:graphic>
        </wp:inline>
      </w:drawing>
    </w:r>
    <w:r w:rsidR="00C34372">
      <w:rPr>
        <w:noProof/>
        <w:lang w:eastAsia="en-GB"/>
      </w:rPr>
      <w:drawing>
        <wp:anchor distT="0" distB="0" distL="114300" distR="114300" simplePos="0" relativeHeight="251658243" behindDoc="1" locked="1" layoutInCell="1" allowOverlap="1" wp14:anchorId="5C46472D" wp14:editId="16B8604A">
          <wp:simplePos x="0" y="0"/>
          <wp:positionH relativeFrom="page">
            <wp:align>right</wp:align>
          </wp:positionH>
          <wp:positionV relativeFrom="page">
            <wp:align>top</wp:align>
          </wp:positionV>
          <wp:extent cx="7559675" cy="10691495"/>
          <wp:effectExtent l="0" t="0" r="3175" b="0"/>
          <wp:wrapNone/>
          <wp:docPr id="7" name="imgBackCoverMas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BackCoverMask">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E3E3" w14:textId="77777777" w:rsidR="002E1BC6" w:rsidRDefault="002E1BC6" w:rsidP="009E212A">
    <w:pPr>
      <w:pStyle w:val="Header"/>
    </w:pPr>
    <w:r>
      <w:rPr>
        <w:noProof/>
        <w:lang w:eastAsia="en-GB"/>
      </w:rPr>
      <w:drawing>
        <wp:inline distT="0" distB="0" distL="0" distR="0" wp14:anchorId="1D46D50B" wp14:editId="4167C94F">
          <wp:extent cx="958805" cy="456522"/>
          <wp:effectExtent l="0" t="0" r="0" b="1270"/>
          <wp:docPr id="807925458"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D163" w14:textId="77777777" w:rsidR="002E1BC6" w:rsidRDefault="002E1BC6">
    <w:pPr>
      <w:pStyle w:val="Header"/>
    </w:pPr>
    <w:r w:rsidRPr="00AD25B1">
      <w:rPr>
        <w:noProof/>
        <w:sz w:val="16"/>
        <w:lang w:eastAsia="en-GB"/>
      </w:rPr>
      <w:drawing>
        <wp:anchor distT="0" distB="0" distL="114300" distR="114300" simplePos="0" relativeHeight="251658246" behindDoc="1" locked="1" layoutInCell="1" allowOverlap="1" wp14:anchorId="6E6E6717" wp14:editId="1C75D0D3">
          <wp:simplePos x="0" y="0"/>
          <wp:positionH relativeFrom="page">
            <wp:posOffset>0</wp:posOffset>
          </wp:positionH>
          <wp:positionV relativeFrom="page">
            <wp:posOffset>0</wp:posOffset>
          </wp:positionV>
          <wp:extent cx="7552800" cy="10692000"/>
          <wp:effectExtent l="0" t="0" r="0" b="0"/>
          <wp:wrapNone/>
          <wp:docPr id="180592118"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17AE9C82" w14:textId="77777777" w:rsidR="002E1BC6" w:rsidRDefault="002E1BC6">
    <w:pPr>
      <w:pStyle w:val="Header"/>
    </w:pPr>
  </w:p>
  <w:p w14:paraId="20B6DD07" w14:textId="77777777" w:rsidR="002E1BC6" w:rsidRDefault="002E1BC6">
    <w:pPr>
      <w:pStyle w:val="Header"/>
    </w:pPr>
  </w:p>
  <w:p w14:paraId="224A190E" w14:textId="77777777" w:rsidR="002E1BC6" w:rsidRDefault="002E1BC6">
    <w:pPr>
      <w:pStyle w:val="Header"/>
    </w:pPr>
  </w:p>
  <w:p w14:paraId="0FAFFAD1" w14:textId="77777777" w:rsidR="002E1BC6" w:rsidRDefault="002E1BC6">
    <w:pPr>
      <w:pStyle w:val="Header"/>
    </w:pPr>
  </w:p>
  <w:p w14:paraId="6D35D766" w14:textId="77777777" w:rsidR="002E1BC6" w:rsidRDefault="002E1BC6">
    <w:pPr>
      <w:pStyle w:val="Header"/>
    </w:pPr>
  </w:p>
  <w:p w14:paraId="45955C17" w14:textId="77777777" w:rsidR="002E1BC6" w:rsidRDefault="002E1BC6">
    <w:pPr>
      <w:pStyle w:val="Header"/>
    </w:pPr>
  </w:p>
  <w:p w14:paraId="0DFAB7E6" w14:textId="77777777" w:rsidR="002E1BC6" w:rsidRDefault="002E1BC6">
    <w:pPr>
      <w:pStyle w:val="Header"/>
    </w:pPr>
  </w:p>
  <w:p w14:paraId="666DA85A" w14:textId="77777777" w:rsidR="002E1BC6" w:rsidRDefault="002E1BC6">
    <w:pPr>
      <w:pStyle w:val="Header"/>
    </w:pPr>
  </w:p>
  <w:p w14:paraId="17E06E92" w14:textId="77777777" w:rsidR="002E1BC6" w:rsidRDefault="002E1BC6">
    <w:pPr>
      <w:pStyle w:val="Header"/>
    </w:pPr>
  </w:p>
  <w:p w14:paraId="17FEA3C5" w14:textId="77777777" w:rsidR="002E1BC6" w:rsidRDefault="002E1BC6">
    <w:pPr>
      <w:pStyle w:val="Header"/>
    </w:pPr>
  </w:p>
  <w:p w14:paraId="1EDD700B" w14:textId="77777777" w:rsidR="002E1BC6" w:rsidRDefault="002E1BC6">
    <w:pPr>
      <w:pStyle w:val="Header"/>
    </w:pPr>
  </w:p>
  <w:p w14:paraId="302027AB" w14:textId="77777777" w:rsidR="002E1BC6" w:rsidRDefault="002E1BC6">
    <w:pPr>
      <w:pStyle w:val="Header"/>
    </w:pPr>
  </w:p>
  <w:p w14:paraId="5C9EA482" w14:textId="77777777" w:rsidR="002E1BC6" w:rsidRDefault="002E1BC6">
    <w:pPr>
      <w:pStyle w:val="Header"/>
    </w:pPr>
  </w:p>
  <w:p w14:paraId="4D1A03D1" w14:textId="77777777" w:rsidR="002E1BC6" w:rsidRDefault="002E1BC6">
    <w:pPr>
      <w:pStyle w:val="Header"/>
    </w:pPr>
  </w:p>
  <w:p w14:paraId="7A1134AD" w14:textId="77777777" w:rsidR="002E1BC6" w:rsidRDefault="002E1BC6">
    <w:pPr>
      <w:pStyle w:val="Header"/>
    </w:pPr>
  </w:p>
  <w:p w14:paraId="011EC331" w14:textId="77777777" w:rsidR="002E1BC6" w:rsidRDefault="002E1BC6">
    <w:pPr>
      <w:pStyle w:val="Header"/>
    </w:pPr>
  </w:p>
  <w:p w14:paraId="1432E979" w14:textId="77777777" w:rsidR="002E1BC6" w:rsidRDefault="002E1BC6">
    <w:pPr>
      <w:pStyle w:val="Header"/>
    </w:pPr>
  </w:p>
  <w:p w14:paraId="0033830E" w14:textId="77777777" w:rsidR="002E1BC6" w:rsidRDefault="002E1BC6">
    <w:pPr>
      <w:pStyle w:val="Header"/>
    </w:pPr>
  </w:p>
  <w:p w14:paraId="533762A0" w14:textId="77777777" w:rsidR="002E1BC6" w:rsidRDefault="002E1BC6">
    <w:pPr>
      <w:pStyle w:val="Header"/>
    </w:pPr>
  </w:p>
  <w:p w14:paraId="0ECF6E9B" w14:textId="77777777" w:rsidR="002E1BC6" w:rsidRDefault="002E1BC6">
    <w:pPr>
      <w:pStyle w:val="Header"/>
    </w:pPr>
  </w:p>
  <w:p w14:paraId="46D2EBA7" w14:textId="77777777" w:rsidR="002E1BC6" w:rsidRDefault="002E1BC6">
    <w:pPr>
      <w:pStyle w:val="Header"/>
    </w:pPr>
  </w:p>
  <w:p w14:paraId="24A73A1D" w14:textId="77777777" w:rsidR="002E1BC6" w:rsidRDefault="002E1BC6">
    <w:pPr>
      <w:pStyle w:val="Header"/>
    </w:pPr>
  </w:p>
  <w:p w14:paraId="3E6D3936" w14:textId="77777777" w:rsidR="002E1BC6" w:rsidRDefault="002E1BC6">
    <w:pPr>
      <w:pStyle w:val="Header"/>
    </w:pPr>
  </w:p>
  <w:p w14:paraId="7F389BD0" w14:textId="77777777" w:rsidR="002E1BC6" w:rsidRDefault="002E1BC6">
    <w:pPr>
      <w:pStyle w:val="Header"/>
    </w:pPr>
  </w:p>
  <w:p w14:paraId="39BE7A8A" w14:textId="77777777" w:rsidR="002E1BC6" w:rsidRPr="00AD25B1" w:rsidRDefault="002E1BC6">
    <w:pPr>
      <w:pStyle w:val="Header"/>
      <w:rPr>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2AD7" w14:textId="77777777" w:rsidR="002E1BC6" w:rsidRPr="00CA2ABA" w:rsidRDefault="002E1BC6" w:rsidP="002E1BC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D7D9" w14:textId="77777777" w:rsidR="002E1BC6" w:rsidRDefault="002E1BC6" w:rsidP="002E1BC6">
    <w:pPr>
      <w:pStyle w:val="Header"/>
    </w:pPr>
    <w:r>
      <w:rPr>
        <w:noProof/>
        <w:lang w:eastAsia="en-GB"/>
      </w:rPr>
      <w:drawing>
        <wp:inline distT="0" distB="0" distL="0" distR="0" wp14:anchorId="6D06A4FA" wp14:editId="32F4027B">
          <wp:extent cx="958805" cy="456522"/>
          <wp:effectExtent l="0" t="0" r="0" b="1270"/>
          <wp:docPr id="1398344065"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98D6" w14:textId="77777777" w:rsidR="002E1BC6" w:rsidRDefault="002E1BC6" w:rsidP="002E1BC6">
    <w:pPr>
      <w:pStyle w:val="Header"/>
    </w:pPr>
    <w:r w:rsidRPr="00AD25B1">
      <w:rPr>
        <w:noProof/>
        <w:sz w:val="16"/>
        <w:lang w:eastAsia="en-GB"/>
      </w:rPr>
      <w:drawing>
        <wp:anchor distT="0" distB="0" distL="114300" distR="114300" simplePos="0" relativeHeight="251658248" behindDoc="1" locked="1" layoutInCell="1" allowOverlap="1" wp14:anchorId="729A33C2" wp14:editId="20C092B6">
          <wp:simplePos x="0" y="0"/>
          <wp:positionH relativeFrom="page">
            <wp:posOffset>0</wp:posOffset>
          </wp:positionH>
          <wp:positionV relativeFrom="page">
            <wp:posOffset>0</wp:posOffset>
          </wp:positionV>
          <wp:extent cx="7552800" cy="10692000"/>
          <wp:effectExtent l="0" t="0" r="0" b="0"/>
          <wp:wrapNone/>
          <wp:docPr id="2110637587"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66562FCB" w14:textId="77777777" w:rsidR="002E1BC6" w:rsidRDefault="002E1BC6" w:rsidP="002E1BC6">
    <w:pPr>
      <w:pStyle w:val="Header"/>
    </w:pPr>
  </w:p>
  <w:p w14:paraId="137467B9" w14:textId="77777777" w:rsidR="002E1BC6" w:rsidRDefault="002E1BC6" w:rsidP="002E1BC6">
    <w:pPr>
      <w:pStyle w:val="Header"/>
    </w:pPr>
  </w:p>
  <w:p w14:paraId="73BBEA0A" w14:textId="77777777" w:rsidR="002E1BC6" w:rsidRDefault="002E1BC6" w:rsidP="002E1BC6">
    <w:pPr>
      <w:pStyle w:val="Header"/>
    </w:pPr>
  </w:p>
  <w:p w14:paraId="0B0E6691" w14:textId="77777777" w:rsidR="002E1BC6" w:rsidRDefault="002E1BC6" w:rsidP="002E1BC6">
    <w:pPr>
      <w:pStyle w:val="Header"/>
    </w:pPr>
  </w:p>
  <w:p w14:paraId="42816F90" w14:textId="77777777" w:rsidR="002E1BC6" w:rsidRDefault="002E1BC6" w:rsidP="002E1BC6">
    <w:pPr>
      <w:pStyle w:val="Header"/>
    </w:pPr>
  </w:p>
  <w:p w14:paraId="7AA1CB90" w14:textId="77777777" w:rsidR="002E1BC6" w:rsidRDefault="002E1BC6" w:rsidP="002E1BC6">
    <w:pPr>
      <w:pStyle w:val="Header"/>
    </w:pPr>
  </w:p>
  <w:p w14:paraId="2C0B54DD" w14:textId="77777777" w:rsidR="002E1BC6" w:rsidRDefault="002E1BC6" w:rsidP="002E1BC6">
    <w:pPr>
      <w:pStyle w:val="Header"/>
    </w:pPr>
  </w:p>
  <w:p w14:paraId="49C37E5F" w14:textId="77777777" w:rsidR="002E1BC6" w:rsidRDefault="002E1BC6" w:rsidP="002E1BC6">
    <w:pPr>
      <w:pStyle w:val="Header"/>
    </w:pPr>
  </w:p>
  <w:p w14:paraId="6BD3E56A" w14:textId="77777777" w:rsidR="002E1BC6" w:rsidRDefault="002E1BC6" w:rsidP="002E1BC6">
    <w:pPr>
      <w:pStyle w:val="Header"/>
    </w:pPr>
  </w:p>
  <w:p w14:paraId="3B150AB8" w14:textId="77777777" w:rsidR="002E1BC6" w:rsidRDefault="002E1BC6" w:rsidP="002E1BC6">
    <w:pPr>
      <w:pStyle w:val="Header"/>
    </w:pPr>
  </w:p>
  <w:p w14:paraId="31490E62" w14:textId="77777777" w:rsidR="002E1BC6" w:rsidRDefault="002E1BC6" w:rsidP="002E1BC6">
    <w:pPr>
      <w:pStyle w:val="Header"/>
    </w:pPr>
  </w:p>
  <w:p w14:paraId="5AB9A1C3" w14:textId="77777777" w:rsidR="002E1BC6" w:rsidRDefault="002E1BC6" w:rsidP="002E1BC6">
    <w:pPr>
      <w:pStyle w:val="Header"/>
    </w:pPr>
  </w:p>
  <w:p w14:paraId="1E7F9FB7" w14:textId="77777777" w:rsidR="002E1BC6" w:rsidRDefault="002E1BC6" w:rsidP="002E1BC6">
    <w:pPr>
      <w:pStyle w:val="Header"/>
    </w:pPr>
  </w:p>
  <w:p w14:paraId="211EFC36" w14:textId="77777777" w:rsidR="002E1BC6" w:rsidRDefault="002E1BC6" w:rsidP="002E1BC6">
    <w:pPr>
      <w:pStyle w:val="Header"/>
    </w:pPr>
  </w:p>
  <w:p w14:paraId="3CBE5718" w14:textId="77777777" w:rsidR="002E1BC6" w:rsidRDefault="002E1BC6" w:rsidP="002E1BC6">
    <w:pPr>
      <w:pStyle w:val="Header"/>
    </w:pPr>
  </w:p>
  <w:p w14:paraId="6D200563" w14:textId="77777777" w:rsidR="002E1BC6" w:rsidRDefault="002E1BC6" w:rsidP="002E1BC6">
    <w:pPr>
      <w:pStyle w:val="Header"/>
    </w:pPr>
  </w:p>
  <w:p w14:paraId="007BA6B9" w14:textId="77777777" w:rsidR="002E1BC6" w:rsidRDefault="002E1BC6" w:rsidP="002E1BC6">
    <w:pPr>
      <w:pStyle w:val="Header"/>
    </w:pPr>
  </w:p>
  <w:p w14:paraId="22B7AF25" w14:textId="77777777" w:rsidR="002E1BC6" w:rsidRDefault="002E1BC6" w:rsidP="002E1BC6">
    <w:pPr>
      <w:pStyle w:val="Header"/>
    </w:pPr>
  </w:p>
  <w:p w14:paraId="7BC6F129" w14:textId="77777777" w:rsidR="002E1BC6" w:rsidRDefault="002E1BC6" w:rsidP="002E1BC6">
    <w:pPr>
      <w:pStyle w:val="Header"/>
    </w:pPr>
  </w:p>
  <w:p w14:paraId="1A1EAB9E" w14:textId="77777777" w:rsidR="002E1BC6" w:rsidRDefault="002E1BC6" w:rsidP="002E1BC6">
    <w:pPr>
      <w:pStyle w:val="Header"/>
    </w:pPr>
  </w:p>
  <w:p w14:paraId="25AA960E" w14:textId="77777777" w:rsidR="002E1BC6" w:rsidRDefault="002E1BC6" w:rsidP="002E1BC6">
    <w:pPr>
      <w:pStyle w:val="Header"/>
    </w:pPr>
  </w:p>
  <w:p w14:paraId="1C4B5FC5" w14:textId="77777777" w:rsidR="002E1BC6" w:rsidRDefault="002E1BC6" w:rsidP="002E1BC6">
    <w:pPr>
      <w:pStyle w:val="Header"/>
    </w:pPr>
  </w:p>
  <w:p w14:paraId="12A5C363" w14:textId="77777777" w:rsidR="002E1BC6" w:rsidRDefault="002E1BC6" w:rsidP="002E1BC6">
    <w:pPr>
      <w:pStyle w:val="Header"/>
    </w:pPr>
  </w:p>
  <w:p w14:paraId="7C4576FE" w14:textId="77777777" w:rsidR="002E1BC6" w:rsidRDefault="002E1BC6" w:rsidP="002E1BC6">
    <w:pPr>
      <w:pStyle w:val="Header"/>
    </w:pPr>
  </w:p>
  <w:p w14:paraId="0FF2D9CC" w14:textId="77777777" w:rsidR="002E1BC6" w:rsidRPr="00AD25B1" w:rsidRDefault="002E1BC6" w:rsidP="002E1BC6">
    <w:pPr>
      <w:pStyle w:val="Header"/>
      <w:rPr>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BEDA" w14:textId="77777777" w:rsidR="002E1BC6" w:rsidRPr="00CA2ABA" w:rsidRDefault="002E1BC6" w:rsidP="00CA2AB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EF5F" w14:textId="77777777" w:rsidR="002E1BC6" w:rsidRDefault="002E1BC6" w:rsidP="009E212A">
    <w:pPr>
      <w:pStyle w:val="Header"/>
    </w:pPr>
    <w:r>
      <w:rPr>
        <w:noProof/>
        <w:lang w:eastAsia="en-GB"/>
      </w:rPr>
      <w:drawing>
        <wp:inline distT="0" distB="0" distL="0" distR="0" wp14:anchorId="1A84D243" wp14:editId="74831A8B">
          <wp:extent cx="958805" cy="456522"/>
          <wp:effectExtent l="0" t="0" r="0" b="1270"/>
          <wp:docPr id="824756881"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6C1A" w14:textId="77777777" w:rsidR="002E1BC6" w:rsidRDefault="002E1BC6">
    <w:pPr>
      <w:pStyle w:val="Header"/>
    </w:pPr>
    <w:r w:rsidRPr="00AD25B1">
      <w:rPr>
        <w:noProof/>
        <w:sz w:val="16"/>
        <w:lang w:eastAsia="en-GB"/>
      </w:rPr>
      <w:drawing>
        <wp:anchor distT="0" distB="0" distL="114300" distR="114300" simplePos="0" relativeHeight="251658247" behindDoc="1" locked="1" layoutInCell="1" allowOverlap="1" wp14:anchorId="1F41AE89" wp14:editId="35D17285">
          <wp:simplePos x="0" y="0"/>
          <wp:positionH relativeFrom="page">
            <wp:posOffset>0</wp:posOffset>
          </wp:positionH>
          <wp:positionV relativeFrom="page">
            <wp:posOffset>0</wp:posOffset>
          </wp:positionV>
          <wp:extent cx="7552800" cy="10692000"/>
          <wp:effectExtent l="0" t="0" r="0" b="0"/>
          <wp:wrapNone/>
          <wp:docPr id="1682198059"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7D751A14" w14:textId="77777777" w:rsidR="002E1BC6" w:rsidRDefault="002E1BC6">
    <w:pPr>
      <w:pStyle w:val="Header"/>
    </w:pPr>
  </w:p>
  <w:p w14:paraId="10765C31" w14:textId="77777777" w:rsidR="002E1BC6" w:rsidRDefault="002E1BC6">
    <w:pPr>
      <w:pStyle w:val="Header"/>
    </w:pPr>
  </w:p>
  <w:p w14:paraId="27BB7F12" w14:textId="77777777" w:rsidR="002E1BC6" w:rsidRDefault="002E1BC6">
    <w:pPr>
      <w:pStyle w:val="Header"/>
    </w:pPr>
  </w:p>
  <w:p w14:paraId="5F06A303" w14:textId="77777777" w:rsidR="002E1BC6" w:rsidRDefault="002E1BC6">
    <w:pPr>
      <w:pStyle w:val="Header"/>
    </w:pPr>
  </w:p>
  <w:p w14:paraId="1CA8A340" w14:textId="77777777" w:rsidR="002E1BC6" w:rsidRDefault="002E1BC6">
    <w:pPr>
      <w:pStyle w:val="Header"/>
    </w:pPr>
  </w:p>
  <w:p w14:paraId="0C8B9D14" w14:textId="77777777" w:rsidR="002E1BC6" w:rsidRDefault="002E1BC6">
    <w:pPr>
      <w:pStyle w:val="Header"/>
    </w:pPr>
  </w:p>
  <w:p w14:paraId="6315BF09" w14:textId="77777777" w:rsidR="002E1BC6" w:rsidRDefault="002E1BC6">
    <w:pPr>
      <w:pStyle w:val="Header"/>
    </w:pPr>
  </w:p>
  <w:p w14:paraId="544EB401" w14:textId="77777777" w:rsidR="002E1BC6" w:rsidRDefault="002E1BC6">
    <w:pPr>
      <w:pStyle w:val="Header"/>
    </w:pPr>
  </w:p>
  <w:p w14:paraId="6A5C6E3E" w14:textId="77777777" w:rsidR="002E1BC6" w:rsidRDefault="002E1BC6">
    <w:pPr>
      <w:pStyle w:val="Header"/>
    </w:pPr>
  </w:p>
  <w:p w14:paraId="76FE1F3B" w14:textId="77777777" w:rsidR="002E1BC6" w:rsidRDefault="002E1BC6">
    <w:pPr>
      <w:pStyle w:val="Header"/>
    </w:pPr>
  </w:p>
  <w:p w14:paraId="0E010B0E" w14:textId="77777777" w:rsidR="002E1BC6" w:rsidRDefault="002E1BC6">
    <w:pPr>
      <w:pStyle w:val="Header"/>
    </w:pPr>
  </w:p>
  <w:p w14:paraId="5911CBDC" w14:textId="77777777" w:rsidR="002E1BC6" w:rsidRDefault="002E1BC6">
    <w:pPr>
      <w:pStyle w:val="Header"/>
    </w:pPr>
  </w:p>
  <w:p w14:paraId="1AC6A478" w14:textId="77777777" w:rsidR="002E1BC6" w:rsidRDefault="002E1BC6">
    <w:pPr>
      <w:pStyle w:val="Header"/>
    </w:pPr>
  </w:p>
  <w:p w14:paraId="51A05880" w14:textId="77777777" w:rsidR="002E1BC6" w:rsidRDefault="002E1BC6">
    <w:pPr>
      <w:pStyle w:val="Header"/>
    </w:pPr>
  </w:p>
  <w:p w14:paraId="0F6FF63A" w14:textId="77777777" w:rsidR="002E1BC6" w:rsidRDefault="002E1BC6">
    <w:pPr>
      <w:pStyle w:val="Header"/>
    </w:pPr>
  </w:p>
  <w:p w14:paraId="5545CCBC" w14:textId="77777777" w:rsidR="002E1BC6" w:rsidRDefault="002E1BC6">
    <w:pPr>
      <w:pStyle w:val="Header"/>
    </w:pPr>
  </w:p>
  <w:p w14:paraId="71CC34F1" w14:textId="77777777" w:rsidR="002E1BC6" w:rsidRDefault="002E1BC6">
    <w:pPr>
      <w:pStyle w:val="Header"/>
    </w:pPr>
  </w:p>
  <w:p w14:paraId="4217E9ED" w14:textId="77777777" w:rsidR="002E1BC6" w:rsidRDefault="002E1BC6">
    <w:pPr>
      <w:pStyle w:val="Header"/>
    </w:pPr>
  </w:p>
  <w:p w14:paraId="2A7603FD" w14:textId="77777777" w:rsidR="002E1BC6" w:rsidRDefault="002E1BC6">
    <w:pPr>
      <w:pStyle w:val="Header"/>
    </w:pPr>
  </w:p>
  <w:p w14:paraId="0C83C10D" w14:textId="77777777" w:rsidR="002E1BC6" w:rsidRDefault="002E1BC6">
    <w:pPr>
      <w:pStyle w:val="Header"/>
    </w:pPr>
  </w:p>
  <w:p w14:paraId="3591D5C8" w14:textId="77777777" w:rsidR="002E1BC6" w:rsidRDefault="002E1BC6">
    <w:pPr>
      <w:pStyle w:val="Header"/>
    </w:pPr>
  </w:p>
  <w:p w14:paraId="36C32D21" w14:textId="77777777" w:rsidR="002E1BC6" w:rsidRDefault="002E1BC6">
    <w:pPr>
      <w:pStyle w:val="Header"/>
    </w:pPr>
  </w:p>
  <w:p w14:paraId="78A70BCC" w14:textId="77777777" w:rsidR="002E1BC6" w:rsidRDefault="002E1BC6">
    <w:pPr>
      <w:pStyle w:val="Header"/>
    </w:pPr>
  </w:p>
  <w:p w14:paraId="3B7C95E2" w14:textId="77777777" w:rsidR="002E1BC6" w:rsidRDefault="002E1BC6">
    <w:pPr>
      <w:pStyle w:val="Header"/>
    </w:pPr>
  </w:p>
  <w:p w14:paraId="358ED3D9" w14:textId="77777777" w:rsidR="002E1BC6" w:rsidRPr="00AD25B1" w:rsidRDefault="002E1BC6">
    <w:pPr>
      <w:pStyle w:val="Header"/>
      <w:rPr>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017" w14:textId="77777777" w:rsidR="002E1BC6" w:rsidRPr="00CA2ABA" w:rsidRDefault="002E1BC6" w:rsidP="00CA2AB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7E14" w14:textId="77777777" w:rsidR="002E1BC6" w:rsidRDefault="002E1BC6" w:rsidP="009E212A">
    <w:pPr>
      <w:pStyle w:val="Header"/>
    </w:pPr>
    <w:r>
      <w:rPr>
        <w:noProof/>
        <w:lang w:eastAsia="en-GB"/>
      </w:rPr>
      <w:drawing>
        <wp:inline distT="0" distB="0" distL="0" distR="0" wp14:anchorId="7536E1D6" wp14:editId="5582CA99">
          <wp:extent cx="958805" cy="456522"/>
          <wp:effectExtent l="0" t="0" r="0" b="1270"/>
          <wp:docPr id="1869400642"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D43" w14:textId="77777777" w:rsidR="001E7FA4" w:rsidRPr="00CA2ABA" w:rsidRDefault="001E7FA4" w:rsidP="00CA2AB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42EE" w14:textId="77777777" w:rsidR="002E1BC6" w:rsidRDefault="002E1BC6">
    <w:pPr>
      <w:pStyle w:val="Header"/>
    </w:pPr>
    <w:r w:rsidRPr="00AD25B1">
      <w:rPr>
        <w:noProof/>
        <w:sz w:val="16"/>
        <w:lang w:eastAsia="en-GB"/>
      </w:rPr>
      <w:drawing>
        <wp:anchor distT="0" distB="0" distL="114300" distR="114300" simplePos="0" relativeHeight="251658249" behindDoc="1" locked="1" layoutInCell="1" allowOverlap="1" wp14:anchorId="31F50E6A" wp14:editId="2136BFB1">
          <wp:simplePos x="0" y="0"/>
          <wp:positionH relativeFrom="page">
            <wp:posOffset>0</wp:posOffset>
          </wp:positionH>
          <wp:positionV relativeFrom="page">
            <wp:posOffset>0</wp:posOffset>
          </wp:positionV>
          <wp:extent cx="7552800" cy="10692000"/>
          <wp:effectExtent l="0" t="0" r="0" b="0"/>
          <wp:wrapNone/>
          <wp:docPr id="699670393"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6D10A2F0" w14:textId="77777777" w:rsidR="002E1BC6" w:rsidRDefault="002E1BC6">
    <w:pPr>
      <w:pStyle w:val="Header"/>
    </w:pPr>
  </w:p>
  <w:p w14:paraId="3247C268" w14:textId="77777777" w:rsidR="002E1BC6" w:rsidRDefault="002E1BC6">
    <w:pPr>
      <w:pStyle w:val="Header"/>
    </w:pPr>
  </w:p>
  <w:p w14:paraId="05F9D4F2" w14:textId="77777777" w:rsidR="002E1BC6" w:rsidRDefault="002E1BC6">
    <w:pPr>
      <w:pStyle w:val="Header"/>
    </w:pPr>
  </w:p>
  <w:p w14:paraId="5C6AEE20" w14:textId="77777777" w:rsidR="002E1BC6" w:rsidRDefault="002E1BC6">
    <w:pPr>
      <w:pStyle w:val="Header"/>
    </w:pPr>
  </w:p>
  <w:p w14:paraId="0D3E33E5" w14:textId="77777777" w:rsidR="002E1BC6" w:rsidRDefault="002E1BC6">
    <w:pPr>
      <w:pStyle w:val="Header"/>
    </w:pPr>
  </w:p>
  <w:p w14:paraId="26598BBE" w14:textId="77777777" w:rsidR="002E1BC6" w:rsidRDefault="002E1BC6">
    <w:pPr>
      <w:pStyle w:val="Header"/>
    </w:pPr>
  </w:p>
  <w:p w14:paraId="5452D0AA" w14:textId="77777777" w:rsidR="002E1BC6" w:rsidRDefault="002E1BC6">
    <w:pPr>
      <w:pStyle w:val="Header"/>
    </w:pPr>
  </w:p>
  <w:p w14:paraId="081BDF08" w14:textId="77777777" w:rsidR="002E1BC6" w:rsidRDefault="002E1BC6">
    <w:pPr>
      <w:pStyle w:val="Header"/>
    </w:pPr>
  </w:p>
  <w:p w14:paraId="3047DE25" w14:textId="77777777" w:rsidR="002E1BC6" w:rsidRDefault="002E1BC6">
    <w:pPr>
      <w:pStyle w:val="Header"/>
    </w:pPr>
  </w:p>
  <w:p w14:paraId="5021F9AC" w14:textId="77777777" w:rsidR="002E1BC6" w:rsidRDefault="002E1BC6">
    <w:pPr>
      <w:pStyle w:val="Header"/>
    </w:pPr>
  </w:p>
  <w:p w14:paraId="42741938" w14:textId="77777777" w:rsidR="002E1BC6" w:rsidRDefault="002E1BC6">
    <w:pPr>
      <w:pStyle w:val="Header"/>
    </w:pPr>
  </w:p>
  <w:p w14:paraId="7AF85C19" w14:textId="77777777" w:rsidR="002E1BC6" w:rsidRDefault="002E1BC6">
    <w:pPr>
      <w:pStyle w:val="Header"/>
    </w:pPr>
  </w:p>
  <w:p w14:paraId="24F2145C" w14:textId="77777777" w:rsidR="002E1BC6" w:rsidRDefault="002E1BC6">
    <w:pPr>
      <w:pStyle w:val="Header"/>
    </w:pPr>
  </w:p>
  <w:p w14:paraId="7603C8D6" w14:textId="77777777" w:rsidR="002E1BC6" w:rsidRDefault="002E1BC6">
    <w:pPr>
      <w:pStyle w:val="Header"/>
    </w:pPr>
  </w:p>
  <w:p w14:paraId="0A3CBB86" w14:textId="77777777" w:rsidR="002E1BC6" w:rsidRDefault="002E1BC6">
    <w:pPr>
      <w:pStyle w:val="Header"/>
    </w:pPr>
  </w:p>
  <w:p w14:paraId="56F2A7DE" w14:textId="77777777" w:rsidR="002E1BC6" w:rsidRDefault="002E1BC6">
    <w:pPr>
      <w:pStyle w:val="Header"/>
    </w:pPr>
  </w:p>
  <w:p w14:paraId="361EE596" w14:textId="77777777" w:rsidR="002E1BC6" w:rsidRDefault="002E1BC6">
    <w:pPr>
      <w:pStyle w:val="Header"/>
    </w:pPr>
  </w:p>
  <w:p w14:paraId="5A5A8195" w14:textId="77777777" w:rsidR="002E1BC6" w:rsidRDefault="002E1BC6">
    <w:pPr>
      <w:pStyle w:val="Header"/>
    </w:pPr>
  </w:p>
  <w:p w14:paraId="5D2A2604" w14:textId="77777777" w:rsidR="002E1BC6" w:rsidRDefault="002E1BC6">
    <w:pPr>
      <w:pStyle w:val="Header"/>
    </w:pPr>
  </w:p>
  <w:p w14:paraId="35014F14" w14:textId="77777777" w:rsidR="002E1BC6" w:rsidRDefault="002E1BC6">
    <w:pPr>
      <w:pStyle w:val="Header"/>
    </w:pPr>
  </w:p>
  <w:p w14:paraId="0E439420" w14:textId="77777777" w:rsidR="002E1BC6" w:rsidRDefault="002E1BC6">
    <w:pPr>
      <w:pStyle w:val="Header"/>
    </w:pPr>
  </w:p>
  <w:p w14:paraId="51964BA4" w14:textId="77777777" w:rsidR="002E1BC6" w:rsidRDefault="002E1BC6">
    <w:pPr>
      <w:pStyle w:val="Header"/>
    </w:pPr>
  </w:p>
  <w:p w14:paraId="0DE0BF61" w14:textId="77777777" w:rsidR="002E1BC6" w:rsidRDefault="002E1BC6">
    <w:pPr>
      <w:pStyle w:val="Header"/>
    </w:pPr>
  </w:p>
  <w:p w14:paraId="021A95D4" w14:textId="77777777" w:rsidR="002E1BC6" w:rsidRDefault="002E1BC6">
    <w:pPr>
      <w:pStyle w:val="Header"/>
    </w:pPr>
  </w:p>
  <w:p w14:paraId="50F29239" w14:textId="77777777" w:rsidR="002E1BC6" w:rsidRPr="00AD25B1" w:rsidRDefault="002E1BC6">
    <w:pPr>
      <w:pStyle w:val="Header"/>
      <w:rPr>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906" w14:textId="77777777" w:rsidR="002E1BC6" w:rsidRPr="00CA2ABA" w:rsidRDefault="002E1BC6" w:rsidP="00CA2AB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2D93" w14:textId="77777777" w:rsidR="002E1BC6" w:rsidRDefault="002E1BC6" w:rsidP="009E212A">
    <w:pPr>
      <w:pStyle w:val="Header"/>
    </w:pPr>
    <w:r>
      <w:rPr>
        <w:noProof/>
        <w:lang w:eastAsia="en-GB"/>
      </w:rPr>
      <w:drawing>
        <wp:inline distT="0" distB="0" distL="0" distR="0" wp14:anchorId="52B63467" wp14:editId="330532CE">
          <wp:extent cx="958805" cy="456522"/>
          <wp:effectExtent l="0" t="0" r="0" b="1270"/>
          <wp:docPr id="555572580"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D498" w14:textId="77777777" w:rsidR="002E1BC6" w:rsidRDefault="002E1BC6">
    <w:pPr>
      <w:pStyle w:val="Header"/>
    </w:pPr>
    <w:r w:rsidRPr="00AD25B1">
      <w:rPr>
        <w:noProof/>
        <w:sz w:val="16"/>
        <w:lang w:eastAsia="en-GB"/>
      </w:rPr>
      <w:drawing>
        <wp:anchor distT="0" distB="0" distL="114300" distR="114300" simplePos="0" relativeHeight="251658250" behindDoc="1" locked="1" layoutInCell="1" allowOverlap="1" wp14:anchorId="08E81FA5" wp14:editId="4C12AB2C">
          <wp:simplePos x="0" y="0"/>
          <wp:positionH relativeFrom="page">
            <wp:posOffset>0</wp:posOffset>
          </wp:positionH>
          <wp:positionV relativeFrom="page">
            <wp:posOffset>0</wp:posOffset>
          </wp:positionV>
          <wp:extent cx="7552800" cy="10692000"/>
          <wp:effectExtent l="0" t="0" r="0" b="0"/>
          <wp:wrapNone/>
          <wp:docPr id="7718273"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2428D29E" w14:textId="77777777" w:rsidR="002E1BC6" w:rsidRDefault="002E1BC6">
    <w:pPr>
      <w:pStyle w:val="Header"/>
    </w:pPr>
  </w:p>
  <w:p w14:paraId="4D24B391" w14:textId="77777777" w:rsidR="002E1BC6" w:rsidRDefault="002E1BC6">
    <w:pPr>
      <w:pStyle w:val="Header"/>
    </w:pPr>
  </w:p>
  <w:p w14:paraId="1409960C" w14:textId="77777777" w:rsidR="002E1BC6" w:rsidRDefault="002E1BC6">
    <w:pPr>
      <w:pStyle w:val="Header"/>
    </w:pPr>
  </w:p>
  <w:p w14:paraId="4ECE1211" w14:textId="77777777" w:rsidR="002E1BC6" w:rsidRDefault="002E1BC6">
    <w:pPr>
      <w:pStyle w:val="Header"/>
    </w:pPr>
  </w:p>
  <w:p w14:paraId="5297E97F" w14:textId="77777777" w:rsidR="002E1BC6" w:rsidRDefault="002E1BC6">
    <w:pPr>
      <w:pStyle w:val="Header"/>
    </w:pPr>
  </w:p>
  <w:p w14:paraId="28E58661" w14:textId="77777777" w:rsidR="002E1BC6" w:rsidRDefault="002E1BC6">
    <w:pPr>
      <w:pStyle w:val="Header"/>
    </w:pPr>
  </w:p>
  <w:p w14:paraId="0860F788" w14:textId="77777777" w:rsidR="002E1BC6" w:rsidRDefault="002E1BC6">
    <w:pPr>
      <w:pStyle w:val="Header"/>
    </w:pPr>
  </w:p>
  <w:p w14:paraId="0B04CA0B" w14:textId="77777777" w:rsidR="002E1BC6" w:rsidRDefault="002E1BC6">
    <w:pPr>
      <w:pStyle w:val="Header"/>
    </w:pPr>
  </w:p>
  <w:p w14:paraId="51C7ACDC" w14:textId="77777777" w:rsidR="002E1BC6" w:rsidRDefault="002E1BC6">
    <w:pPr>
      <w:pStyle w:val="Header"/>
    </w:pPr>
  </w:p>
  <w:p w14:paraId="743F5BD8" w14:textId="77777777" w:rsidR="002E1BC6" w:rsidRDefault="002E1BC6">
    <w:pPr>
      <w:pStyle w:val="Header"/>
    </w:pPr>
  </w:p>
  <w:p w14:paraId="3DB36B33" w14:textId="77777777" w:rsidR="002E1BC6" w:rsidRDefault="002E1BC6">
    <w:pPr>
      <w:pStyle w:val="Header"/>
    </w:pPr>
  </w:p>
  <w:p w14:paraId="27245593" w14:textId="77777777" w:rsidR="002E1BC6" w:rsidRDefault="002E1BC6">
    <w:pPr>
      <w:pStyle w:val="Header"/>
    </w:pPr>
  </w:p>
  <w:p w14:paraId="37F3BE45" w14:textId="77777777" w:rsidR="002E1BC6" w:rsidRDefault="002E1BC6">
    <w:pPr>
      <w:pStyle w:val="Header"/>
    </w:pPr>
  </w:p>
  <w:p w14:paraId="1CD73D0D" w14:textId="77777777" w:rsidR="002E1BC6" w:rsidRDefault="002E1BC6">
    <w:pPr>
      <w:pStyle w:val="Header"/>
    </w:pPr>
  </w:p>
  <w:p w14:paraId="084DE95A" w14:textId="77777777" w:rsidR="002E1BC6" w:rsidRDefault="002E1BC6">
    <w:pPr>
      <w:pStyle w:val="Header"/>
    </w:pPr>
  </w:p>
  <w:p w14:paraId="2FFDDC11" w14:textId="77777777" w:rsidR="002E1BC6" w:rsidRDefault="002E1BC6">
    <w:pPr>
      <w:pStyle w:val="Header"/>
    </w:pPr>
  </w:p>
  <w:p w14:paraId="38F03EC2" w14:textId="77777777" w:rsidR="002E1BC6" w:rsidRDefault="002E1BC6">
    <w:pPr>
      <w:pStyle w:val="Header"/>
    </w:pPr>
  </w:p>
  <w:p w14:paraId="73A4765C" w14:textId="77777777" w:rsidR="002E1BC6" w:rsidRDefault="002E1BC6">
    <w:pPr>
      <w:pStyle w:val="Header"/>
    </w:pPr>
  </w:p>
  <w:p w14:paraId="075D981E" w14:textId="77777777" w:rsidR="002E1BC6" w:rsidRDefault="002E1BC6">
    <w:pPr>
      <w:pStyle w:val="Header"/>
    </w:pPr>
  </w:p>
  <w:p w14:paraId="2CA17192" w14:textId="77777777" w:rsidR="002E1BC6" w:rsidRDefault="002E1BC6">
    <w:pPr>
      <w:pStyle w:val="Header"/>
    </w:pPr>
  </w:p>
  <w:p w14:paraId="488EAA22" w14:textId="77777777" w:rsidR="002E1BC6" w:rsidRDefault="002E1BC6">
    <w:pPr>
      <w:pStyle w:val="Header"/>
    </w:pPr>
  </w:p>
  <w:p w14:paraId="2421A7C1" w14:textId="77777777" w:rsidR="002E1BC6" w:rsidRDefault="002E1BC6">
    <w:pPr>
      <w:pStyle w:val="Header"/>
    </w:pPr>
  </w:p>
  <w:p w14:paraId="3A2D62F1" w14:textId="77777777" w:rsidR="002E1BC6" w:rsidRDefault="002E1BC6">
    <w:pPr>
      <w:pStyle w:val="Header"/>
    </w:pPr>
  </w:p>
  <w:p w14:paraId="7A398A7E" w14:textId="77777777" w:rsidR="002E1BC6" w:rsidRDefault="002E1BC6">
    <w:pPr>
      <w:pStyle w:val="Header"/>
    </w:pPr>
  </w:p>
  <w:p w14:paraId="0C8306E7" w14:textId="77777777" w:rsidR="002E1BC6" w:rsidRPr="00AD25B1" w:rsidRDefault="002E1BC6">
    <w:pPr>
      <w:pStyle w:val="Header"/>
      <w:rPr>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FCBA" w14:textId="77777777" w:rsidR="006D6126" w:rsidRPr="00CA2ABA" w:rsidRDefault="006D6126" w:rsidP="00CA2AB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E75A" w14:textId="77777777" w:rsidR="006D6126" w:rsidRDefault="006D6126" w:rsidP="009E212A">
    <w:pPr>
      <w:pStyle w:val="Header"/>
    </w:pPr>
    <w:r>
      <w:rPr>
        <w:noProof/>
        <w:lang w:eastAsia="en-GB"/>
      </w:rPr>
      <w:drawing>
        <wp:inline distT="0" distB="0" distL="0" distR="0" wp14:anchorId="5ABFF144" wp14:editId="1097B212">
          <wp:extent cx="958805" cy="456522"/>
          <wp:effectExtent l="0" t="0" r="0" b="1270"/>
          <wp:docPr id="638864549"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DF3" w14:textId="77777777" w:rsidR="006D6126" w:rsidRPr="00CA2ABA" w:rsidRDefault="006D6126" w:rsidP="00CA2AB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BC9E" w14:textId="77777777" w:rsidR="006D6126" w:rsidRDefault="006D6126" w:rsidP="009E212A">
    <w:pPr>
      <w:pStyle w:val="Header"/>
    </w:pPr>
    <w:r>
      <w:rPr>
        <w:noProof/>
        <w:lang w:eastAsia="en-GB"/>
      </w:rPr>
      <w:drawing>
        <wp:inline distT="0" distB="0" distL="0" distR="0" wp14:anchorId="1632161C" wp14:editId="1A86F316">
          <wp:extent cx="958805" cy="456522"/>
          <wp:effectExtent l="0" t="0" r="0" b="1270"/>
          <wp:docPr id="1815938902"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2B9" w14:textId="77777777" w:rsidR="006D6126" w:rsidRDefault="006D6126">
    <w:pPr>
      <w:pStyle w:val="Header"/>
    </w:pPr>
    <w:r w:rsidRPr="00AD25B1">
      <w:rPr>
        <w:noProof/>
        <w:sz w:val="16"/>
        <w:lang w:eastAsia="en-GB"/>
      </w:rPr>
      <w:drawing>
        <wp:anchor distT="0" distB="0" distL="114300" distR="114300" simplePos="0" relativeHeight="251658251" behindDoc="1" locked="1" layoutInCell="1" allowOverlap="1" wp14:anchorId="27373AF1" wp14:editId="0CDCEBB9">
          <wp:simplePos x="0" y="0"/>
          <wp:positionH relativeFrom="page">
            <wp:posOffset>0</wp:posOffset>
          </wp:positionH>
          <wp:positionV relativeFrom="page">
            <wp:posOffset>0</wp:posOffset>
          </wp:positionV>
          <wp:extent cx="7552800" cy="10692000"/>
          <wp:effectExtent l="0" t="0" r="0" b="0"/>
          <wp:wrapNone/>
          <wp:docPr id="1080307274"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373D6E0E" w14:textId="77777777" w:rsidR="006D6126" w:rsidRDefault="006D6126">
    <w:pPr>
      <w:pStyle w:val="Header"/>
    </w:pPr>
  </w:p>
  <w:p w14:paraId="4AB3E9AD" w14:textId="77777777" w:rsidR="006D6126" w:rsidRDefault="006D6126">
    <w:pPr>
      <w:pStyle w:val="Header"/>
    </w:pPr>
  </w:p>
  <w:p w14:paraId="73185C79" w14:textId="77777777" w:rsidR="006D6126" w:rsidRDefault="006D6126">
    <w:pPr>
      <w:pStyle w:val="Header"/>
    </w:pPr>
  </w:p>
  <w:p w14:paraId="08A08ADE" w14:textId="77777777" w:rsidR="006D6126" w:rsidRDefault="006D6126">
    <w:pPr>
      <w:pStyle w:val="Header"/>
    </w:pPr>
  </w:p>
  <w:p w14:paraId="11FC1256" w14:textId="77777777" w:rsidR="006D6126" w:rsidRDefault="006D6126">
    <w:pPr>
      <w:pStyle w:val="Header"/>
    </w:pPr>
  </w:p>
  <w:p w14:paraId="0E581CC0" w14:textId="77777777" w:rsidR="006D6126" w:rsidRDefault="006D6126">
    <w:pPr>
      <w:pStyle w:val="Header"/>
    </w:pPr>
  </w:p>
  <w:p w14:paraId="6553AB5E" w14:textId="77777777" w:rsidR="006D6126" w:rsidRDefault="006D6126">
    <w:pPr>
      <w:pStyle w:val="Header"/>
    </w:pPr>
  </w:p>
  <w:p w14:paraId="55E22923" w14:textId="77777777" w:rsidR="006D6126" w:rsidRDefault="006D6126">
    <w:pPr>
      <w:pStyle w:val="Header"/>
    </w:pPr>
  </w:p>
  <w:p w14:paraId="60510472" w14:textId="77777777" w:rsidR="006D6126" w:rsidRDefault="006D6126">
    <w:pPr>
      <w:pStyle w:val="Header"/>
    </w:pPr>
  </w:p>
  <w:p w14:paraId="1F24765D" w14:textId="77777777" w:rsidR="006D6126" w:rsidRDefault="006D6126">
    <w:pPr>
      <w:pStyle w:val="Header"/>
    </w:pPr>
  </w:p>
  <w:p w14:paraId="54DD854E" w14:textId="77777777" w:rsidR="006D6126" w:rsidRDefault="006D6126">
    <w:pPr>
      <w:pStyle w:val="Header"/>
    </w:pPr>
  </w:p>
  <w:p w14:paraId="514FF207" w14:textId="77777777" w:rsidR="006D6126" w:rsidRDefault="006D6126">
    <w:pPr>
      <w:pStyle w:val="Header"/>
    </w:pPr>
  </w:p>
  <w:p w14:paraId="0304D794" w14:textId="77777777" w:rsidR="006D6126" w:rsidRDefault="006D6126">
    <w:pPr>
      <w:pStyle w:val="Header"/>
    </w:pPr>
  </w:p>
  <w:p w14:paraId="6BCF04DB" w14:textId="77777777" w:rsidR="006D6126" w:rsidRDefault="006D6126">
    <w:pPr>
      <w:pStyle w:val="Header"/>
    </w:pPr>
  </w:p>
  <w:p w14:paraId="7FFA3952" w14:textId="77777777" w:rsidR="006D6126" w:rsidRDefault="006D6126">
    <w:pPr>
      <w:pStyle w:val="Header"/>
    </w:pPr>
  </w:p>
  <w:p w14:paraId="3D7607FC" w14:textId="77777777" w:rsidR="006D6126" w:rsidRDefault="006D6126">
    <w:pPr>
      <w:pStyle w:val="Header"/>
    </w:pPr>
  </w:p>
  <w:p w14:paraId="741D1880" w14:textId="77777777" w:rsidR="006D6126" w:rsidRDefault="006D6126">
    <w:pPr>
      <w:pStyle w:val="Header"/>
    </w:pPr>
  </w:p>
  <w:p w14:paraId="1B41CB0E" w14:textId="77777777" w:rsidR="006D6126" w:rsidRDefault="006D6126">
    <w:pPr>
      <w:pStyle w:val="Header"/>
    </w:pPr>
  </w:p>
  <w:p w14:paraId="4617A8EF" w14:textId="77777777" w:rsidR="006D6126" w:rsidRDefault="006D6126">
    <w:pPr>
      <w:pStyle w:val="Header"/>
    </w:pPr>
  </w:p>
  <w:p w14:paraId="14B8B24B" w14:textId="77777777" w:rsidR="006D6126" w:rsidRDefault="006D6126">
    <w:pPr>
      <w:pStyle w:val="Header"/>
    </w:pPr>
  </w:p>
  <w:p w14:paraId="0C9C9614" w14:textId="77777777" w:rsidR="006D6126" w:rsidRDefault="006D6126">
    <w:pPr>
      <w:pStyle w:val="Header"/>
    </w:pPr>
  </w:p>
  <w:p w14:paraId="6E3644E5" w14:textId="77777777" w:rsidR="006D6126" w:rsidRDefault="006D6126">
    <w:pPr>
      <w:pStyle w:val="Header"/>
    </w:pPr>
  </w:p>
  <w:p w14:paraId="32FDF7E8" w14:textId="77777777" w:rsidR="006D6126" w:rsidRDefault="006D6126">
    <w:pPr>
      <w:pStyle w:val="Header"/>
    </w:pPr>
  </w:p>
  <w:p w14:paraId="541C5CB7" w14:textId="77777777" w:rsidR="006D6126" w:rsidRDefault="006D6126">
    <w:pPr>
      <w:pStyle w:val="Header"/>
    </w:pPr>
  </w:p>
  <w:p w14:paraId="5F1DC5B9" w14:textId="77777777" w:rsidR="006D6126" w:rsidRPr="00AD25B1" w:rsidRDefault="006D6126">
    <w:pPr>
      <w:pStyle w:val="Header"/>
      <w:rPr>
        <w:sz w:val="16"/>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DEA" w14:textId="77777777" w:rsidR="006D6126" w:rsidRPr="00CA2ABA" w:rsidRDefault="006D6126" w:rsidP="006D61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79EF" w14:textId="77777777" w:rsidR="001E7FA4" w:rsidRDefault="001E7FA4" w:rsidP="001A7458">
    <w:pPr>
      <w:pStyle w:val="Header"/>
    </w:pPr>
    <w:r>
      <w:rPr>
        <w:noProof/>
        <w:lang w:eastAsia="en-GB"/>
      </w:rPr>
      <w:drawing>
        <wp:inline distT="0" distB="0" distL="0" distR="0" wp14:anchorId="40A2F650" wp14:editId="495A4CFA">
          <wp:extent cx="958805" cy="456522"/>
          <wp:effectExtent l="0" t="0" r="0" b="1270"/>
          <wp:docPr id="8"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p w14:paraId="21DBAF7A" w14:textId="77777777" w:rsidR="001E7FA4" w:rsidRDefault="001E7FA4" w:rsidP="001A7458">
    <w:pPr>
      <w:pStyle w:val="Header"/>
    </w:pPr>
  </w:p>
  <w:p w14:paraId="03E79325" w14:textId="77777777" w:rsidR="001E7FA4" w:rsidRDefault="001E7FA4" w:rsidP="001A7458">
    <w:pPr>
      <w:pStyle w:val="Header"/>
    </w:pPr>
  </w:p>
  <w:p w14:paraId="6604B247" w14:textId="77777777" w:rsidR="001E7FA4" w:rsidRDefault="001E7FA4" w:rsidP="001A7458">
    <w:pPr>
      <w:pStyle w:val="Header"/>
    </w:pPr>
  </w:p>
  <w:p w14:paraId="5D3844B4" w14:textId="77777777" w:rsidR="001E7FA4" w:rsidRDefault="001E7FA4" w:rsidP="001A7458">
    <w:pPr>
      <w:pStyle w:val="Header"/>
    </w:pPr>
  </w:p>
  <w:p w14:paraId="52B09158" w14:textId="77777777" w:rsidR="001E7FA4" w:rsidRDefault="001E7FA4" w:rsidP="001A7458">
    <w:pPr>
      <w:pStyle w:val="Header"/>
    </w:pPr>
  </w:p>
  <w:p w14:paraId="5AC4C2A5" w14:textId="77777777" w:rsidR="001E7FA4" w:rsidRDefault="001E7FA4" w:rsidP="001A7458">
    <w:pPr>
      <w:pStyle w:val="Header"/>
    </w:pPr>
  </w:p>
  <w:p w14:paraId="496C2070" w14:textId="77777777" w:rsidR="001E7FA4" w:rsidRDefault="001E7FA4" w:rsidP="001A7458">
    <w:pPr>
      <w:pStyle w:val="Header"/>
    </w:pPr>
  </w:p>
  <w:p w14:paraId="54254320" w14:textId="77777777" w:rsidR="001E7FA4" w:rsidRDefault="001E7FA4" w:rsidP="001A7458">
    <w:pPr>
      <w:pStyle w:val="Header"/>
    </w:pPr>
  </w:p>
  <w:p w14:paraId="348D05AE" w14:textId="77777777" w:rsidR="001E7FA4" w:rsidRDefault="001E7FA4" w:rsidP="001A7458">
    <w:pPr>
      <w:pStyle w:val="Header"/>
    </w:pPr>
  </w:p>
  <w:p w14:paraId="211FC2FF" w14:textId="77777777" w:rsidR="001E7FA4" w:rsidRDefault="001E7FA4" w:rsidP="001A7458">
    <w:pPr>
      <w:pStyle w:val="Header"/>
    </w:pPr>
  </w:p>
  <w:p w14:paraId="5A8881DC" w14:textId="77777777" w:rsidR="001E7FA4" w:rsidRPr="00854F37" w:rsidRDefault="001E7FA4" w:rsidP="001A7458">
    <w:pPr>
      <w:pStyle w:val="Header"/>
      <w:rPr>
        <w:sz w:val="24"/>
      </w:rPr>
    </w:pPr>
  </w:p>
  <w:p w14:paraId="41EAAADD" w14:textId="6233650B" w:rsidR="001E7FA4" w:rsidRPr="00F716B1" w:rsidRDefault="00B1080E" w:rsidP="00F716B1">
    <w:pPr>
      <w:pStyle w:val="ProjectPageClient"/>
    </w:pPr>
    <w:r>
      <w:fldChar w:fldCharType="begin"/>
    </w:r>
    <w:r>
      <w:instrText>STYLEREF  "Client Name"</w:instrText>
    </w:r>
    <w:r>
      <w:fldChar w:fldCharType="separate"/>
    </w:r>
    <w:r w:rsidR="00673097">
      <w:rPr>
        <w:noProof/>
      </w:rPr>
      <w:t>Ashfield District Council</w:t>
    </w:r>
    <w:r>
      <w:fldChar w:fldCharType="end"/>
    </w:r>
  </w:p>
  <w:p w14:paraId="62A9C73C" w14:textId="7F8678C5" w:rsidR="001E7FA4" w:rsidRDefault="00F32822" w:rsidP="00F716B1">
    <w:pPr>
      <w:pStyle w:val="ProjectPageTitle"/>
    </w:pPr>
    <w:r>
      <w:fldChar w:fldCharType="begin"/>
    </w:r>
    <w:r>
      <w:instrText>STYLEREF  Title</w:instrText>
    </w:r>
    <w:r>
      <w:fldChar w:fldCharType="separate"/>
    </w:r>
    <w:r w:rsidR="00673097">
      <w:rPr>
        <w:noProof/>
      </w:rPr>
      <w:t>Ashfield Local Plan - Sustainability Appraisal</w:t>
    </w:r>
    <w:r>
      <w:fldChar w:fldCharType="end"/>
    </w:r>
  </w:p>
  <w:p w14:paraId="264D38AB" w14:textId="37B7E9A0" w:rsidR="001E7FA4" w:rsidRPr="00F716B1" w:rsidRDefault="00F32822" w:rsidP="00F716B1">
    <w:pPr>
      <w:pStyle w:val="ProjectPageSubtitle"/>
    </w:pPr>
    <w:r>
      <w:fldChar w:fldCharType="begin"/>
    </w:r>
    <w:r>
      <w:instrText>STYLEREF  Subtitle</w:instrText>
    </w:r>
    <w:r>
      <w:fldChar w:fldCharType="separate"/>
    </w:r>
    <w:r w:rsidR="00673097">
      <w:rPr>
        <w:noProof/>
      </w:rPr>
      <w:t>SA Report Addendum (May 2026) - Ashfield Local Plan 2023-2040: Main Modifications Consultation</w:t>
    </w:r>
    <w: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2E17" w14:textId="77777777" w:rsidR="006D6126" w:rsidRDefault="006D6126" w:rsidP="006D6126">
    <w:pPr>
      <w:pStyle w:val="Header"/>
    </w:pPr>
    <w:r>
      <w:rPr>
        <w:noProof/>
        <w:lang w:eastAsia="en-GB"/>
      </w:rPr>
      <w:drawing>
        <wp:inline distT="0" distB="0" distL="0" distR="0" wp14:anchorId="02880AF7" wp14:editId="38195AB5">
          <wp:extent cx="958805" cy="456522"/>
          <wp:effectExtent l="0" t="0" r="0" b="1270"/>
          <wp:docPr id="2034934185"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54F4" w14:textId="77777777" w:rsidR="006D6126" w:rsidRDefault="006D6126" w:rsidP="006D6126">
    <w:pPr>
      <w:pStyle w:val="Header"/>
    </w:pPr>
    <w:r w:rsidRPr="00AD25B1">
      <w:rPr>
        <w:noProof/>
        <w:sz w:val="16"/>
        <w:lang w:eastAsia="en-GB"/>
      </w:rPr>
      <w:drawing>
        <wp:anchor distT="0" distB="0" distL="114300" distR="114300" simplePos="0" relativeHeight="251658252" behindDoc="1" locked="1" layoutInCell="1" allowOverlap="1" wp14:anchorId="511232F9" wp14:editId="423A635B">
          <wp:simplePos x="0" y="0"/>
          <wp:positionH relativeFrom="page">
            <wp:posOffset>0</wp:posOffset>
          </wp:positionH>
          <wp:positionV relativeFrom="page">
            <wp:posOffset>0</wp:posOffset>
          </wp:positionV>
          <wp:extent cx="7552800" cy="10692000"/>
          <wp:effectExtent l="0" t="0" r="0" b="0"/>
          <wp:wrapNone/>
          <wp:docPr id="2041261699" name="imgBackLogo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BackLogo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92000"/>
                  </a:xfrm>
                  <a:prstGeom prst="rect">
                    <a:avLst/>
                  </a:prstGeom>
                </pic:spPr>
              </pic:pic>
            </a:graphicData>
          </a:graphic>
          <wp14:sizeRelH relativeFrom="margin">
            <wp14:pctWidth>0</wp14:pctWidth>
          </wp14:sizeRelH>
          <wp14:sizeRelV relativeFrom="margin">
            <wp14:pctHeight>0</wp14:pctHeight>
          </wp14:sizeRelV>
        </wp:anchor>
      </w:drawing>
    </w:r>
  </w:p>
  <w:p w14:paraId="0E92DE13" w14:textId="77777777" w:rsidR="006D6126" w:rsidRDefault="006D6126" w:rsidP="006D6126">
    <w:pPr>
      <w:pStyle w:val="Header"/>
    </w:pPr>
  </w:p>
  <w:p w14:paraId="335E32AE" w14:textId="77777777" w:rsidR="006D6126" w:rsidRDefault="006D6126" w:rsidP="006D6126">
    <w:pPr>
      <w:pStyle w:val="Header"/>
    </w:pPr>
  </w:p>
  <w:p w14:paraId="3FCB0465" w14:textId="77777777" w:rsidR="006D6126" w:rsidRDefault="006D6126" w:rsidP="006D6126">
    <w:pPr>
      <w:pStyle w:val="Header"/>
    </w:pPr>
  </w:p>
  <w:p w14:paraId="6A745F98" w14:textId="77777777" w:rsidR="006D6126" w:rsidRDefault="006D6126" w:rsidP="006D6126">
    <w:pPr>
      <w:pStyle w:val="Header"/>
    </w:pPr>
  </w:p>
  <w:p w14:paraId="0D84404F" w14:textId="77777777" w:rsidR="006D6126" w:rsidRDefault="006D6126" w:rsidP="006D6126">
    <w:pPr>
      <w:pStyle w:val="Header"/>
    </w:pPr>
  </w:p>
  <w:p w14:paraId="25A3D45E" w14:textId="77777777" w:rsidR="006D6126" w:rsidRDefault="006D6126" w:rsidP="006D6126">
    <w:pPr>
      <w:pStyle w:val="Header"/>
    </w:pPr>
  </w:p>
  <w:p w14:paraId="1916E06F" w14:textId="77777777" w:rsidR="006D6126" w:rsidRDefault="006D6126" w:rsidP="006D6126">
    <w:pPr>
      <w:pStyle w:val="Header"/>
    </w:pPr>
  </w:p>
  <w:p w14:paraId="1DACC457" w14:textId="77777777" w:rsidR="006D6126" w:rsidRDefault="006D6126" w:rsidP="006D6126">
    <w:pPr>
      <w:pStyle w:val="Header"/>
    </w:pPr>
  </w:p>
  <w:p w14:paraId="07F4F20F" w14:textId="77777777" w:rsidR="006D6126" w:rsidRDefault="006D6126" w:rsidP="006D6126">
    <w:pPr>
      <w:pStyle w:val="Header"/>
    </w:pPr>
  </w:p>
  <w:p w14:paraId="5AF6E29E" w14:textId="77777777" w:rsidR="006D6126" w:rsidRDefault="006D6126" w:rsidP="006D6126">
    <w:pPr>
      <w:pStyle w:val="Header"/>
    </w:pPr>
  </w:p>
  <w:p w14:paraId="4C60B7F1" w14:textId="77777777" w:rsidR="006D6126" w:rsidRDefault="006D6126" w:rsidP="006D6126">
    <w:pPr>
      <w:pStyle w:val="Header"/>
    </w:pPr>
  </w:p>
  <w:p w14:paraId="357D6BA6" w14:textId="77777777" w:rsidR="006D6126" w:rsidRDefault="006D6126" w:rsidP="006D6126">
    <w:pPr>
      <w:pStyle w:val="Header"/>
    </w:pPr>
  </w:p>
  <w:p w14:paraId="279783A4" w14:textId="77777777" w:rsidR="006D6126" w:rsidRDefault="006D6126" w:rsidP="006D6126">
    <w:pPr>
      <w:pStyle w:val="Header"/>
    </w:pPr>
  </w:p>
  <w:p w14:paraId="7AA1F73A" w14:textId="77777777" w:rsidR="006D6126" w:rsidRDefault="006D6126" w:rsidP="006D6126">
    <w:pPr>
      <w:pStyle w:val="Header"/>
    </w:pPr>
  </w:p>
  <w:p w14:paraId="3296654E" w14:textId="77777777" w:rsidR="006D6126" w:rsidRDefault="006D6126" w:rsidP="006D6126">
    <w:pPr>
      <w:pStyle w:val="Header"/>
    </w:pPr>
  </w:p>
  <w:p w14:paraId="4EB93747" w14:textId="77777777" w:rsidR="006D6126" w:rsidRDefault="006D6126" w:rsidP="006D6126">
    <w:pPr>
      <w:pStyle w:val="Header"/>
    </w:pPr>
  </w:p>
  <w:p w14:paraId="328A85BF" w14:textId="77777777" w:rsidR="006D6126" w:rsidRDefault="006D6126" w:rsidP="006D6126">
    <w:pPr>
      <w:pStyle w:val="Header"/>
    </w:pPr>
  </w:p>
  <w:p w14:paraId="0739B9E5" w14:textId="77777777" w:rsidR="006D6126" w:rsidRDefault="006D6126" w:rsidP="006D6126">
    <w:pPr>
      <w:pStyle w:val="Header"/>
    </w:pPr>
  </w:p>
  <w:p w14:paraId="4C9D40EF" w14:textId="77777777" w:rsidR="006D6126" w:rsidRDefault="006D6126" w:rsidP="006D6126">
    <w:pPr>
      <w:pStyle w:val="Header"/>
    </w:pPr>
  </w:p>
  <w:p w14:paraId="47D0FA40" w14:textId="77777777" w:rsidR="006D6126" w:rsidRDefault="006D6126" w:rsidP="006D6126">
    <w:pPr>
      <w:pStyle w:val="Header"/>
    </w:pPr>
  </w:p>
  <w:p w14:paraId="371D3288" w14:textId="77777777" w:rsidR="006D6126" w:rsidRDefault="006D6126" w:rsidP="006D6126">
    <w:pPr>
      <w:pStyle w:val="Header"/>
    </w:pPr>
  </w:p>
  <w:p w14:paraId="7628579B" w14:textId="77777777" w:rsidR="006D6126" w:rsidRDefault="006D6126" w:rsidP="006D6126">
    <w:pPr>
      <w:pStyle w:val="Header"/>
    </w:pPr>
  </w:p>
  <w:p w14:paraId="04B5CB1A" w14:textId="77777777" w:rsidR="006D6126" w:rsidRDefault="006D6126" w:rsidP="006D6126">
    <w:pPr>
      <w:pStyle w:val="Header"/>
    </w:pPr>
  </w:p>
  <w:p w14:paraId="4D3D463D" w14:textId="77777777" w:rsidR="006D6126" w:rsidRDefault="006D6126" w:rsidP="006D6126">
    <w:pPr>
      <w:pStyle w:val="Header"/>
    </w:pPr>
  </w:p>
  <w:p w14:paraId="42BC68ED" w14:textId="77777777" w:rsidR="006D6126" w:rsidRPr="00AD25B1" w:rsidRDefault="006D6126" w:rsidP="006D6126">
    <w:pPr>
      <w:pStyle w:val="Header"/>
      <w:rPr>
        <w:sz w:val="16"/>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770" w14:textId="77777777" w:rsidR="001E7FA4" w:rsidRDefault="001E7FA4" w:rsidP="009E212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5E6" w14:textId="77777777" w:rsidR="001E7FA4" w:rsidRDefault="001E7FA4" w:rsidP="008258D6">
    <w:pPr>
      <w:pStyle w:val="Header"/>
    </w:pPr>
    <w:r>
      <w:rPr>
        <w:noProof/>
        <w:lang w:eastAsia="en-GB"/>
      </w:rPr>
      <w:drawing>
        <wp:anchor distT="0" distB="0" distL="114300" distR="114300" simplePos="0" relativeHeight="251658242" behindDoc="1" locked="1" layoutInCell="1" allowOverlap="1" wp14:anchorId="63BCB15D" wp14:editId="11564C21">
          <wp:simplePos x="0" y="0"/>
          <wp:positionH relativeFrom="page">
            <wp:align>left</wp:align>
          </wp:positionH>
          <wp:positionV relativeFrom="page">
            <wp:align>top</wp:align>
          </wp:positionV>
          <wp:extent cx="7538400" cy="10677600"/>
          <wp:effectExtent l="0" t="0" r="5715" b="0"/>
          <wp:wrapNone/>
          <wp:docPr id="34" name="imgBack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BackLogo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8A2B" w14:textId="77777777" w:rsidR="001E7FA4" w:rsidRPr="00CA2ABA" w:rsidRDefault="001E7FA4" w:rsidP="00CA2A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44FE" w14:textId="77777777" w:rsidR="001E7FA4" w:rsidRDefault="001E7FA4">
    <w:pPr>
      <w:pStyle w:val="Header"/>
    </w:pPr>
    <w:r>
      <w:rPr>
        <w:noProof/>
        <w:lang w:eastAsia="en-GB"/>
      </w:rPr>
      <w:drawing>
        <wp:inline distT="0" distB="0" distL="0" distR="0" wp14:anchorId="39CFD304" wp14:editId="41CE20ED">
          <wp:extent cx="958805" cy="456522"/>
          <wp:effectExtent l="0" t="0" r="0" b="1270"/>
          <wp:docPr id="22"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78D" w14:textId="77777777" w:rsidR="001E7FA4" w:rsidRDefault="001E7FA4" w:rsidP="00FB468D">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4CE0" w14:textId="77777777" w:rsidR="001E7FA4" w:rsidRDefault="001E7FA4">
    <w:pPr>
      <w:pStyle w:val="Header"/>
    </w:pPr>
    <w:r>
      <w:rPr>
        <w:noProof/>
        <w:lang w:eastAsia="en-GB"/>
      </w:rPr>
      <w:drawing>
        <wp:inline distT="0" distB="0" distL="0" distR="0" wp14:anchorId="2E879AD7" wp14:editId="44E8D720">
          <wp:extent cx="958805" cy="456522"/>
          <wp:effectExtent l="0" t="0" r="0" b="1270"/>
          <wp:docPr id="48" name="img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g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8805" cy="456522"/>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039F" w14:textId="77777777" w:rsidR="001E7FA4" w:rsidRPr="00CA2ABA" w:rsidRDefault="001E7FA4" w:rsidP="00CA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AE0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B051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A3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F20C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BE7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2B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7EC3C0"/>
    <w:lvl w:ilvl="0">
      <w:start w:val="1"/>
      <w:numFmt w:val="bullet"/>
      <w:lvlText w:val=""/>
      <w:lvlJc w:val="left"/>
      <w:pPr>
        <w:ind w:left="927" w:hanging="360"/>
      </w:pPr>
      <w:rPr>
        <w:rFonts w:ascii="Symbol" w:hAnsi="Symbol" w:hint="default"/>
        <w:color w:val="1E252B" w:themeColor="text1"/>
      </w:rPr>
    </w:lvl>
  </w:abstractNum>
  <w:abstractNum w:abstractNumId="7" w15:restartNumberingAfterBreak="0">
    <w:nsid w:val="FFFFFF83"/>
    <w:multiLevelType w:val="singleLevel"/>
    <w:tmpl w:val="79FAF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FC84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7E0784"/>
    <w:styleLink w:val="AMECHeadings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F80"/>
    <w:multiLevelType w:val="hybridMultilevel"/>
    <w:tmpl w:val="154A265C"/>
    <w:lvl w:ilvl="0" w:tplc="FE767FB8">
      <w:start w:val="1"/>
      <w:numFmt w:val="decimal"/>
      <w:lvlText w:val="%1."/>
      <w:lvlJc w:val="left"/>
      <w:pPr>
        <w:ind w:left="1020" w:hanging="360"/>
      </w:pPr>
    </w:lvl>
    <w:lvl w:ilvl="1" w:tplc="17CE7BCC">
      <w:start w:val="1"/>
      <w:numFmt w:val="decimal"/>
      <w:lvlText w:val="%2."/>
      <w:lvlJc w:val="left"/>
      <w:pPr>
        <w:ind w:left="1020" w:hanging="360"/>
      </w:pPr>
    </w:lvl>
    <w:lvl w:ilvl="2" w:tplc="A5E00EF2">
      <w:start w:val="1"/>
      <w:numFmt w:val="decimal"/>
      <w:lvlText w:val="%3."/>
      <w:lvlJc w:val="left"/>
      <w:pPr>
        <w:ind w:left="1020" w:hanging="360"/>
      </w:pPr>
    </w:lvl>
    <w:lvl w:ilvl="3" w:tplc="E06087F6">
      <w:start w:val="1"/>
      <w:numFmt w:val="decimal"/>
      <w:lvlText w:val="%4."/>
      <w:lvlJc w:val="left"/>
      <w:pPr>
        <w:ind w:left="1020" w:hanging="360"/>
      </w:pPr>
    </w:lvl>
    <w:lvl w:ilvl="4" w:tplc="82D83362">
      <w:start w:val="1"/>
      <w:numFmt w:val="decimal"/>
      <w:lvlText w:val="%5."/>
      <w:lvlJc w:val="left"/>
      <w:pPr>
        <w:ind w:left="1020" w:hanging="360"/>
      </w:pPr>
    </w:lvl>
    <w:lvl w:ilvl="5" w:tplc="A6CAFE3A">
      <w:start w:val="1"/>
      <w:numFmt w:val="decimal"/>
      <w:lvlText w:val="%6."/>
      <w:lvlJc w:val="left"/>
      <w:pPr>
        <w:ind w:left="1020" w:hanging="360"/>
      </w:pPr>
    </w:lvl>
    <w:lvl w:ilvl="6" w:tplc="98A804A8">
      <w:start w:val="1"/>
      <w:numFmt w:val="decimal"/>
      <w:lvlText w:val="%7."/>
      <w:lvlJc w:val="left"/>
      <w:pPr>
        <w:ind w:left="1020" w:hanging="360"/>
      </w:pPr>
    </w:lvl>
    <w:lvl w:ilvl="7" w:tplc="FD28A304">
      <w:start w:val="1"/>
      <w:numFmt w:val="decimal"/>
      <w:lvlText w:val="%8."/>
      <w:lvlJc w:val="left"/>
      <w:pPr>
        <w:ind w:left="1020" w:hanging="360"/>
      </w:pPr>
    </w:lvl>
    <w:lvl w:ilvl="8" w:tplc="45509A4E">
      <w:start w:val="1"/>
      <w:numFmt w:val="decimal"/>
      <w:lvlText w:val="%9."/>
      <w:lvlJc w:val="left"/>
      <w:pPr>
        <w:ind w:left="1020" w:hanging="360"/>
      </w:pPr>
    </w:lvl>
  </w:abstractNum>
  <w:abstractNum w:abstractNumId="11" w15:restartNumberingAfterBreak="0">
    <w:nsid w:val="02FC30A1"/>
    <w:multiLevelType w:val="hybridMultilevel"/>
    <w:tmpl w:val="8A08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6370C2"/>
    <w:multiLevelType w:val="hybridMultilevel"/>
    <w:tmpl w:val="2BBE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A839ED"/>
    <w:multiLevelType w:val="hybridMultilevel"/>
    <w:tmpl w:val="826CD4C4"/>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FD6778"/>
    <w:multiLevelType w:val="hybridMultilevel"/>
    <w:tmpl w:val="1BF87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673A01"/>
    <w:multiLevelType w:val="hybridMultilevel"/>
    <w:tmpl w:val="0BE6CC28"/>
    <w:lvl w:ilvl="0" w:tplc="9104B614">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1E252B"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B58CB"/>
    <w:multiLevelType w:val="hybridMultilevel"/>
    <w:tmpl w:val="5D26D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FE3F5E"/>
    <w:multiLevelType w:val="hybridMultilevel"/>
    <w:tmpl w:val="BB3A0E6A"/>
    <w:lvl w:ilvl="0" w:tplc="8E420C96">
      <w:start w:val="1"/>
      <w:numFmt w:val="decimal"/>
      <w:lvlText w:val="Table %1:"/>
      <w:lvlJc w:val="left"/>
      <w:pPr>
        <w:ind w:left="360" w:hanging="360"/>
      </w:pPr>
      <w:rPr>
        <w:rFonts w:hint="default"/>
      </w:rPr>
    </w:lvl>
    <w:lvl w:ilvl="1" w:tplc="23EC6D8C" w:tentative="1">
      <w:start w:val="1"/>
      <w:numFmt w:val="lowerLetter"/>
      <w:lvlText w:val="%2."/>
      <w:lvlJc w:val="left"/>
      <w:pPr>
        <w:ind w:left="1440" w:hanging="360"/>
      </w:pPr>
    </w:lvl>
    <w:lvl w:ilvl="2" w:tplc="17709EA8" w:tentative="1">
      <w:start w:val="1"/>
      <w:numFmt w:val="lowerRoman"/>
      <w:lvlText w:val="%3."/>
      <w:lvlJc w:val="right"/>
      <w:pPr>
        <w:ind w:left="2160" w:hanging="180"/>
      </w:pPr>
    </w:lvl>
    <w:lvl w:ilvl="3" w:tplc="1EE8FFCC" w:tentative="1">
      <w:start w:val="1"/>
      <w:numFmt w:val="decimal"/>
      <w:lvlText w:val="%4."/>
      <w:lvlJc w:val="left"/>
      <w:pPr>
        <w:ind w:left="2880" w:hanging="360"/>
      </w:pPr>
    </w:lvl>
    <w:lvl w:ilvl="4" w:tplc="EDE4F270" w:tentative="1">
      <w:start w:val="1"/>
      <w:numFmt w:val="lowerLetter"/>
      <w:lvlText w:val="%5."/>
      <w:lvlJc w:val="left"/>
      <w:pPr>
        <w:ind w:left="3600" w:hanging="360"/>
      </w:pPr>
    </w:lvl>
    <w:lvl w:ilvl="5" w:tplc="566243EC" w:tentative="1">
      <w:start w:val="1"/>
      <w:numFmt w:val="lowerRoman"/>
      <w:lvlText w:val="%6."/>
      <w:lvlJc w:val="right"/>
      <w:pPr>
        <w:ind w:left="4320" w:hanging="180"/>
      </w:pPr>
    </w:lvl>
    <w:lvl w:ilvl="6" w:tplc="2E0AACA8" w:tentative="1">
      <w:start w:val="1"/>
      <w:numFmt w:val="decimal"/>
      <w:lvlText w:val="%7."/>
      <w:lvlJc w:val="left"/>
      <w:pPr>
        <w:ind w:left="5040" w:hanging="360"/>
      </w:pPr>
    </w:lvl>
    <w:lvl w:ilvl="7" w:tplc="53681768" w:tentative="1">
      <w:start w:val="1"/>
      <w:numFmt w:val="lowerLetter"/>
      <w:lvlText w:val="%8."/>
      <w:lvlJc w:val="left"/>
      <w:pPr>
        <w:ind w:left="5760" w:hanging="360"/>
      </w:pPr>
    </w:lvl>
    <w:lvl w:ilvl="8" w:tplc="6E10F088" w:tentative="1">
      <w:start w:val="1"/>
      <w:numFmt w:val="lowerRoman"/>
      <w:lvlText w:val="%9."/>
      <w:lvlJc w:val="right"/>
      <w:pPr>
        <w:ind w:left="6480" w:hanging="180"/>
      </w:pPr>
    </w:lvl>
  </w:abstractNum>
  <w:abstractNum w:abstractNumId="20" w15:restartNumberingAfterBreak="0">
    <w:nsid w:val="259F0852"/>
    <w:multiLevelType w:val="hybridMultilevel"/>
    <w:tmpl w:val="4EDA652A"/>
    <w:lvl w:ilvl="0" w:tplc="0C30E854">
      <w:start w:val="1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51279"/>
    <w:multiLevelType w:val="hybridMultilevel"/>
    <w:tmpl w:val="BAC6C6F8"/>
    <w:lvl w:ilvl="0" w:tplc="B334693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19597E"/>
    <w:multiLevelType w:val="multilevel"/>
    <w:tmpl w:val="60003EF0"/>
    <w:name w:val="WSpReportAppListTemplate2"/>
    <w:lvl w:ilvl="0">
      <w:start w:val="1"/>
      <w:numFmt w:val="upperLetter"/>
      <w:suff w:val="nothing"/>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15:restartNumberingAfterBreak="0">
    <w:nsid w:val="334E016F"/>
    <w:multiLevelType w:val="hybridMultilevel"/>
    <w:tmpl w:val="55F6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AE4FBE"/>
    <w:multiLevelType w:val="hybridMultilevel"/>
    <w:tmpl w:val="8BF607EC"/>
    <w:lvl w:ilvl="0" w:tplc="94CE2C76">
      <w:start w:val="1"/>
      <w:numFmt w:val="decimal"/>
      <w:pStyle w:val="Chapter1Normalnumbered"/>
      <w:lvlText w:val="2.%1"/>
      <w:lvlJc w:val="left"/>
      <w:pPr>
        <w:tabs>
          <w:tab w:val="num" w:pos="795"/>
        </w:tabs>
        <w:ind w:left="795" w:hanging="795"/>
      </w:pPr>
      <w:rPr>
        <w:rFonts w:hint="default"/>
      </w:rPr>
    </w:lvl>
    <w:lvl w:ilvl="1" w:tplc="08090019">
      <w:start w:val="1"/>
      <w:numFmt w:val="bullet"/>
      <w:lvlText w:val=""/>
      <w:lvlJc w:val="left"/>
      <w:pPr>
        <w:tabs>
          <w:tab w:val="num" w:pos="1440"/>
        </w:tabs>
        <w:ind w:left="1279" w:hanging="199"/>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B6345A"/>
    <w:multiLevelType w:val="multilevel"/>
    <w:tmpl w:val="0C40432A"/>
    <w:lvl w:ilvl="0">
      <w:start w:val="1"/>
      <w:numFmt w:val="decimal"/>
      <w:pStyle w:val="Heading1"/>
      <w:lvlText w:val="%1"/>
      <w:lvlJc w:val="left"/>
      <w:pPr>
        <w:ind w:left="0" w:hanging="850"/>
      </w:pPr>
      <w:rPr>
        <w:rFonts w:hint="default"/>
      </w:rPr>
    </w:lvl>
    <w:lvl w:ilvl="1">
      <w:start w:val="1"/>
      <w:numFmt w:val="decimal"/>
      <w:pStyle w:val="Heading2"/>
      <w:lvlText w:val="%1.%2"/>
      <w:lvlJc w:val="left"/>
      <w:pPr>
        <w:ind w:left="0" w:hanging="850"/>
      </w:pPr>
      <w:rPr>
        <w:rFonts w:hint="default"/>
      </w:rPr>
    </w:lvl>
    <w:lvl w:ilvl="2">
      <w:start w:val="1"/>
      <w:numFmt w:val="decimal"/>
      <w:pStyle w:val="NumBodyText"/>
      <w:lvlText w:val="%1.%2.%3."/>
      <w:lvlJc w:val="left"/>
      <w:pPr>
        <w:tabs>
          <w:tab w:val="num" w:pos="0"/>
        </w:tabs>
        <w:ind w:left="0" w:hanging="850"/>
      </w:pPr>
      <w:rPr>
        <w:rFonts w:hint="default"/>
      </w:rPr>
    </w:lvl>
    <w:lvl w:ilvl="3">
      <w:start w:val="1"/>
      <w:numFmt w:val="decimal"/>
      <w:lvlText w:val="%1.%2.%3.%4"/>
      <w:lvlJc w:val="left"/>
      <w:pPr>
        <w:ind w:left="0" w:hanging="850"/>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28" w15:restartNumberingAfterBreak="0">
    <w:nsid w:val="3ADD01D8"/>
    <w:multiLevelType w:val="hybridMultilevel"/>
    <w:tmpl w:val="E3DAE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267807"/>
    <w:multiLevelType w:val="hybridMultilevel"/>
    <w:tmpl w:val="798C769C"/>
    <w:lvl w:ilvl="0" w:tplc="36F84E2C">
      <w:start w:val="13"/>
      <w:numFmt w:val="decimal"/>
      <w:lvlText w:val="%1."/>
      <w:lvlJc w:val="left"/>
      <w:pPr>
        <w:ind w:left="720" w:hanging="360"/>
      </w:pPr>
      <w:rPr>
        <w:rFonts w:eastAsia="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5B87275"/>
    <w:multiLevelType w:val="hybridMultilevel"/>
    <w:tmpl w:val="301ABA6A"/>
    <w:lvl w:ilvl="0" w:tplc="D00042DE">
      <w:start w:val="1"/>
      <w:numFmt w:val="decimal"/>
      <w:lvlText w:val="Table %1:"/>
      <w:lvlJc w:val="left"/>
      <w:pPr>
        <w:ind w:left="720" w:hanging="360"/>
      </w:pPr>
      <w:rPr>
        <w:rFonts w:hint="default"/>
      </w:rPr>
    </w:lvl>
    <w:lvl w:ilvl="1" w:tplc="8E0E2A1C" w:tentative="1">
      <w:start w:val="1"/>
      <w:numFmt w:val="lowerLetter"/>
      <w:lvlText w:val="%2."/>
      <w:lvlJc w:val="left"/>
      <w:pPr>
        <w:ind w:left="1440" w:hanging="360"/>
      </w:pPr>
    </w:lvl>
    <w:lvl w:ilvl="2" w:tplc="B8BC9EA6" w:tentative="1">
      <w:start w:val="1"/>
      <w:numFmt w:val="lowerRoman"/>
      <w:lvlText w:val="%3."/>
      <w:lvlJc w:val="right"/>
      <w:pPr>
        <w:ind w:left="2160" w:hanging="180"/>
      </w:pPr>
    </w:lvl>
    <w:lvl w:ilvl="3" w:tplc="C29ED548" w:tentative="1">
      <w:start w:val="1"/>
      <w:numFmt w:val="decimal"/>
      <w:lvlText w:val="%4."/>
      <w:lvlJc w:val="left"/>
      <w:pPr>
        <w:ind w:left="2880" w:hanging="360"/>
      </w:pPr>
    </w:lvl>
    <w:lvl w:ilvl="4" w:tplc="D61ED4B8" w:tentative="1">
      <w:start w:val="1"/>
      <w:numFmt w:val="lowerLetter"/>
      <w:lvlText w:val="%5."/>
      <w:lvlJc w:val="left"/>
      <w:pPr>
        <w:ind w:left="3600" w:hanging="360"/>
      </w:pPr>
    </w:lvl>
    <w:lvl w:ilvl="5" w:tplc="0E48347A" w:tentative="1">
      <w:start w:val="1"/>
      <w:numFmt w:val="lowerRoman"/>
      <w:lvlText w:val="%6."/>
      <w:lvlJc w:val="right"/>
      <w:pPr>
        <w:ind w:left="4320" w:hanging="180"/>
      </w:pPr>
    </w:lvl>
    <w:lvl w:ilvl="6" w:tplc="AA168EF4" w:tentative="1">
      <w:start w:val="1"/>
      <w:numFmt w:val="decimal"/>
      <w:lvlText w:val="%7."/>
      <w:lvlJc w:val="left"/>
      <w:pPr>
        <w:ind w:left="5040" w:hanging="360"/>
      </w:pPr>
    </w:lvl>
    <w:lvl w:ilvl="7" w:tplc="8C98203A" w:tentative="1">
      <w:start w:val="1"/>
      <w:numFmt w:val="lowerLetter"/>
      <w:lvlText w:val="%8."/>
      <w:lvlJc w:val="left"/>
      <w:pPr>
        <w:ind w:left="5760" w:hanging="360"/>
      </w:pPr>
    </w:lvl>
    <w:lvl w:ilvl="8" w:tplc="9DE87D94" w:tentative="1">
      <w:start w:val="1"/>
      <w:numFmt w:val="lowerRoman"/>
      <w:lvlText w:val="%9."/>
      <w:lvlJc w:val="right"/>
      <w:pPr>
        <w:ind w:left="6480" w:hanging="180"/>
      </w:pPr>
    </w:lvl>
  </w:abstractNum>
  <w:abstractNum w:abstractNumId="32"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787727"/>
    <w:multiLevelType w:val="hybridMultilevel"/>
    <w:tmpl w:val="C4742158"/>
    <w:lvl w:ilvl="0" w:tplc="0298BCC8">
      <w:start w:val="1"/>
      <w:numFmt w:val="decimal"/>
      <w:lvlText w:val="%1."/>
      <w:lvlJc w:val="left"/>
      <w:pPr>
        <w:ind w:left="72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BC5EEF"/>
    <w:multiLevelType w:val="hybridMultilevel"/>
    <w:tmpl w:val="13781EEE"/>
    <w:lvl w:ilvl="0" w:tplc="8966A2E0">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EE4B2C"/>
    <w:multiLevelType w:val="hybridMultilevel"/>
    <w:tmpl w:val="5404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FB4D91"/>
    <w:multiLevelType w:val="hybridMultilevel"/>
    <w:tmpl w:val="D946D4B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C222A5"/>
    <w:multiLevelType w:val="hybridMultilevel"/>
    <w:tmpl w:val="9D78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BB3896"/>
    <w:multiLevelType w:val="hybridMultilevel"/>
    <w:tmpl w:val="255E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512551"/>
    <w:multiLevelType w:val="multilevel"/>
    <w:tmpl w:val="3D1EF9B8"/>
    <w:name w:val="WSpReportAppListTemplate"/>
    <w:lvl w:ilvl="0">
      <w:start w:val="1"/>
      <w:numFmt w:val="upperLetter"/>
      <w:pStyle w:val="Heading6"/>
      <w:suff w:val="nothing"/>
      <w:lvlText w:val="Appendix %1"/>
      <w:lvlJc w:val="left"/>
      <w:pPr>
        <w:ind w:left="0" w:firstLine="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H2"/>
      <w:suff w:val="nothing"/>
      <w:lvlText w:val="Appendix %1.%2"/>
      <w:lvlJc w:val="left"/>
      <w:pPr>
        <w:ind w:left="0" w:firstLine="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5C1B5306"/>
    <w:multiLevelType w:val="hybridMultilevel"/>
    <w:tmpl w:val="AE883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10E24DF"/>
    <w:multiLevelType w:val="hybridMultilevel"/>
    <w:tmpl w:val="2C46D6F2"/>
    <w:lvl w:ilvl="0" w:tplc="8B9EA796">
      <w:start w:val="1"/>
      <w:numFmt w:val="decimal"/>
      <w:pStyle w:val="Chapter3Normalnumbered"/>
      <w:lvlText w:val="3.%1"/>
      <w:lvlJc w:val="left"/>
      <w:pPr>
        <w:tabs>
          <w:tab w:val="num" w:pos="795"/>
        </w:tabs>
        <w:ind w:left="795" w:hanging="795"/>
      </w:pPr>
      <w:rPr>
        <w:rFonts w:hint="default"/>
      </w:rPr>
    </w:lvl>
    <w:lvl w:ilvl="1" w:tplc="04090019">
      <w:start w:val="1"/>
      <w:numFmt w:val="bullet"/>
      <w:lvlText w:val=""/>
      <w:lvlJc w:val="left"/>
      <w:pPr>
        <w:tabs>
          <w:tab w:val="num" w:pos="1440"/>
        </w:tabs>
        <w:ind w:left="1251" w:hanging="171"/>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1A59F3"/>
    <w:multiLevelType w:val="hybridMultilevel"/>
    <w:tmpl w:val="F8B8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6A491E"/>
    <w:multiLevelType w:val="multilevel"/>
    <w:tmpl w:val="107E1E88"/>
    <w:name w:val="WSPBullets"/>
    <w:lvl w:ilvl="0">
      <w:start w:val="1"/>
      <w:numFmt w:val="bullet"/>
      <w:pStyle w:val="ListBullet"/>
      <w:lvlText w:val=""/>
      <w:lvlJc w:val="left"/>
      <w:pPr>
        <w:ind w:left="284" w:hanging="284"/>
      </w:pPr>
      <w:rPr>
        <w:rFonts w:ascii="Wingdings 2" w:hAnsi="Wingdings 2" w:hint="default"/>
        <w:color w:val="1E252B" w:themeColor="accent2"/>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color w:val="1E252B" w:themeColor="tex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5" w15:restartNumberingAfterBreak="0">
    <w:nsid w:val="6CCC15F2"/>
    <w:multiLevelType w:val="hybridMultilevel"/>
    <w:tmpl w:val="3BE6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D66A90"/>
    <w:multiLevelType w:val="hybridMultilevel"/>
    <w:tmpl w:val="DB3C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1E252B"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8" w15:restartNumberingAfterBreak="0">
    <w:nsid w:val="74522C4C"/>
    <w:multiLevelType w:val="hybridMultilevel"/>
    <w:tmpl w:val="07ACD244"/>
    <w:lvl w:ilvl="0" w:tplc="13F881F8">
      <w:start w:val="1"/>
      <w:numFmt w:val="bullet"/>
      <w:lvlText w:val=""/>
      <w:lvlJc w:val="left"/>
      <w:pPr>
        <w:ind w:left="720" w:hanging="360"/>
      </w:pPr>
      <w:rPr>
        <w:rFonts w:ascii="Symbol" w:hAnsi="Symbol" w:hint="default"/>
        <w:color w:val="1E252B" w:themeColor="text1"/>
      </w:rPr>
    </w:lvl>
    <w:lvl w:ilvl="1" w:tplc="9014F568" w:tentative="1">
      <w:start w:val="1"/>
      <w:numFmt w:val="bullet"/>
      <w:lvlText w:val="o"/>
      <w:lvlJc w:val="left"/>
      <w:pPr>
        <w:ind w:left="1440" w:hanging="360"/>
      </w:pPr>
      <w:rPr>
        <w:rFonts w:ascii="Courier New" w:hAnsi="Courier New" w:cs="Courier New" w:hint="default"/>
      </w:rPr>
    </w:lvl>
    <w:lvl w:ilvl="2" w:tplc="4094D4AE" w:tentative="1">
      <w:start w:val="1"/>
      <w:numFmt w:val="bullet"/>
      <w:lvlText w:val=""/>
      <w:lvlJc w:val="left"/>
      <w:pPr>
        <w:ind w:left="2160" w:hanging="360"/>
      </w:pPr>
      <w:rPr>
        <w:rFonts w:ascii="Wingdings" w:hAnsi="Wingdings" w:hint="default"/>
      </w:rPr>
    </w:lvl>
    <w:lvl w:ilvl="3" w:tplc="C06A1284" w:tentative="1">
      <w:start w:val="1"/>
      <w:numFmt w:val="bullet"/>
      <w:lvlText w:val=""/>
      <w:lvlJc w:val="left"/>
      <w:pPr>
        <w:ind w:left="2880" w:hanging="360"/>
      </w:pPr>
      <w:rPr>
        <w:rFonts w:ascii="Symbol" w:hAnsi="Symbol" w:hint="default"/>
      </w:rPr>
    </w:lvl>
    <w:lvl w:ilvl="4" w:tplc="B5CA89B6" w:tentative="1">
      <w:start w:val="1"/>
      <w:numFmt w:val="bullet"/>
      <w:lvlText w:val="o"/>
      <w:lvlJc w:val="left"/>
      <w:pPr>
        <w:ind w:left="3600" w:hanging="360"/>
      </w:pPr>
      <w:rPr>
        <w:rFonts w:ascii="Courier New" w:hAnsi="Courier New" w:cs="Courier New" w:hint="default"/>
      </w:rPr>
    </w:lvl>
    <w:lvl w:ilvl="5" w:tplc="8FC60584" w:tentative="1">
      <w:start w:val="1"/>
      <w:numFmt w:val="bullet"/>
      <w:lvlText w:val=""/>
      <w:lvlJc w:val="left"/>
      <w:pPr>
        <w:ind w:left="4320" w:hanging="360"/>
      </w:pPr>
      <w:rPr>
        <w:rFonts w:ascii="Wingdings" w:hAnsi="Wingdings" w:hint="default"/>
      </w:rPr>
    </w:lvl>
    <w:lvl w:ilvl="6" w:tplc="F6801E8C" w:tentative="1">
      <w:start w:val="1"/>
      <w:numFmt w:val="bullet"/>
      <w:lvlText w:val=""/>
      <w:lvlJc w:val="left"/>
      <w:pPr>
        <w:ind w:left="5040" w:hanging="360"/>
      </w:pPr>
      <w:rPr>
        <w:rFonts w:ascii="Symbol" w:hAnsi="Symbol" w:hint="default"/>
      </w:rPr>
    </w:lvl>
    <w:lvl w:ilvl="7" w:tplc="46745E1C" w:tentative="1">
      <w:start w:val="1"/>
      <w:numFmt w:val="bullet"/>
      <w:lvlText w:val="o"/>
      <w:lvlJc w:val="left"/>
      <w:pPr>
        <w:ind w:left="5760" w:hanging="360"/>
      </w:pPr>
      <w:rPr>
        <w:rFonts w:ascii="Courier New" w:hAnsi="Courier New" w:cs="Courier New" w:hint="default"/>
      </w:rPr>
    </w:lvl>
    <w:lvl w:ilvl="8" w:tplc="F2D0CE98" w:tentative="1">
      <w:start w:val="1"/>
      <w:numFmt w:val="bullet"/>
      <w:lvlText w:val=""/>
      <w:lvlJc w:val="left"/>
      <w:pPr>
        <w:ind w:left="6480" w:hanging="360"/>
      </w:pPr>
      <w:rPr>
        <w:rFonts w:ascii="Wingdings" w:hAnsi="Wingdings" w:hint="default"/>
      </w:rPr>
    </w:lvl>
  </w:abstractNum>
  <w:abstractNum w:abstractNumId="49" w15:restartNumberingAfterBreak="0">
    <w:nsid w:val="74A07718"/>
    <w:multiLevelType w:val="hybridMultilevel"/>
    <w:tmpl w:val="273A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53825C5"/>
    <w:multiLevelType w:val="hybridMultilevel"/>
    <w:tmpl w:val="7B969D26"/>
    <w:lvl w:ilvl="0" w:tplc="E6BE9522">
      <w:start w:val="1"/>
      <w:numFmt w:val="decimal"/>
      <w:lvlText w:val="Figure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1" w15:restartNumberingAfterBreak="0">
    <w:nsid w:val="76D87E6A"/>
    <w:multiLevelType w:val="hybridMultilevel"/>
    <w:tmpl w:val="0D4C5B18"/>
    <w:lvl w:ilvl="0" w:tplc="68C6CBD8">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3" w15:restartNumberingAfterBreak="0">
    <w:nsid w:val="7E49781E"/>
    <w:multiLevelType w:val="hybridMultilevel"/>
    <w:tmpl w:val="C1E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4C693B"/>
    <w:multiLevelType w:val="hybridMultilevel"/>
    <w:tmpl w:val="7C205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A7058A"/>
    <w:multiLevelType w:val="hybridMultilevel"/>
    <w:tmpl w:val="3DE4E87C"/>
    <w:lvl w:ilvl="0" w:tplc="5FAA9638">
      <w:start w:val="1"/>
      <w:numFmt w:val="decimal"/>
      <w:lvlText w:val="%1."/>
      <w:lvlJc w:val="left"/>
      <w:pPr>
        <w:ind w:left="1020" w:hanging="360"/>
      </w:pPr>
    </w:lvl>
    <w:lvl w:ilvl="1" w:tplc="76CAA8A8">
      <w:start w:val="1"/>
      <w:numFmt w:val="decimal"/>
      <w:lvlText w:val="%2."/>
      <w:lvlJc w:val="left"/>
      <w:pPr>
        <w:ind w:left="1020" w:hanging="360"/>
      </w:pPr>
    </w:lvl>
    <w:lvl w:ilvl="2" w:tplc="BE8C83AA">
      <w:start w:val="1"/>
      <w:numFmt w:val="decimal"/>
      <w:lvlText w:val="%3."/>
      <w:lvlJc w:val="left"/>
      <w:pPr>
        <w:ind w:left="1020" w:hanging="360"/>
      </w:pPr>
    </w:lvl>
    <w:lvl w:ilvl="3" w:tplc="71D8F3F2">
      <w:start w:val="1"/>
      <w:numFmt w:val="decimal"/>
      <w:lvlText w:val="%4."/>
      <w:lvlJc w:val="left"/>
      <w:pPr>
        <w:ind w:left="1020" w:hanging="360"/>
      </w:pPr>
    </w:lvl>
    <w:lvl w:ilvl="4" w:tplc="1DBACF32">
      <w:start w:val="1"/>
      <w:numFmt w:val="decimal"/>
      <w:lvlText w:val="%5."/>
      <w:lvlJc w:val="left"/>
      <w:pPr>
        <w:ind w:left="1020" w:hanging="360"/>
      </w:pPr>
    </w:lvl>
    <w:lvl w:ilvl="5" w:tplc="6E506F96">
      <w:start w:val="1"/>
      <w:numFmt w:val="decimal"/>
      <w:lvlText w:val="%6."/>
      <w:lvlJc w:val="left"/>
      <w:pPr>
        <w:ind w:left="1020" w:hanging="360"/>
      </w:pPr>
    </w:lvl>
    <w:lvl w:ilvl="6" w:tplc="3184015E">
      <w:start w:val="1"/>
      <w:numFmt w:val="decimal"/>
      <w:lvlText w:val="%7."/>
      <w:lvlJc w:val="left"/>
      <w:pPr>
        <w:ind w:left="1020" w:hanging="360"/>
      </w:pPr>
    </w:lvl>
    <w:lvl w:ilvl="7" w:tplc="EBA6C218">
      <w:start w:val="1"/>
      <w:numFmt w:val="decimal"/>
      <w:lvlText w:val="%8."/>
      <w:lvlJc w:val="left"/>
      <w:pPr>
        <w:ind w:left="1020" w:hanging="360"/>
      </w:pPr>
    </w:lvl>
    <w:lvl w:ilvl="8" w:tplc="AAE6AF78">
      <w:start w:val="1"/>
      <w:numFmt w:val="decimal"/>
      <w:lvlText w:val="%9."/>
      <w:lvlJc w:val="left"/>
      <w:pPr>
        <w:ind w:left="1020" w:hanging="360"/>
      </w:pPr>
    </w:lvl>
  </w:abstractNum>
  <w:num w:numId="1" w16cid:durableId="1543637217">
    <w:abstractNumId w:val="44"/>
  </w:num>
  <w:num w:numId="2" w16cid:durableId="120464600">
    <w:abstractNumId w:val="7"/>
  </w:num>
  <w:num w:numId="3" w16cid:durableId="54396541">
    <w:abstractNumId w:val="6"/>
  </w:num>
  <w:num w:numId="4" w16cid:durableId="1269241474">
    <w:abstractNumId w:val="5"/>
  </w:num>
  <w:num w:numId="5" w16cid:durableId="1697191131">
    <w:abstractNumId w:val="4"/>
  </w:num>
  <w:num w:numId="6" w16cid:durableId="1755593492">
    <w:abstractNumId w:val="8"/>
  </w:num>
  <w:num w:numId="7" w16cid:durableId="512844951">
    <w:abstractNumId w:val="3"/>
  </w:num>
  <w:num w:numId="8" w16cid:durableId="332219720">
    <w:abstractNumId w:val="2"/>
  </w:num>
  <w:num w:numId="9" w16cid:durableId="87385630">
    <w:abstractNumId w:val="1"/>
  </w:num>
  <w:num w:numId="10" w16cid:durableId="51781254">
    <w:abstractNumId w:val="0"/>
  </w:num>
  <w:num w:numId="11" w16cid:durableId="235213109">
    <w:abstractNumId w:val="19"/>
  </w:num>
  <w:num w:numId="12" w16cid:durableId="1570531962">
    <w:abstractNumId w:val="31"/>
  </w:num>
  <w:num w:numId="13" w16cid:durableId="439447935">
    <w:abstractNumId w:val="50"/>
  </w:num>
  <w:num w:numId="14" w16cid:durableId="1824391469">
    <w:abstractNumId w:val="27"/>
  </w:num>
  <w:num w:numId="15" w16cid:durableId="56442226">
    <w:abstractNumId w:val="40"/>
  </w:num>
  <w:num w:numId="16" w16cid:durableId="1841579242">
    <w:abstractNumId w:val="48"/>
  </w:num>
  <w:num w:numId="17" w16cid:durableId="10453260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7790239">
    <w:abstractNumId w:val="22"/>
  </w:num>
  <w:num w:numId="19" w16cid:durableId="251666551">
    <w:abstractNumId w:val="23"/>
  </w:num>
  <w:num w:numId="20" w16cid:durableId="1111557279">
    <w:abstractNumId w:val="32"/>
  </w:num>
  <w:num w:numId="21" w16cid:durableId="1998996346">
    <w:abstractNumId w:val="43"/>
  </w:num>
  <w:num w:numId="22" w16cid:durableId="1042901609">
    <w:abstractNumId w:val="28"/>
  </w:num>
  <w:num w:numId="23" w16cid:durableId="1394082291">
    <w:abstractNumId w:val="46"/>
  </w:num>
  <w:num w:numId="24" w16cid:durableId="1821993928">
    <w:abstractNumId w:val="49"/>
  </w:num>
  <w:num w:numId="25" w16cid:durableId="1061487662">
    <w:abstractNumId w:val="34"/>
  </w:num>
  <w:num w:numId="26" w16cid:durableId="1911647967">
    <w:abstractNumId w:val="53"/>
  </w:num>
  <w:num w:numId="27" w16cid:durableId="1547595100">
    <w:abstractNumId w:val="54"/>
  </w:num>
  <w:num w:numId="28" w16cid:durableId="322969830">
    <w:abstractNumId w:val="13"/>
  </w:num>
  <w:num w:numId="29" w16cid:durableId="694160950">
    <w:abstractNumId w:val="24"/>
  </w:num>
  <w:num w:numId="30" w16cid:durableId="1110592519">
    <w:abstractNumId w:val="18"/>
  </w:num>
  <w:num w:numId="31" w16cid:durableId="1456488851">
    <w:abstractNumId w:val="11"/>
  </w:num>
  <w:num w:numId="32" w16cid:durableId="632518015">
    <w:abstractNumId w:val="36"/>
  </w:num>
  <w:num w:numId="33" w16cid:durableId="764348918">
    <w:abstractNumId w:val="39"/>
  </w:num>
  <w:num w:numId="34" w16cid:durableId="527185126">
    <w:abstractNumId w:val="41"/>
  </w:num>
  <w:num w:numId="35" w16cid:durableId="2099524523">
    <w:abstractNumId w:val="20"/>
  </w:num>
  <w:num w:numId="36" w16cid:durableId="166362605">
    <w:abstractNumId w:val="45"/>
  </w:num>
  <w:num w:numId="37" w16cid:durableId="186409993">
    <w:abstractNumId w:val="14"/>
  </w:num>
  <w:num w:numId="38" w16cid:durableId="1889341055">
    <w:abstractNumId w:val="12"/>
  </w:num>
  <w:num w:numId="39" w16cid:durableId="74401136">
    <w:abstractNumId w:val="9"/>
  </w:num>
  <w:num w:numId="40" w16cid:durableId="265617764">
    <w:abstractNumId w:val="30"/>
  </w:num>
  <w:num w:numId="41" w16cid:durableId="338698425">
    <w:abstractNumId w:val="17"/>
  </w:num>
  <w:num w:numId="42" w16cid:durableId="621304223">
    <w:abstractNumId w:val="47"/>
  </w:num>
  <w:num w:numId="43" w16cid:durableId="26368414">
    <w:abstractNumId w:val="52"/>
  </w:num>
  <w:num w:numId="44" w16cid:durableId="519783193">
    <w:abstractNumId w:val="26"/>
  </w:num>
  <w:num w:numId="45" w16cid:durableId="2122187471">
    <w:abstractNumId w:val="42"/>
  </w:num>
  <w:num w:numId="46" w16cid:durableId="279922215">
    <w:abstractNumId w:val="25"/>
  </w:num>
  <w:num w:numId="47" w16cid:durableId="766192621">
    <w:abstractNumId w:val="33"/>
  </w:num>
  <w:num w:numId="48" w16cid:durableId="153834990">
    <w:abstractNumId w:val="10"/>
  </w:num>
  <w:num w:numId="49" w16cid:durableId="166751090">
    <w:abstractNumId w:val="55"/>
  </w:num>
  <w:num w:numId="50" w16cid:durableId="1159614904">
    <w:abstractNumId w:val="38"/>
  </w:num>
  <w:num w:numId="51" w16cid:durableId="4727975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6664357">
    <w:abstractNumId w:val="35"/>
  </w:num>
  <w:num w:numId="53" w16cid:durableId="2025587805">
    <w:abstractNumId w:val="29"/>
  </w:num>
  <w:num w:numId="54" w16cid:durableId="727922197">
    <w:abstractNumId w:val="15"/>
  </w:num>
  <w:num w:numId="55" w16cid:durableId="144319665">
    <w:abstractNumId w:val="21"/>
  </w:num>
  <w:num w:numId="56" w16cid:durableId="327175552">
    <w:abstractNumId w:val="37"/>
  </w:num>
  <w:num w:numId="57" w16cid:durableId="1463036327">
    <w:abstractNumId w:val="16"/>
  </w:num>
  <w:num w:numId="58" w16cid:durableId="126132931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4F"/>
    <w:rsid w:val="0000192C"/>
    <w:rsid w:val="00001C71"/>
    <w:rsid w:val="000020C7"/>
    <w:rsid w:val="0000269E"/>
    <w:rsid w:val="00002999"/>
    <w:rsid w:val="00002BFD"/>
    <w:rsid w:val="00002D06"/>
    <w:rsid w:val="000034C5"/>
    <w:rsid w:val="000042CD"/>
    <w:rsid w:val="0000475A"/>
    <w:rsid w:val="000069CF"/>
    <w:rsid w:val="00006D9C"/>
    <w:rsid w:val="000070AF"/>
    <w:rsid w:val="00007AD0"/>
    <w:rsid w:val="000107CA"/>
    <w:rsid w:val="000116ED"/>
    <w:rsid w:val="000119C7"/>
    <w:rsid w:val="00012B1A"/>
    <w:rsid w:val="00013CB2"/>
    <w:rsid w:val="0001427A"/>
    <w:rsid w:val="00014529"/>
    <w:rsid w:val="0001499C"/>
    <w:rsid w:val="00016CBB"/>
    <w:rsid w:val="00016D14"/>
    <w:rsid w:val="000212C6"/>
    <w:rsid w:val="000219C3"/>
    <w:rsid w:val="0002234F"/>
    <w:rsid w:val="00022A2A"/>
    <w:rsid w:val="00022B00"/>
    <w:rsid w:val="00024FED"/>
    <w:rsid w:val="00026FF3"/>
    <w:rsid w:val="00027730"/>
    <w:rsid w:val="00030729"/>
    <w:rsid w:val="000307F2"/>
    <w:rsid w:val="00031681"/>
    <w:rsid w:val="00033ADB"/>
    <w:rsid w:val="000355E4"/>
    <w:rsid w:val="00035A99"/>
    <w:rsid w:val="00035CBB"/>
    <w:rsid w:val="00036179"/>
    <w:rsid w:val="000361EE"/>
    <w:rsid w:val="00036A21"/>
    <w:rsid w:val="00036FB8"/>
    <w:rsid w:val="000409EA"/>
    <w:rsid w:val="00042FC1"/>
    <w:rsid w:val="00043019"/>
    <w:rsid w:val="00044D58"/>
    <w:rsid w:val="00046FE6"/>
    <w:rsid w:val="000509B9"/>
    <w:rsid w:val="00051C5D"/>
    <w:rsid w:val="000521A2"/>
    <w:rsid w:val="00053BC7"/>
    <w:rsid w:val="00053F00"/>
    <w:rsid w:val="000542C1"/>
    <w:rsid w:val="00054890"/>
    <w:rsid w:val="00054ADC"/>
    <w:rsid w:val="00055177"/>
    <w:rsid w:val="000556F7"/>
    <w:rsid w:val="00055702"/>
    <w:rsid w:val="00055834"/>
    <w:rsid w:val="000559FC"/>
    <w:rsid w:val="00055C90"/>
    <w:rsid w:val="00055E0A"/>
    <w:rsid w:val="00055FFC"/>
    <w:rsid w:val="000568C1"/>
    <w:rsid w:val="00056D33"/>
    <w:rsid w:val="0005765D"/>
    <w:rsid w:val="00057F43"/>
    <w:rsid w:val="000623B1"/>
    <w:rsid w:val="000624FC"/>
    <w:rsid w:val="0006283E"/>
    <w:rsid w:val="00064A8C"/>
    <w:rsid w:val="00064BFB"/>
    <w:rsid w:val="000651EC"/>
    <w:rsid w:val="0006598D"/>
    <w:rsid w:val="0006647C"/>
    <w:rsid w:val="00067156"/>
    <w:rsid w:val="0006727A"/>
    <w:rsid w:val="00067D83"/>
    <w:rsid w:val="000711EF"/>
    <w:rsid w:val="0007167E"/>
    <w:rsid w:val="00071826"/>
    <w:rsid w:val="00071B74"/>
    <w:rsid w:val="00072AED"/>
    <w:rsid w:val="000731E0"/>
    <w:rsid w:val="00074423"/>
    <w:rsid w:val="000745BB"/>
    <w:rsid w:val="00074628"/>
    <w:rsid w:val="00074673"/>
    <w:rsid w:val="00075C79"/>
    <w:rsid w:val="00076162"/>
    <w:rsid w:val="00076240"/>
    <w:rsid w:val="00076F3B"/>
    <w:rsid w:val="00077DE0"/>
    <w:rsid w:val="0008084B"/>
    <w:rsid w:val="00080B3B"/>
    <w:rsid w:val="0008123A"/>
    <w:rsid w:val="00082CD1"/>
    <w:rsid w:val="00083028"/>
    <w:rsid w:val="00083485"/>
    <w:rsid w:val="000835A4"/>
    <w:rsid w:val="000840C4"/>
    <w:rsid w:val="0008416D"/>
    <w:rsid w:val="00085004"/>
    <w:rsid w:val="0008714D"/>
    <w:rsid w:val="00087D1A"/>
    <w:rsid w:val="00090010"/>
    <w:rsid w:val="00090859"/>
    <w:rsid w:val="0009088C"/>
    <w:rsid w:val="00090D65"/>
    <w:rsid w:val="00091363"/>
    <w:rsid w:val="000914C6"/>
    <w:rsid w:val="00091534"/>
    <w:rsid w:val="00091AEB"/>
    <w:rsid w:val="00091D63"/>
    <w:rsid w:val="00091F21"/>
    <w:rsid w:val="0009206D"/>
    <w:rsid w:val="00092DF9"/>
    <w:rsid w:val="00093BC4"/>
    <w:rsid w:val="000946AC"/>
    <w:rsid w:val="00094AC4"/>
    <w:rsid w:val="00096124"/>
    <w:rsid w:val="00096CF3"/>
    <w:rsid w:val="000975E7"/>
    <w:rsid w:val="000A00B0"/>
    <w:rsid w:val="000A0E1C"/>
    <w:rsid w:val="000A13F1"/>
    <w:rsid w:val="000A1BF5"/>
    <w:rsid w:val="000A2D98"/>
    <w:rsid w:val="000A2E08"/>
    <w:rsid w:val="000A365E"/>
    <w:rsid w:val="000A3DA7"/>
    <w:rsid w:val="000A418E"/>
    <w:rsid w:val="000A4399"/>
    <w:rsid w:val="000A5983"/>
    <w:rsid w:val="000A69BF"/>
    <w:rsid w:val="000A790F"/>
    <w:rsid w:val="000B0613"/>
    <w:rsid w:val="000B3147"/>
    <w:rsid w:val="000B3713"/>
    <w:rsid w:val="000B4162"/>
    <w:rsid w:val="000B46D9"/>
    <w:rsid w:val="000B5769"/>
    <w:rsid w:val="000B5EB0"/>
    <w:rsid w:val="000B6449"/>
    <w:rsid w:val="000B6FB1"/>
    <w:rsid w:val="000B727A"/>
    <w:rsid w:val="000C14DD"/>
    <w:rsid w:val="000C159D"/>
    <w:rsid w:val="000C16B4"/>
    <w:rsid w:val="000C1BAF"/>
    <w:rsid w:val="000C324F"/>
    <w:rsid w:val="000C39E2"/>
    <w:rsid w:val="000C5008"/>
    <w:rsid w:val="000C5517"/>
    <w:rsid w:val="000C5D85"/>
    <w:rsid w:val="000C66AB"/>
    <w:rsid w:val="000C6C55"/>
    <w:rsid w:val="000C7FBC"/>
    <w:rsid w:val="000D3013"/>
    <w:rsid w:val="000D340A"/>
    <w:rsid w:val="000D3C5A"/>
    <w:rsid w:val="000D4A03"/>
    <w:rsid w:val="000D4FE9"/>
    <w:rsid w:val="000D6DC6"/>
    <w:rsid w:val="000D74B8"/>
    <w:rsid w:val="000E2040"/>
    <w:rsid w:val="000E2418"/>
    <w:rsid w:val="000E3505"/>
    <w:rsid w:val="000E3850"/>
    <w:rsid w:val="000E3B22"/>
    <w:rsid w:val="000E42F0"/>
    <w:rsid w:val="000E5AA1"/>
    <w:rsid w:val="000E5E0F"/>
    <w:rsid w:val="000E654F"/>
    <w:rsid w:val="000E6684"/>
    <w:rsid w:val="000F1002"/>
    <w:rsid w:val="000F20E9"/>
    <w:rsid w:val="000F2D8B"/>
    <w:rsid w:val="000F3643"/>
    <w:rsid w:val="000F397D"/>
    <w:rsid w:val="000F3EDF"/>
    <w:rsid w:val="000F3F0A"/>
    <w:rsid w:val="000F41B1"/>
    <w:rsid w:val="000F5E78"/>
    <w:rsid w:val="000F5F46"/>
    <w:rsid w:val="000F687E"/>
    <w:rsid w:val="0010171E"/>
    <w:rsid w:val="0010184E"/>
    <w:rsid w:val="00103A70"/>
    <w:rsid w:val="001048E0"/>
    <w:rsid w:val="00104AE1"/>
    <w:rsid w:val="00104FBE"/>
    <w:rsid w:val="00105E9D"/>
    <w:rsid w:val="001063C1"/>
    <w:rsid w:val="00106AAA"/>
    <w:rsid w:val="0010710F"/>
    <w:rsid w:val="001071D7"/>
    <w:rsid w:val="0010720F"/>
    <w:rsid w:val="00107D16"/>
    <w:rsid w:val="00110614"/>
    <w:rsid w:val="00110E35"/>
    <w:rsid w:val="001117FB"/>
    <w:rsid w:val="00113412"/>
    <w:rsid w:val="00113AD9"/>
    <w:rsid w:val="00113C22"/>
    <w:rsid w:val="00113C6A"/>
    <w:rsid w:val="00114048"/>
    <w:rsid w:val="0011495B"/>
    <w:rsid w:val="001157E3"/>
    <w:rsid w:val="00116D63"/>
    <w:rsid w:val="001170D4"/>
    <w:rsid w:val="00117EBB"/>
    <w:rsid w:val="0012123B"/>
    <w:rsid w:val="0012160C"/>
    <w:rsid w:val="00121BFB"/>
    <w:rsid w:val="00121ECB"/>
    <w:rsid w:val="001226A9"/>
    <w:rsid w:val="00122ABB"/>
    <w:rsid w:val="0012418E"/>
    <w:rsid w:val="00124213"/>
    <w:rsid w:val="0012575C"/>
    <w:rsid w:val="001259FA"/>
    <w:rsid w:val="00127183"/>
    <w:rsid w:val="0012773F"/>
    <w:rsid w:val="001308C0"/>
    <w:rsid w:val="00131BB0"/>
    <w:rsid w:val="0013283C"/>
    <w:rsid w:val="00133798"/>
    <w:rsid w:val="00133B3D"/>
    <w:rsid w:val="001341AF"/>
    <w:rsid w:val="0013488F"/>
    <w:rsid w:val="001349B6"/>
    <w:rsid w:val="0013560E"/>
    <w:rsid w:val="00135A85"/>
    <w:rsid w:val="00137C85"/>
    <w:rsid w:val="00140295"/>
    <w:rsid w:val="00140AD7"/>
    <w:rsid w:val="001411A0"/>
    <w:rsid w:val="00141AEF"/>
    <w:rsid w:val="00141EC5"/>
    <w:rsid w:val="00143010"/>
    <w:rsid w:val="00143958"/>
    <w:rsid w:val="00144D84"/>
    <w:rsid w:val="00145456"/>
    <w:rsid w:val="00145C48"/>
    <w:rsid w:val="0014783A"/>
    <w:rsid w:val="00147F11"/>
    <w:rsid w:val="0015101A"/>
    <w:rsid w:val="0015120C"/>
    <w:rsid w:val="001514F5"/>
    <w:rsid w:val="00152181"/>
    <w:rsid w:val="001529C8"/>
    <w:rsid w:val="00154EA7"/>
    <w:rsid w:val="00155178"/>
    <w:rsid w:val="00157A03"/>
    <w:rsid w:val="00162598"/>
    <w:rsid w:val="00162637"/>
    <w:rsid w:val="001626AC"/>
    <w:rsid w:val="001626C1"/>
    <w:rsid w:val="00164287"/>
    <w:rsid w:val="00164EF7"/>
    <w:rsid w:val="001653FD"/>
    <w:rsid w:val="001654CD"/>
    <w:rsid w:val="00165842"/>
    <w:rsid w:val="00165889"/>
    <w:rsid w:val="001716DD"/>
    <w:rsid w:val="00172703"/>
    <w:rsid w:val="00172F11"/>
    <w:rsid w:val="00172F44"/>
    <w:rsid w:val="00172F4C"/>
    <w:rsid w:val="001737A5"/>
    <w:rsid w:val="00173B67"/>
    <w:rsid w:val="00173C05"/>
    <w:rsid w:val="00174AD2"/>
    <w:rsid w:val="001751F5"/>
    <w:rsid w:val="0017634C"/>
    <w:rsid w:val="001764CE"/>
    <w:rsid w:val="00176D35"/>
    <w:rsid w:val="00177A5C"/>
    <w:rsid w:val="00177FC5"/>
    <w:rsid w:val="00180017"/>
    <w:rsid w:val="0018258F"/>
    <w:rsid w:val="001826FA"/>
    <w:rsid w:val="00183780"/>
    <w:rsid w:val="00183F58"/>
    <w:rsid w:val="00185788"/>
    <w:rsid w:val="00185E9D"/>
    <w:rsid w:val="00186313"/>
    <w:rsid w:val="00186C14"/>
    <w:rsid w:val="0018705B"/>
    <w:rsid w:val="0019052F"/>
    <w:rsid w:val="00191699"/>
    <w:rsid w:val="00192CEA"/>
    <w:rsid w:val="0019306E"/>
    <w:rsid w:val="00194044"/>
    <w:rsid w:val="00194B8F"/>
    <w:rsid w:val="00194E2F"/>
    <w:rsid w:val="00195017"/>
    <w:rsid w:val="0019579D"/>
    <w:rsid w:val="00195891"/>
    <w:rsid w:val="00195FBB"/>
    <w:rsid w:val="00196EDF"/>
    <w:rsid w:val="00197CFF"/>
    <w:rsid w:val="00197D2B"/>
    <w:rsid w:val="00197DCD"/>
    <w:rsid w:val="001A24B3"/>
    <w:rsid w:val="001A33BC"/>
    <w:rsid w:val="001A3BA0"/>
    <w:rsid w:val="001A53F6"/>
    <w:rsid w:val="001A5CDD"/>
    <w:rsid w:val="001A7458"/>
    <w:rsid w:val="001B0394"/>
    <w:rsid w:val="001B07EC"/>
    <w:rsid w:val="001B151C"/>
    <w:rsid w:val="001B3161"/>
    <w:rsid w:val="001B5442"/>
    <w:rsid w:val="001B64CA"/>
    <w:rsid w:val="001B6571"/>
    <w:rsid w:val="001C0F27"/>
    <w:rsid w:val="001C12CA"/>
    <w:rsid w:val="001C1EF7"/>
    <w:rsid w:val="001C2174"/>
    <w:rsid w:val="001C4287"/>
    <w:rsid w:val="001C4543"/>
    <w:rsid w:val="001C5DE7"/>
    <w:rsid w:val="001C6648"/>
    <w:rsid w:val="001C671D"/>
    <w:rsid w:val="001C7143"/>
    <w:rsid w:val="001D03DA"/>
    <w:rsid w:val="001D07BB"/>
    <w:rsid w:val="001D1612"/>
    <w:rsid w:val="001D1BE2"/>
    <w:rsid w:val="001D1D62"/>
    <w:rsid w:val="001D2573"/>
    <w:rsid w:val="001D2DC8"/>
    <w:rsid w:val="001D4520"/>
    <w:rsid w:val="001D4EA6"/>
    <w:rsid w:val="001D4FD8"/>
    <w:rsid w:val="001D5C93"/>
    <w:rsid w:val="001D6DB2"/>
    <w:rsid w:val="001D7EBD"/>
    <w:rsid w:val="001E04F5"/>
    <w:rsid w:val="001E165D"/>
    <w:rsid w:val="001E373E"/>
    <w:rsid w:val="001E3A44"/>
    <w:rsid w:val="001E439E"/>
    <w:rsid w:val="001E454F"/>
    <w:rsid w:val="001E586C"/>
    <w:rsid w:val="001E5B5D"/>
    <w:rsid w:val="001E5B61"/>
    <w:rsid w:val="001E5BA7"/>
    <w:rsid w:val="001E630A"/>
    <w:rsid w:val="001E6416"/>
    <w:rsid w:val="001E667E"/>
    <w:rsid w:val="001E7F67"/>
    <w:rsid w:val="001E7FA4"/>
    <w:rsid w:val="001F11FB"/>
    <w:rsid w:val="001F128A"/>
    <w:rsid w:val="001F223A"/>
    <w:rsid w:val="001F240F"/>
    <w:rsid w:val="001F48A0"/>
    <w:rsid w:val="001F5E17"/>
    <w:rsid w:val="001F606C"/>
    <w:rsid w:val="001F6448"/>
    <w:rsid w:val="001F6B7B"/>
    <w:rsid w:val="001F6BB6"/>
    <w:rsid w:val="001F7256"/>
    <w:rsid w:val="001F734D"/>
    <w:rsid w:val="001F7A47"/>
    <w:rsid w:val="001F7FA4"/>
    <w:rsid w:val="0020012B"/>
    <w:rsid w:val="00202FCE"/>
    <w:rsid w:val="00203551"/>
    <w:rsid w:val="0020389F"/>
    <w:rsid w:val="00203A1F"/>
    <w:rsid w:val="00203E44"/>
    <w:rsid w:val="0020578C"/>
    <w:rsid w:val="00206472"/>
    <w:rsid w:val="00206711"/>
    <w:rsid w:val="00207DDA"/>
    <w:rsid w:val="00207ECC"/>
    <w:rsid w:val="00210046"/>
    <w:rsid w:val="00211111"/>
    <w:rsid w:val="00213E16"/>
    <w:rsid w:val="00216A2D"/>
    <w:rsid w:val="00217467"/>
    <w:rsid w:val="0021781A"/>
    <w:rsid w:val="00217E0F"/>
    <w:rsid w:val="0022029E"/>
    <w:rsid w:val="00220C02"/>
    <w:rsid w:val="00222FA0"/>
    <w:rsid w:val="0022389F"/>
    <w:rsid w:val="002242FA"/>
    <w:rsid w:val="0022497D"/>
    <w:rsid w:val="002253A1"/>
    <w:rsid w:val="002307BE"/>
    <w:rsid w:val="00230893"/>
    <w:rsid w:val="00230CEB"/>
    <w:rsid w:val="00231DDE"/>
    <w:rsid w:val="0023216D"/>
    <w:rsid w:val="00233154"/>
    <w:rsid w:val="00233ACD"/>
    <w:rsid w:val="00233F94"/>
    <w:rsid w:val="0023453B"/>
    <w:rsid w:val="00234B93"/>
    <w:rsid w:val="00234F41"/>
    <w:rsid w:val="002369F5"/>
    <w:rsid w:val="002370B0"/>
    <w:rsid w:val="002373B5"/>
    <w:rsid w:val="0024069D"/>
    <w:rsid w:val="002416C9"/>
    <w:rsid w:val="002427E3"/>
    <w:rsid w:val="002427F1"/>
    <w:rsid w:val="00242C08"/>
    <w:rsid w:val="0024353B"/>
    <w:rsid w:val="00243BBF"/>
    <w:rsid w:val="00243F7D"/>
    <w:rsid w:val="00244D82"/>
    <w:rsid w:val="00245701"/>
    <w:rsid w:val="002460F7"/>
    <w:rsid w:val="002469FE"/>
    <w:rsid w:val="0024744D"/>
    <w:rsid w:val="0025003C"/>
    <w:rsid w:val="002502C3"/>
    <w:rsid w:val="00250AC4"/>
    <w:rsid w:val="00251341"/>
    <w:rsid w:val="002537A2"/>
    <w:rsid w:val="00253C8C"/>
    <w:rsid w:val="00253E3B"/>
    <w:rsid w:val="00254B94"/>
    <w:rsid w:val="00255EE7"/>
    <w:rsid w:val="0026002E"/>
    <w:rsid w:val="00260D70"/>
    <w:rsid w:val="002610D7"/>
    <w:rsid w:val="00262036"/>
    <w:rsid w:val="00262A22"/>
    <w:rsid w:val="00263857"/>
    <w:rsid w:val="002645E0"/>
    <w:rsid w:val="00264B33"/>
    <w:rsid w:val="0026578B"/>
    <w:rsid w:val="00265E20"/>
    <w:rsid w:val="00265FFF"/>
    <w:rsid w:val="00266107"/>
    <w:rsid w:val="00266139"/>
    <w:rsid w:val="00266D8A"/>
    <w:rsid w:val="00266DC3"/>
    <w:rsid w:val="00266F65"/>
    <w:rsid w:val="0026741B"/>
    <w:rsid w:val="00267FE6"/>
    <w:rsid w:val="002709BD"/>
    <w:rsid w:val="00271384"/>
    <w:rsid w:val="00271A0D"/>
    <w:rsid w:val="00271E80"/>
    <w:rsid w:val="00271F46"/>
    <w:rsid w:val="00274F17"/>
    <w:rsid w:val="0027556D"/>
    <w:rsid w:val="00275F7E"/>
    <w:rsid w:val="002760A5"/>
    <w:rsid w:val="00277AD3"/>
    <w:rsid w:val="002812B0"/>
    <w:rsid w:val="00281305"/>
    <w:rsid w:val="00281A1B"/>
    <w:rsid w:val="00282644"/>
    <w:rsid w:val="0028284E"/>
    <w:rsid w:val="002833BB"/>
    <w:rsid w:val="00284BB1"/>
    <w:rsid w:val="002851BD"/>
    <w:rsid w:val="00285520"/>
    <w:rsid w:val="002863F5"/>
    <w:rsid w:val="00287E6F"/>
    <w:rsid w:val="00290D80"/>
    <w:rsid w:val="00290DE7"/>
    <w:rsid w:val="002910EF"/>
    <w:rsid w:val="0029134D"/>
    <w:rsid w:val="0029234F"/>
    <w:rsid w:val="00293C5A"/>
    <w:rsid w:val="00293DBE"/>
    <w:rsid w:val="002949BF"/>
    <w:rsid w:val="0029595D"/>
    <w:rsid w:val="00295DEA"/>
    <w:rsid w:val="002A003F"/>
    <w:rsid w:val="002A03A5"/>
    <w:rsid w:val="002A06CF"/>
    <w:rsid w:val="002A0C95"/>
    <w:rsid w:val="002A2490"/>
    <w:rsid w:val="002A2AE3"/>
    <w:rsid w:val="002A3656"/>
    <w:rsid w:val="002A48E6"/>
    <w:rsid w:val="002A50CA"/>
    <w:rsid w:val="002A59B9"/>
    <w:rsid w:val="002A5AC9"/>
    <w:rsid w:val="002A5EBF"/>
    <w:rsid w:val="002A6008"/>
    <w:rsid w:val="002A6055"/>
    <w:rsid w:val="002A735E"/>
    <w:rsid w:val="002A770D"/>
    <w:rsid w:val="002A78A7"/>
    <w:rsid w:val="002B0D82"/>
    <w:rsid w:val="002B1495"/>
    <w:rsid w:val="002B1A2B"/>
    <w:rsid w:val="002B1AE2"/>
    <w:rsid w:val="002B29E3"/>
    <w:rsid w:val="002B4ACC"/>
    <w:rsid w:val="002B5A9B"/>
    <w:rsid w:val="002B5BBB"/>
    <w:rsid w:val="002B6568"/>
    <w:rsid w:val="002B6D24"/>
    <w:rsid w:val="002B79D5"/>
    <w:rsid w:val="002C0938"/>
    <w:rsid w:val="002C13DF"/>
    <w:rsid w:val="002C349A"/>
    <w:rsid w:val="002C3583"/>
    <w:rsid w:val="002C35E6"/>
    <w:rsid w:val="002C3B55"/>
    <w:rsid w:val="002C3D9E"/>
    <w:rsid w:val="002C4736"/>
    <w:rsid w:val="002C509F"/>
    <w:rsid w:val="002C64CA"/>
    <w:rsid w:val="002C64D2"/>
    <w:rsid w:val="002C6ED5"/>
    <w:rsid w:val="002C7D23"/>
    <w:rsid w:val="002D23AC"/>
    <w:rsid w:val="002D287C"/>
    <w:rsid w:val="002D3ADB"/>
    <w:rsid w:val="002D3D31"/>
    <w:rsid w:val="002D5365"/>
    <w:rsid w:val="002D6B73"/>
    <w:rsid w:val="002D7390"/>
    <w:rsid w:val="002D74FD"/>
    <w:rsid w:val="002E0082"/>
    <w:rsid w:val="002E08C5"/>
    <w:rsid w:val="002E0AB7"/>
    <w:rsid w:val="002E1BC6"/>
    <w:rsid w:val="002E1C59"/>
    <w:rsid w:val="002E27E0"/>
    <w:rsid w:val="002E2E28"/>
    <w:rsid w:val="002E31FC"/>
    <w:rsid w:val="002E356A"/>
    <w:rsid w:val="002E3B08"/>
    <w:rsid w:val="002E65AF"/>
    <w:rsid w:val="002E68A6"/>
    <w:rsid w:val="002F02B9"/>
    <w:rsid w:val="002F0629"/>
    <w:rsid w:val="002F07D0"/>
    <w:rsid w:val="002F1BBC"/>
    <w:rsid w:val="002F2172"/>
    <w:rsid w:val="002F2B09"/>
    <w:rsid w:val="002F3173"/>
    <w:rsid w:val="002F3404"/>
    <w:rsid w:val="002F4B77"/>
    <w:rsid w:val="002F4B80"/>
    <w:rsid w:val="002F65FA"/>
    <w:rsid w:val="002F7267"/>
    <w:rsid w:val="002F7595"/>
    <w:rsid w:val="002F774D"/>
    <w:rsid w:val="002F7D27"/>
    <w:rsid w:val="003004D7"/>
    <w:rsid w:val="0030066F"/>
    <w:rsid w:val="00300E17"/>
    <w:rsid w:val="0030138E"/>
    <w:rsid w:val="00301E80"/>
    <w:rsid w:val="00302363"/>
    <w:rsid w:val="00302A83"/>
    <w:rsid w:val="003031F3"/>
    <w:rsid w:val="003034BD"/>
    <w:rsid w:val="003077D5"/>
    <w:rsid w:val="00310718"/>
    <w:rsid w:val="00310A2A"/>
    <w:rsid w:val="003122C9"/>
    <w:rsid w:val="003123FE"/>
    <w:rsid w:val="00313846"/>
    <w:rsid w:val="0031586C"/>
    <w:rsid w:val="003168CE"/>
    <w:rsid w:val="00317A1F"/>
    <w:rsid w:val="00317CB6"/>
    <w:rsid w:val="00320BD5"/>
    <w:rsid w:val="00320D79"/>
    <w:rsid w:val="0032109C"/>
    <w:rsid w:val="003212EB"/>
    <w:rsid w:val="003216A3"/>
    <w:rsid w:val="00321A5E"/>
    <w:rsid w:val="00321A9E"/>
    <w:rsid w:val="00321D23"/>
    <w:rsid w:val="00322049"/>
    <w:rsid w:val="003228AB"/>
    <w:rsid w:val="003231AB"/>
    <w:rsid w:val="00324234"/>
    <w:rsid w:val="003253E9"/>
    <w:rsid w:val="003264C4"/>
    <w:rsid w:val="003279F0"/>
    <w:rsid w:val="003308DD"/>
    <w:rsid w:val="00332F87"/>
    <w:rsid w:val="00333319"/>
    <w:rsid w:val="003335F4"/>
    <w:rsid w:val="00333E90"/>
    <w:rsid w:val="00334218"/>
    <w:rsid w:val="0033422F"/>
    <w:rsid w:val="003355DC"/>
    <w:rsid w:val="003362B7"/>
    <w:rsid w:val="00336E43"/>
    <w:rsid w:val="00337604"/>
    <w:rsid w:val="00337639"/>
    <w:rsid w:val="00337C20"/>
    <w:rsid w:val="003406FD"/>
    <w:rsid w:val="00340AC2"/>
    <w:rsid w:val="003413F3"/>
    <w:rsid w:val="00341F21"/>
    <w:rsid w:val="0034235E"/>
    <w:rsid w:val="00342F64"/>
    <w:rsid w:val="00343029"/>
    <w:rsid w:val="00343072"/>
    <w:rsid w:val="00343FEC"/>
    <w:rsid w:val="00343FFB"/>
    <w:rsid w:val="00346462"/>
    <w:rsid w:val="0034686B"/>
    <w:rsid w:val="00346CAB"/>
    <w:rsid w:val="00346E0E"/>
    <w:rsid w:val="00347B5D"/>
    <w:rsid w:val="00347B66"/>
    <w:rsid w:val="00347CE0"/>
    <w:rsid w:val="0035053F"/>
    <w:rsid w:val="0035056C"/>
    <w:rsid w:val="00350ADD"/>
    <w:rsid w:val="00351C19"/>
    <w:rsid w:val="00351E88"/>
    <w:rsid w:val="0035248E"/>
    <w:rsid w:val="00352A71"/>
    <w:rsid w:val="003538AD"/>
    <w:rsid w:val="0035473F"/>
    <w:rsid w:val="003547CC"/>
    <w:rsid w:val="0035501B"/>
    <w:rsid w:val="00355DAB"/>
    <w:rsid w:val="00355EB0"/>
    <w:rsid w:val="00356DC4"/>
    <w:rsid w:val="00356F61"/>
    <w:rsid w:val="00357002"/>
    <w:rsid w:val="00357467"/>
    <w:rsid w:val="003578D1"/>
    <w:rsid w:val="00357FC0"/>
    <w:rsid w:val="00361B15"/>
    <w:rsid w:val="00361D6A"/>
    <w:rsid w:val="0036275B"/>
    <w:rsid w:val="00362D4E"/>
    <w:rsid w:val="003632D6"/>
    <w:rsid w:val="0036399E"/>
    <w:rsid w:val="00363F50"/>
    <w:rsid w:val="003646F7"/>
    <w:rsid w:val="00364FA7"/>
    <w:rsid w:val="00365DF7"/>
    <w:rsid w:val="00366A8D"/>
    <w:rsid w:val="00366EAA"/>
    <w:rsid w:val="00367C1B"/>
    <w:rsid w:val="00367CA8"/>
    <w:rsid w:val="00367F5B"/>
    <w:rsid w:val="003702F2"/>
    <w:rsid w:val="00370813"/>
    <w:rsid w:val="0037142E"/>
    <w:rsid w:val="00371FC5"/>
    <w:rsid w:val="0037355C"/>
    <w:rsid w:val="00374761"/>
    <w:rsid w:val="00375454"/>
    <w:rsid w:val="003756AB"/>
    <w:rsid w:val="0037744C"/>
    <w:rsid w:val="00377558"/>
    <w:rsid w:val="003801BD"/>
    <w:rsid w:val="003803A4"/>
    <w:rsid w:val="003807A3"/>
    <w:rsid w:val="0038355A"/>
    <w:rsid w:val="00383A44"/>
    <w:rsid w:val="00384EA7"/>
    <w:rsid w:val="00385690"/>
    <w:rsid w:val="003863F7"/>
    <w:rsid w:val="00387A87"/>
    <w:rsid w:val="003901DE"/>
    <w:rsid w:val="00390499"/>
    <w:rsid w:val="003904D4"/>
    <w:rsid w:val="003910B3"/>
    <w:rsid w:val="003924B7"/>
    <w:rsid w:val="00392722"/>
    <w:rsid w:val="00392D2F"/>
    <w:rsid w:val="00393992"/>
    <w:rsid w:val="00394A31"/>
    <w:rsid w:val="00395DB3"/>
    <w:rsid w:val="003966FA"/>
    <w:rsid w:val="00396E1A"/>
    <w:rsid w:val="003A000E"/>
    <w:rsid w:val="003A169F"/>
    <w:rsid w:val="003A186C"/>
    <w:rsid w:val="003A1AF0"/>
    <w:rsid w:val="003A2A3E"/>
    <w:rsid w:val="003A354F"/>
    <w:rsid w:val="003A3E6D"/>
    <w:rsid w:val="003A5077"/>
    <w:rsid w:val="003A5665"/>
    <w:rsid w:val="003A56B3"/>
    <w:rsid w:val="003A5823"/>
    <w:rsid w:val="003A5FE2"/>
    <w:rsid w:val="003A6DAE"/>
    <w:rsid w:val="003A722C"/>
    <w:rsid w:val="003B01A2"/>
    <w:rsid w:val="003B112A"/>
    <w:rsid w:val="003B2A2B"/>
    <w:rsid w:val="003B2A42"/>
    <w:rsid w:val="003B3466"/>
    <w:rsid w:val="003B492E"/>
    <w:rsid w:val="003B4AF3"/>
    <w:rsid w:val="003B5664"/>
    <w:rsid w:val="003B583F"/>
    <w:rsid w:val="003B5CA1"/>
    <w:rsid w:val="003C21FA"/>
    <w:rsid w:val="003C3823"/>
    <w:rsid w:val="003C40EA"/>
    <w:rsid w:val="003C439A"/>
    <w:rsid w:val="003C4669"/>
    <w:rsid w:val="003C4D4F"/>
    <w:rsid w:val="003C5792"/>
    <w:rsid w:val="003C6360"/>
    <w:rsid w:val="003C775E"/>
    <w:rsid w:val="003C7B46"/>
    <w:rsid w:val="003D05DF"/>
    <w:rsid w:val="003D0C54"/>
    <w:rsid w:val="003D146B"/>
    <w:rsid w:val="003D1DA1"/>
    <w:rsid w:val="003D2010"/>
    <w:rsid w:val="003D23C3"/>
    <w:rsid w:val="003D2ABC"/>
    <w:rsid w:val="003D5505"/>
    <w:rsid w:val="003D682F"/>
    <w:rsid w:val="003D6DE3"/>
    <w:rsid w:val="003D75ED"/>
    <w:rsid w:val="003D7BF0"/>
    <w:rsid w:val="003E028A"/>
    <w:rsid w:val="003E206D"/>
    <w:rsid w:val="003E20CC"/>
    <w:rsid w:val="003E2F8C"/>
    <w:rsid w:val="003E3683"/>
    <w:rsid w:val="003E3838"/>
    <w:rsid w:val="003E3B71"/>
    <w:rsid w:val="003E4CCB"/>
    <w:rsid w:val="003E544F"/>
    <w:rsid w:val="003E5480"/>
    <w:rsid w:val="003E5DF9"/>
    <w:rsid w:val="003E6A0D"/>
    <w:rsid w:val="003E7485"/>
    <w:rsid w:val="003E74D1"/>
    <w:rsid w:val="003E7822"/>
    <w:rsid w:val="003F0A66"/>
    <w:rsid w:val="003F2B42"/>
    <w:rsid w:val="003F30DD"/>
    <w:rsid w:val="003F3712"/>
    <w:rsid w:val="003F49EC"/>
    <w:rsid w:val="003F5A5D"/>
    <w:rsid w:val="003F5F94"/>
    <w:rsid w:val="003F6233"/>
    <w:rsid w:val="003F6980"/>
    <w:rsid w:val="003F6E9A"/>
    <w:rsid w:val="003F7B52"/>
    <w:rsid w:val="003F7CC9"/>
    <w:rsid w:val="00400365"/>
    <w:rsid w:val="00401F84"/>
    <w:rsid w:val="0040307E"/>
    <w:rsid w:val="00405AF5"/>
    <w:rsid w:val="00407997"/>
    <w:rsid w:val="00410517"/>
    <w:rsid w:val="00410F3B"/>
    <w:rsid w:val="0041196F"/>
    <w:rsid w:val="00411EC7"/>
    <w:rsid w:val="004122A5"/>
    <w:rsid w:val="00412B3F"/>
    <w:rsid w:val="00412D9D"/>
    <w:rsid w:val="0041385F"/>
    <w:rsid w:val="004146A5"/>
    <w:rsid w:val="00414B1D"/>
    <w:rsid w:val="00414D8C"/>
    <w:rsid w:val="00414DD7"/>
    <w:rsid w:val="00414F2F"/>
    <w:rsid w:val="0041585C"/>
    <w:rsid w:val="00416943"/>
    <w:rsid w:val="004207DC"/>
    <w:rsid w:val="00422000"/>
    <w:rsid w:val="004223BD"/>
    <w:rsid w:val="00422F30"/>
    <w:rsid w:val="00424248"/>
    <w:rsid w:val="00425640"/>
    <w:rsid w:val="004257A5"/>
    <w:rsid w:val="00425ADD"/>
    <w:rsid w:val="00425B44"/>
    <w:rsid w:val="0042792C"/>
    <w:rsid w:val="00430370"/>
    <w:rsid w:val="00430A2B"/>
    <w:rsid w:val="00431768"/>
    <w:rsid w:val="00431B1D"/>
    <w:rsid w:val="00431CE9"/>
    <w:rsid w:val="0043228B"/>
    <w:rsid w:val="00433653"/>
    <w:rsid w:val="004337F5"/>
    <w:rsid w:val="00433E00"/>
    <w:rsid w:val="0043406F"/>
    <w:rsid w:val="00434B60"/>
    <w:rsid w:val="00434C61"/>
    <w:rsid w:val="00434DA2"/>
    <w:rsid w:val="00435271"/>
    <w:rsid w:val="00435500"/>
    <w:rsid w:val="00435517"/>
    <w:rsid w:val="00435D57"/>
    <w:rsid w:val="00436ACC"/>
    <w:rsid w:val="00437F16"/>
    <w:rsid w:val="00437F49"/>
    <w:rsid w:val="004419A7"/>
    <w:rsid w:val="004419BA"/>
    <w:rsid w:val="00441AD0"/>
    <w:rsid w:val="00441E3D"/>
    <w:rsid w:val="00441F27"/>
    <w:rsid w:val="00442783"/>
    <w:rsid w:val="00443772"/>
    <w:rsid w:val="0044405E"/>
    <w:rsid w:val="00444244"/>
    <w:rsid w:val="004444EA"/>
    <w:rsid w:val="00445682"/>
    <w:rsid w:val="00445C6E"/>
    <w:rsid w:val="00445F0D"/>
    <w:rsid w:val="004468E7"/>
    <w:rsid w:val="00446AF3"/>
    <w:rsid w:val="0044763C"/>
    <w:rsid w:val="004521B7"/>
    <w:rsid w:val="0045269C"/>
    <w:rsid w:val="00452728"/>
    <w:rsid w:val="00455027"/>
    <w:rsid w:val="004554AC"/>
    <w:rsid w:val="00455B45"/>
    <w:rsid w:val="0045679D"/>
    <w:rsid w:val="00456FAD"/>
    <w:rsid w:val="0046123C"/>
    <w:rsid w:val="00461B79"/>
    <w:rsid w:val="0046263A"/>
    <w:rsid w:val="00462C4E"/>
    <w:rsid w:val="004635B3"/>
    <w:rsid w:val="00463830"/>
    <w:rsid w:val="004645D1"/>
    <w:rsid w:val="00464DF6"/>
    <w:rsid w:val="00464EEA"/>
    <w:rsid w:val="0046541C"/>
    <w:rsid w:val="00466C59"/>
    <w:rsid w:val="00471CED"/>
    <w:rsid w:val="004727BA"/>
    <w:rsid w:val="0047355C"/>
    <w:rsid w:val="00473E50"/>
    <w:rsid w:val="00475895"/>
    <w:rsid w:val="00475C7F"/>
    <w:rsid w:val="00475CFB"/>
    <w:rsid w:val="00475F9C"/>
    <w:rsid w:val="00477D4B"/>
    <w:rsid w:val="00480263"/>
    <w:rsid w:val="00480B2D"/>
    <w:rsid w:val="00480CD4"/>
    <w:rsid w:val="00480FE7"/>
    <w:rsid w:val="004852C2"/>
    <w:rsid w:val="004859DC"/>
    <w:rsid w:val="00485A9D"/>
    <w:rsid w:val="004863C1"/>
    <w:rsid w:val="00487337"/>
    <w:rsid w:val="00487B1F"/>
    <w:rsid w:val="004902F3"/>
    <w:rsid w:val="00490547"/>
    <w:rsid w:val="00490B50"/>
    <w:rsid w:val="0049101B"/>
    <w:rsid w:val="004915BE"/>
    <w:rsid w:val="00492B09"/>
    <w:rsid w:val="00493AB1"/>
    <w:rsid w:val="00493FE4"/>
    <w:rsid w:val="00495AFD"/>
    <w:rsid w:val="0049602F"/>
    <w:rsid w:val="00496537"/>
    <w:rsid w:val="00496628"/>
    <w:rsid w:val="00496666"/>
    <w:rsid w:val="0049744E"/>
    <w:rsid w:val="004979D1"/>
    <w:rsid w:val="004A0515"/>
    <w:rsid w:val="004A0BA9"/>
    <w:rsid w:val="004A172A"/>
    <w:rsid w:val="004A1DB7"/>
    <w:rsid w:val="004A29F4"/>
    <w:rsid w:val="004A36B6"/>
    <w:rsid w:val="004A3CF7"/>
    <w:rsid w:val="004A40CD"/>
    <w:rsid w:val="004A4C2D"/>
    <w:rsid w:val="004A58BA"/>
    <w:rsid w:val="004A616B"/>
    <w:rsid w:val="004A6979"/>
    <w:rsid w:val="004A6F6A"/>
    <w:rsid w:val="004B05B1"/>
    <w:rsid w:val="004B05B7"/>
    <w:rsid w:val="004B1BFB"/>
    <w:rsid w:val="004B2F7C"/>
    <w:rsid w:val="004B2FCC"/>
    <w:rsid w:val="004B30F3"/>
    <w:rsid w:val="004B3506"/>
    <w:rsid w:val="004B4A48"/>
    <w:rsid w:val="004B5139"/>
    <w:rsid w:val="004B6966"/>
    <w:rsid w:val="004B6E65"/>
    <w:rsid w:val="004B704B"/>
    <w:rsid w:val="004C17B1"/>
    <w:rsid w:val="004C1F47"/>
    <w:rsid w:val="004C42A0"/>
    <w:rsid w:val="004C4E3B"/>
    <w:rsid w:val="004C61A4"/>
    <w:rsid w:val="004C710E"/>
    <w:rsid w:val="004C72E4"/>
    <w:rsid w:val="004C7355"/>
    <w:rsid w:val="004D07B8"/>
    <w:rsid w:val="004D20AA"/>
    <w:rsid w:val="004D256B"/>
    <w:rsid w:val="004D4614"/>
    <w:rsid w:val="004D48A8"/>
    <w:rsid w:val="004D49A0"/>
    <w:rsid w:val="004D758C"/>
    <w:rsid w:val="004D7CD8"/>
    <w:rsid w:val="004E1FC0"/>
    <w:rsid w:val="004E2935"/>
    <w:rsid w:val="004E43B6"/>
    <w:rsid w:val="004E4E78"/>
    <w:rsid w:val="004E5A9C"/>
    <w:rsid w:val="004E6223"/>
    <w:rsid w:val="004E64E5"/>
    <w:rsid w:val="004E655F"/>
    <w:rsid w:val="004F196A"/>
    <w:rsid w:val="004F26B4"/>
    <w:rsid w:val="004F3196"/>
    <w:rsid w:val="004F4051"/>
    <w:rsid w:val="004F444B"/>
    <w:rsid w:val="004F4B2B"/>
    <w:rsid w:val="004F4F83"/>
    <w:rsid w:val="004F59A8"/>
    <w:rsid w:val="004F6291"/>
    <w:rsid w:val="004F69D7"/>
    <w:rsid w:val="004F7DEE"/>
    <w:rsid w:val="0050085F"/>
    <w:rsid w:val="00500F46"/>
    <w:rsid w:val="00501119"/>
    <w:rsid w:val="00501EFB"/>
    <w:rsid w:val="00502643"/>
    <w:rsid w:val="00504AF9"/>
    <w:rsid w:val="0050591B"/>
    <w:rsid w:val="00505F0F"/>
    <w:rsid w:val="00506336"/>
    <w:rsid w:val="005071F6"/>
    <w:rsid w:val="00510313"/>
    <w:rsid w:val="005135DA"/>
    <w:rsid w:val="0051470A"/>
    <w:rsid w:val="00515EF2"/>
    <w:rsid w:val="00516DA8"/>
    <w:rsid w:val="00516F5C"/>
    <w:rsid w:val="00517119"/>
    <w:rsid w:val="00520DE4"/>
    <w:rsid w:val="005217BE"/>
    <w:rsid w:val="00522F9E"/>
    <w:rsid w:val="0052339B"/>
    <w:rsid w:val="005246C3"/>
    <w:rsid w:val="00524726"/>
    <w:rsid w:val="00524848"/>
    <w:rsid w:val="00524884"/>
    <w:rsid w:val="005249CC"/>
    <w:rsid w:val="00525A5D"/>
    <w:rsid w:val="005303D8"/>
    <w:rsid w:val="00530A4A"/>
    <w:rsid w:val="00530DB4"/>
    <w:rsid w:val="00531405"/>
    <w:rsid w:val="0053223E"/>
    <w:rsid w:val="005329BF"/>
    <w:rsid w:val="00533697"/>
    <w:rsid w:val="005340ED"/>
    <w:rsid w:val="00534C54"/>
    <w:rsid w:val="00537524"/>
    <w:rsid w:val="00537687"/>
    <w:rsid w:val="00537BC5"/>
    <w:rsid w:val="00540102"/>
    <w:rsid w:val="005407E4"/>
    <w:rsid w:val="005414D7"/>
    <w:rsid w:val="0054366D"/>
    <w:rsid w:val="00544850"/>
    <w:rsid w:val="00544D6A"/>
    <w:rsid w:val="00551762"/>
    <w:rsid w:val="0055298B"/>
    <w:rsid w:val="00553306"/>
    <w:rsid w:val="005537E6"/>
    <w:rsid w:val="005544AD"/>
    <w:rsid w:val="005544E6"/>
    <w:rsid w:val="005549A7"/>
    <w:rsid w:val="00554EFF"/>
    <w:rsid w:val="005550E1"/>
    <w:rsid w:val="00555D31"/>
    <w:rsid w:val="0055693E"/>
    <w:rsid w:val="00556CD2"/>
    <w:rsid w:val="00556EBA"/>
    <w:rsid w:val="00557922"/>
    <w:rsid w:val="005602D7"/>
    <w:rsid w:val="00561367"/>
    <w:rsid w:val="005626D8"/>
    <w:rsid w:val="00562D06"/>
    <w:rsid w:val="00562D3B"/>
    <w:rsid w:val="005649EF"/>
    <w:rsid w:val="00564EB8"/>
    <w:rsid w:val="005663CB"/>
    <w:rsid w:val="005670E4"/>
    <w:rsid w:val="00567124"/>
    <w:rsid w:val="005672B1"/>
    <w:rsid w:val="005676DE"/>
    <w:rsid w:val="00567915"/>
    <w:rsid w:val="00567BDC"/>
    <w:rsid w:val="0057000A"/>
    <w:rsid w:val="005705AD"/>
    <w:rsid w:val="00570E7B"/>
    <w:rsid w:val="005749C7"/>
    <w:rsid w:val="00575412"/>
    <w:rsid w:val="00575D9A"/>
    <w:rsid w:val="00576780"/>
    <w:rsid w:val="00580D4A"/>
    <w:rsid w:val="005815C1"/>
    <w:rsid w:val="0058184B"/>
    <w:rsid w:val="00582C16"/>
    <w:rsid w:val="00583923"/>
    <w:rsid w:val="00584C19"/>
    <w:rsid w:val="00585267"/>
    <w:rsid w:val="005853B4"/>
    <w:rsid w:val="00585733"/>
    <w:rsid w:val="00585CBE"/>
    <w:rsid w:val="00586A8B"/>
    <w:rsid w:val="00586E60"/>
    <w:rsid w:val="00590F48"/>
    <w:rsid w:val="00591061"/>
    <w:rsid w:val="0059127F"/>
    <w:rsid w:val="00592482"/>
    <w:rsid w:val="0059283B"/>
    <w:rsid w:val="005931DE"/>
    <w:rsid w:val="00593C32"/>
    <w:rsid w:val="0059474C"/>
    <w:rsid w:val="005951A8"/>
    <w:rsid w:val="005960B8"/>
    <w:rsid w:val="00596C4B"/>
    <w:rsid w:val="00597BDB"/>
    <w:rsid w:val="005A040B"/>
    <w:rsid w:val="005A0B7D"/>
    <w:rsid w:val="005A1387"/>
    <w:rsid w:val="005A2099"/>
    <w:rsid w:val="005A2EE1"/>
    <w:rsid w:val="005A4620"/>
    <w:rsid w:val="005A51EE"/>
    <w:rsid w:val="005A57AB"/>
    <w:rsid w:val="005A7758"/>
    <w:rsid w:val="005B01C9"/>
    <w:rsid w:val="005B20F8"/>
    <w:rsid w:val="005B36EA"/>
    <w:rsid w:val="005B58A0"/>
    <w:rsid w:val="005B63A3"/>
    <w:rsid w:val="005B7526"/>
    <w:rsid w:val="005C0511"/>
    <w:rsid w:val="005C0FD0"/>
    <w:rsid w:val="005C1B84"/>
    <w:rsid w:val="005C23F1"/>
    <w:rsid w:val="005C254C"/>
    <w:rsid w:val="005C27CC"/>
    <w:rsid w:val="005C3239"/>
    <w:rsid w:val="005C3459"/>
    <w:rsid w:val="005C3744"/>
    <w:rsid w:val="005C3854"/>
    <w:rsid w:val="005C4550"/>
    <w:rsid w:val="005C4A90"/>
    <w:rsid w:val="005C5AF1"/>
    <w:rsid w:val="005C78AC"/>
    <w:rsid w:val="005C7EC1"/>
    <w:rsid w:val="005D0ABC"/>
    <w:rsid w:val="005D1689"/>
    <w:rsid w:val="005D392F"/>
    <w:rsid w:val="005D49FE"/>
    <w:rsid w:val="005D58BE"/>
    <w:rsid w:val="005D656F"/>
    <w:rsid w:val="005E0380"/>
    <w:rsid w:val="005E065E"/>
    <w:rsid w:val="005E15D7"/>
    <w:rsid w:val="005E18B3"/>
    <w:rsid w:val="005E243F"/>
    <w:rsid w:val="005E3137"/>
    <w:rsid w:val="005E389A"/>
    <w:rsid w:val="005E3962"/>
    <w:rsid w:val="005E56DC"/>
    <w:rsid w:val="005E620E"/>
    <w:rsid w:val="005E67E7"/>
    <w:rsid w:val="005E6B5E"/>
    <w:rsid w:val="005E7860"/>
    <w:rsid w:val="005E7FCF"/>
    <w:rsid w:val="005F0122"/>
    <w:rsid w:val="005F0E1B"/>
    <w:rsid w:val="005F1125"/>
    <w:rsid w:val="005F1A99"/>
    <w:rsid w:val="005F1DFE"/>
    <w:rsid w:val="005F3A51"/>
    <w:rsid w:val="005F3ACF"/>
    <w:rsid w:val="005F46A9"/>
    <w:rsid w:val="005F531B"/>
    <w:rsid w:val="005F6015"/>
    <w:rsid w:val="005F62CF"/>
    <w:rsid w:val="005F6ADB"/>
    <w:rsid w:val="006019DC"/>
    <w:rsid w:val="00601ACB"/>
    <w:rsid w:val="00601F96"/>
    <w:rsid w:val="00602E13"/>
    <w:rsid w:val="00604906"/>
    <w:rsid w:val="00604EE3"/>
    <w:rsid w:val="00604F09"/>
    <w:rsid w:val="00605647"/>
    <w:rsid w:val="00605B78"/>
    <w:rsid w:val="00606ADB"/>
    <w:rsid w:val="006071A9"/>
    <w:rsid w:val="00610520"/>
    <w:rsid w:val="00610DD1"/>
    <w:rsid w:val="00612110"/>
    <w:rsid w:val="006121CD"/>
    <w:rsid w:val="00612E1A"/>
    <w:rsid w:val="00613F5A"/>
    <w:rsid w:val="006141C8"/>
    <w:rsid w:val="00614D85"/>
    <w:rsid w:val="00615021"/>
    <w:rsid w:val="0061579F"/>
    <w:rsid w:val="006160BF"/>
    <w:rsid w:val="006162D0"/>
    <w:rsid w:val="00617130"/>
    <w:rsid w:val="0061720E"/>
    <w:rsid w:val="00617494"/>
    <w:rsid w:val="00620343"/>
    <w:rsid w:val="006218F2"/>
    <w:rsid w:val="00621F58"/>
    <w:rsid w:val="0062212F"/>
    <w:rsid w:val="006222AF"/>
    <w:rsid w:val="00622AC7"/>
    <w:rsid w:val="00623142"/>
    <w:rsid w:val="00624C98"/>
    <w:rsid w:val="006252D7"/>
    <w:rsid w:val="00625869"/>
    <w:rsid w:val="00625ABB"/>
    <w:rsid w:val="0062618A"/>
    <w:rsid w:val="00626F15"/>
    <w:rsid w:val="00627CE1"/>
    <w:rsid w:val="00630991"/>
    <w:rsid w:val="00630C50"/>
    <w:rsid w:val="0063153E"/>
    <w:rsid w:val="00631B0E"/>
    <w:rsid w:val="00631F56"/>
    <w:rsid w:val="00632289"/>
    <w:rsid w:val="00634104"/>
    <w:rsid w:val="00635054"/>
    <w:rsid w:val="00635896"/>
    <w:rsid w:val="00635B52"/>
    <w:rsid w:val="0063604B"/>
    <w:rsid w:val="00636382"/>
    <w:rsid w:val="00636FEA"/>
    <w:rsid w:val="006372BC"/>
    <w:rsid w:val="00637AE4"/>
    <w:rsid w:val="00641574"/>
    <w:rsid w:val="00641705"/>
    <w:rsid w:val="006426F4"/>
    <w:rsid w:val="00642D6A"/>
    <w:rsid w:val="00643BE3"/>
    <w:rsid w:val="00643D25"/>
    <w:rsid w:val="00644358"/>
    <w:rsid w:val="006446F3"/>
    <w:rsid w:val="006452DF"/>
    <w:rsid w:val="00645E63"/>
    <w:rsid w:val="00646436"/>
    <w:rsid w:val="0064702E"/>
    <w:rsid w:val="006475A1"/>
    <w:rsid w:val="00650547"/>
    <w:rsid w:val="00650948"/>
    <w:rsid w:val="00651593"/>
    <w:rsid w:val="00651E0A"/>
    <w:rsid w:val="006529DB"/>
    <w:rsid w:val="00652E96"/>
    <w:rsid w:val="00653249"/>
    <w:rsid w:val="00653374"/>
    <w:rsid w:val="00653B76"/>
    <w:rsid w:val="00654118"/>
    <w:rsid w:val="00654E0C"/>
    <w:rsid w:val="00656B72"/>
    <w:rsid w:val="00656C94"/>
    <w:rsid w:val="0066003E"/>
    <w:rsid w:val="00661052"/>
    <w:rsid w:val="00661404"/>
    <w:rsid w:val="00661743"/>
    <w:rsid w:val="00661830"/>
    <w:rsid w:val="00661D12"/>
    <w:rsid w:val="0066270B"/>
    <w:rsid w:val="00662A0C"/>
    <w:rsid w:val="00662B95"/>
    <w:rsid w:val="006634A7"/>
    <w:rsid w:val="006637F3"/>
    <w:rsid w:val="00663DFE"/>
    <w:rsid w:val="00664C85"/>
    <w:rsid w:val="00665790"/>
    <w:rsid w:val="00666388"/>
    <w:rsid w:val="00666619"/>
    <w:rsid w:val="00667015"/>
    <w:rsid w:val="00667289"/>
    <w:rsid w:val="00667663"/>
    <w:rsid w:val="00667C74"/>
    <w:rsid w:val="00667F8B"/>
    <w:rsid w:val="006716B4"/>
    <w:rsid w:val="00671CA6"/>
    <w:rsid w:val="00672938"/>
    <w:rsid w:val="00673097"/>
    <w:rsid w:val="006731F8"/>
    <w:rsid w:val="00673A28"/>
    <w:rsid w:val="006753D4"/>
    <w:rsid w:val="006756AB"/>
    <w:rsid w:val="00677390"/>
    <w:rsid w:val="006777A6"/>
    <w:rsid w:val="0068031E"/>
    <w:rsid w:val="006813B1"/>
    <w:rsid w:val="00682F40"/>
    <w:rsid w:val="0068427B"/>
    <w:rsid w:val="00684379"/>
    <w:rsid w:val="006849BB"/>
    <w:rsid w:val="00684DE3"/>
    <w:rsid w:val="00685376"/>
    <w:rsid w:val="00685A8F"/>
    <w:rsid w:val="00685AEC"/>
    <w:rsid w:val="006868E5"/>
    <w:rsid w:val="00686D3D"/>
    <w:rsid w:val="00686F62"/>
    <w:rsid w:val="00691DBF"/>
    <w:rsid w:val="00692548"/>
    <w:rsid w:val="0069386C"/>
    <w:rsid w:val="006940EC"/>
    <w:rsid w:val="00694B0E"/>
    <w:rsid w:val="00695CE5"/>
    <w:rsid w:val="00696850"/>
    <w:rsid w:val="0069698D"/>
    <w:rsid w:val="00696E8D"/>
    <w:rsid w:val="00696F32"/>
    <w:rsid w:val="0069716D"/>
    <w:rsid w:val="006A007F"/>
    <w:rsid w:val="006A012D"/>
    <w:rsid w:val="006A088B"/>
    <w:rsid w:val="006A1F11"/>
    <w:rsid w:val="006A252A"/>
    <w:rsid w:val="006A3A64"/>
    <w:rsid w:val="006A3F03"/>
    <w:rsid w:val="006A459B"/>
    <w:rsid w:val="006A4843"/>
    <w:rsid w:val="006A48E2"/>
    <w:rsid w:val="006A5473"/>
    <w:rsid w:val="006A678C"/>
    <w:rsid w:val="006B1673"/>
    <w:rsid w:val="006B18A8"/>
    <w:rsid w:val="006B1D1D"/>
    <w:rsid w:val="006B1F90"/>
    <w:rsid w:val="006B2B3B"/>
    <w:rsid w:val="006B2D51"/>
    <w:rsid w:val="006B353C"/>
    <w:rsid w:val="006B4549"/>
    <w:rsid w:val="006B52FD"/>
    <w:rsid w:val="006B597D"/>
    <w:rsid w:val="006B59F2"/>
    <w:rsid w:val="006B667C"/>
    <w:rsid w:val="006C1073"/>
    <w:rsid w:val="006C22DB"/>
    <w:rsid w:val="006C3468"/>
    <w:rsid w:val="006C3C18"/>
    <w:rsid w:val="006C439D"/>
    <w:rsid w:val="006C44E1"/>
    <w:rsid w:val="006C4A69"/>
    <w:rsid w:val="006C4D03"/>
    <w:rsid w:val="006C503D"/>
    <w:rsid w:val="006C6007"/>
    <w:rsid w:val="006C7749"/>
    <w:rsid w:val="006C7885"/>
    <w:rsid w:val="006D1740"/>
    <w:rsid w:val="006D2168"/>
    <w:rsid w:val="006D2ABC"/>
    <w:rsid w:val="006D30AE"/>
    <w:rsid w:val="006D3AC5"/>
    <w:rsid w:val="006D3D0C"/>
    <w:rsid w:val="006D4BE2"/>
    <w:rsid w:val="006D51CD"/>
    <w:rsid w:val="006D6030"/>
    <w:rsid w:val="006D6126"/>
    <w:rsid w:val="006D66BD"/>
    <w:rsid w:val="006D698A"/>
    <w:rsid w:val="006D6AFF"/>
    <w:rsid w:val="006E115D"/>
    <w:rsid w:val="006E188C"/>
    <w:rsid w:val="006E309C"/>
    <w:rsid w:val="006E3763"/>
    <w:rsid w:val="006E3CF5"/>
    <w:rsid w:val="006E50C3"/>
    <w:rsid w:val="006E5975"/>
    <w:rsid w:val="006E5A0B"/>
    <w:rsid w:val="006E66F4"/>
    <w:rsid w:val="006E6F23"/>
    <w:rsid w:val="006E7582"/>
    <w:rsid w:val="006E7A23"/>
    <w:rsid w:val="006F0F8F"/>
    <w:rsid w:val="006F12C0"/>
    <w:rsid w:val="006F1ADD"/>
    <w:rsid w:val="006F1D16"/>
    <w:rsid w:val="006F202F"/>
    <w:rsid w:val="006F310C"/>
    <w:rsid w:val="006F3460"/>
    <w:rsid w:val="006F4FD5"/>
    <w:rsid w:val="006F55A3"/>
    <w:rsid w:val="006F55F9"/>
    <w:rsid w:val="006F5867"/>
    <w:rsid w:val="006F5910"/>
    <w:rsid w:val="006F5B8C"/>
    <w:rsid w:val="006F6FB2"/>
    <w:rsid w:val="006F7D6B"/>
    <w:rsid w:val="00700C79"/>
    <w:rsid w:val="00700EE7"/>
    <w:rsid w:val="00701DAD"/>
    <w:rsid w:val="00701FF1"/>
    <w:rsid w:val="00702C34"/>
    <w:rsid w:val="00702C9D"/>
    <w:rsid w:val="0070323F"/>
    <w:rsid w:val="007036BA"/>
    <w:rsid w:val="00703FEF"/>
    <w:rsid w:val="007042A6"/>
    <w:rsid w:val="00704B32"/>
    <w:rsid w:val="00705B59"/>
    <w:rsid w:val="00705C4D"/>
    <w:rsid w:val="00706505"/>
    <w:rsid w:val="007078B3"/>
    <w:rsid w:val="00710356"/>
    <w:rsid w:val="007114A4"/>
    <w:rsid w:val="007129BE"/>
    <w:rsid w:val="007136C7"/>
    <w:rsid w:val="00714E64"/>
    <w:rsid w:val="00714FA2"/>
    <w:rsid w:val="007151BD"/>
    <w:rsid w:val="00715722"/>
    <w:rsid w:val="00715EC3"/>
    <w:rsid w:val="0071602C"/>
    <w:rsid w:val="00716A9F"/>
    <w:rsid w:val="00716C4B"/>
    <w:rsid w:val="007175BF"/>
    <w:rsid w:val="00717F3A"/>
    <w:rsid w:val="007213A9"/>
    <w:rsid w:val="00721E75"/>
    <w:rsid w:val="0072269E"/>
    <w:rsid w:val="00723781"/>
    <w:rsid w:val="00723C43"/>
    <w:rsid w:val="00724782"/>
    <w:rsid w:val="007250B3"/>
    <w:rsid w:val="00725667"/>
    <w:rsid w:val="0072653B"/>
    <w:rsid w:val="0072662D"/>
    <w:rsid w:val="00726C30"/>
    <w:rsid w:val="007303DE"/>
    <w:rsid w:val="007313FE"/>
    <w:rsid w:val="007315DE"/>
    <w:rsid w:val="00731ADB"/>
    <w:rsid w:val="007332A8"/>
    <w:rsid w:val="00735FAB"/>
    <w:rsid w:val="007361A8"/>
    <w:rsid w:val="00736611"/>
    <w:rsid w:val="00736AD3"/>
    <w:rsid w:val="007372AC"/>
    <w:rsid w:val="00740932"/>
    <w:rsid w:val="00740E43"/>
    <w:rsid w:val="0074239E"/>
    <w:rsid w:val="00742C5D"/>
    <w:rsid w:val="00744016"/>
    <w:rsid w:val="00744A07"/>
    <w:rsid w:val="00744E1D"/>
    <w:rsid w:val="0074583B"/>
    <w:rsid w:val="007465BA"/>
    <w:rsid w:val="00746A98"/>
    <w:rsid w:val="00746ACD"/>
    <w:rsid w:val="00746EAD"/>
    <w:rsid w:val="0075079F"/>
    <w:rsid w:val="00750D11"/>
    <w:rsid w:val="007532B3"/>
    <w:rsid w:val="00754787"/>
    <w:rsid w:val="00755A01"/>
    <w:rsid w:val="007561E6"/>
    <w:rsid w:val="00757410"/>
    <w:rsid w:val="007574CA"/>
    <w:rsid w:val="00757CE1"/>
    <w:rsid w:val="00760E54"/>
    <w:rsid w:val="00761B33"/>
    <w:rsid w:val="00762009"/>
    <w:rsid w:val="00762188"/>
    <w:rsid w:val="00762305"/>
    <w:rsid w:val="0076237E"/>
    <w:rsid w:val="0076290D"/>
    <w:rsid w:val="007653A8"/>
    <w:rsid w:val="007659CB"/>
    <w:rsid w:val="0076613F"/>
    <w:rsid w:val="00767F46"/>
    <w:rsid w:val="007719F7"/>
    <w:rsid w:val="00772096"/>
    <w:rsid w:val="0077264D"/>
    <w:rsid w:val="00772C86"/>
    <w:rsid w:val="0077323B"/>
    <w:rsid w:val="00773800"/>
    <w:rsid w:val="00773EE2"/>
    <w:rsid w:val="00774939"/>
    <w:rsid w:val="00775554"/>
    <w:rsid w:val="00776C04"/>
    <w:rsid w:val="007770C9"/>
    <w:rsid w:val="007770F3"/>
    <w:rsid w:val="00780043"/>
    <w:rsid w:val="0078040E"/>
    <w:rsid w:val="0078226A"/>
    <w:rsid w:val="007824E4"/>
    <w:rsid w:val="00782CDB"/>
    <w:rsid w:val="00782F31"/>
    <w:rsid w:val="0078305E"/>
    <w:rsid w:val="00783588"/>
    <w:rsid w:val="00783AE0"/>
    <w:rsid w:val="00783D1D"/>
    <w:rsid w:val="00784845"/>
    <w:rsid w:val="00785519"/>
    <w:rsid w:val="0078654B"/>
    <w:rsid w:val="007900F2"/>
    <w:rsid w:val="007907FD"/>
    <w:rsid w:val="00790A15"/>
    <w:rsid w:val="00791091"/>
    <w:rsid w:val="0079183D"/>
    <w:rsid w:val="00794D98"/>
    <w:rsid w:val="00794EF9"/>
    <w:rsid w:val="00795DF2"/>
    <w:rsid w:val="007968E1"/>
    <w:rsid w:val="007969FD"/>
    <w:rsid w:val="00796E3B"/>
    <w:rsid w:val="0079710C"/>
    <w:rsid w:val="00797169"/>
    <w:rsid w:val="007973A0"/>
    <w:rsid w:val="00797743"/>
    <w:rsid w:val="007A04A5"/>
    <w:rsid w:val="007A073D"/>
    <w:rsid w:val="007A0F7F"/>
    <w:rsid w:val="007A1D48"/>
    <w:rsid w:val="007A2092"/>
    <w:rsid w:val="007A29CD"/>
    <w:rsid w:val="007A2C8C"/>
    <w:rsid w:val="007A473A"/>
    <w:rsid w:val="007A4EE8"/>
    <w:rsid w:val="007A5524"/>
    <w:rsid w:val="007A6674"/>
    <w:rsid w:val="007A7337"/>
    <w:rsid w:val="007A735D"/>
    <w:rsid w:val="007B0099"/>
    <w:rsid w:val="007B00CA"/>
    <w:rsid w:val="007B10E0"/>
    <w:rsid w:val="007B23C2"/>
    <w:rsid w:val="007B43B9"/>
    <w:rsid w:val="007B4967"/>
    <w:rsid w:val="007B7892"/>
    <w:rsid w:val="007B7B2D"/>
    <w:rsid w:val="007C0D82"/>
    <w:rsid w:val="007C12E8"/>
    <w:rsid w:val="007C1EA8"/>
    <w:rsid w:val="007C21DB"/>
    <w:rsid w:val="007C2E47"/>
    <w:rsid w:val="007C3AC4"/>
    <w:rsid w:val="007C4CF6"/>
    <w:rsid w:val="007C5478"/>
    <w:rsid w:val="007C59BE"/>
    <w:rsid w:val="007C5A03"/>
    <w:rsid w:val="007C5CA0"/>
    <w:rsid w:val="007C6322"/>
    <w:rsid w:val="007C6C9F"/>
    <w:rsid w:val="007C6E62"/>
    <w:rsid w:val="007D0355"/>
    <w:rsid w:val="007D12C7"/>
    <w:rsid w:val="007D1A70"/>
    <w:rsid w:val="007D206D"/>
    <w:rsid w:val="007D2077"/>
    <w:rsid w:val="007D20FA"/>
    <w:rsid w:val="007D2573"/>
    <w:rsid w:val="007D391E"/>
    <w:rsid w:val="007D4761"/>
    <w:rsid w:val="007D7032"/>
    <w:rsid w:val="007D7A9D"/>
    <w:rsid w:val="007D7D0E"/>
    <w:rsid w:val="007E0FDB"/>
    <w:rsid w:val="007E105E"/>
    <w:rsid w:val="007E1AD6"/>
    <w:rsid w:val="007E21FD"/>
    <w:rsid w:val="007E3ABB"/>
    <w:rsid w:val="007E5216"/>
    <w:rsid w:val="007E5C80"/>
    <w:rsid w:val="007E5E61"/>
    <w:rsid w:val="007E6365"/>
    <w:rsid w:val="007E6742"/>
    <w:rsid w:val="007E6799"/>
    <w:rsid w:val="007E695A"/>
    <w:rsid w:val="007E6A5A"/>
    <w:rsid w:val="007F0616"/>
    <w:rsid w:val="007F432F"/>
    <w:rsid w:val="007F4584"/>
    <w:rsid w:val="007F5488"/>
    <w:rsid w:val="007F58F2"/>
    <w:rsid w:val="007F64A4"/>
    <w:rsid w:val="00801350"/>
    <w:rsid w:val="00802194"/>
    <w:rsid w:val="00802249"/>
    <w:rsid w:val="00802707"/>
    <w:rsid w:val="00802770"/>
    <w:rsid w:val="00802E07"/>
    <w:rsid w:val="00804963"/>
    <w:rsid w:val="008051F2"/>
    <w:rsid w:val="00805343"/>
    <w:rsid w:val="0080652C"/>
    <w:rsid w:val="00807C42"/>
    <w:rsid w:val="0081131A"/>
    <w:rsid w:val="0081257E"/>
    <w:rsid w:val="00812D41"/>
    <w:rsid w:val="008130A4"/>
    <w:rsid w:val="00813FD5"/>
    <w:rsid w:val="00814040"/>
    <w:rsid w:val="0081456B"/>
    <w:rsid w:val="00815304"/>
    <w:rsid w:val="0081546F"/>
    <w:rsid w:val="00817490"/>
    <w:rsid w:val="008175E0"/>
    <w:rsid w:val="008202BD"/>
    <w:rsid w:val="0082083C"/>
    <w:rsid w:val="00820BEE"/>
    <w:rsid w:val="00820C2B"/>
    <w:rsid w:val="0082184F"/>
    <w:rsid w:val="00822110"/>
    <w:rsid w:val="00822891"/>
    <w:rsid w:val="008238D0"/>
    <w:rsid w:val="00825080"/>
    <w:rsid w:val="00825463"/>
    <w:rsid w:val="008258D6"/>
    <w:rsid w:val="00825F57"/>
    <w:rsid w:val="00826217"/>
    <w:rsid w:val="00826AF2"/>
    <w:rsid w:val="00830259"/>
    <w:rsid w:val="00830C1A"/>
    <w:rsid w:val="008312EC"/>
    <w:rsid w:val="008320AB"/>
    <w:rsid w:val="00832542"/>
    <w:rsid w:val="008329E5"/>
    <w:rsid w:val="0083307C"/>
    <w:rsid w:val="008333F0"/>
    <w:rsid w:val="00833758"/>
    <w:rsid w:val="008359F4"/>
    <w:rsid w:val="008364C3"/>
    <w:rsid w:val="00836D52"/>
    <w:rsid w:val="008379F3"/>
    <w:rsid w:val="00840103"/>
    <w:rsid w:val="008405C7"/>
    <w:rsid w:val="00840E07"/>
    <w:rsid w:val="008413F1"/>
    <w:rsid w:val="0084184C"/>
    <w:rsid w:val="0084188D"/>
    <w:rsid w:val="008434AB"/>
    <w:rsid w:val="008437AD"/>
    <w:rsid w:val="008448CD"/>
    <w:rsid w:val="00844C23"/>
    <w:rsid w:val="00844CEF"/>
    <w:rsid w:val="00844D39"/>
    <w:rsid w:val="008463AD"/>
    <w:rsid w:val="008501D7"/>
    <w:rsid w:val="00851500"/>
    <w:rsid w:val="008527F9"/>
    <w:rsid w:val="00853910"/>
    <w:rsid w:val="00854F37"/>
    <w:rsid w:val="00855690"/>
    <w:rsid w:val="00855872"/>
    <w:rsid w:val="008559F4"/>
    <w:rsid w:val="00857B29"/>
    <w:rsid w:val="0086009A"/>
    <w:rsid w:val="00860326"/>
    <w:rsid w:val="00860834"/>
    <w:rsid w:val="00860E75"/>
    <w:rsid w:val="00860F0E"/>
    <w:rsid w:val="00861EFD"/>
    <w:rsid w:val="00862F3C"/>
    <w:rsid w:val="00863FFC"/>
    <w:rsid w:val="00864508"/>
    <w:rsid w:val="008653BE"/>
    <w:rsid w:val="0086598E"/>
    <w:rsid w:val="00865C6B"/>
    <w:rsid w:val="00866212"/>
    <w:rsid w:val="00866D87"/>
    <w:rsid w:val="00867270"/>
    <w:rsid w:val="0087066F"/>
    <w:rsid w:val="008709BC"/>
    <w:rsid w:val="008712BB"/>
    <w:rsid w:val="00872870"/>
    <w:rsid w:val="0087357F"/>
    <w:rsid w:val="008746D2"/>
    <w:rsid w:val="008748F3"/>
    <w:rsid w:val="00874E70"/>
    <w:rsid w:val="00875375"/>
    <w:rsid w:val="00875898"/>
    <w:rsid w:val="008760FC"/>
    <w:rsid w:val="00876119"/>
    <w:rsid w:val="00876A1C"/>
    <w:rsid w:val="00877189"/>
    <w:rsid w:val="008778D9"/>
    <w:rsid w:val="0088057E"/>
    <w:rsid w:val="00881011"/>
    <w:rsid w:val="008816AB"/>
    <w:rsid w:val="0088305D"/>
    <w:rsid w:val="008834CE"/>
    <w:rsid w:val="008844A8"/>
    <w:rsid w:val="00885E7B"/>
    <w:rsid w:val="00886067"/>
    <w:rsid w:val="008860D6"/>
    <w:rsid w:val="0088680A"/>
    <w:rsid w:val="00886DEE"/>
    <w:rsid w:val="008871AC"/>
    <w:rsid w:val="008876D7"/>
    <w:rsid w:val="0089006C"/>
    <w:rsid w:val="0089068A"/>
    <w:rsid w:val="00890B29"/>
    <w:rsid w:val="00890FE1"/>
    <w:rsid w:val="00891FD7"/>
    <w:rsid w:val="00892B7F"/>
    <w:rsid w:val="00893157"/>
    <w:rsid w:val="0089348E"/>
    <w:rsid w:val="00893D84"/>
    <w:rsid w:val="00893F57"/>
    <w:rsid w:val="00894161"/>
    <w:rsid w:val="00896EE5"/>
    <w:rsid w:val="00897E8A"/>
    <w:rsid w:val="008A03B6"/>
    <w:rsid w:val="008A09EA"/>
    <w:rsid w:val="008A0C1C"/>
    <w:rsid w:val="008A14F7"/>
    <w:rsid w:val="008A2274"/>
    <w:rsid w:val="008A242F"/>
    <w:rsid w:val="008A5307"/>
    <w:rsid w:val="008A5326"/>
    <w:rsid w:val="008A6FC9"/>
    <w:rsid w:val="008B00C3"/>
    <w:rsid w:val="008B0A3B"/>
    <w:rsid w:val="008B0B16"/>
    <w:rsid w:val="008B0F0A"/>
    <w:rsid w:val="008B18CA"/>
    <w:rsid w:val="008B2520"/>
    <w:rsid w:val="008B2E46"/>
    <w:rsid w:val="008B36CE"/>
    <w:rsid w:val="008B3E32"/>
    <w:rsid w:val="008B4B3F"/>
    <w:rsid w:val="008B521E"/>
    <w:rsid w:val="008B5CB4"/>
    <w:rsid w:val="008B5F2D"/>
    <w:rsid w:val="008B6175"/>
    <w:rsid w:val="008B6556"/>
    <w:rsid w:val="008B7938"/>
    <w:rsid w:val="008C1E3B"/>
    <w:rsid w:val="008C2435"/>
    <w:rsid w:val="008C35D4"/>
    <w:rsid w:val="008C43CC"/>
    <w:rsid w:val="008C59D8"/>
    <w:rsid w:val="008C6124"/>
    <w:rsid w:val="008C61A0"/>
    <w:rsid w:val="008C62D2"/>
    <w:rsid w:val="008C64C3"/>
    <w:rsid w:val="008C6612"/>
    <w:rsid w:val="008C6F74"/>
    <w:rsid w:val="008C76D5"/>
    <w:rsid w:val="008C7CCD"/>
    <w:rsid w:val="008D1D76"/>
    <w:rsid w:val="008D1D87"/>
    <w:rsid w:val="008D247E"/>
    <w:rsid w:val="008D296F"/>
    <w:rsid w:val="008D34D6"/>
    <w:rsid w:val="008D3738"/>
    <w:rsid w:val="008D3800"/>
    <w:rsid w:val="008D42CB"/>
    <w:rsid w:val="008D4A2F"/>
    <w:rsid w:val="008D4D93"/>
    <w:rsid w:val="008D572F"/>
    <w:rsid w:val="008D57DB"/>
    <w:rsid w:val="008D6107"/>
    <w:rsid w:val="008E03B6"/>
    <w:rsid w:val="008E0876"/>
    <w:rsid w:val="008E0FC3"/>
    <w:rsid w:val="008E253B"/>
    <w:rsid w:val="008E459B"/>
    <w:rsid w:val="008E64F5"/>
    <w:rsid w:val="008E66D6"/>
    <w:rsid w:val="008E7ED7"/>
    <w:rsid w:val="008F0AD6"/>
    <w:rsid w:val="008F0BFE"/>
    <w:rsid w:val="008F0F87"/>
    <w:rsid w:val="008F115A"/>
    <w:rsid w:val="008F1B2C"/>
    <w:rsid w:val="008F2437"/>
    <w:rsid w:val="008F3311"/>
    <w:rsid w:val="008F3700"/>
    <w:rsid w:val="008F4C15"/>
    <w:rsid w:val="008F646B"/>
    <w:rsid w:val="008F75BB"/>
    <w:rsid w:val="008F7D5A"/>
    <w:rsid w:val="009003E4"/>
    <w:rsid w:val="009011D2"/>
    <w:rsid w:val="00901A1E"/>
    <w:rsid w:val="00901A5C"/>
    <w:rsid w:val="00901A6B"/>
    <w:rsid w:val="0090225C"/>
    <w:rsid w:val="00903257"/>
    <w:rsid w:val="0090414B"/>
    <w:rsid w:val="009057D3"/>
    <w:rsid w:val="00905998"/>
    <w:rsid w:val="00906A3F"/>
    <w:rsid w:val="00907451"/>
    <w:rsid w:val="009076A5"/>
    <w:rsid w:val="00907832"/>
    <w:rsid w:val="0090784F"/>
    <w:rsid w:val="0091069A"/>
    <w:rsid w:val="009108CF"/>
    <w:rsid w:val="00911280"/>
    <w:rsid w:val="009116C0"/>
    <w:rsid w:val="00912757"/>
    <w:rsid w:val="00912E10"/>
    <w:rsid w:val="00913002"/>
    <w:rsid w:val="00913563"/>
    <w:rsid w:val="0091359F"/>
    <w:rsid w:val="009135CB"/>
    <w:rsid w:val="009154C9"/>
    <w:rsid w:val="00920BF0"/>
    <w:rsid w:val="00921630"/>
    <w:rsid w:val="00922A26"/>
    <w:rsid w:val="00922BC1"/>
    <w:rsid w:val="00923479"/>
    <w:rsid w:val="0092452A"/>
    <w:rsid w:val="0092499A"/>
    <w:rsid w:val="00926968"/>
    <w:rsid w:val="00926E16"/>
    <w:rsid w:val="00927FBC"/>
    <w:rsid w:val="00930214"/>
    <w:rsid w:val="00930C40"/>
    <w:rsid w:val="009322CA"/>
    <w:rsid w:val="009334BE"/>
    <w:rsid w:val="0093352F"/>
    <w:rsid w:val="009342D8"/>
    <w:rsid w:val="00935E08"/>
    <w:rsid w:val="009375C1"/>
    <w:rsid w:val="009379E7"/>
    <w:rsid w:val="00940302"/>
    <w:rsid w:val="00940CF1"/>
    <w:rsid w:val="009411BE"/>
    <w:rsid w:val="009415D1"/>
    <w:rsid w:val="009429EF"/>
    <w:rsid w:val="00943033"/>
    <w:rsid w:val="00943191"/>
    <w:rsid w:val="00943537"/>
    <w:rsid w:val="0094524E"/>
    <w:rsid w:val="00945D14"/>
    <w:rsid w:val="00946891"/>
    <w:rsid w:val="00946C1F"/>
    <w:rsid w:val="00947643"/>
    <w:rsid w:val="00950198"/>
    <w:rsid w:val="009519D0"/>
    <w:rsid w:val="009520FC"/>
    <w:rsid w:val="00952417"/>
    <w:rsid w:val="00952753"/>
    <w:rsid w:val="00952F12"/>
    <w:rsid w:val="00953CF3"/>
    <w:rsid w:val="00954437"/>
    <w:rsid w:val="009544D5"/>
    <w:rsid w:val="00954D40"/>
    <w:rsid w:val="009551B4"/>
    <w:rsid w:val="0095745C"/>
    <w:rsid w:val="009576E1"/>
    <w:rsid w:val="0096045D"/>
    <w:rsid w:val="00960690"/>
    <w:rsid w:val="00960956"/>
    <w:rsid w:val="00960FB8"/>
    <w:rsid w:val="009611A7"/>
    <w:rsid w:val="00962BC8"/>
    <w:rsid w:val="0096318E"/>
    <w:rsid w:val="00963718"/>
    <w:rsid w:val="00964B9E"/>
    <w:rsid w:val="0096538C"/>
    <w:rsid w:val="00966945"/>
    <w:rsid w:val="00966CB7"/>
    <w:rsid w:val="00967BD8"/>
    <w:rsid w:val="00967E02"/>
    <w:rsid w:val="0097180C"/>
    <w:rsid w:val="00971F19"/>
    <w:rsid w:val="0097302E"/>
    <w:rsid w:val="009734DB"/>
    <w:rsid w:val="00973664"/>
    <w:rsid w:val="00974616"/>
    <w:rsid w:val="009753F9"/>
    <w:rsid w:val="00975D6F"/>
    <w:rsid w:val="009761E0"/>
    <w:rsid w:val="0097711A"/>
    <w:rsid w:val="00977225"/>
    <w:rsid w:val="009774CB"/>
    <w:rsid w:val="0097782A"/>
    <w:rsid w:val="0097787A"/>
    <w:rsid w:val="0097787D"/>
    <w:rsid w:val="00977DF2"/>
    <w:rsid w:val="00981372"/>
    <w:rsid w:val="00981405"/>
    <w:rsid w:val="00981E82"/>
    <w:rsid w:val="009820CF"/>
    <w:rsid w:val="009822F6"/>
    <w:rsid w:val="0098381B"/>
    <w:rsid w:val="00983901"/>
    <w:rsid w:val="00983B4F"/>
    <w:rsid w:val="00985317"/>
    <w:rsid w:val="009853DD"/>
    <w:rsid w:val="009854FA"/>
    <w:rsid w:val="00985576"/>
    <w:rsid w:val="009855E5"/>
    <w:rsid w:val="009860D8"/>
    <w:rsid w:val="009861EE"/>
    <w:rsid w:val="00986B41"/>
    <w:rsid w:val="00986BAB"/>
    <w:rsid w:val="009904DF"/>
    <w:rsid w:val="00991306"/>
    <w:rsid w:val="0099135B"/>
    <w:rsid w:val="009917B7"/>
    <w:rsid w:val="00991C94"/>
    <w:rsid w:val="009922CC"/>
    <w:rsid w:val="009925E7"/>
    <w:rsid w:val="009926EA"/>
    <w:rsid w:val="00993F6C"/>
    <w:rsid w:val="009944DF"/>
    <w:rsid w:val="00994C75"/>
    <w:rsid w:val="00994EBF"/>
    <w:rsid w:val="009963CE"/>
    <w:rsid w:val="009964AC"/>
    <w:rsid w:val="009977B5"/>
    <w:rsid w:val="00997B89"/>
    <w:rsid w:val="009A07A9"/>
    <w:rsid w:val="009A0FC0"/>
    <w:rsid w:val="009A10B1"/>
    <w:rsid w:val="009A1A15"/>
    <w:rsid w:val="009A2384"/>
    <w:rsid w:val="009A269C"/>
    <w:rsid w:val="009A2F45"/>
    <w:rsid w:val="009A373D"/>
    <w:rsid w:val="009A38EB"/>
    <w:rsid w:val="009A39E4"/>
    <w:rsid w:val="009A5538"/>
    <w:rsid w:val="009A59CF"/>
    <w:rsid w:val="009A5F07"/>
    <w:rsid w:val="009A755D"/>
    <w:rsid w:val="009A7E47"/>
    <w:rsid w:val="009B04C2"/>
    <w:rsid w:val="009B5A81"/>
    <w:rsid w:val="009B6A50"/>
    <w:rsid w:val="009B6C49"/>
    <w:rsid w:val="009B7A74"/>
    <w:rsid w:val="009B7F30"/>
    <w:rsid w:val="009C02E8"/>
    <w:rsid w:val="009C0A72"/>
    <w:rsid w:val="009C12CE"/>
    <w:rsid w:val="009C138E"/>
    <w:rsid w:val="009C3309"/>
    <w:rsid w:val="009C3B10"/>
    <w:rsid w:val="009C4F79"/>
    <w:rsid w:val="009C5615"/>
    <w:rsid w:val="009C5E6F"/>
    <w:rsid w:val="009C6C28"/>
    <w:rsid w:val="009D2265"/>
    <w:rsid w:val="009D22B2"/>
    <w:rsid w:val="009D31CE"/>
    <w:rsid w:val="009D3758"/>
    <w:rsid w:val="009D45CE"/>
    <w:rsid w:val="009D54E5"/>
    <w:rsid w:val="009D5A62"/>
    <w:rsid w:val="009D62F2"/>
    <w:rsid w:val="009E07AF"/>
    <w:rsid w:val="009E1011"/>
    <w:rsid w:val="009E1377"/>
    <w:rsid w:val="009E1B18"/>
    <w:rsid w:val="009E212A"/>
    <w:rsid w:val="009E2A1A"/>
    <w:rsid w:val="009E3259"/>
    <w:rsid w:val="009E33BA"/>
    <w:rsid w:val="009E3B72"/>
    <w:rsid w:val="009E3F62"/>
    <w:rsid w:val="009E4397"/>
    <w:rsid w:val="009E44F3"/>
    <w:rsid w:val="009E535E"/>
    <w:rsid w:val="009F0372"/>
    <w:rsid w:val="009F1549"/>
    <w:rsid w:val="009F3057"/>
    <w:rsid w:val="009F35C8"/>
    <w:rsid w:val="009F4925"/>
    <w:rsid w:val="009F4F82"/>
    <w:rsid w:val="009F5109"/>
    <w:rsid w:val="009F517E"/>
    <w:rsid w:val="009F5756"/>
    <w:rsid w:val="009F5BC2"/>
    <w:rsid w:val="009F6440"/>
    <w:rsid w:val="009F6605"/>
    <w:rsid w:val="009F661E"/>
    <w:rsid w:val="009F66FE"/>
    <w:rsid w:val="009F71F7"/>
    <w:rsid w:val="009F726A"/>
    <w:rsid w:val="00A008A4"/>
    <w:rsid w:val="00A00B15"/>
    <w:rsid w:val="00A01425"/>
    <w:rsid w:val="00A01BAD"/>
    <w:rsid w:val="00A01F6F"/>
    <w:rsid w:val="00A030A5"/>
    <w:rsid w:val="00A034A1"/>
    <w:rsid w:val="00A03D5B"/>
    <w:rsid w:val="00A04994"/>
    <w:rsid w:val="00A04B59"/>
    <w:rsid w:val="00A04C2F"/>
    <w:rsid w:val="00A0501C"/>
    <w:rsid w:val="00A0516C"/>
    <w:rsid w:val="00A05D0D"/>
    <w:rsid w:val="00A073F4"/>
    <w:rsid w:val="00A07907"/>
    <w:rsid w:val="00A10D37"/>
    <w:rsid w:val="00A11ED7"/>
    <w:rsid w:val="00A12520"/>
    <w:rsid w:val="00A14461"/>
    <w:rsid w:val="00A14874"/>
    <w:rsid w:val="00A155C6"/>
    <w:rsid w:val="00A15D4B"/>
    <w:rsid w:val="00A16633"/>
    <w:rsid w:val="00A17356"/>
    <w:rsid w:val="00A17D8C"/>
    <w:rsid w:val="00A213CA"/>
    <w:rsid w:val="00A21A48"/>
    <w:rsid w:val="00A22633"/>
    <w:rsid w:val="00A22AA9"/>
    <w:rsid w:val="00A22B9A"/>
    <w:rsid w:val="00A22FBD"/>
    <w:rsid w:val="00A23317"/>
    <w:rsid w:val="00A23FC3"/>
    <w:rsid w:val="00A258D0"/>
    <w:rsid w:val="00A2647C"/>
    <w:rsid w:val="00A270E2"/>
    <w:rsid w:val="00A27719"/>
    <w:rsid w:val="00A30D10"/>
    <w:rsid w:val="00A31587"/>
    <w:rsid w:val="00A33129"/>
    <w:rsid w:val="00A331BF"/>
    <w:rsid w:val="00A336AC"/>
    <w:rsid w:val="00A33BC7"/>
    <w:rsid w:val="00A33E85"/>
    <w:rsid w:val="00A34D83"/>
    <w:rsid w:val="00A357AF"/>
    <w:rsid w:val="00A35C99"/>
    <w:rsid w:val="00A363A4"/>
    <w:rsid w:val="00A372AB"/>
    <w:rsid w:val="00A37A52"/>
    <w:rsid w:val="00A40879"/>
    <w:rsid w:val="00A40AB6"/>
    <w:rsid w:val="00A43B3B"/>
    <w:rsid w:val="00A43CB6"/>
    <w:rsid w:val="00A4450D"/>
    <w:rsid w:val="00A44837"/>
    <w:rsid w:val="00A4488B"/>
    <w:rsid w:val="00A451AA"/>
    <w:rsid w:val="00A45777"/>
    <w:rsid w:val="00A4599A"/>
    <w:rsid w:val="00A46E2A"/>
    <w:rsid w:val="00A4795E"/>
    <w:rsid w:val="00A47A3F"/>
    <w:rsid w:val="00A50D11"/>
    <w:rsid w:val="00A51829"/>
    <w:rsid w:val="00A51860"/>
    <w:rsid w:val="00A53F54"/>
    <w:rsid w:val="00A544F6"/>
    <w:rsid w:val="00A54980"/>
    <w:rsid w:val="00A54A26"/>
    <w:rsid w:val="00A562FC"/>
    <w:rsid w:val="00A56762"/>
    <w:rsid w:val="00A56787"/>
    <w:rsid w:val="00A600FA"/>
    <w:rsid w:val="00A60EFB"/>
    <w:rsid w:val="00A61815"/>
    <w:rsid w:val="00A61B37"/>
    <w:rsid w:val="00A61B8E"/>
    <w:rsid w:val="00A65118"/>
    <w:rsid w:val="00A65B18"/>
    <w:rsid w:val="00A6787A"/>
    <w:rsid w:val="00A70451"/>
    <w:rsid w:val="00A7051F"/>
    <w:rsid w:val="00A7079E"/>
    <w:rsid w:val="00A707EE"/>
    <w:rsid w:val="00A720D0"/>
    <w:rsid w:val="00A7313B"/>
    <w:rsid w:val="00A73B23"/>
    <w:rsid w:val="00A7424A"/>
    <w:rsid w:val="00A748C9"/>
    <w:rsid w:val="00A74B9F"/>
    <w:rsid w:val="00A753F3"/>
    <w:rsid w:val="00A75637"/>
    <w:rsid w:val="00A7581D"/>
    <w:rsid w:val="00A77657"/>
    <w:rsid w:val="00A805B5"/>
    <w:rsid w:val="00A813A2"/>
    <w:rsid w:val="00A814AA"/>
    <w:rsid w:val="00A81570"/>
    <w:rsid w:val="00A817EF"/>
    <w:rsid w:val="00A81C8C"/>
    <w:rsid w:val="00A81E64"/>
    <w:rsid w:val="00A827FE"/>
    <w:rsid w:val="00A845A3"/>
    <w:rsid w:val="00A857F3"/>
    <w:rsid w:val="00A85DD9"/>
    <w:rsid w:val="00A862F5"/>
    <w:rsid w:val="00A870CC"/>
    <w:rsid w:val="00A87358"/>
    <w:rsid w:val="00A9006D"/>
    <w:rsid w:val="00A9140B"/>
    <w:rsid w:val="00A917DB"/>
    <w:rsid w:val="00A93999"/>
    <w:rsid w:val="00A94679"/>
    <w:rsid w:val="00A96090"/>
    <w:rsid w:val="00A96BE8"/>
    <w:rsid w:val="00AA009A"/>
    <w:rsid w:val="00AA0B49"/>
    <w:rsid w:val="00AA0F94"/>
    <w:rsid w:val="00AA18F4"/>
    <w:rsid w:val="00AA2BA9"/>
    <w:rsid w:val="00AA2D2A"/>
    <w:rsid w:val="00AA3156"/>
    <w:rsid w:val="00AA338D"/>
    <w:rsid w:val="00AA42C0"/>
    <w:rsid w:val="00AA43E2"/>
    <w:rsid w:val="00AA5F37"/>
    <w:rsid w:val="00AA780E"/>
    <w:rsid w:val="00AA7EC8"/>
    <w:rsid w:val="00AB1499"/>
    <w:rsid w:val="00AB1D88"/>
    <w:rsid w:val="00AB1FCB"/>
    <w:rsid w:val="00AB21A5"/>
    <w:rsid w:val="00AB3E24"/>
    <w:rsid w:val="00AB41CF"/>
    <w:rsid w:val="00AB5497"/>
    <w:rsid w:val="00AB56E8"/>
    <w:rsid w:val="00AB66A9"/>
    <w:rsid w:val="00AC0A1C"/>
    <w:rsid w:val="00AC19A8"/>
    <w:rsid w:val="00AC1DE2"/>
    <w:rsid w:val="00AC28CF"/>
    <w:rsid w:val="00AC38E3"/>
    <w:rsid w:val="00AC4122"/>
    <w:rsid w:val="00AC4D8C"/>
    <w:rsid w:val="00AC60E7"/>
    <w:rsid w:val="00AC7262"/>
    <w:rsid w:val="00AC7A43"/>
    <w:rsid w:val="00AD028E"/>
    <w:rsid w:val="00AD0423"/>
    <w:rsid w:val="00AD058B"/>
    <w:rsid w:val="00AD0670"/>
    <w:rsid w:val="00AD1AF6"/>
    <w:rsid w:val="00AD1CAE"/>
    <w:rsid w:val="00AD25B1"/>
    <w:rsid w:val="00AD27FE"/>
    <w:rsid w:val="00AD3F25"/>
    <w:rsid w:val="00AD4FDD"/>
    <w:rsid w:val="00AD6A99"/>
    <w:rsid w:val="00AD6EBB"/>
    <w:rsid w:val="00AE0B64"/>
    <w:rsid w:val="00AE0EB6"/>
    <w:rsid w:val="00AE1A6F"/>
    <w:rsid w:val="00AE26C1"/>
    <w:rsid w:val="00AE2BA2"/>
    <w:rsid w:val="00AE2BEC"/>
    <w:rsid w:val="00AE30B5"/>
    <w:rsid w:val="00AE357A"/>
    <w:rsid w:val="00AE4D72"/>
    <w:rsid w:val="00AE4EFC"/>
    <w:rsid w:val="00AE6C16"/>
    <w:rsid w:val="00AE704A"/>
    <w:rsid w:val="00AE7211"/>
    <w:rsid w:val="00AE72EE"/>
    <w:rsid w:val="00AF0AF6"/>
    <w:rsid w:val="00AF0F8A"/>
    <w:rsid w:val="00AF15BB"/>
    <w:rsid w:val="00AF1751"/>
    <w:rsid w:val="00AF24E0"/>
    <w:rsid w:val="00AF45AC"/>
    <w:rsid w:val="00AF51A6"/>
    <w:rsid w:val="00AF558A"/>
    <w:rsid w:val="00AF6475"/>
    <w:rsid w:val="00AF70F2"/>
    <w:rsid w:val="00AF7165"/>
    <w:rsid w:val="00AF76B1"/>
    <w:rsid w:val="00AF77E3"/>
    <w:rsid w:val="00AF7E39"/>
    <w:rsid w:val="00B008AA"/>
    <w:rsid w:val="00B00DFB"/>
    <w:rsid w:val="00B01F63"/>
    <w:rsid w:val="00B01F6E"/>
    <w:rsid w:val="00B0205D"/>
    <w:rsid w:val="00B0219F"/>
    <w:rsid w:val="00B026F2"/>
    <w:rsid w:val="00B04CB3"/>
    <w:rsid w:val="00B05326"/>
    <w:rsid w:val="00B06DFF"/>
    <w:rsid w:val="00B0780B"/>
    <w:rsid w:val="00B07DF6"/>
    <w:rsid w:val="00B07EB6"/>
    <w:rsid w:val="00B101DA"/>
    <w:rsid w:val="00B1080E"/>
    <w:rsid w:val="00B109F3"/>
    <w:rsid w:val="00B1166A"/>
    <w:rsid w:val="00B1167E"/>
    <w:rsid w:val="00B11C25"/>
    <w:rsid w:val="00B124EA"/>
    <w:rsid w:val="00B14430"/>
    <w:rsid w:val="00B1457E"/>
    <w:rsid w:val="00B1514B"/>
    <w:rsid w:val="00B15657"/>
    <w:rsid w:val="00B16244"/>
    <w:rsid w:val="00B16994"/>
    <w:rsid w:val="00B16A8C"/>
    <w:rsid w:val="00B17627"/>
    <w:rsid w:val="00B20868"/>
    <w:rsid w:val="00B2249B"/>
    <w:rsid w:val="00B2335D"/>
    <w:rsid w:val="00B237F9"/>
    <w:rsid w:val="00B24878"/>
    <w:rsid w:val="00B26496"/>
    <w:rsid w:val="00B277A8"/>
    <w:rsid w:val="00B278BD"/>
    <w:rsid w:val="00B30A82"/>
    <w:rsid w:val="00B31263"/>
    <w:rsid w:val="00B32116"/>
    <w:rsid w:val="00B33C18"/>
    <w:rsid w:val="00B35701"/>
    <w:rsid w:val="00B35812"/>
    <w:rsid w:val="00B36AA4"/>
    <w:rsid w:val="00B36B3A"/>
    <w:rsid w:val="00B36E76"/>
    <w:rsid w:val="00B36F44"/>
    <w:rsid w:val="00B4053E"/>
    <w:rsid w:val="00B4110A"/>
    <w:rsid w:val="00B41774"/>
    <w:rsid w:val="00B41F1B"/>
    <w:rsid w:val="00B41F59"/>
    <w:rsid w:val="00B431AB"/>
    <w:rsid w:val="00B44212"/>
    <w:rsid w:val="00B45DC4"/>
    <w:rsid w:val="00B469CC"/>
    <w:rsid w:val="00B46AA7"/>
    <w:rsid w:val="00B477C2"/>
    <w:rsid w:val="00B47FAC"/>
    <w:rsid w:val="00B5038C"/>
    <w:rsid w:val="00B50DF2"/>
    <w:rsid w:val="00B5102A"/>
    <w:rsid w:val="00B529AE"/>
    <w:rsid w:val="00B53DD1"/>
    <w:rsid w:val="00B53DE7"/>
    <w:rsid w:val="00B5485F"/>
    <w:rsid w:val="00B554B7"/>
    <w:rsid w:val="00B55E0D"/>
    <w:rsid w:val="00B56335"/>
    <w:rsid w:val="00B56B7F"/>
    <w:rsid w:val="00B578CB"/>
    <w:rsid w:val="00B6034A"/>
    <w:rsid w:val="00B60F40"/>
    <w:rsid w:val="00B622FF"/>
    <w:rsid w:val="00B63B6E"/>
    <w:rsid w:val="00B63BCF"/>
    <w:rsid w:val="00B6442A"/>
    <w:rsid w:val="00B64515"/>
    <w:rsid w:val="00B6478F"/>
    <w:rsid w:val="00B64D04"/>
    <w:rsid w:val="00B65878"/>
    <w:rsid w:val="00B667E0"/>
    <w:rsid w:val="00B66F28"/>
    <w:rsid w:val="00B709BC"/>
    <w:rsid w:val="00B71059"/>
    <w:rsid w:val="00B713A4"/>
    <w:rsid w:val="00B71424"/>
    <w:rsid w:val="00B7181C"/>
    <w:rsid w:val="00B72F32"/>
    <w:rsid w:val="00B735D2"/>
    <w:rsid w:val="00B739D7"/>
    <w:rsid w:val="00B73B00"/>
    <w:rsid w:val="00B74B15"/>
    <w:rsid w:val="00B74CB5"/>
    <w:rsid w:val="00B754AB"/>
    <w:rsid w:val="00B76581"/>
    <w:rsid w:val="00B80939"/>
    <w:rsid w:val="00B81223"/>
    <w:rsid w:val="00B815B6"/>
    <w:rsid w:val="00B81BEA"/>
    <w:rsid w:val="00B81EA4"/>
    <w:rsid w:val="00B833D8"/>
    <w:rsid w:val="00B87295"/>
    <w:rsid w:val="00B87478"/>
    <w:rsid w:val="00B8788C"/>
    <w:rsid w:val="00B90097"/>
    <w:rsid w:val="00B909CF"/>
    <w:rsid w:val="00B90CC8"/>
    <w:rsid w:val="00B911B6"/>
    <w:rsid w:val="00B91E35"/>
    <w:rsid w:val="00B91E53"/>
    <w:rsid w:val="00B92245"/>
    <w:rsid w:val="00B9270D"/>
    <w:rsid w:val="00B93139"/>
    <w:rsid w:val="00B93275"/>
    <w:rsid w:val="00B9336F"/>
    <w:rsid w:val="00B94A0C"/>
    <w:rsid w:val="00B952B4"/>
    <w:rsid w:val="00B952FD"/>
    <w:rsid w:val="00B97A6E"/>
    <w:rsid w:val="00BA0127"/>
    <w:rsid w:val="00BA029E"/>
    <w:rsid w:val="00BA127D"/>
    <w:rsid w:val="00BA188B"/>
    <w:rsid w:val="00BA1CFA"/>
    <w:rsid w:val="00BA457A"/>
    <w:rsid w:val="00BA4B51"/>
    <w:rsid w:val="00BA4C6F"/>
    <w:rsid w:val="00BA5308"/>
    <w:rsid w:val="00BA61E4"/>
    <w:rsid w:val="00BA66FD"/>
    <w:rsid w:val="00BA6D33"/>
    <w:rsid w:val="00BA6E49"/>
    <w:rsid w:val="00BA6E77"/>
    <w:rsid w:val="00BA7B90"/>
    <w:rsid w:val="00BB068C"/>
    <w:rsid w:val="00BB0836"/>
    <w:rsid w:val="00BB0B06"/>
    <w:rsid w:val="00BB2011"/>
    <w:rsid w:val="00BB20B2"/>
    <w:rsid w:val="00BB2D08"/>
    <w:rsid w:val="00BB2D83"/>
    <w:rsid w:val="00BB3241"/>
    <w:rsid w:val="00BB35FA"/>
    <w:rsid w:val="00BB3D69"/>
    <w:rsid w:val="00BB4B05"/>
    <w:rsid w:val="00BB4EB1"/>
    <w:rsid w:val="00BB5018"/>
    <w:rsid w:val="00BB738C"/>
    <w:rsid w:val="00BB779F"/>
    <w:rsid w:val="00BB7A78"/>
    <w:rsid w:val="00BB7CEC"/>
    <w:rsid w:val="00BB7E89"/>
    <w:rsid w:val="00BC1494"/>
    <w:rsid w:val="00BC3829"/>
    <w:rsid w:val="00BC5479"/>
    <w:rsid w:val="00BC5949"/>
    <w:rsid w:val="00BC60A6"/>
    <w:rsid w:val="00BC7270"/>
    <w:rsid w:val="00BC781A"/>
    <w:rsid w:val="00BD0076"/>
    <w:rsid w:val="00BD3748"/>
    <w:rsid w:val="00BD3F35"/>
    <w:rsid w:val="00BD449F"/>
    <w:rsid w:val="00BD44BA"/>
    <w:rsid w:val="00BD4D42"/>
    <w:rsid w:val="00BD4D7C"/>
    <w:rsid w:val="00BD560F"/>
    <w:rsid w:val="00BD604C"/>
    <w:rsid w:val="00BD794A"/>
    <w:rsid w:val="00BD79DC"/>
    <w:rsid w:val="00BE008D"/>
    <w:rsid w:val="00BE0152"/>
    <w:rsid w:val="00BE1451"/>
    <w:rsid w:val="00BE2EBF"/>
    <w:rsid w:val="00BE39EF"/>
    <w:rsid w:val="00BE3E22"/>
    <w:rsid w:val="00BE4DC6"/>
    <w:rsid w:val="00BE6D81"/>
    <w:rsid w:val="00BE70A6"/>
    <w:rsid w:val="00BF0043"/>
    <w:rsid w:val="00BF0EA3"/>
    <w:rsid w:val="00BF19CB"/>
    <w:rsid w:val="00BF1C81"/>
    <w:rsid w:val="00BF1F78"/>
    <w:rsid w:val="00BF2320"/>
    <w:rsid w:val="00BF26FA"/>
    <w:rsid w:val="00BF28B9"/>
    <w:rsid w:val="00BF2B37"/>
    <w:rsid w:val="00BF49A9"/>
    <w:rsid w:val="00BF5654"/>
    <w:rsid w:val="00BF5D4C"/>
    <w:rsid w:val="00BF63BF"/>
    <w:rsid w:val="00BF7250"/>
    <w:rsid w:val="00BF7ABF"/>
    <w:rsid w:val="00C00C5E"/>
    <w:rsid w:val="00C01ED8"/>
    <w:rsid w:val="00C02496"/>
    <w:rsid w:val="00C02A99"/>
    <w:rsid w:val="00C03A65"/>
    <w:rsid w:val="00C03D10"/>
    <w:rsid w:val="00C04CE9"/>
    <w:rsid w:val="00C1105C"/>
    <w:rsid w:val="00C11131"/>
    <w:rsid w:val="00C11443"/>
    <w:rsid w:val="00C11AC6"/>
    <w:rsid w:val="00C11B2C"/>
    <w:rsid w:val="00C11B64"/>
    <w:rsid w:val="00C1234F"/>
    <w:rsid w:val="00C1287C"/>
    <w:rsid w:val="00C13126"/>
    <w:rsid w:val="00C14E2E"/>
    <w:rsid w:val="00C14FBF"/>
    <w:rsid w:val="00C15E5B"/>
    <w:rsid w:val="00C15ECD"/>
    <w:rsid w:val="00C16359"/>
    <w:rsid w:val="00C1649A"/>
    <w:rsid w:val="00C16877"/>
    <w:rsid w:val="00C169CC"/>
    <w:rsid w:val="00C16A70"/>
    <w:rsid w:val="00C16D90"/>
    <w:rsid w:val="00C16D98"/>
    <w:rsid w:val="00C172FF"/>
    <w:rsid w:val="00C20B8F"/>
    <w:rsid w:val="00C211A7"/>
    <w:rsid w:val="00C228A9"/>
    <w:rsid w:val="00C22E21"/>
    <w:rsid w:val="00C22E2C"/>
    <w:rsid w:val="00C23837"/>
    <w:rsid w:val="00C306BB"/>
    <w:rsid w:val="00C3151B"/>
    <w:rsid w:val="00C31EF8"/>
    <w:rsid w:val="00C32C71"/>
    <w:rsid w:val="00C32D96"/>
    <w:rsid w:val="00C32E48"/>
    <w:rsid w:val="00C33667"/>
    <w:rsid w:val="00C34242"/>
    <w:rsid w:val="00C34372"/>
    <w:rsid w:val="00C347D6"/>
    <w:rsid w:val="00C35683"/>
    <w:rsid w:val="00C35C01"/>
    <w:rsid w:val="00C3664F"/>
    <w:rsid w:val="00C36F86"/>
    <w:rsid w:val="00C37A22"/>
    <w:rsid w:val="00C37C43"/>
    <w:rsid w:val="00C37CAE"/>
    <w:rsid w:val="00C41037"/>
    <w:rsid w:val="00C417F1"/>
    <w:rsid w:val="00C42ADC"/>
    <w:rsid w:val="00C435BE"/>
    <w:rsid w:val="00C439C0"/>
    <w:rsid w:val="00C4407A"/>
    <w:rsid w:val="00C441ED"/>
    <w:rsid w:val="00C44B32"/>
    <w:rsid w:val="00C44D9A"/>
    <w:rsid w:val="00C44DE2"/>
    <w:rsid w:val="00C44F70"/>
    <w:rsid w:val="00C466C4"/>
    <w:rsid w:val="00C468B5"/>
    <w:rsid w:val="00C472A2"/>
    <w:rsid w:val="00C47B17"/>
    <w:rsid w:val="00C47B72"/>
    <w:rsid w:val="00C50BF6"/>
    <w:rsid w:val="00C51D6E"/>
    <w:rsid w:val="00C52C9A"/>
    <w:rsid w:val="00C53049"/>
    <w:rsid w:val="00C53224"/>
    <w:rsid w:val="00C549F3"/>
    <w:rsid w:val="00C55775"/>
    <w:rsid w:val="00C55EEF"/>
    <w:rsid w:val="00C55F93"/>
    <w:rsid w:val="00C56B09"/>
    <w:rsid w:val="00C57547"/>
    <w:rsid w:val="00C575E4"/>
    <w:rsid w:val="00C57DCD"/>
    <w:rsid w:val="00C60E0D"/>
    <w:rsid w:val="00C618F3"/>
    <w:rsid w:val="00C61B6C"/>
    <w:rsid w:val="00C61F56"/>
    <w:rsid w:val="00C63B63"/>
    <w:rsid w:val="00C65153"/>
    <w:rsid w:val="00C65BBE"/>
    <w:rsid w:val="00C66200"/>
    <w:rsid w:val="00C66B8A"/>
    <w:rsid w:val="00C70107"/>
    <w:rsid w:val="00C705AB"/>
    <w:rsid w:val="00C70CA3"/>
    <w:rsid w:val="00C7187A"/>
    <w:rsid w:val="00C727B3"/>
    <w:rsid w:val="00C72BF6"/>
    <w:rsid w:val="00C73263"/>
    <w:rsid w:val="00C74605"/>
    <w:rsid w:val="00C7592F"/>
    <w:rsid w:val="00C759F6"/>
    <w:rsid w:val="00C75FF8"/>
    <w:rsid w:val="00C76D72"/>
    <w:rsid w:val="00C779C5"/>
    <w:rsid w:val="00C77DD4"/>
    <w:rsid w:val="00C80FD3"/>
    <w:rsid w:val="00C81527"/>
    <w:rsid w:val="00C816F4"/>
    <w:rsid w:val="00C81783"/>
    <w:rsid w:val="00C81843"/>
    <w:rsid w:val="00C82B2A"/>
    <w:rsid w:val="00C83DB2"/>
    <w:rsid w:val="00C84129"/>
    <w:rsid w:val="00C84C7A"/>
    <w:rsid w:val="00C8562F"/>
    <w:rsid w:val="00C8606C"/>
    <w:rsid w:val="00C8607D"/>
    <w:rsid w:val="00C86779"/>
    <w:rsid w:val="00C87727"/>
    <w:rsid w:val="00C87DF0"/>
    <w:rsid w:val="00C87F09"/>
    <w:rsid w:val="00C90EFE"/>
    <w:rsid w:val="00C92421"/>
    <w:rsid w:val="00C92794"/>
    <w:rsid w:val="00C92FB4"/>
    <w:rsid w:val="00C934FC"/>
    <w:rsid w:val="00C940A8"/>
    <w:rsid w:val="00C94797"/>
    <w:rsid w:val="00C95741"/>
    <w:rsid w:val="00C9578C"/>
    <w:rsid w:val="00C9779B"/>
    <w:rsid w:val="00CA1D6E"/>
    <w:rsid w:val="00CA2ABA"/>
    <w:rsid w:val="00CA3C6C"/>
    <w:rsid w:val="00CA4958"/>
    <w:rsid w:val="00CA4FE3"/>
    <w:rsid w:val="00CA5556"/>
    <w:rsid w:val="00CA5BBE"/>
    <w:rsid w:val="00CA5C24"/>
    <w:rsid w:val="00CA63C4"/>
    <w:rsid w:val="00CA640D"/>
    <w:rsid w:val="00CA7C20"/>
    <w:rsid w:val="00CB18C9"/>
    <w:rsid w:val="00CB1B1E"/>
    <w:rsid w:val="00CB2ED6"/>
    <w:rsid w:val="00CB37D1"/>
    <w:rsid w:val="00CB3806"/>
    <w:rsid w:val="00CB380B"/>
    <w:rsid w:val="00CB53F7"/>
    <w:rsid w:val="00CB5FC2"/>
    <w:rsid w:val="00CB65D7"/>
    <w:rsid w:val="00CB691C"/>
    <w:rsid w:val="00CB6955"/>
    <w:rsid w:val="00CB71E7"/>
    <w:rsid w:val="00CC0596"/>
    <w:rsid w:val="00CC0D99"/>
    <w:rsid w:val="00CC15A9"/>
    <w:rsid w:val="00CC1C1C"/>
    <w:rsid w:val="00CC2503"/>
    <w:rsid w:val="00CC2C9E"/>
    <w:rsid w:val="00CC312C"/>
    <w:rsid w:val="00CC3235"/>
    <w:rsid w:val="00CC347E"/>
    <w:rsid w:val="00CC4064"/>
    <w:rsid w:val="00CC47F0"/>
    <w:rsid w:val="00CC508D"/>
    <w:rsid w:val="00CC6655"/>
    <w:rsid w:val="00CC6CA2"/>
    <w:rsid w:val="00CC6F54"/>
    <w:rsid w:val="00CD10BF"/>
    <w:rsid w:val="00CD1F1B"/>
    <w:rsid w:val="00CD2845"/>
    <w:rsid w:val="00CD3270"/>
    <w:rsid w:val="00CD391E"/>
    <w:rsid w:val="00CD3EA3"/>
    <w:rsid w:val="00CD408D"/>
    <w:rsid w:val="00CD54AF"/>
    <w:rsid w:val="00CD5FCA"/>
    <w:rsid w:val="00CD6C94"/>
    <w:rsid w:val="00CD74EC"/>
    <w:rsid w:val="00CD7CAA"/>
    <w:rsid w:val="00CE07EF"/>
    <w:rsid w:val="00CE0C79"/>
    <w:rsid w:val="00CE1825"/>
    <w:rsid w:val="00CE2FF5"/>
    <w:rsid w:val="00CE38BD"/>
    <w:rsid w:val="00CE445C"/>
    <w:rsid w:val="00CE4AB7"/>
    <w:rsid w:val="00CE4E8F"/>
    <w:rsid w:val="00CE4EEA"/>
    <w:rsid w:val="00CE4FEC"/>
    <w:rsid w:val="00CE554F"/>
    <w:rsid w:val="00CE5C9D"/>
    <w:rsid w:val="00CE60D7"/>
    <w:rsid w:val="00CF052B"/>
    <w:rsid w:val="00CF31BD"/>
    <w:rsid w:val="00CF3474"/>
    <w:rsid w:val="00CF35D8"/>
    <w:rsid w:val="00CF3BE8"/>
    <w:rsid w:val="00CF4330"/>
    <w:rsid w:val="00CF58D9"/>
    <w:rsid w:val="00CF5D53"/>
    <w:rsid w:val="00CF6C0F"/>
    <w:rsid w:val="00CF6E17"/>
    <w:rsid w:val="00CF70BE"/>
    <w:rsid w:val="00CF737B"/>
    <w:rsid w:val="00CF78C5"/>
    <w:rsid w:val="00CF7FDA"/>
    <w:rsid w:val="00D009B3"/>
    <w:rsid w:val="00D009D1"/>
    <w:rsid w:val="00D00C8C"/>
    <w:rsid w:val="00D0184B"/>
    <w:rsid w:val="00D02436"/>
    <w:rsid w:val="00D02F09"/>
    <w:rsid w:val="00D02F11"/>
    <w:rsid w:val="00D0441D"/>
    <w:rsid w:val="00D0475A"/>
    <w:rsid w:val="00D04EBF"/>
    <w:rsid w:val="00D054CB"/>
    <w:rsid w:val="00D057E7"/>
    <w:rsid w:val="00D05D19"/>
    <w:rsid w:val="00D062B6"/>
    <w:rsid w:val="00D066E9"/>
    <w:rsid w:val="00D07F8D"/>
    <w:rsid w:val="00D11293"/>
    <w:rsid w:val="00D11600"/>
    <w:rsid w:val="00D118F4"/>
    <w:rsid w:val="00D12A87"/>
    <w:rsid w:val="00D1373A"/>
    <w:rsid w:val="00D14FC9"/>
    <w:rsid w:val="00D15896"/>
    <w:rsid w:val="00D1706C"/>
    <w:rsid w:val="00D1750C"/>
    <w:rsid w:val="00D17BB1"/>
    <w:rsid w:val="00D2262D"/>
    <w:rsid w:val="00D2302F"/>
    <w:rsid w:val="00D230A3"/>
    <w:rsid w:val="00D230DE"/>
    <w:rsid w:val="00D2419F"/>
    <w:rsid w:val="00D24AE6"/>
    <w:rsid w:val="00D24D05"/>
    <w:rsid w:val="00D25202"/>
    <w:rsid w:val="00D253B9"/>
    <w:rsid w:val="00D257C6"/>
    <w:rsid w:val="00D26EEE"/>
    <w:rsid w:val="00D27CD4"/>
    <w:rsid w:val="00D30BE6"/>
    <w:rsid w:val="00D31D3C"/>
    <w:rsid w:val="00D321E1"/>
    <w:rsid w:val="00D32C81"/>
    <w:rsid w:val="00D3312B"/>
    <w:rsid w:val="00D33391"/>
    <w:rsid w:val="00D33E2E"/>
    <w:rsid w:val="00D35008"/>
    <w:rsid w:val="00D35E17"/>
    <w:rsid w:val="00D36A0A"/>
    <w:rsid w:val="00D36C21"/>
    <w:rsid w:val="00D40843"/>
    <w:rsid w:val="00D40942"/>
    <w:rsid w:val="00D4095D"/>
    <w:rsid w:val="00D420D0"/>
    <w:rsid w:val="00D425AB"/>
    <w:rsid w:val="00D43169"/>
    <w:rsid w:val="00D43AF0"/>
    <w:rsid w:val="00D443F3"/>
    <w:rsid w:val="00D45378"/>
    <w:rsid w:val="00D458A3"/>
    <w:rsid w:val="00D4599A"/>
    <w:rsid w:val="00D45B4C"/>
    <w:rsid w:val="00D45CD1"/>
    <w:rsid w:val="00D46115"/>
    <w:rsid w:val="00D466D9"/>
    <w:rsid w:val="00D46F9C"/>
    <w:rsid w:val="00D479BF"/>
    <w:rsid w:val="00D510DC"/>
    <w:rsid w:val="00D528CD"/>
    <w:rsid w:val="00D53128"/>
    <w:rsid w:val="00D53701"/>
    <w:rsid w:val="00D540E1"/>
    <w:rsid w:val="00D573B8"/>
    <w:rsid w:val="00D60031"/>
    <w:rsid w:val="00D607BA"/>
    <w:rsid w:val="00D613CD"/>
    <w:rsid w:val="00D61715"/>
    <w:rsid w:val="00D61E35"/>
    <w:rsid w:val="00D620AB"/>
    <w:rsid w:val="00D62324"/>
    <w:rsid w:val="00D62730"/>
    <w:rsid w:val="00D62831"/>
    <w:rsid w:val="00D62F03"/>
    <w:rsid w:val="00D631F0"/>
    <w:rsid w:val="00D63917"/>
    <w:rsid w:val="00D63C01"/>
    <w:rsid w:val="00D64A3B"/>
    <w:rsid w:val="00D659C7"/>
    <w:rsid w:val="00D667B6"/>
    <w:rsid w:val="00D66D24"/>
    <w:rsid w:val="00D701D5"/>
    <w:rsid w:val="00D70A83"/>
    <w:rsid w:val="00D718EA"/>
    <w:rsid w:val="00D72960"/>
    <w:rsid w:val="00D73250"/>
    <w:rsid w:val="00D733A7"/>
    <w:rsid w:val="00D74AB4"/>
    <w:rsid w:val="00D74C08"/>
    <w:rsid w:val="00D753A3"/>
    <w:rsid w:val="00D803FF"/>
    <w:rsid w:val="00D82955"/>
    <w:rsid w:val="00D8352A"/>
    <w:rsid w:val="00D83552"/>
    <w:rsid w:val="00D83634"/>
    <w:rsid w:val="00D83CF8"/>
    <w:rsid w:val="00D847AA"/>
    <w:rsid w:val="00D857C1"/>
    <w:rsid w:val="00D85A89"/>
    <w:rsid w:val="00D85CE9"/>
    <w:rsid w:val="00D85D6C"/>
    <w:rsid w:val="00D8630D"/>
    <w:rsid w:val="00D86578"/>
    <w:rsid w:val="00D87273"/>
    <w:rsid w:val="00D87E5B"/>
    <w:rsid w:val="00D904EE"/>
    <w:rsid w:val="00D906F0"/>
    <w:rsid w:val="00D90D7E"/>
    <w:rsid w:val="00D90F2D"/>
    <w:rsid w:val="00D91699"/>
    <w:rsid w:val="00D9176F"/>
    <w:rsid w:val="00D919C0"/>
    <w:rsid w:val="00D929DA"/>
    <w:rsid w:val="00D92B09"/>
    <w:rsid w:val="00D92BB5"/>
    <w:rsid w:val="00D9410F"/>
    <w:rsid w:val="00D941D1"/>
    <w:rsid w:val="00D94FAA"/>
    <w:rsid w:val="00D9526D"/>
    <w:rsid w:val="00D955D7"/>
    <w:rsid w:val="00D96C07"/>
    <w:rsid w:val="00DA0314"/>
    <w:rsid w:val="00DA0CA6"/>
    <w:rsid w:val="00DA170B"/>
    <w:rsid w:val="00DA1A40"/>
    <w:rsid w:val="00DA1E10"/>
    <w:rsid w:val="00DA20B1"/>
    <w:rsid w:val="00DA322A"/>
    <w:rsid w:val="00DA6D54"/>
    <w:rsid w:val="00DA7322"/>
    <w:rsid w:val="00DA7668"/>
    <w:rsid w:val="00DA7A14"/>
    <w:rsid w:val="00DB023B"/>
    <w:rsid w:val="00DB07F6"/>
    <w:rsid w:val="00DB195C"/>
    <w:rsid w:val="00DB1A55"/>
    <w:rsid w:val="00DB1B57"/>
    <w:rsid w:val="00DB22E6"/>
    <w:rsid w:val="00DB339D"/>
    <w:rsid w:val="00DB34C1"/>
    <w:rsid w:val="00DB3DC9"/>
    <w:rsid w:val="00DB491C"/>
    <w:rsid w:val="00DB4ABA"/>
    <w:rsid w:val="00DB4B37"/>
    <w:rsid w:val="00DB54FD"/>
    <w:rsid w:val="00DB612D"/>
    <w:rsid w:val="00DB6F26"/>
    <w:rsid w:val="00DB7151"/>
    <w:rsid w:val="00DB76A4"/>
    <w:rsid w:val="00DC0330"/>
    <w:rsid w:val="00DC130A"/>
    <w:rsid w:val="00DC222F"/>
    <w:rsid w:val="00DC36DE"/>
    <w:rsid w:val="00DC39AD"/>
    <w:rsid w:val="00DC3AA1"/>
    <w:rsid w:val="00DC3FE3"/>
    <w:rsid w:val="00DC4841"/>
    <w:rsid w:val="00DC5082"/>
    <w:rsid w:val="00DC5759"/>
    <w:rsid w:val="00DC6004"/>
    <w:rsid w:val="00DC63C4"/>
    <w:rsid w:val="00DC6650"/>
    <w:rsid w:val="00DC73FF"/>
    <w:rsid w:val="00DD110B"/>
    <w:rsid w:val="00DD243C"/>
    <w:rsid w:val="00DD26C2"/>
    <w:rsid w:val="00DD3E9B"/>
    <w:rsid w:val="00DD5D8A"/>
    <w:rsid w:val="00DD634C"/>
    <w:rsid w:val="00DD6F3A"/>
    <w:rsid w:val="00DE105E"/>
    <w:rsid w:val="00DE35F8"/>
    <w:rsid w:val="00DE4660"/>
    <w:rsid w:val="00DE49AC"/>
    <w:rsid w:val="00DE4AB0"/>
    <w:rsid w:val="00DE4EB1"/>
    <w:rsid w:val="00DE5BC1"/>
    <w:rsid w:val="00DE6473"/>
    <w:rsid w:val="00DE6931"/>
    <w:rsid w:val="00DF1157"/>
    <w:rsid w:val="00DF1C07"/>
    <w:rsid w:val="00DF20DC"/>
    <w:rsid w:val="00DF32A8"/>
    <w:rsid w:val="00DF3746"/>
    <w:rsid w:val="00DF5335"/>
    <w:rsid w:val="00DF59DD"/>
    <w:rsid w:val="00E0021B"/>
    <w:rsid w:val="00E0033B"/>
    <w:rsid w:val="00E006BF"/>
    <w:rsid w:val="00E01341"/>
    <w:rsid w:val="00E03E89"/>
    <w:rsid w:val="00E05D13"/>
    <w:rsid w:val="00E06876"/>
    <w:rsid w:val="00E07148"/>
    <w:rsid w:val="00E07553"/>
    <w:rsid w:val="00E105CC"/>
    <w:rsid w:val="00E10A10"/>
    <w:rsid w:val="00E10C56"/>
    <w:rsid w:val="00E11BFD"/>
    <w:rsid w:val="00E1212A"/>
    <w:rsid w:val="00E12168"/>
    <w:rsid w:val="00E1230F"/>
    <w:rsid w:val="00E12343"/>
    <w:rsid w:val="00E126CF"/>
    <w:rsid w:val="00E1391D"/>
    <w:rsid w:val="00E13EC9"/>
    <w:rsid w:val="00E14944"/>
    <w:rsid w:val="00E14AFE"/>
    <w:rsid w:val="00E14C73"/>
    <w:rsid w:val="00E14E49"/>
    <w:rsid w:val="00E15946"/>
    <w:rsid w:val="00E163C1"/>
    <w:rsid w:val="00E1674C"/>
    <w:rsid w:val="00E16C84"/>
    <w:rsid w:val="00E17DE3"/>
    <w:rsid w:val="00E20D79"/>
    <w:rsid w:val="00E210F4"/>
    <w:rsid w:val="00E218D6"/>
    <w:rsid w:val="00E21EA8"/>
    <w:rsid w:val="00E22A1F"/>
    <w:rsid w:val="00E22B49"/>
    <w:rsid w:val="00E22F81"/>
    <w:rsid w:val="00E23513"/>
    <w:rsid w:val="00E23D85"/>
    <w:rsid w:val="00E245D9"/>
    <w:rsid w:val="00E24B32"/>
    <w:rsid w:val="00E24D44"/>
    <w:rsid w:val="00E268DE"/>
    <w:rsid w:val="00E26BED"/>
    <w:rsid w:val="00E3034E"/>
    <w:rsid w:val="00E3262F"/>
    <w:rsid w:val="00E33768"/>
    <w:rsid w:val="00E33830"/>
    <w:rsid w:val="00E35074"/>
    <w:rsid w:val="00E35D26"/>
    <w:rsid w:val="00E35E47"/>
    <w:rsid w:val="00E366CA"/>
    <w:rsid w:val="00E36EDB"/>
    <w:rsid w:val="00E36FFA"/>
    <w:rsid w:val="00E414BF"/>
    <w:rsid w:val="00E41852"/>
    <w:rsid w:val="00E41E27"/>
    <w:rsid w:val="00E46102"/>
    <w:rsid w:val="00E47FAC"/>
    <w:rsid w:val="00E5107A"/>
    <w:rsid w:val="00E522BD"/>
    <w:rsid w:val="00E526D8"/>
    <w:rsid w:val="00E52DC5"/>
    <w:rsid w:val="00E52EB1"/>
    <w:rsid w:val="00E52F62"/>
    <w:rsid w:val="00E53859"/>
    <w:rsid w:val="00E53E40"/>
    <w:rsid w:val="00E56A22"/>
    <w:rsid w:val="00E56BAF"/>
    <w:rsid w:val="00E56D9C"/>
    <w:rsid w:val="00E57781"/>
    <w:rsid w:val="00E57880"/>
    <w:rsid w:val="00E57E3C"/>
    <w:rsid w:val="00E60BA4"/>
    <w:rsid w:val="00E610A0"/>
    <w:rsid w:val="00E6140F"/>
    <w:rsid w:val="00E61822"/>
    <w:rsid w:val="00E626CD"/>
    <w:rsid w:val="00E62B88"/>
    <w:rsid w:val="00E63106"/>
    <w:rsid w:val="00E6421F"/>
    <w:rsid w:val="00E67CCC"/>
    <w:rsid w:val="00E70376"/>
    <w:rsid w:val="00E70960"/>
    <w:rsid w:val="00E70D30"/>
    <w:rsid w:val="00E71B60"/>
    <w:rsid w:val="00E725E4"/>
    <w:rsid w:val="00E73A27"/>
    <w:rsid w:val="00E73DB4"/>
    <w:rsid w:val="00E73E4A"/>
    <w:rsid w:val="00E743CD"/>
    <w:rsid w:val="00E74A66"/>
    <w:rsid w:val="00E74E37"/>
    <w:rsid w:val="00E77357"/>
    <w:rsid w:val="00E815FF"/>
    <w:rsid w:val="00E81A04"/>
    <w:rsid w:val="00E81D59"/>
    <w:rsid w:val="00E81FDF"/>
    <w:rsid w:val="00E825AC"/>
    <w:rsid w:val="00E84208"/>
    <w:rsid w:val="00E84383"/>
    <w:rsid w:val="00E8529E"/>
    <w:rsid w:val="00E8620B"/>
    <w:rsid w:val="00E87851"/>
    <w:rsid w:val="00E90104"/>
    <w:rsid w:val="00E91253"/>
    <w:rsid w:val="00E91DC3"/>
    <w:rsid w:val="00E91E0E"/>
    <w:rsid w:val="00E933BA"/>
    <w:rsid w:val="00E93C02"/>
    <w:rsid w:val="00E94886"/>
    <w:rsid w:val="00E95956"/>
    <w:rsid w:val="00E95C31"/>
    <w:rsid w:val="00E9656F"/>
    <w:rsid w:val="00E96796"/>
    <w:rsid w:val="00E96A66"/>
    <w:rsid w:val="00E96EDC"/>
    <w:rsid w:val="00E96F76"/>
    <w:rsid w:val="00E97F66"/>
    <w:rsid w:val="00EA02FF"/>
    <w:rsid w:val="00EA032D"/>
    <w:rsid w:val="00EA071D"/>
    <w:rsid w:val="00EA0CF3"/>
    <w:rsid w:val="00EA0FEE"/>
    <w:rsid w:val="00EA1689"/>
    <w:rsid w:val="00EA29AE"/>
    <w:rsid w:val="00EA2AAB"/>
    <w:rsid w:val="00EA3299"/>
    <w:rsid w:val="00EA3F93"/>
    <w:rsid w:val="00EA45B7"/>
    <w:rsid w:val="00EA50D3"/>
    <w:rsid w:val="00EA53E0"/>
    <w:rsid w:val="00EA53E2"/>
    <w:rsid w:val="00EA5471"/>
    <w:rsid w:val="00EA6E76"/>
    <w:rsid w:val="00EB1AC2"/>
    <w:rsid w:val="00EB1FD2"/>
    <w:rsid w:val="00EB2069"/>
    <w:rsid w:val="00EB2DF4"/>
    <w:rsid w:val="00EB34A6"/>
    <w:rsid w:val="00EB3602"/>
    <w:rsid w:val="00EB3620"/>
    <w:rsid w:val="00EB4137"/>
    <w:rsid w:val="00EB4184"/>
    <w:rsid w:val="00EB442E"/>
    <w:rsid w:val="00EB564B"/>
    <w:rsid w:val="00EB58C1"/>
    <w:rsid w:val="00EB7C3D"/>
    <w:rsid w:val="00EB7CD2"/>
    <w:rsid w:val="00EC0470"/>
    <w:rsid w:val="00EC2DAC"/>
    <w:rsid w:val="00EC3F44"/>
    <w:rsid w:val="00EC46AE"/>
    <w:rsid w:val="00EC517C"/>
    <w:rsid w:val="00EC56D3"/>
    <w:rsid w:val="00EC58DA"/>
    <w:rsid w:val="00EC62C0"/>
    <w:rsid w:val="00EC63D7"/>
    <w:rsid w:val="00EC670E"/>
    <w:rsid w:val="00EC7C03"/>
    <w:rsid w:val="00ED062F"/>
    <w:rsid w:val="00ED0B16"/>
    <w:rsid w:val="00ED17B9"/>
    <w:rsid w:val="00ED198F"/>
    <w:rsid w:val="00ED2B1D"/>
    <w:rsid w:val="00ED3A08"/>
    <w:rsid w:val="00ED46BF"/>
    <w:rsid w:val="00ED47FD"/>
    <w:rsid w:val="00ED4C31"/>
    <w:rsid w:val="00ED56D8"/>
    <w:rsid w:val="00ED6997"/>
    <w:rsid w:val="00ED69E4"/>
    <w:rsid w:val="00ED6B8A"/>
    <w:rsid w:val="00ED6CEE"/>
    <w:rsid w:val="00EE04D6"/>
    <w:rsid w:val="00EE186A"/>
    <w:rsid w:val="00EE2333"/>
    <w:rsid w:val="00EE25E3"/>
    <w:rsid w:val="00EE30CA"/>
    <w:rsid w:val="00EE3206"/>
    <w:rsid w:val="00EE3C55"/>
    <w:rsid w:val="00EE404B"/>
    <w:rsid w:val="00EE5812"/>
    <w:rsid w:val="00EE671D"/>
    <w:rsid w:val="00EE784D"/>
    <w:rsid w:val="00EF038F"/>
    <w:rsid w:val="00EF0B73"/>
    <w:rsid w:val="00EF1269"/>
    <w:rsid w:val="00EF3161"/>
    <w:rsid w:val="00EF337C"/>
    <w:rsid w:val="00EF3DFC"/>
    <w:rsid w:val="00EF3EA2"/>
    <w:rsid w:val="00EF44C8"/>
    <w:rsid w:val="00EF4764"/>
    <w:rsid w:val="00EF5F53"/>
    <w:rsid w:val="00EF6B1C"/>
    <w:rsid w:val="00EF76CE"/>
    <w:rsid w:val="00EF7B67"/>
    <w:rsid w:val="00F00DDD"/>
    <w:rsid w:val="00F0411A"/>
    <w:rsid w:val="00F0420F"/>
    <w:rsid w:val="00F05128"/>
    <w:rsid w:val="00F05E4C"/>
    <w:rsid w:val="00F07A7C"/>
    <w:rsid w:val="00F07AAA"/>
    <w:rsid w:val="00F12750"/>
    <w:rsid w:val="00F13BF1"/>
    <w:rsid w:val="00F13E16"/>
    <w:rsid w:val="00F151E7"/>
    <w:rsid w:val="00F152B4"/>
    <w:rsid w:val="00F152FA"/>
    <w:rsid w:val="00F15CBA"/>
    <w:rsid w:val="00F16DF0"/>
    <w:rsid w:val="00F200D2"/>
    <w:rsid w:val="00F20347"/>
    <w:rsid w:val="00F2039F"/>
    <w:rsid w:val="00F21960"/>
    <w:rsid w:val="00F21EB0"/>
    <w:rsid w:val="00F22CC5"/>
    <w:rsid w:val="00F25523"/>
    <w:rsid w:val="00F25948"/>
    <w:rsid w:val="00F25E0C"/>
    <w:rsid w:val="00F261F0"/>
    <w:rsid w:val="00F3057D"/>
    <w:rsid w:val="00F30E4D"/>
    <w:rsid w:val="00F3172D"/>
    <w:rsid w:val="00F31A88"/>
    <w:rsid w:val="00F31FD1"/>
    <w:rsid w:val="00F32822"/>
    <w:rsid w:val="00F32F9A"/>
    <w:rsid w:val="00F342E7"/>
    <w:rsid w:val="00F345E8"/>
    <w:rsid w:val="00F34E7D"/>
    <w:rsid w:val="00F3549F"/>
    <w:rsid w:val="00F37830"/>
    <w:rsid w:val="00F40459"/>
    <w:rsid w:val="00F40498"/>
    <w:rsid w:val="00F406C5"/>
    <w:rsid w:val="00F407C7"/>
    <w:rsid w:val="00F40F31"/>
    <w:rsid w:val="00F41274"/>
    <w:rsid w:val="00F42354"/>
    <w:rsid w:val="00F42DEA"/>
    <w:rsid w:val="00F43A52"/>
    <w:rsid w:val="00F44A7E"/>
    <w:rsid w:val="00F456E6"/>
    <w:rsid w:val="00F457A7"/>
    <w:rsid w:val="00F4592C"/>
    <w:rsid w:val="00F46375"/>
    <w:rsid w:val="00F46425"/>
    <w:rsid w:val="00F472CB"/>
    <w:rsid w:val="00F47A85"/>
    <w:rsid w:val="00F500A5"/>
    <w:rsid w:val="00F50231"/>
    <w:rsid w:val="00F51285"/>
    <w:rsid w:val="00F51A5F"/>
    <w:rsid w:val="00F53808"/>
    <w:rsid w:val="00F56103"/>
    <w:rsid w:val="00F566BA"/>
    <w:rsid w:val="00F57888"/>
    <w:rsid w:val="00F57972"/>
    <w:rsid w:val="00F604F5"/>
    <w:rsid w:val="00F609C5"/>
    <w:rsid w:val="00F619A6"/>
    <w:rsid w:val="00F62263"/>
    <w:rsid w:val="00F6248E"/>
    <w:rsid w:val="00F62986"/>
    <w:rsid w:val="00F63258"/>
    <w:rsid w:val="00F6409A"/>
    <w:rsid w:val="00F641D4"/>
    <w:rsid w:val="00F643E7"/>
    <w:rsid w:val="00F64890"/>
    <w:rsid w:val="00F64918"/>
    <w:rsid w:val="00F64FE8"/>
    <w:rsid w:val="00F655FC"/>
    <w:rsid w:val="00F66137"/>
    <w:rsid w:val="00F663F9"/>
    <w:rsid w:val="00F664AA"/>
    <w:rsid w:val="00F6711F"/>
    <w:rsid w:val="00F67488"/>
    <w:rsid w:val="00F67F48"/>
    <w:rsid w:val="00F702BD"/>
    <w:rsid w:val="00F707D8"/>
    <w:rsid w:val="00F716B1"/>
    <w:rsid w:val="00F72992"/>
    <w:rsid w:val="00F73EAF"/>
    <w:rsid w:val="00F74D10"/>
    <w:rsid w:val="00F759F6"/>
    <w:rsid w:val="00F75E3F"/>
    <w:rsid w:val="00F75EE6"/>
    <w:rsid w:val="00F7733D"/>
    <w:rsid w:val="00F778F8"/>
    <w:rsid w:val="00F77B51"/>
    <w:rsid w:val="00F80469"/>
    <w:rsid w:val="00F8067B"/>
    <w:rsid w:val="00F80BFF"/>
    <w:rsid w:val="00F80C65"/>
    <w:rsid w:val="00F814C4"/>
    <w:rsid w:val="00F8190D"/>
    <w:rsid w:val="00F8236B"/>
    <w:rsid w:val="00F82794"/>
    <w:rsid w:val="00F82A0C"/>
    <w:rsid w:val="00F83CC1"/>
    <w:rsid w:val="00F842E1"/>
    <w:rsid w:val="00F84767"/>
    <w:rsid w:val="00F84D32"/>
    <w:rsid w:val="00F84EC6"/>
    <w:rsid w:val="00F859DD"/>
    <w:rsid w:val="00F861E3"/>
    <w:rsid w:val="00F87773"/>
    <w:rsid w:val="00F9067C"/>
    <w:rsid w:val="00F91B0C"/>
    <w:rsid w:val="00F91B3D"/>
    <w:rsid w:val="00F934CF"/>
    <w:rsid w:val="00F94114"/>
    <w:rsid w:val="00F94376"/>
    <w:rsid w:val="00F9568D"/>
    <w:rsid w:val="00F96277"/>
    <w:rsid w:val="00F96B4E"/>
    <w:rsid w:val="00F97219"/>
    <w:rsid w:val="00F97529"/>
    <w:rsid w:val="00FA04E7"/>
    <w:rsid w:val="00FA0654"/>
    <w:rsid w:val="00FA06B0"/>
    <w:rsid w:val="00FA0D22"/>
    <w:rsid w:val="00FA0E6B"/>
    <w:rsid w:val="00FA335F"/>
    <w:rsid w:val="00FA4B78"/>
    <w:rsid w:val="00FA5DF3"/>
    <w:rsid w:val="00FA614C"/>
    <w:rsid w:val="00FA639C"/>
    <w:rsid w:val="00FA6408"/>
    <w:rsid w:val="00FA6837"/>
    <w:rsid w:val="00FB001A"/>
    <w:rsid w:val="00FB0BEF"/>
    <w:rsid w:val="00FB1202"/>
    <w:rsid w:val="00FB12E3"/>
    <w:rsid w:val="00FB1CDE"/>
    <w:rsid w:val="00FB2A64"/>
    <w:rsid w:val="00FB370E"/>
    <w:rsid w:val="00FB468D"/>
    <w:rsid w:val="00FB5787"/>
    <w:rsid w:val="00FB7D0F"/>
    <w:rsid w:val="00FC106A"/>
    <w:rsid w:val="00FC1192"/>
    <w:rsid w:val="00FC138A"/>
    <w:rsid w:val="00FC1825"/>
    <w:rsid w:val="00FC47E1"/>
    <w:rsid w:val="00FC4BA8"/>
    <w:rsid w:val="00FC623F"/>
    <w:rsid w:val="00FC679E"/>
    <w:rsid w:val="00FC6933"/>
    <w:rsid w:val="00FC6D41"/>
    <w:rsid w:val="00FC7606"/>
    <w:rsid w:val="00FC7715"/>
    <w:rsid w:val="00FC7BDD"/>
    <w:rsid w:val="00FD1E05"/>
    <w:rsid w:val="00FD359C"/>
    <w:rsid w:val="00FD36E8"/>
    <w:rsid w:val="00FD4517"/>
    <w:rsid w:val="00FD4FED"/>
    <w:rsid w:val="00FD5200"/>
    <w:rsid w:val="00FD5D75"/>
    <w:rsid w:val="00FD73C4"/>
    <w:rsid w:val="00FD781E"/>
    <w:rsid w:val="00FD7DB0"/>
    <w:rsid w:val="00FE0012"/>
    <w:rsid w:val="00FE02AB"/>
    <w:rsid w:val="00FE0635"/>
    <w:rsid w:val="00FE24F9"/>
    <w:rsid w:val="00FE2F9A"/>
    <w:rsid w:val="00FE3432"/>
    <w:rsid w:val="00FE3CD0"/>
    <w:rsid w:val="00FE4072"/>
    <w:rsid w:val="00FE7925"/>
    <w:rsid w:val="00FE79BA"/>
    <w:rsid w:val="00FE7DFF"/>
    <w:rsid w:val="00FF0E5C"/>
    <w:rsid w:val="00FF1274"/>
    <w:rsid w:val="00FF1D34"/>
    <w:rsid w:val="00FF3785"/>
    <w:rsid w:val="00FF5A79"/>
    <w:rsid w:val="00FF60AB"/>
    <w:rsid w:val="00FF6A00"/>
    <w:rsid w:val="00FF6DEB"/>
    <w:rsid w:val="00FF752D"/>
    <w:rsid w:val="00FF77E0"/>
    <w:rsid w:val="0B8DC7A1"/>
    <w:rsid w:val="1002F144"/>
    <w:rsid w:val="173F4D23"/>
    <w:rsid w:val="18FEB0BD"/>
    <w:rsid w:val="1BB2F9B4"/>
    <w:rsid w:val="1E6E5253"/>
    <w:rsid w:val="1F57BD8E"/>
    <w:rsid w:val="210172FD"/>
    <w:rsid w:val="22AC779F"/>
    <w:rsid w:val="25DBEFC1"/>
    <w:rsid w:val="27675005"/>
    <w:rsid w:val="2E3E1134"/>
    <w:rsid w:val="3A65D445"/>
    <w:rsid w:val="3DCAB856"/>
    <w:rsid w:val="407AD00F"/>
    <w:rsid w:val="410CDF5F"/>
    <w:rsid w:val="4812713D"/>
    <w:rsid w:val="4C0DFC65"/>
    <w:rsid w:val="4E1D5E9C"/>
    <w:rsid w:val="4E8CA7C9"/>
    <w:rsid w:val="4F005208"/>
    <w:rsid w:val="527F2B4D"/>
    <w:rsid w:val="574138BD"/>
    <w:rsid w:val="5B5FE21C"/>
    <w:rsid w:val="609BA802"/>
    <w:rsid w:val="62D8FC8C"/>
    <w:rsid w:val="6303E58E"/>
    <w:rsid w:val="6C39A47E"/>
    <w:rsid w:val="739502FD"/>
    <w:rsid w:val="74E3A2E6"/>
    <w:rsid w:val="7C226668"/>
    <w:rsid w:val="7C6F0C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6212"/>
  <w15:chartTrackingRefBased/>
  <w15:docId w15:val="{7B87E59D-0575-4EE7-80BE-FB0645F3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7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lsdException w:name="footnote text" w:semiHidden="1" w:qFormat="1"/>
    <w:lsdException w:name="annotation text" w:semiHidden="1"/>
    <w:lsdException w:name="header" w:semiHidden="1" w:uiPriority="36" w:unhideWhenUsed="1"/>
    <w:lsdException w:name="footer" w:semiHidden="1" w:uiPriority="37" w:unhideWhenUsed="1"/>
    <w:lsdException w:name="index heading" w:semiHidden="1"/>
    <w:lsdException w:name="caption" w:semiHidden="1" w:uiPriority="79"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uiPriority="0"/>
    <w:lsdException w:name="endnote reference" w:semiHidden="1" w:uiPriority="0"/>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unhideWhenUsed="1" w:qFormat="1"/>
    <w:lsdException w:name="List Bullet 3" w:semiHidden="1"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79"/>
    <w:lsdException w:name="Emphasis" w:uiPriority="2"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9"/>
    <w:lsdException w:name="Intense Quote" w:semiHidden="1" w:uiPriority="7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79"/>
    <w:lsdException w:name="Subtle Reference" w:semiHidden="1" w:uiPriority="79"/>
    <w:lsdException w:name="Intense Reference" w:semiHidden="1" w:uiPriority="79"/>
    <w:lsdException w:name="Book Title" w:semiHidden="1" w:uiPriority="79"/>
    <w:lsdException w:name="Bibliography" w:semiHidden="1" w:uiPriority="7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5"/>
    <w:rsid w:val="00BE0152"/>
    <w:pPr>
      <w:spacing w:before="120" w:after="120"/>
    </w:pPr>
    <w:rPr>
      <w:rFonts w:ascii="Arial" w:hAnsi="Arial"/>
    </w:rPr>
  </w:style>
  <w:style w:type="paragraph" w:styleId="Heading1">
    <w:name w:val="heading 1"/>
    <w:aliases w:val="Num H1,Lev 1,Do Not Use,Chapter,Chapter head,L1,CH,. (1.0),Chapter Hdg,Section,Heading 1 - chapter,Numbered 1,Hoofdstuk,Section Heading,H11,H12,chapter heading,Oscar Faber 1,Heading 1 Char1,Heading 1 Char Char,chapter heading Char Char"/>
    <w:basedOn w:val="Normal"/>
    <w:next w:val="BodyText"/>
    <w:link w:val="Heading1Char"/>
    <w:uiPriority w:val="9"/>
    <w:qFormat/>
    <w:rsid w:val="007D206D"/>
    <w:pPr>
      <w:keepNext/>
      <w:keepLines/>
      <w:pageBreakBefore/>
      <w:numPr>
        <w:numId w:val="14"/>
      </w:numPr>
      <w:pBdr>
        <w:bottom w:val="single" w:sz="4" w:space="1" w:color="1E252B" w:themeColor="accent2"/>
      </w:pBdr>
      <w:spacing w:before="240" w:after="240"/>
      <w:outlineLvl w:val="0"/>
    </w:pPr>
    <w:rPr>
      <w:rFonts w:ascii="Arial Bold" w:eastAsiaTheme="majorEastAsia" w:hAnsi="Arial Bold" w:cstheme="majorBidi"/>
      <w:b/>
      <w:sz w:val="36"/>
      <w:szCs w:val="32"/>
    </w:rPr>
  </w:style>
  <w:style w:type="paragraph" w:styleId="Heading2">
    <w:name w:val="heading 2"/>
    <w:aliases w:val="Num H2,Lev 2,Letter Level 1,Section head,L2,SH,. (1.1),Para Nos,Paragraph,Heading 2 - section,Numbered 2,Para ,Oscar Faber 2,Subheading,IntMemo Level 1,h2,Bijlage,Reset numbering,Major,Para,H21,H22,level 1 subhead,Section1,Section2,Section3"/>
    <w:basedOn w:val="Normal"/>
    <w:next w:val="BodyText"/>
    <w:link w:val="Heading2Char"/>
    <w:uiPriority w:val="9"/>
    <w:qFormat/>
    <w:rsid w:val="007D206D"/>
    <w:pPr>
      <w:keepNext/>
      <w:keepLines/>
      <w:numPr>
        <w:ilvl w:val="1"/>
        <w:numId w:val="14"/>
      </w:numPr>
      <w:outlineLvl w:val="1"/>
    </w:pPr>
    <w:rPr>
      <w:rFonts w:ascii="Arial Bold" w:eastAsiaTheme="majorEastAsia" w:hAnsi="Arial Bold" w:cstheme="majorBidi"/>
      <w:b/>
      <w:sz w:val="32"/>
      <w:szCs w:val="26"/>
    </w:rPr>
  </w:style>
  <w:style w:type="paragraph" w:styleId="Heading3">
    <w:name w:val="heading 3"/>
    <w:aliases w:val="Num H3,Lev 3"/>
    <w:basedOn w:val="Normal"/>
    <w:next w:val="BodyText"/>
    <w:link w:val="Heading3Char"/>
    <w:uiPriority w:val="4"/>
    <w:qFormat/>
    <w:rsid w:val="007D206D"/>
    <w:pPr>
      <w:keepNext/>
      <w:keepLines/>
      <w:outlineLvl w:val="2"/>
    </w:pPr>
    <w:rPr>
      <w:rFonts w:ascii="Arial Bold" w:eastAsiaTheme="majorEastAsia" w:hAnsi="Arial Bold" w:cstheme="majorBidi"/>
      <w:b/>
      <w:sz w:val="28"/>
      <w:szCs w:val="24"/>
    </w:rPr>
  </w:style>
  <w:style w:type="paragraph" w:styleId="Heading4">
    <w:name w:val="heading 4"/>
    <w:aliases w:val="Num H4,Lev 4"/>
    <w:basedOn w:val="Normal"/>
    <w:next w:val="BodyText"/>
    <w:link w:val="Heading4Char"/>
    <w:uiPriority w:val="4"/>
    <w:qFormat/>
    <w:rsid w:val="0000192C"/>
    <w:pPr>
      <w:keepNext/>
      <w:keepLines/>
      <w:outlineLvl w:val="3"/>
    </w:pPr>
    <w:rPr>
      <w:rFonts w:eastAsiaTheme="majorEastAsia" w:cstheme="majorBidi"/>
      <w:b/>
      <w:iCs/>
      <w:sz w:val="24"/>
    </w:rPr>
  </w:style>
  <w:style w:type="paragraph" w:styleId="Heading5">
    <w:name w:val="heading 5"/>
    <w:aliases w:val="Lev 5"/>
    <w:basedOn w:val="Normal"/>
    <w:next w:val="Normal"/>
    <w:link w:val="Heading5Char"/>
    <w:uiPriority w:val="79"/>
    <w:qFormat/>
    <w:rsid w:val="007372AC"/>
    <w:pPr>
      <w:keepNext/>
      <w:keepLines/>
      <w:spacing w:before="40" w:after="0"/>
      <w:outlineLvl w:val="4"/>
    </w:pPr>
    <w:rPr>
      <w:rFonts w:asciiTheme="majorHAnsi" w:eastAsiaTheme="majorEastAsia" w:hAnsiTheme="majorHAnsi" w:cstheme="majorBidi"/>
      <w:color w:val="161B20" w:themeColor="accent1" w:themeShade="BF"/>
    </w:rPr>
  </w:style>
  <w:style w:type="paragraph" w:styleId="Heading6">
    <w:name w:val="heading 6"/>
    <w:aliases w:val="App H1,Lev 6"/>
    <w:basedOn w:val="Normal"/>
    <w:next w:val="AppTitle"/>
    <w:link w:val="Heading6Char"/>
    <w:uiPriority w:val="21"/>
    <w:rsid w:val="0000192C"/>
    <w:pPr>
      <w:numPr>
        <w:numId w:val="15"/>
      </w:numPr>
      <w:spacing w:after="480"/>
      <w:outlineLvl w:val="5"/>
    </w:pPr>
    <w:rPr>
      <w:rFonts w:ascii="Arial Bold" w:hAnsi="Arial Bold"/>
      <w:b/>
      <w:color w:val="1E252B" w:themeColor="accent2"/>
      <w:sz w:val="120"/>
    </w:rPr>
  </w:style>
  <w:style w:type="paragraph" w:styleId="Heading7">
    <w:name w:val="heading 7"/>
    <w:aliases w:val="Do Not Use 7,Appendix 2,Legal Level 1.1.,L7,. [(1)],Ignore,Ignore!,RSK-H7,RSK-H71,RSK-H72,level 2 bullets"/>
    <w:basedOn w:val="Normal"/>
    <w:next w:val="Normal"/>
    <w:link w:val="Heading7Char"/>
    <w:uiPriority w:val="9"/>
    <w:qFormat/>
    <w:rsid w:val="007372AC"/>
    <w:pPr>
      <w:keepNext/>
      <w:keepLines/>
      <w:spacing w:before="40" w:after="0"/>
      <w:outlineLvl w:val="6"/>
    </w:pPr>
    <w:rPr>
      <w:rFonts w:asciiTheme="majorHAnsi" w:eastAsiaTheme="majorEastAsia" w:hAnsiTheme="majorHAnsi" w:cstheme="majorBidi"/>
      <w:i/>
      <w:iCs/>
      <w:color w:val="0F1215" w:themeColor="accent1" w:themeShade="7F"/>
    </w:rPr>
  </w:style>
  <w:style w:type="paragraph" w:styleId="Heading8">
    <w:name w:val="heading 8"/>
    <w:aliases w:val="Do Not Use 8,Appendix 3,Legal Level 1.1.1.,L8,. [(a)],Ignore me,Ignore!!,RSKH8,RSKH81,RSKH82"/>
    <w:basedOn w:val="Normal"/>
    <w:next w:val="Normal"/>
    <w:link w:val="Heading8Char"/>
    <w:uiPriority w:val="9"/>
    <w:qFormat/>
    <w:rsid w:val="007372AC"/>
    <w:pPr>
      <w:keepNext/>
      <w:keepLines/>
      <w:spacing w:before="40" w:after="0"/>
      <w:outlineLvl w:val="7"/>
    </w:pPr>
    <w:rPr>
      <w:rFonts w:asciiTheme="majorHAnsi" w:eastAsiaTheme="majorEastAsia" w:hAnsiTheme="majorHAnsi" w:cstheme="majorBidi"/>
      <w:color w:val="394652" w:themeColor="text1" w:themeTint="D8"/>
      <w:sz w:val="21"/>
      <w:szCs w:val="21"/>
    </w:rPr>
  </w:style>
  <w:style w:type="paragraph" w:styleId="Heading9">
    <w:name w:val="heading 9"/>
    <w:aliases w:val="Do Not Use 9,Appendix 4,Legal Level 1.1.1.1.,L9,. [(iii)],Table header,Table header1,Table header2,Table header11,Table header3,Table header12,Ignore this,Ignore!!!,RSK-H9,RSK-H91,RSK-H92"/>
    <w:basedOn w:val="Normal"/>
    <w:next w:val="Normal"/>
    <w:link w:val="Heading9Char"/>
    <w:uiPriority w:val="9"/>
    <w:qFormat/>
    <w:rsid w:val="007372AC"/>
    <w:pPr>
      <w:keepNext/>
      <w:keepLines/>
      <w:spacing w:before="40" w:after="0"/>
      <w:outlineLvl w:val="8"/>
    </w:pPr>
    <w:rPr>
      <w:rFonts w:asciiTheme="majorHAnsi" w:eastAsiaTheme="majorEastAsia" w:hAnsiTheme="majorHAnsi" w:cstheme="majorBidi"/>
      <w:i/>
      <w:iCs/>
      <w:color w:val="3946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H1 Char,Lev 1 Char,Do Not Use Char,Chapter Char,Chapter head Char,L1 Char,CH Char,. (1.0) Char,Chapter Hdg Char,Section Char,Heading 1 - chapter Char,Numbered 1 Char,Hoofdstuk Char,Section Heading Char,H11 Char,H12 Char"/>
    <w:basedOn w:val="DefaultParagraphFont"/>
    <w:link w:val="Heading1"/>
    <w:uiPriority w:val="4"/>
    <w:rsid w:val="007D206D"/>
    <w:rPr>
      <w:rFonts w:ascii="Arial Bold" w:eastAsiaTheme="majorEastAsia" w:hAnsi="Arial Bold" w:cstheme="majorBidi"/>
      <w:b/>
      <w:sz w:val="36"/>
      <w:szCs w:val="32"/>
    </w:rPr>
  </w:style>
  <w:style w:type="character" w:customStyle="1" w:styleId="Heading2Char">
    <w:name w:val="Heading 2 Char"/>
    <w:aliases w:val="Num H2 Char,Lev 2 Char,Letter Level 1 Char,Section head Char,L2 Char,SH Char,. (1.1) Char,Para Nos Char,Paragraph Char,Heading 2 - section Char,Numbered 2 Char,Para  Char,Oscar Faber 2 Char,Subheading Char,IntMemo Level 1 Char,h2 Char"/>
    <w:basedOn w:val="DefaultParagraphFont"/>
    <w:link w:val="Heading2"/>
    <w:uiPriority w:val="9"/>
    <w:rsid w:val="007D206D"/>
    <w:rPr>
      <w:rFonts w:ascii="Arial Bold" w:eastAsiaTheme="majorEastAsia" w:hAnsi="Arial Bold" w:cstheme="majorBidi"/>
      <w:b/>
      <w:sz w:val="32"/>
      <w:szCs w:val="26"/>
    </w:rPr>
  </w:style>
  <w:style w:type="paragraph" w:styleId="Title">
    <w:name w:val="Title"/>
    <w:basedOn w:val="Normal"/>
    <w:next w:val="Subtitle"/>
    <w:link w:val="TitleChar"/>
    <w:uiPriority w:val="14"/>
    <w:rsid w:val="0000192C"/>
    <w:pPr>
      <w:spacing w:after="60"/>
    </w:pPr>
    <w:rPr>
      <w:rFonts w:ascii="Arial Bold" w:hAnsi="Arial Bold"/>
      <w:b/>
      <w:sz w:val="56"/>
    </w:rPr>
  </w:style>
  <w:style w:type="character" w:customStyle="1" w:styleId="TitleChar">
    <w:name w:val="Title Char"/>
    <w:basedOn w:val="DefaultParagraphFont"/>
    <w:link w:val="Title"/>
    <w:uiPriority w:val="14"/>
    <w:rsid w:val="0000192C"/>
    <w:rPr>
      <w:rFonts w:ascii="Arial Bold" w:hAnsi="Arial Bold"/>
      <w:b/>
      <w:sz w:val="56"/>
    </w:rPr>
  </w:style>
  <w:style w:type="paragraph" w:styleId="Subtitle">
    <w:name w:val="Subtitle"/>
    <w:basedOn w:val="Normal"/>
    <w:next w:val="Normal"/>
    <w:link w:val="SubtitleChar"/>
    <w:uiPriority w:val="15"/>
    <w:rsid w:val="003C4669"/>
    <w:pPr>
      <w:numPr>
        <w:ilvl w:val="1"/>
      </w:numPr>
      <w:spacing w:after="160"/>
    </w:pPr>
    <w:rPr>
      <w:rFonts w:eastAsiaTheme="minorEastAsia"/>
      <w:sz w:val="44"/>
    </w:rPr>
  </w:style>
  <w:style w:type="character" w:customStyle="1" w:styleId="SubtitleChar">
    <w:name w:val="Subtitle Char"/>
    <w:basedOn w:val="DefaultParagraphFont"/>
    <w:link w:val="Subtitle"/>
    <w:uiPriority w:val="15"/>
    <w:rsid w:val="00867270"/>
    <w:rPr>
      <w:rFonts w:ascii="Arial" w:eastAsiaTheme="minorEastAsia" w:hAnsi="Arial"/>
      <w:color w:val="1E252B" w:themeColor="text2"/>
      <w:sz w:val="44"/>
    </w:rPr>
  </w:style>
  <w:style w:type="paragraph" w:styleId="Header">
    <w:name w:val="header"/>
    <w:basedOn w:val="Normal"/>
    <w:link w:val="HeaderChar"/>
    <w:uiPriority w:val="36"/>
    <w:rsid w:val="00F51A5F"/>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36"/>
    <w:rsid w:val="00F51A5F"/>
    <w:rPr>
      <w:rFonts w:ascii="Arial" w:hAnsi="Arial"/>
      <w:sz w:val="20"/>
    </w:rPr>
  </w:style>
  <w:style w:type="paragraph" w:styleId="Footer">
    <w:name w:val="footer"/>
    <w:basedOn w:val="Normal"/>
    <w:link w:val="FooterChar"/>
    <w:uiPriority w:val="37"/>
    <w:rsid w:val="00F51A5F"/>
    <w:pPr>
      <w:pBdr>
        <w:top w:val="single" w:sz="8" w:space="12" w:color="1E252B" w:themeColor="accent2"/>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37"/>
    <w:rsid w:val="00F51A5F"/>
    <w:rPr>
      <w:rFonts w:ascii="Arial" w:hAnsi="Arial"/>
      <w:sz w:val="20"/>
    </w:rPr>
  </w:style>
  <w:style w:type="character" w:customStyle="1" w:styleId="Heading3Char">
    <w:name w:val="Heading 3 Char"/>
    <w:aliases w:val="Num H3 Char,Lev 3 Char"/>
    <w:basedOn w:val="DefaultParagraphFont"/>
    <w:link w:val="Heading3"/>
    <w:uiPriority w:val="4"/>
    <w:rsid w:val="007D206D"/>
    <w:rPr>
      <w:rFonts w:ascii="Arial Bold" w:eastAsiaTheme="majorEastAsia" w:hAnsi="Arial Bold" w:cstheme="majorBidi"/>
      <w:b/>
      <w:sz w:val="28"/>
      <w:szCs w:val="24"/>
    </w:rPr>
  </w:style>
  <w:style w:type="character" w:customStyle="1" w:styleId="Heading4Char">
    <w:name w:val="Heading 4 Char"/>
    <w:aliases w:val="Num H4 Char,Lev 4 Char"/>
    <w:basedOn w:val="DefaultParagraphFont"/>
    <w:link w:val="Heading4"/>
    <w:uiPriority w:val="4"/>
    <w:rsid w:val="0000192C"/>
    <w:rPr>
      <w:rFonts w:ascii="Arial" w:eastAsiaTheme="majorEastAsia" w:hAnsi="Arial" w:cstheme="majorBidi"/>
      <w:b/>
      <w:iCs/>
      <w:sz w:val="24"/>
    </w:rPr>
  </w:style>
  <w:style w:type="paragraph" w:styleId="NoSpacing">
    <w:name w:val="No Spacing"/>
    <w:uiPriority w:val="11"/>
    <w:qFormat/>
    <w:rsid w:val="008F115A"/>
    <w:pPr>
      <w:spacing w:after="0"/>
    </w:pPr>
    <w:rPr>
      <w:rFonts w:ascii="Arial" w:hAnsi="Arial"/>
    </w:rPr>
  </w:style>
  <w:style w:type="table" w:customStyle="1" w:styleId="WSP">
    <w:name w:val="WSP"/>
    <w:basedOn w:val="TableNormal"/>
    <w:uiPriority w:val="99"/>
    <w:rsid w:val="0000192C"/>
    <w:pPr>
      <w:spacing w:after="0" w:line="240" w:lineRule="auto"/>
    </w:pPr>
    <w:rPr>
      <w:rFonts w:ascii="Arial" w:hAnsi="Arial"/>
      <w:color w:val="1E252B" w:themeColor="accent4"/>
    </w:rPr>
    <w:tblPr>
      <w:tblStyleRowBandSize w:val="1"/>
      <w:tblBorders>
        <w:top w:val="single" w:sz="4" w:space="0" w:color="1E252B" w:themeColor="accent1"/>
        <w:left w:val="single" w:sz="4" w:space="0" w:color="1E252B" w:themeColor="accent1"/>
        <w:bottom w:val="single" w:sz="4" w:space="0" w:color="1E252B" w:themeColor="accent1"/>
        <w:right w:val="single" w:sz="4" w:space="0" w:color="1E252B" w:themeColor="accent1"/>
        <w:insideH w:val="single" w:sz="4" w:space="0" w:color="161B20" w:themeColor="background2" w:themeShade="BF"/>
        <w:insideV w:val="single" w:sz="4" w:space="0" w:color="161B20" w:themeColor="background2" w:themeShade="BF"/>
      </w:tblBorders>
      <w:tblCellMar>
        <w:top w:w="57" w:type="dxa"/>
        <w:bottom w:w="57" w:type="dxa"/>
      </w:tblCellMar>
    </w:tblPr>
    <w:tblStylePr w:type="firstRow">
      <w:rPr>
        <w:color w:val="1E252B" w:themeColor="accent2"/>
      </w:rPr>
      <w:tblPr/>
      <w:tcPr>
        <w:tcBorders>
          <w:top w:val="single" w:sz="4" w:space="0" w:color="1E252B" w:themeColor="accent1"/>
          <w:left w:val="single" w:sz="4" w:space="0" w:color="1E252B" w:themeColor="accent1"/>
          <w:bottom w:val="single" w:sz="4" w:space="0" w:color="1E252B" w:themeColor="accent2"/>
          <w:right w:val="single" w:sz="4" w:space="0" w:color="1E252B" w:themeColor="accent1"/>
          <w:insideH w:val="nil"/>
          <w:insideV w:val="single" w:sz="4" w:space="0" w:color="161B20" w:themeColor="background2" w:themeShade="BF"/>
          <w:tl2br w:val="nil"/>
          <w:tr2bl w:val="nil"/>
        </w:tcBorders>
      </w:tcPr>
    </w:tblStylePr>
    <w:tblStylePr w:type="band1Horz">
      <w:tblPr/>
      <w:tcPr>
        <w:shd w:val="clear" w:color="auto" w:fill="EAEAEA"/>
      </w:tcPr>
    </w:tblStylePr>
  </w:style>
  <w:style w:type="paragraph" w:customStyle="1" w:styleId="Callout">
    <w:name w:val="Call out"/>
    <w:basedOn w:val="BodyText"/>
    <w:uiPriority w:val="2"/>
    <w:qFormat/>
    <w:rsid w:val="003C3823"/>
    <w:pPr>
      <w:spacing w:after="0"/>
    </w:pPr>
    <w:rPr>
      <w:b/>
      <w:i/>
      <w:sz w:val="28"/>
    </w:rPr>
  </w:style>
  <w:style w:type="paragraph" w:styleId="ListBullet">
    <w:name w:val="List Bullet"/>
    <w:basedOn w:val="Normal"/>
    <w:uiPriority w:val="5"/>
    <w:qFormat/>
    <w:rsid w:val="0000192C"/>
    <w:pPr>
      <w:numPr>
        <w:numId w:val="1"/>
      </w:numPr>
      <w:contextualSpacing/>
    </w:pPr>
    <w:rPr>
      <w:sz w:val="24"/>
    </w:rPr>
  </w:style>
  <w:style w:type="paragraph" w:styleId="ListBullet2">
    <w:name w:val="List Bullet 2"/>
    <w:basedOn w:val="Normal"/>
    <w:uiPriority w:val="5"/>
    <w:qFormat/>
    <w:rsid w:val="0000192C"/>
    <w:pPr>
      <w:numPr>
        <w:ilvl w:val="1"/>
        <w:numId w:val="1"/>
      </w:numPr>
      <w:contextualSpacing/>
    </w:pPr>
    <w:rPr>
      <w:sz w:val="24"/>
    </w:rPr>
  </w:style>
  <w:style w:type="paragraph" w:styleId="ListBullet3">
    <w:name w:val="List Bullet 3"/>
    <w:basedOn w:val="Normal"/>
    <w:uiPriority w:val="5"/>
    <w:qFormat/>
    <w:rsid w:val="0000192C"/>
    <w:pPr>
      <w:numPr>
        <w:ilvl w:val="2"/>
        <w:numId w:val="1"/>
      </w:numPr>
      <w:contextualSpacing/>
    </w:pPr>
    <w:rPr>
      <w:sz w:val="24"/>
    </w:rPr>
  </w:style>
  <w:style w:type="paragraph" w:customStyle="1" w:styleId="TableHeading">
    <w:name w:val="Table Heading"/>
    <w:basedOn w:val="Normal"/>
    <w:uiPriority w:val="8"/>
    <w:qFormat/>
    <w:rsid w:val="0000192C"/>
    <w:pPr>
      <w:spacing w:after="0"/>
    </w:pPr>
    <w:rPr>
      <w:b/>
      <w:color w:val="1E252B" w:themeColor="accent2"/>
      <w:sz w:val="24"/>
    </w:rPr>
  </w:style>
  <w:style w:type="paragraph" w:styleId="Caption">
    <w:name w:val="caption"/>
    <w:aliases w:val="Table Caption"/>
    <w:basedOn w:val="Normal"/>
    <w:next w:val="Normal"/>
    <w:uiPriority w:val="3"/>
    <w:qFormat/>
    <w:rsid w:val="0000192C"/>
    <w:pPr>
      <w:spacing w:before="240" w:after="60"/>
    </w:pPr>
    <w:rPr>
      <w:b/>
      <w:iCs/>
      <w:sz w:val="24"/>
      <w:szCs w:val="18"/>
    </w:rPr>
  </w:style>
  <w:style w:type="paragraph" w:customStyle="1" w:styleId="TableText">
    <w:name w:val="Table Text"/>
    <w:basedOn w:val="Normal"/>
    <w:uiPriority w:val="9"/>
    <w:qFormat/>
    <w:rsid w:val="0000192C"/>
    <w:pPr>
      <w:spacing w:after="0"/>
    </w:pPr>
    <w:rPr>
      <w:sz w:val="24"/>
    </w:rPr>
  </w:style>
  <w:style w:type="paragraph" w:customStyle="1" w:styleId="TableSource">
    <w:name w:val="Table Source"/>
    <w:basedOn w:val="Normal"/>
    <w:next w:val="Normal"/>
    <w:uiPriority w:val="10"/>
    <w:qFormat/>
    <w:rsid w:val="0000192C"/>
    <w:pPr>
      <w:spacing w:after="200"/>
    </w:pPr>
    <w:rPr>
      <w:sz w:val="24"/>
    </w:rPr>
  </w:style>
  <w:style w:type="character" w:styleId="Emphasis">
    <w:name w:val="Emphasis"/>
    <w:basedOn w:val="BodyTextChar"/>
    <w:uiPriority w:val="2"/>
    <w:qFormat/>
    <w:rsid w:val="00F51A5F"/>
    <w:rPr>
      <w:rFonts w:ascii="Arial" w:hAnsi="Arial"/>
      <w:b/>
      <w:i w:val="0"/>
      <w:iCs/>
      <w:color w:val="auto"/>
      <w:sz w:val="22"/>
    </w:rPr>
  </w:style>
  <w:style w:type="paragraph" w:customStyle="1" w:styleId="Pa0">
    <w:name w:val="Pa0"/>
    <w:basedOn w:val="Normal"/>
    <w:next w:val="Normal"/>
    <w:uiPriority w:val="99"/>
    <w:semiHidden/>
    <w:rsid w:val="00BB3D69"/>
    <w:pPr>
      <w:autoSpaceDE w:val="0"/>
      <w:autoSpaceDN w:val="0"/>
      <w:adjustRightInd w:val="0"/>
      <w:spacing w:after="0" w:line="241" w:lineRule="atLeast"/>
    </w:pPr>
    <w:rPr>
      <w:rFonts w:cs="Arial"/>
      <w:sz w:val="24"/>
      <w:szCs w:val="24"/>
    </w:rPr>
  </w:style>
  <w:style w:type="paragraph" w:customStyle="1" w:styleId="ESTitle">
    <w:name w:val="ES Title"/>
    <w:basedOn w:val="H1"/>
    <w:next w:val="ESIntro"/>
    <w:uiPriority w:val="16"/>
    <w:rsid w:val="00D3312B"/>
    <w:pPr>
      <w:pBdr>
        <w:bottom w:val="none" w:sz="0" w:space="0" w:color="auto"/>
      </w:pBdr>
      <w:spacing w:after="1200"/>
    </w:pPr>
    <w:rPr>
      <w:sz w:val="48"/>
    </w:rPr>
  </w:style>
  <w:style w:type="paragraph" w:customStyle="1" w:styleId="Pa1">
    <w:name w:val="Pa1"/>
    <w:basedOn w:val="Normal"/>
    <w:next w:val="Normal"/>
    <w:uiPriority w:val="99"/>
    <w:semiHidden/>
    <w:rsid w:val="00BB3D69"/>
    <w:pPr>
      <w:autoSpaceDE w:val="0"/>
      <w:autoSpaceDN w:val="0"/>
      <w:adjustRightInd w:val="0"/>
      <w:spacing w:after="0" w:line="241" w:lineRule="atLeast"/>
    </w:pPr>
    <w:rPr>
      <w:rFonts w:cs="Arial"/>
      <w:sz w:val="24"/>
      <w:szCs w:val="24"/>
    </w:rPr>
  </w:style>
  <w:style w:type="paragraph" w:customStyle="1" w:styleId="ESIntro">
    <w:name w:val="ES Intro"/>
    <w:basedOn w:val="Normal"/>
    <w:uiPriority w:val="17"/>
    <w:qFormat/>
    <w:rsid w:val="0000192C"/>
    <w:rPr>
      <w:sz w:val="24"/>
    </w:rPr>
  </w:style>
  <w:style w:type="paragraph" w:customStyle="1" w:styleId="ESContactName">
    <w:name w:val="ES Contact Name"/>
    <w:basedOn w:val="Normal"/>
    <w:next w:val="ESContactDetails"/>
    <w:uiPriority w:val="19"/>
    <w:qFormat/>
    <w:rsid w:val="00390499"/>
    <w:pPr>
      <w:spacing w:before="360" w:after="60"/>
    </w:pPr>
    <w:rPr>
      <w:b/>
      <w:color w:val="1E252B" w:themeColor="accent2"/>
      <w:sz w:val="24"/>
    </w:rPr>
  </w:style>
  <w:style w:type="paragraph" w:customStyle="1" w:styleId="ESContactDetails">
    <w:name w:val="ES Contact Details"/>
    <w:basedOn w:val="Normal"/>
    <w:next w:val="Normal"/>
    <w:uiPriority w:val="20"/>
    <w:qFormat/>
    <w:rsid w:val="00696F32"/>
    <w:rPr>
      <w:sz w:val="24"/>
    </w:rPr>
  </w:style>
  <w:style w:type="paragraph" w:customStyle="1" w:styleId="BackPage-text">
    <w:name w:val="BackPage-text"/>
    <w:basedOn w:val="Normal"/>
    <w:uiPriority w:val="36"/>
    <w:rsid w:val="00F51A5F"/>
    <w:pPr>
      <w:spacing w:before="0" w:after="0"/>
    </w:pPr>
  </w:style>
  <w:style w:type="paragraph" w:customStyle="1" w:styleId="DivNumber">
    <w:name w:val="Div Number"/>
    <w:basedOn w:val="Normal"/>
    <w:next w:val="DivTitle"/>
    <w:uiPriority w:val="12"/>
    <w:qFormat/>
    <w:rsid w:val="00FC1192"/>
    <w:pPr>
      <w:spacing w:after="480"/>
    </w:pPr>
    <w:rPr>
      <w:b/>
      <w:color w:val="1E252B" w:themeColor="accent2"/>
      <w:sz w:val="120"/>
    </w:rPr>
  </w:style>
  <w:style w:type="paragraph" w:customStyle="1" w:styleId="DivTitle">
    <w:name w:val="Div Title"/>
    <w:basedOn w:val="Normal"/>
    <w:next w:val="Normal"/>
    <w:uiPriority w:val="12"/>
    <w:qFormat/>
    <w:rsid w:val="0097787D"/>
    <w:pPr>
      <w:spacing w:line="560" w:lineRule="exact"/>
      <w:contextualSpacing/>
    </w:pPr>
    <w:rPr>
      <w:rFonts w:ascii="Arial Black" w:hAnsi="Arial Black"/>
      <w:b/>
      <w:sz w:val="48"/>
    </w:rPr>
  </w:style>
  <w:style w:type="paragraph" w:styleId="TOCHeading">
    <w:name w:val="TOC Heading"/>
    <w:basedOn w:val="H1"/>
    <w:next w:val="Normal"/>
    <w:uiPriority w:val="38"/>
    <w:rsid w:val="00055FFC"/>
    <w:pPr>
      <w:spacing w:after="720"/>
    </w:pPr>
    <w:rPr>
      <w:sz w:val="48"/>
    </w:rPr>
  </w:style>
  <w:style w:type="paragraph" w:styleId="TOC1">
    <w:name w:val="toc 1"/>
    <w:basedOn w:val="Normal"/>
    <w:next w:val="Normal"/>
    <w:autoRedefine/>
    <w:uiPriority w:val="39"/>
    <w:rsid w:val="007D206D"/>
    <w:pPr>
      <w:pBdr>
        <w:bottom w:val="single" w:sz="8" w:space="4" w:color="1E252B" w:themeColor="accent2"/>
      </w:pBdr>
      <w:tabs>
        <w:tab w:val="right" w:pos="9781"/>
      </w:tabs>
      <w:spacing w:before="240" w:after="240"/>
    </w:pPr>
    <w:rPr>
      <w:rFonts w:ascii="Arial Bold" w:hAnsi="Arial Bold"/>
      <w:noProof/>
      <w:sz w:val="28"/>
    </w:rPr>
  </w:style>
  <w:style w:type="paragraph" w:styleId="TOC2">
    <w:name w:val="toc 2"/>
    <w:basedOn w:val="Normal"/>
    <w:next w:val="Normal"/>
    <w:autoRedefine/>
    <w:uiPriority w:val="39"/>
    <w:rsid w:val="0000192C"/>
    <w:pPr>
      <w:tabs>
        <w:tab w:val="right" w:pos="9781"/>
      </w:tabs>
    </w:pPr>
    <w:rPr>
      <w:rFonts w:ascii="Arial Bold" w:hAnsi="Arial Bold"/>
      <w:b/>
      <w:sz w:val="24"/>
    </w:rPr>
  </w:style>
  <w:style w:type="paragraph" w:styleId="TOC3">
    <w:name w:val="toc 3"/>
    <w:basedOn w:val="Normal"/>
    <w:next w:val="Normal"/>
    <w:autoRedefine/>
    <w:uiPriority w:val="39"/>
    <w:rsid w:val="0000192C"/>
    <w:pPr>
      <w:tabs>
        <w:tab w:val="right" w:pos="9781"/>
      </w:tabs>
    </w:pPr>
    <w:rPr>
      <w:sz w:val="24"/>
    </w:rPr>
  </w:style>
  <w:style w:type="character" w:styleId="Hyperlink">
    <w:name w:val="Hyperlink"/>
    <w:aliases w:val="List figures and tables"/>
    <w:basedOn w:val="DefaultParagraphFont"/>
    <w:uiPriority w:val="99"/>
    <w:rsid w:val="009904DF"/>
    <w:rPr>
      <w:color w:val="1E252B" w:themeColor="hyperlink"/>
      <w:u w:val="single"/>
    </w:rPr>
  </w:style>
  <w:style w:type="paragraph" w:styleId="TOC4">
    <w:name w:val="toc 4"/>
    <w:basedOn w:val="Normal"/>
    <w:next w:val="Normal"/>
    <w:autoRedefine/>
    <w:uiPriority w:val="39"/>
    <w:rsid w:val="006B597D"/>
    <w:pPr>
      <w:tabs>
        <w:tab w:val="right" w:pos="9781"/>
      </w:tabs>
    </w:pPr>
  </w:style>
  <w:style w:type="paragraph" w:customStyle="1" w:styleId="TOCSubheaders">
    <w:name w:val="TOC Subheaders"/>
    <w:basedOn w:val="Normal"/>
    <w:next w:val="Normal"/>
    <w:uiPriority w:val="38"/>
    <w:rsid w:val="0000192C"/>
    <w:pPr>
      <w:pBdr>
        <w:top w:val="single" w:sz="8" w:space="4" w:color="1E252B" w:themeColor="text1"/>
      </w:pBdr>
      <w:spacing w:before="360"/>
    </w:pPr>
    <w:rPr>
      <w:rFonts w:ascii="Arial Bold" w:hAnsi="Arial Bold"/>
      <w:b/>
      <w:i/>
      <w:sz w:val="36"/>
    </w:rPr>
  </w:style>
  <w:style w:type="paragraph" w:customStyle="1" w:styleId="QCHeading">
    <w:name w:val="QC Heading"/>
    <w:basedOn w:val="H1"/>
    <w:next w:val="Normal"/>
    <w:uiPriority w:val="34"/>
    <w:rsid w:val="00055FFC"/>
    <w:pPr>
      <w:spacing w:after="720"/>
    </w:pPr>
    <w:rPr>
      <w:sz w:val="48"/>
    </w:rPr>
  </w:style>
  <w:style w:type="paragraph" w:styleId="TOC5">
    <w:name w:val="toc 5"/>
    <w:basedOn w:val="TOC1"/>
    <w:next w:val="Normal"/>
    <w:autoRedefine/>
    <w:uiPriority w:val="39"/>
    <w:rsid w:val="004F444B"/>
    <w:pPr>
      <w:tabs>
        <w:tab w:val="clear" w:pos="9781"/>
        <w:tab w:val="right" w:pos="9780"/>
      </w:tabs>
      <w:ind w:hanging="850"/>
    </w:pPr>
  </w:style>
  <w:style w:type="paragraph" w:styleId="TOC6">
    <w:name w:val="toc 6"/>
    <w:basedOn w:val="TOC2"/>
    <w:next w:val="Normal"/>
    <w:autoRedefine/>
    <w:uiPriority w:val="39"/>
    <w:rsid w:val="006B597D"/>
    <w:pPr>
      <w:tabs>
        <w:tab w:val="clear" w:pos="9781"/>
        <w:tab w:val="right" w:pos="9780"/>
      </w:tabs>
      <w:ind w:hanging="850"/>
    </w:pPr>
    <w:rPr>
      <w:rFonts w:eastAsiaTheme="minorEastAsia"/>
      <w:noProof/>
      <w:lang w:eastAsia="en-GB"/>
    </w:rPr>
  </w:style>
  <w:style w:type="paragraph" w:customStyle="1" w:styleId="FooterCover">
    <w:name w:val="Footer Cover"/>
    <w:basedOn w:val="Footer"/>
    <w:uiPriority w:val="37"/>
    <w:rsid w:val="00D43169"/>
    <w:pPr>
      <w:pBdr>
        <w:top w:val="none" w:sz="0" w:space="0" w:color="auto"/>
      </w:pBdr>
    </w:pPr>
    <w:rPr>
      <w:sz w:val="22"/>
    </w:rPr>
  </w:style>
  <w:style w:type="paragraph" w:customStyle="1" w:styleId="ClientName">
    <w:name w:val="Client Name"/>
    <w:basedOn w:val="Normal"/>
    <w:next w:val="Normal"/>
    <w:uiPriority w:val="13"/>
    <w:rsid w:val="003C4669"/>
    <w:pPr>
      <w:pBdr>
        <w:bottom w:val="single" w:sz="4" w:space="12" w:color="1E252B" w:themeColor="accent2"/>
      </w:pBdr>
    </w:pPr>
    <w:rPr>
      <w:color w:val="1E252B" w:themeColor="accent2"/>
      <w:sz w:val="48"/>
    </w:rPr>
  </w:style>
  <w:style w:type="paragraph" w:customStyle="1" w:styleId="ProjectDate">
    <w:name w:val="Project Date"/>
    <w:basedOn w:val="Normal"/>
    <w:next w:val="ProjectSpace"/>
    <w:uiPriority w:val="28"/>
    <w:rsid w:val="0000192C"/>
    <w:pPr>
      <w:spacing w:after="0"/>
    </w:pPr>
    <w:rPr>
      <w:rFonts w:ascii="Arial Bold" w:hAnsi="Arial Bold"/>
      <w:b/>
      <w:sz w:val="24"/>
    </w:rPr>
  </w:style>
  <w:style w:type="paragraph" w:customStyle="1" w:styleId="ProjectPageClient">
    <w:name w:val="Project Page Client"/>
    <w:basedOn w:val="ClientName"/>
    <w:uiPriority w:val="30"/>
    <w:rsid w:val="00411EC7"/>
    <w:rPr>
      <w:sz w:val="40"/>
    </w:rPr>
  </w:style>
  <w:style w:type="paragraph" w:customStyle="1" w:styleId="ProjectPageTitle">
    <w:name w:val="Project Page Title"/>
    <w:basedOn w:val="Title"/>
    <w:uiPriority w:val="31"/>
    <w:rsid w:val="00411EC7"/>
    <w:rPr>
      <w:sz w:val="44"/>
    </w:rPr>
  </w:style>
  <w:style w:type="paragraph" w:customStyle="1" w:styleId="ProjectPageSubtitle">
    <w:name w:val="Project Page Subtitle"/>
    <w:basedOn w:val="Subtitle"/>
    <w:uiPriority w:val="32"/>
    <w:rsid w:val="00411EC7"/>
    <w:rPr>
      <w:sz w:val="36"/>
    </w:rPr>
  </w:style>
  <w:style w:type="paragraph" w:styleId="Date">
    <w:name w:val="Date"/>
    <w:basedOn w:val="Normal"/>
    <w:next w:val="Normal"/>
    <w:link w:val="DateChar"/>
    <w:uiPriority w:val="99"/>
    <w:semiHidden/>
    <w:rsid w:val="00D631F0"/>
    <w:pPr>
      <w:numPr>
        <w:ilvl w:val="1"/>
      </w:numPr>
      <w:spacing w:after="0"/>
    </w:pPr>
    <w:rPr>
      <w:rFonts w:ascii="Arial Bold" w:eastAsiaTheme="minorEastAsia" w:hAnsi="Arial Bold"/>
      <w:b/>
      <w:sz w:val="24"/>
    </w:rPr>
  </w:style>
  <w:style w:type="character" w:customStyle="1" w:styleId="DateChar">
    <w:name w:val="Date Char"/>
    <w:basedOn w:val="DefaultParagraphFont"/>
    <w:link w:val="Date"/>
    <w:uiPriority w:val="99"/>
    <w:semiHidden/>
    <w:rsid w:val="00337604"/>
    <w:rPr>
      <w:rFonts w:ascii="Arial Bold" w:eastAsiaTheme="minorEastAsia" w:hAnsi="Arial Bold"/>
      <w:b/>
      <w:color w:val="1E252B" w:themeColor="accent4"/>
      <w:sz w:val="24"/>
    </w:rPr>
  </w:style>
  <w:style w:type="paragraph" w:customStyle="1" w:styleId="ProjectContactDetails">
    <w:name w:val="Project Contact Details"/>
    <w:basedOn w:val="Normal"/>
    <w:uiPriority w:val="29"/>
    <w:rsid w:val="005544E6"/>
    <w:pPr>
      <w:spacing w:after="0"/>
    </w:pPr>
    <w:rPr>
      <w:color w:val="1E252B" w:themeColor="accent2"/>
      <w:sz w:val="24"/>
    </w:rPr>
  </w:style>
  <w:style w:type="paragraph" w:customStyle="1" w:styleId="FooterBorderless">
    <w:name w:val="Footer Borderless"/>
    <w:basedOn w:val="Footer"/>
    <w:uiPriority w:val="37"/>
    <w:rsid w:val="00755A01"/>
    <w:pPr>
      <w:pBdr>
        <w:top w:val="none" w:sz="0" w:space="0" w:color="auto"/>
      </w:pBdr>
      <w:jc w:val="right"/>
    </w:pPr>
  </w:style>
  <w:style w:type="paragraph" w:customStyle="1" w:styleId="H1">
    <w:name w:val="H1"/>
    <w:basedOn w:val="Heading1"/>
    <w:next w:val="BodyText"/>
    <w:uiPriority w:val="4"/>
    <w:qFormat/>
    <w:rsid w:val="007D206D"/>
    <w:pPr>
      <w:numPr>
        <w:numId w:val="0"/>
      </w:numPr>
    </w:pPr>
    <w:rPr>
      <w:szCs w:val="36"/>
    </w:rPr>
  </w:style>
  <w:style w:type="paragraph" w:customStyle="1" w:styleId="H2">
    <w:name w:val="H2"/>
    <w:basedOn w:val="Heading2"/>
    <w:next w:val="BodyText"/>
    <w:uiPriority w:val="4"/>
    <w:qFormat/>
    <w:rsid w:val="007D206D"/>
    <w:pPr>
      <w:numPr>
        <w:ilvl w:val="0"/>
        <w:numId w:val="0"/>
      </w:numPr>
    </w:pPr>
  </w:style>
  <w:style w:type="paragraph" w:customStyle="1" w:styleId="H3">
    <w:name w:val="H3"/>
    <w:basedOn w:val="Heading3"/>
    <w:next w:val="BodyText"/>
    <w:uiPriority w:val="4"/>
    <w:qFormat/>
    <w:rsid w:val="007D206D"/>
  </w:style>
  <w:style w:type="paragraph" w:customStyle="1" w:styleId="H4">
    <w:name w:val="H4"/>
    <w:basedOn w:val="Heading4"/>
    <w:next w:val="BodyText"/>
    <w:uiPriority w:val="4"/>
    <w:qFormat/>
    <w:rsid w:val="0000192C"/>
  </w:style>
  <w:style w:type="character" w:customStyle="1" w:styleId="Heading5Char">
    <w:name w:val="Heading 5 Char"/>
    <w:aliases w:val="Lev 5 Char"/>
    <w:basedOn w:val="DefaultParagraphFont"/>
    <w:link w:val="Heading5"/>
    <w:uiPriority w:val="79"/>
    <w:rsid w:val="00337604"/>
    <w:rPr>
      <w:rFonts w:asciiTheme="majorHAnsi" w:eastAsiaTheme="majorEastAsia" w:hAnsiTheme="majorHAnsi" w:cstheme="majorBidi"/>
      <w:color w:val="161B20" w:themeColor="accent1" w:themeShade="BF"/>
      <w:sz w:val="20"/>
    </w:rPr>
  </w:style>
  <w:style w:type="character" w:customStyle="1" w:styleId="Heading6Char">
    <w:name w:val="Heading 6 Char"/>
    <w:aliases w:val="App H1 Char,Lev 6 Char"/>
    <w:basedOn w:val="DefaultParagraphFont"/>
    <w:link w:val="Heading6"/>
    <w:uiPriority w:val="21"/>
    <w:rsid w:val="0000192C"/>
    <w:rPr>
      <w:rFonts w:ascii="Arial Bold" w:hAnsi="Arial Bold"/>
      <w:b/>
      <w:color w:val="1E252B" w:themeColor="accent2"/>
      <w:sz w:val="120"/>
    </w:rPr>
  </w:style>
  <w:style w:type="character" w:customStyle="1" w:styleId="Heading7Char">
    <w:name w:val="Heading 7 Char"/>
    <w:aliases w:val="Do Not Use 7 Char,Appendix 2 Char,Legal Level 1.1. Char,L7 Char,. [(1)] Char,Ignore Char,Ignore! Char,RSK-H7 Char,RSK-H71 Char,RSK-H72 Char,level 2 bullets Char"/>
    <w:basedOn w:val="DefaultParagraphFont"/>
    <w:link w:val="Heading7"/>
    <w:uiPriority w:val="79"/>
    <w:rsid w:val="0015120C"/>
    <w:rPr>
      <w:rFonts w:asciiTheme="majorHAnsi" w:eastAsiaTheme="majorEastAsia" w:hAnsiTheme="majorHAnsi" w:cstheme="majorBidi"/>
      <w:i/>
      <w:iCs/>
      <w:color w:val="0F1215" w:themeColor="accent1" w:themeShade="7F"/>
    </w:rPr>
  </w:style>
  <w:style w:type="character" w:customStyle="1" w:styleId="Heading8Char">
    <w:name w:val="Heading 8 Char"/>
    <w:aliases w:val="Do Not Use 8 Char,Appendix 3 Char,Legal Level 1.1.1. Char,L8 Char,. [(a)] Char,Ignore me Char,Ignore!! Char,RSKH8 Char,RSKH81 Char,RSKH82 Char"/>
    <w:basedOn w:val="DefaultParagraphFont"/>
    <w:link w:val="Heading8"/>
    <w:uiPriority w:val="79"/>
    <w:rsid w:val="00337604"/>
    <w:rPr>
      <w:rFonts w:asciiTheme="majorHAnsi" w:eastAsiaTheme="majorEastAsia" w:hAnsiTheme="majorHAnsi" w:cstheme="majorBidi"/>
      <w:color w:val="394652" w:themeColor="text1" w:themeTint="D8"/>
      <w:sz w:val="21"/>
      <w:szCs w:val="21"/>
    </w:rPr>
  </w:style>
  <w:style w:type="character" w:customStyle="1" w:styleId="Heading9Char">
    <w:name w:val="Heading 9 Char"/>
    <w:aliases w:val="Do Not Use 9 Char,Appendix 4 Char,Legal Level 1.1.1.1. Char,L9 Char,. [(iii)] Char,Table header Char,Table header1 Char,Table header2 Char,Table header11 Char,Table header3 Char,Table header12 Char,Ignore this Char,Ignore!!! Char"/>
    <w:basedOn w:val="DefaultParagraphFont"/>
    <w:link w:val="Heading9"/>
    <w:uiPriority w:val="79"/>
    <w:rsid w:val="00337604"/>
    <w:rPr>
      <w:rFonts w:asciiTheme="majorHAnsi" w:eastAsiaTheme="majorEastAsia" w:hAnsiTheme="majorHAnsi" w:cstheme="majorBidi"/>
      <w:i/>
      <w:iCs/>
      <w:color w:val="394652" w:themeColor="text1" w:themeTint="D8"/>
      <w:sz w:val="21"/>
      <w:szCs w:val="21"/>
    </w:rPr>
  </w:style>
  <w:style w:type="paragraph" w:customStyle="1" w:styleId="AppTitle">
    <w:name w:val="App Title"/>
    <w:basedOn w:val="DivTitle"/>
    <w:next w:val="Normal"/>
    <w:uiPriority w:val="22"/>
    <w:qFormat/>
    <w:rsid w:val="000F20E9"/>
    <w:pPr>
      <w:outlineLvl w:val="7"/>
    </w:pPr>
  </w:style>
  <w:style w:type="character" w:styleId="PlaceholderText">
    <w:name w:val="Placeholder Text"/>
    <w:basedOn w:val="DefaultParagraphFont"/>
    <w:uiPriority w:val="99"/>
    <w:semiHidden/>
    <w:rsid w:val="00854F37"/>
    <w:rPr>
      <w:color w:val="808080"/>
    </w:rPr>
  </w:style>
  <w:style w:type="paragraph" w:styleId="BodyText">
    <w:name w:val="Body Text"/>
    <w:link w:val="BodyTextChar"/>
    <w:qFormat/>
    <w:rsid w:val="0000192C"/>
    <w:pPr>
      <w:spacing w:before="120" w:after="120"/>
    </w:pPr>
    <w:rPr>
      <w:rFonts w:ascii="Arial" w:hAnsi="Arial"/>
      <w:sz w:val="24"/>
    </w:rPr>
  </w:style>
  <w:style w:type="character" w:customStyle="1" w:styleId="BodyTextChar">
    <w:name w:val="Body Text Char"/>
    <w:basedOn w:val="DefaultParagraphFont"/>
    <w:link w:val="BodyText"/>
    <w:rsid w:val="0000192C"/>
    <w:rPr>
      <w:rFonts w:ascii="Arial" w:hAnsi="Arial"/>
      <w:sz w:val="24"/>
    </w:rPr>
  </w:style>
  <w:style w:type="paragraph" w:customStyle="1" w:styleId="ProjectRef">
    <w:name w:val="Project Ref"/>
    <w:basedOn w:val="Normal"/>
    <w:next w:val="ProjectSpace"/>
    <w:uiPriority w:val="27"/>
    <w:rsid w:val="0000192C"/>
    <w:pPr>
      <w:spacing w:after="0"/>
    </w:pPr>
    <w:rPr>
      <w:rFonts w:ascii="Arial Bold" w:hAnsi="Arial Bold"/>
      <w:b/>
      <w:sz w:val="24"/>
    </w:rPr>
  </w:style>
  <w:style w:type="paragraph" w:customStyle="1" w:styleId="ProjectType">
    <w:name w:val="Project Type"/>
    <w:basedOn w:val="Normal"/>
    <w:next w:val="ProjectSpace"/>
    <w:uiPriority w:val="24"/>
    <w:rsid w:val="0000192C"/>
    <w:pPr>
      <w:spacing w:after="0"/>
    </w:pPr>
    <w:rPr>
      <w:rFonts w:ascii="Arial Bold" w:hAnsi="Arial Bold"/>
      <w:b/>
      <w:sz w:val="24"/>
    </w:rPr>
  </w:style>
  <w:style w:type="paragraph" w:customStyle="1" w:styleId="ProjectNumber">
    <w:name w:val="Project Number"/>
    <w:basedOn w:val="Normal"/>
    <w:next w:val="ProjectRef"/>
    <w:uiPriority w:val="26"/>
    <w:rsid w:val="0000192C"/>
    <w:pPr>
      <w:spacing w:after="0"/>
    </w:pPr>
    <w:rPr>
      <w:rFonts w:ascii="Arial Bold" w:hAnsi="Arial Bold"/>
      <w:b/>
      <w:sz w:val="24"/>
    </w:rPr>
  </w:style>
  <w:style w:type="paragraph" w:customStyle="1" w:styleId="ProjectSpace">
    <w:name w:val="Project Space"/>
    <w:basedOn w:val="Normal"/>
    <w:uiPriority w:val="33"/>
    <w:rsid w:val="00D43169"/>
    <w:pPr>
      <w:spacing w:after="0"/>
    </w:pPr>
    <w:rPr>
      <w:rFonts w:ascii="Arial Bold" w:hAnsi="Arial Bold"/>
      <w:b/>
      <w:sz w:val="24"/>
    </w:rPr>
  </w:style>
  <w:style w:type="paragraph" w:customStyle="1" w:styleId="TinyGap">
    <w:name w:val="Tiny Gap"/>
    <w:basedOn w:val="Normal"/>
    <w:uiPriority w:val="33"/>
    <w:rsid w:val="00F51A5F"/>
    <w:pPr>
      <w:spacing w:before="0" w:after="0" w:line="240" w:lineRule="auto"/>
    </w:pPr>
    <w:rPr>
      <w:sz w:val="12"/>
    </w:rPr>
  </w:style>
  <w:style w:type="paragraph" w:customStyle="1" w:styleId="NumBodyText">
    <w:name w:val="Num Body Text"/>
    <w:basedOn w:val="Normal"/>
    <w:uiPriority w:val="1"/>
    <w:qFormat/>
    <w:rsid w:val="00CC347E"/>
    <w:pPr>
      <w:numPr>
        <w:ilvl w:val="2"/>
        <w:numId w:val="14"/>
      </w:numPr>
    </w:pPr>
    <w:rPr>
      <w:sz w:val="24"/>
      <w:szCs w:val="24"/>
    </w:rPr>
  </w:style>
  <w:style w:type="paragraph" w:customStyle="1" w:styleId="AppH2">
    <w:name w:val="App H2"/>
    <w:basedOn w:val="Normal"/>
    <w:uiPriority w:val="22"/>
    <w:rsid w:val="0015120C"/>
    <w:pPr>
      <w:numPr>
        <w:ilvl w:val="1"/>
        <w:numId w:val="15"/>
      </w:numPr>
      <w:spacing w:after="480"/>
      <w:outlineLvl w:val="6"/>
    </w:pPr>
    <w:rPr>
      <w:b/>
      <w:color w:val="1E252B" w:themeColor="accent2"/>
      <w:sz w:val="120"/>
    </w:rPr>
  </w:style>
  <w:style w:type="paragraph" w:customStyle="1" w:styleId="SubAppTitle">
    <w:name w:val="Sub App Title"/>
    <w:basedOn w:val="AppTitle"/>
    <w:uiPriority w:val="23"/>
    <w:rsid w:val="0000192C"/>
  </w:style>
  <w:style w:type="paragraph" w:customStyle="1" w:styleId="ESLine">
    <w:name w:val="ES Line"/>
    <w:basedOn w:val="Normal"/>
    <w:uiPriority w:val="18"/>
    <w:rsid w:val="00390499"/>
    <w:pPr>
      <w:pBdr>
        <w:bottom w:val="single" w:sz="4" w:space="1" w:color="1E252B" w:themeColor="accent2"/>
      </w:pBdr>
    </w:pPr>
    <w:rPr>
      <w:sz w:val="4"/>
    </w:rPr>
  </w:style>
  <w:style w:type="paragraph" w:customStyle="1" w:styleId="FigureCaption">
    <w:name w:val="Figure Caption"/>
    <w:basedOn w:val="Caption"/>
    <w:uiPriority w:val="3"/>
    <w:qFormat/>
    <w:rsid w:val="00E743CD"/>
    <w:pPr>
      <w:spacing w:before="0" w:after="240"/>
    </w:pPr>
  </w:style>
  <w:style w:type="paragraph" w:styleId="TableofFigures">
    <w:name w:val="table of figures"/>
    <w:basedOn w:val="Normal"/>
    <w:next w:val="Normal"/>
    <w:uiPriority w:val="99"/>
    <w:rsid w:val="006F310C"/>
    <w:pPr>
      <w:tabs>
        <w:tab w:val="right" w:pos="9781"/>
      </w:tabs>
    </w:pPr>
    <w:rPr>
      <w:sz w:val="24"/>
    </w:rPr>
  </w:style>
  <w:style w:type="table" w:styleId="TableGrid">
    <w:name w:val="Table Grid"/>
    <w:basedOn w:val="TableNormal"/>
    <w:uiPriority w:val="59"/>
    <w:rsid w:val="0048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
    <w:uiPriority w:val="7"/>
    <w:rsid w:val="008A242F"/>
    <w:pPr>
      <w:spacing w:before="240" w:after="60"/>
    </w:pPr>
    <w:rPr>
      <w:b/>
    </w:rPr>
  </w:style>
  <w:style w:type="paragraph" w:styleId="TOC9">
    <w:name w:val="toc 9"/>
    <w:basedOn w:val="Normal"/>
    <w:next w:val="Normal"/>
    <w:autoRedefine/>
    <w:uiPriority w:val="39"/>
    <w:rsid w:val="00D43169"/>
    <w:pPr>
      <w:tabs>
        <w:tab w:val="right" w:pos="9769"/>
      </w:tabs>
    </w:pPr>
    <w:rPr>
      <w:sz w:val="24"/>
    </w:rPr>
  </w:style>
  <w:style w:type="paragraph" w:styleId="TOC7">
    <w:name w:val="toc 7"/>
    <w:basedOn w:val="TOC3"/>
    <w:next w:val="Normal"/>
    <w:autoRedefine/>
    <w:uiPriority w:val="39"/>
    <w:rsid w:val="006B597D"/>
    <w:pPr>
      <w:tabs>
        <w:tab w:val="clear" w:pos="9781"/>
        <w:tab w:val="right" w:pos="9780"/>
      </w:tabs>
      <w:spacing w:after="100"/>
    </w:pPr>
  </w:style>
  <w:style w:type="paragraph" w:styleId="TOC8">
    <w:name w:val="toc 8"/>
    <w:basedOn w:val="TOC4"/>
    <w:next w:val="Normal"/>
    <w:autoRedefine/>
    <w:uiPriority w:val="39"/>
    <w:rsid w:val="006B597D"/>
    <w:pPr>
      <w:tabs>
        <w:tab w:val="clear" w:pos="9781"/>
        <w:tab w:val="right" w:pos="9780"/>
      </w:tabs>
      <w:spacing w:after="100"/>
    </w:pPr>
  </w:style>
  <w:style w:type="paragraph" w:customStyle="1" w:styleId="ESTOC">
    <w:name w:val="ES TOC"/>
    <w:basedOn w:val="Normal"/>
    <w:uiPriority w:val="39"/>
    <w:rsid w:val="0000192C"/>
    <w:rPr>
      <w:rFonts w:ascii="Arial Bold" w:hAnsi="Arial Bold"/>
      <w:b/>
      <w:sz w:val="28"/>
    </w:rPr>
  </w:style>
  <w:style w:type="paragraph" w:customStyle="1" w:styleId="FooterClassification">
    <w:name w:val="Footer Classification"/>
    <w:basedOn w:val="Footer"/>
    <w:link w:val="FooterClassificationChar"/>
    <w:uiPriority w:val="37"/>
    <w:rsid w:val="0097787D"/>
    <w:pPr>
      <w:pBdr>
        <w:top w:val="none" w:sz="0" w:space="0" w:color="auto"/>
      </w:pBdr>
    </w:pPr>
  </w:style>
  <w:style w:type="character" w:customStyle="1" w:styleId="FooterClassificationChar">
    <w:name w:val="Footer Classification Char"/>
    <w:basedOn w:val="FooterChar"/>
    <w:link w:val="FooterClassification"/>
    <w:uiPriority w:val="37"/>
    <w:rsid w:val="0097787D"/>
    <w:rPr>
      <w:rFonts w:ascii="Arial" w:hAnsi="Arial"/>
      <w:sz w:val="20"/>
    </w:rPr>
  </w:style>
  <w:style w:type="paragraph" w:customStyle="1" w:styleId="H5">
    <w:name w:val="H5"/>
    <w:basedOn w:val="H4"/>
    <w:next w:val="BodyText"/>
    <w:uiPriority w:val="4"/>
    <w:qFormat/>
    <w:rsid w:val="007D206D"/>
    <w:pPr>
      <w:outlineLvl w:val="4"/>
    </w:pPr>
    <w:rPr>
      <w:rFonts w:ascii="Arial Bold" w:hAnsi="Arial Bold"/>
      <w:u w:val="single"/>
    </w:rPr>
  </w:style>
  <w:style w:type="paragraph" w:customStyle="1" w:styleId="H6">
    <w:name w:val="H6"/>
    <w:basedOn w:val="H4"/>
    <w:next w:val="BodyText"/>
    <w:uiPriority w:val="4"/>
    <w:qFormat/>
    <w:rsid w:val="00DE6931"/>
    <w:pPr>
      <w:outlineLvl w:val="5"/>
    </w:pPr>
    <w:rPr>
      <w:b w:val="0"/>
      <w:i/>
      <w:u w:val="single"/>
    </w:rPr>
  </w:style>
  <w:style w:type="paragraph" w:styleId="BalloonText">
    <w:name w:val="Balloon Text"/>
    <w:basedOn w:val="Normal"/>
    <w:link w:val="BalloonTextChar"/>
    <w:uiPriority w:val="99"/>
    <w:semiHidden/>
    <w:unhideWhenUsed/>
    <w:rsid w:val="001E7F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FA4"/>
    <w:rPr>
      <w:rFonts w:ascii="Segoe UI" w:hAnsi="Segoe UI" w:cs="Segoe UI"/>
      <w:sz w:val="18"/>
      <w:szCs w:val="18"/>
    </w:rPr>
  </w:style>
  <w:style w:type="character" w:styleId="UnresolvedMention">
    <w:name w:val="Unresolved Mention"/>
    <w:basedOn w:val="DefaultParagraphFont"/>
    <w:uiPriority w:val="99"/>
    <w:semiHidden/>
    <w:unhideWhenUsed/>
    <w:rsid w:val="00645E63"/>
    <w:rPr>
      <w:color w:val="605E5C"/>
      <w:shd w:val="clear" w:color="auto" w:fill="E1DFDD"/>
    </w:rPr>
  </w:style>
  <w:style w:type="paragraph" w:styleId="FootnoteText">
    <w:name w:val="footnote text"/>
    <w:aliases w:val="RSK-FT,RSK-FT1,RSK-FT2,Harestanes Ref,Footnote Text Char Char,Footnote Text Char Char Char,Footnote Text Char Char Char Char,Footnote Text1 Char,Footnote Text1,Footnote Text1 Char Char Char,Char1,1, Char1,Fußnotentextf,Footnote Text CEP Ch"/>
    <w:basedOn w:val="Normal"/>
    <w:link w:val="FootnoteTextChar"/>
    <w:uiPriority w:val="99"/>
    <w:unhideWhenUsed/>
    <w:qFormat/>
    <w:rsid w:val="0096045D"/>
    <w:pPr>
      <w:spacing w:before="0" w:after="0" w:line="240" w:lineRule="auto"/>
    </w:pPr>
    <w:rPr>
      <w:rFonts w:ascii="Segoe UI" w:hAnsi="Segoe UI"/>
      <w:sz w:val="18"/>
      <w:szCs w:val="20"/>
    </w:rPr>
  </w:style>
  <w:style w:type="character" w:customStyle="1" w:styleId="FootnoteTextChar">
    <w:name w:val="Footnote Text Char"/>
    <w:aliases w:val="RSK-FT Char,RSK-FT1 Char,RSK-FT2 Char,Harestanes Ref Char,Footnote Text Char Char Char1,Footnote Text Char Char Char Char1,Footnote Text Char Char Char Char Char,Footnote Text1 Char Char,Footnote Text1 Char1,Char1 Char,1 Char"/>
    <w:basedOn w:val="DefaultParagraphFont"/>
    <w:link w:val="FootnoteText"/>
    <w:uiPriority w:val="99"/>
    <w:rsid w:val="0096045D"/>
    <w:rPr>
      <w:rFonts w:ascii="Segoe UI" w:hAnsi="Segoe UI"/>
      <w:sz w:val="18"/>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qFormat/>
    <w:rsid w:val="0096045D"/>
    <w:rPr>
      <w:vertAlign w:val="superscript"/>
    </w:rPr>
  </w:style>
  <w:style w:type="numbering" w:customStyle="1" w:styleId="AMECHeadings">
    <w:name w:val="AMEC_Headings"/>
    <w:uiPriority w:val="99"/>
    <w:rsid w:val="00650547"/>
    <w:pPr>
      <w:numPr>
        <w:numId w:val="19"/>
      </w:numPr>
    </w:pPr>
  </w:style>
  <w:style w:type="paragraph" w:customStyle="1" w:styleId="WDBodyNumbered">
    <w:name w:val="WD Body Numbered"/>
    <w:aliases w:val="Paranums,AFW Body Numbered"/>
    <w:basedOn w:val="Normal"/>
    <w:qFormat/>
    <w:rsid w:val="00650547"/>
    <w:pPr>
      <w:spacing w:before="0" w:after="160" w:line="240" w:lineRule="atLeast"/>
      <w:ind w:left="851" w:hanging="851"/>
    </w:pPr>
    <w:rPr>
      <w:rFonts w:ascii="Segoe UI" w:hAnsi="Segoe UI"/>
      <w:color w:val="000000"/>
    </w:rPr>
  </w:style>
  <w:style w:type="table" w:customStyle="1" w:styleId="WoodEISUKReportTable11">
    <w:name w:val="Wood E&amp;IS UK Report Table11"/>
    <w:basedOn w:val="TableNormal"/>
    <w:uiPriority w:val="99"/>
    <w:qFormat/>
    <w:rsid w:val="00EB564B"/>
    <w:pPr>
      <w:spacing w:after="0" w:line="240" w:lineRule="auto"/>
    </w:pPr>
    <w:rPr>
      <w:rFonts w:ascii="Arial" w:hAnsi="Arial"/>
      <w:color w:val="161B20" w:themeColor="text1" w:themeShade="BF"/>
      <w:sz w:val="20"/>
    </w:rPr>
    <w:tblPr>
      <w:tblStyleRowBandSize w:val="1"/>
      <w:tblStyleColBandSize w:val="1"/>
      <w:tblBorders>
        <w:bottom w:val="single" w:sz="2" w:space="0" w:color="1E252B" w:themeColor="text1"/>
      </w:tblBorders>
      <w:tblCellMar>
        <w:top w:w="113" w:type="dxa"/>
        <w:bottom w:w="113" w:type="dxa"/>
      </w:tblCellMar>
    </w:tblPr>
    <w:tblStylePr w:type="firstRow">
      <w:pPr>
        <w:spacing w:before="0" w:after="0" w:line="240" w:lineRule="auto"/>
      </w:pPr>
      <w:rPr>
        <w:rFonts w:ascii="Arial" w:hAnsi="Arial"/>
        <w:b/>
        <w:bCs/>
        <w:color w:val="384551" w:themeColor="text1" w:themeTint="D9"/>
        <w:sz w:val="20"/>
      </w:rPr>
      <w:tblPr/>
      <w:tcPr>
        <w:tcBorders>
          <w:top w:val="single" w:sz="2" w:space="0" w:color="1E252B" w:themeColor="text1"/>
          <w:left w:val="nil"/>
          <w:bottom w:val="single" w:sz="2" w:space="0" w:color="1E252B"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1E252B" w:themeColor="text1"/>
          <w:left w:val="nil"/>
          <w:bottom w:val="single" w:sz="8" w:space="0" w:color="1E252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text1" w:themeFillTint="3F"/>
      </w:tcPr>
    </w:tblStylePr>
    <w:tblStylePr w:type="band2Vert">
      <w:tblPr/>
      <w:tcPr>
        <w:shd w:val="clear" w:color="auto" w:fill="1E252B" w:themeFill="background1"/>
      </w:tcPr>
    </w:tblStylePr>
    <w:tblStylePr w:type="band1Horz">
      <w:tblPr/>
      <w:tcPr>
        <w:tcBorders>
          <w:left w:val="nil"/>
          <w:right w:val="nil"/>
          <w:insideH w:val="nil"/>
          <w:insideV w:val="nil"/>
        </w:tcBorders>
        <w:shd w:val="clear" w:color="auto" w:fill="CBD3DB" w:themeFill="accent4" w:themeFillTint="33"/>
      </w:tcPr>
    </w:tblStylePr>
    <w:tblStylePr w:type="band2Horz">
      <w:tblPr/>
      <w:tcPr>
        <w:shd w:val="clear" w:color="auto" w:fill="F8F8F8"/>
      </w:tcPr>
    </w:tblStylePr>
  </w:style>
  <w:style w:type="character" w:styleId="CommentReference">
    <w:name w:val="annotation reference"/>
    <w:basedOn w:val="DefaultParagraphFont"/>
    <w:uiPriority w:val="99"/>
    <w:semiHidden/>
    <w:rsid w:val="00266139"/>
    <w:rPr>
      <w:sz w:val="16"/>
      <w:szCs w:val="16"/>
    </w:rPr>
  </w:style>
  <w:style w:type="paragraph" w:styleId="CommentText">
    <w:name w:val="annotation text"/>
    <w:basedOn w:val="Normal"/>
    <w:link w:val="CommentTextChar"/>
    <w:uiPriority w:val="99"/>
    <w:rsid w:val="00266139"/>
    <w:pPr>
      <w:spacing w:line="240" w:lineRule="auto"/>
    </w:pPr>
    <w:rPr>
      <w:sz w:val="20"/>
      <w:szCs w:val="20"/>
    </w:rPr>
  </w:style>
  <w:style w:type="character" w:customStyle="1" w:styleId="CommentTextChar">
    <w:name w:val="Comment Text Char"/>
    <w:basedOn w:val="DefaultParagraphFont"/>
    <w:link w:val="CommentText"/>
    <w:uiPriority w:val="99"/>
    <w:rsid w:val="00266139"/>
    <w:rPr>
      <w:rFonts w:ascii="Arial" w:hAnsi="Arial"/>
      <w:sz w:val="20"/>
      <w:szCs w:val="20"/>
    </w:rPr>
  </w:style>
  <w:style w:type="paragraph" w:styleId="CommentSubject">
    <w:name w:val="annotation subject"/>
    <w:basedOn w:val="CommentText"/>
    <w:next w:val="CommentText"/>
    <w:link w:val="CommentSubjectChar"/>
    <w:uiPriority w:val="99"/>
    <w:semiHidden/>
    <w:rsid w:val="00266139"/>
    <w:rPr>
      <w:b/>
      <w:bCs/>
    </w:rPr>
  </w:style>
  <w:style w:type="character" w:customStyle="1" w:styleId="CommentSubjectChar">
    <w:name w:val="Comment Subject Char"/>
    <w:basedOn w:val="CommentTextChar"/>
    <w:link w:val="CommentSubject"/>
    <w:uiPriority w:val="99"/>
    <w:semiHidden/>
    <w:rsid w:val="00266139"/>
    <w:rPr>
      <w:rFonts w:ascii="Arial" w:hAnsi="Arial"/>
      <w:b/>
      <w:bCs/>
      <w:sz w:val="20"/>
      <w:szCs w:val="20"/>
    </w:rPr>
  </w:style>
  <w:style w:type="paragraph" w:customStyle="1" w:styleId="WDTable">
    <w:name w:val="WD Table"/>
    <w:aliases w:val="Table Content,AFW Table,WSP Table"/>
    <w:basedOn w:val="Normal"/>
    <w:qFormat/>
    <w:rsid w:val="00731ADB"/>
    <w:pPr>
      <w:spacing w:before="0" w:after="0" w:line="240" w:lineRule="auto"/>
    </w:pPr>
    <w:rPr>
      <w:rFonts w:ascii="Segoe UI" w:hAnsi="Segoe UI"/>
      <w:color w:val="000000"/>
      <w:sz w:val="16"/>
    </w:rPr>
  </w:style>
  <w:style w:type="table" w:customStyle="1" w:styleId="WoodEISUKReportTable">
    <w:name w:val="Wood E&amp;IS UK Report Table"/>
    <w:basedOn w:val="TableNormal"/>
    <w:uiPriority w:val="99"/>
    <w:qFormat/>
    <w:rsid w:val="00731ADB"/>
    <w:pPr>
      <w:spacing w:after="0" w:line="240" w:lineRule="auto"/>
    </w:pPr>
    <w:rPr>
      <w:rFonts w:ascii="Arial" w:hAnsi="Arial"/>
      <w:color w:val="161B20" w:themeColor="text1" w:themeShade="BF"/>
      <w:sz w:val="20"/>
    </w:rPr>
    <w:tblPr>
      <w:tblStyleRowBandSize w:val="1"/>
      <w:tblStyleColBandSize w:val="1"/>
      <w:tblInd w:w="0" w:type="nil"/>
      <w:tblBorders>
        <w:bottom w:val="single" w:sz="2" w:space="0" w:color="1E252B" w:themeColor="text1"/>
      </w:tblBorders>
      <w:tblCellMar>
        <w:top w:w="113" w:type="dxa"/>
        <w:bottom w:w="113" w:type="dxa"/>
      </w:tblCellMar>
    </w:tblPr>
    <w:tblStylePr w:type="firstRow">
      <w:pPr>
        <w:spacing w:beforeLines="0" w:before="0" w:beforeAutospacing="0" w:afterLines="0" w:after="0" w:afterAutospacing="0" w:line="240" w:lineRule="auto"/>
      </w:pPr>
      <w:rPr>
        <w:rFonts w:ascii="Arial" w:hAnsi="Arial" w:cs="Arial" w:hint="default"/>
        <w:b/>
        <w:bCs/>
        <w:color w:val="384551" w:themeColor="text1" w:themeTint="D9"/>
        <w:sz w:val="20"/>
        <w:szCs w:val="20"/>
      </w:rPr>
      <w:tblPr/>
      <w:tcPr>
        <w:tcBorders>
          <w:top w:val="single" w:sz="2" w:space="0" w:color="1E252B" w:themeColor="text1"/>
          <w:left w:val="nil"/>
          <w:bottom w:val="single" w:sz="2" w:space="0" w:color="1E252B" w:themeColor="text1"/>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1E252B" w:themeColor="text1"/>
          <w:left w:val="nil"/>
          <w:bottom w:val="single" w:sz="8" w:space="0" w:color="1E252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text1" w:themeFillTint="3F"/>
      </w:tcPr>
    </w:tblStylePr>
    <w:tblStylePr w:type="band2Vert">
      <w:tblPr/>
      <w:tcPr>
        <w:shd w:val="clear" w:color="auto" w:fill="1E252B" w:themeFill="background1"/>
      </w:tcPr>
    </w:tblStylePr>
    <w:tblStylePr w:type="band1Horz">
      <w:tblPr/>
      <w:tcPr>
        <w:tcBorders>
          <w:left w:val="nil"/>
          <w:right w:val="nil"/>
          <w:insideH w:val="nil"/>
          <w:insideV w:val="nil"/>
        </w:tcBorders>
        <w:shd w:val="clear" w:color="auto" w:fill="CBD3DB" w:themeFill="accent4" w:themeFillTint="33"/>
      </w:tcPr>
    </w:tblStylePr>
    <w:tblStylePr w:type="band2Horz">
      <w:tblPr/>
      <w:tcPr>
        <w:shd w:val="clear" w:color="auto" w:fill="F8F8F8"/>
      </w:tcPr>
    </w:tblStylePr>
  </w:style>
  <w:style w:type="table" w:customStyle="1" w:styleId="TableGrid1">
    <w:name w:val="Table Grid1"/>
    <w:basedOn w:val="TableNormal"/>
    <w:next w:val="TableGrid"/>
    <w:uiPriority w:val="59"/>
    <w:rsid w:val="0086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Body">
    <w:name w:val="WD Body"/>
    <w:aliases w:val="Body,AFW Body,WSP Body"/>
    <w:qFormat/>
    <w:rsid w:val="00D062B6"/>
    <w:pPr>
      <w:spacing w:after="160" w:line="240" w:lineRule="atLeast"/>
    </w:pPr>
    <w:rPr>
      <w:rFonts w:ascii="Segoe UI" w:hAnsi="Segoe UI"/>
      <w:color w:val="000000"/>
      <w:sz w:val="20"/>
    </w:rPr>
  </w:style>
  <w:style w:type="paragraph" w:customStyle="1" w:styleId="WDBullets">
    <w:name w:val="WD Bullets"/>
    <w:aliases w:val="Bullets 1,AFW Bullets,AFW Bullets B+W,WSP Bullets"/>
    <w:basedOn w:val="WDBody"/>
    <w:qFormat/>
    <w:rsid w:val="00802770"/>
    <w:pPr>
      <w:numPr>
        <w:numId w:val="41"/>
      </w:numPr>
    </w:pPr>
  </w:style>
  <w:style w:type="paragraph" w:customStyle="1" w:styleId="WDBullets2">
    <w:name w:val="WD Bullets 2"/>
    <w:aliases w:val="Bullets 2,AFW Bullets 2,AFW Bullets 2 B+W"/>
    <w:basedOn w:val="WDBullets"/>
    <w:qFormat/>
    <w:rsid w:val="00802770"/>
    <w:pPr>
      <w:numPr>
        <w:numId w:val="42"/>
      </w:numPr>
    </w:pPr>
  </w:style>
  <w:style w:type="paragraph" w:customStyle="1" w:styleId="WDRoman">
    <w:name w:val="WD Roman"/>
    <w:aliases w:val="Roman"/>
    <w:basedOn w:val="WDBullets"/>
    <w:qFormat/>
    <w:rsid w:val="00802770"/>
    <w:pPr>
      <w:numPr>
        <w:numId w:val="43"/>
      </w:numPr>
    </w:pPr>
  </w:style>
  <w:style w:type="paragraph" w:customStyle="1" w:styleId="WDIntro">
    <w:name w:val="WD Intro"/>
    <w:aliases w:val="Intro"/>
    <w:basedOn w:val="WDBody"/>
    <w:next w:val="WDBody"/>
    <w:qFormat/>
    <w:rsid w:val="00D062B6"/>
    <w:pPr>
      <w:spacing w:after="240" w:line="320" w:lineRule="atLeast"/>
    </w:pPr>
    <w:rPr>
      <w:color w:val="2DBDB6"/>
      <w:sz w:val="24"/>
    </w:rPr>
  </w:style>
  <w:style w:type="table" w:customStyle="1" w:styleId="WoodEISUKReportTable1">
    <w:name w:val="Wood E&amp;IS UK Report Table1"/>
    <w:basedOn w:val="TableNormal"/>
    <w:uiPriority w:val="99"/>
    <w:qFormat/>
    <w:rsid w:val="00D062B6"/>
    <w:pPr>
      <w:spacing w:after="0" w:line="240" w:lineRule="auto"/>
    </w:pPr>
    <w:rPr>
      <w:rFonts w:ascii="Arial" w:hAnsi="Arial"/>
      <w:color w:val="161B20" w:themeColor="text1" w:themeShade="BF"/>
      <w:sz w:val="20"/>
    </w:rPr>
    <w:tblPr>
      <w:tblStyleRowBandSize w:val="1"/>
      <w:tblStyleColBandSize w:val="1"/>
      <w:tblBorders>
        <w:bottom w:val="single" w:sz="2" w:space="0" w:color="1E252B" w:themeColor="text1"/>
      </w:tblBorders>
      <w:tblCellMar>
        <w:top w:w="113" w:type="dxa"/>
        <w:bottom w:w="113" w:type="dxa"/>
      </w:tblCellMar>
    </w:tblPr>
    <w:tblStylePr w:type="firstRow">
      <w:pPr>
        <w:spacing w:before="0" w:after="0" w:line="240" w:lineRule="auto"/>
      </w:pPr>
      <w:rPr>
        <w:rFonts w:ascii="Arial" w:hAnsi="Arial"/>
        <w:b/>
        <w:bCs/>
        <w:color w:val="384551" w:themeColor="text1" w:themeTint="D9"/>
        <w:sz w:val="20"/>
      </w:rPr>
      <w:tblPr/>
      <w:tcPr>
        <w:tcBorders>
          <w:top w:val="single" w:sz="2" w:space="0" w:color="1E252B" w:themeColor="text1"/>
          <w:left w:val="nil"/>
          <w:bottom w:val="single" w:sz="2" w:space="0" w:color="1E252B"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1E252B" w:themeColor="text1"/>
          <w:left w:val="nil"/>
          <w:bottom w:val="single" w:sz="8" w:space="0" w:color="1E252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text1" w:themeFillTint="3F"/>
      </w:tcPr>
    </w:tblStylePr>
    <w:tblStylePr w:type="band2Vert">
      <w:tblPr/>
      <w:tcPr>
        <w:shd w:val="clear" w:color="auto" w:fill="1E252B" w:themeFill="background1"/>
      </w:tcPr>
    </w:tblStylePr>
    <w:tblStylePr w:type="band1Horz">
      <w:tblPr/>
      <w:tcPr>
        <w:tcBorders>
          <w:left w:val="nil"/>
          <w:right w:val="nil"/>
          <w:insideH w:val="nil"/>
          <w:insideV w:val="nil"/>
        </w:tcBorders>
        <w:shd w:val="clear" w:color="auto" w:fill="CBD3DB" w:themeFill="accent4" w:themeFillTint="33"/>
      </w:tcPr>
    </w:tblStylePr>
    <w:tblStylePr w:type="band2Horz">
      <w:tblPr/>
      <w:tcPr>
        <w:shd w:val="clear" w:color="auto" w:fill="F8F8F8"/>
      </w:tcPr>
    </w:tblStylePr>
  </w:style>
  <w:style w:type="paragraph" w:customStyle="1" w:styleId="WDTableTitle">
    <w:name w:val="WD Table Title"/>
    <w:basedOn w:val="Heading4"/>
    <w:rsid w:val="00D062B6"/>
    <w:pPr>
      <w:numPr>
        <w:ilvl w:val="3"/>
      </w:numPr>
      <w:tabs>
        <w:tab w:val="left" w:pos="1134"/>
      </w:tabs>
      <w:spacing w:before="360" w:after="160" w:line="240" w:lineRule="auto"/>
    </w:pPr>
    <w:rPr>
      <w:rFonts w:ascii="Segoe UI" w:eastAsia="Times New Roman" w:hAnsi="Segoe UI"/>
      <w:b w:val="0"/>
      <w:color w:val="884C91"/>
      <w:sz w:val="20"/>
      <w:szCs w:val="26"/>
      <w:lang w:eastAsia="en-GB"/>
    </w:rPr>
  </w:style>
  <w:style w:type="table" w:styleId="LightList-Accent2">
    <w:name w:val="Light List Accent 2"/>
    <w:basedOn w:val="TableNormal"/>
    <w:uiPriority w:val="61"/>
    <w:rsid w:val="00D062B6"/>
    <w:pPr>
      <w:spacing w:after="0" w:line="240" w:lineRule="auto"/>
    </w:pPr>
    <w:tblPr>
      <w:tblStyleRowBandSize w:val="1"/>
      <w:tblStyleColBandSize w:val="1"/>
      <w:tblBorders>
        <w:top w:val="single" w:sz="8" w:space="0" w:color="1E252B" w:themeColor="accent2"/>
        <w:left w:val="single" w:sz="8" w:space="0" w:color="1E252B" w:themeColor="accent2"/>
        <w:bottom w:val="single" w:sz="8" w:space="0" w:color="1E252B" w:themeColor="accent2"/>
        <w:right w:val="single" w:sz="8" w:space="0" w:color="1E252B" w:themeColor="accent2"/>
      </w:tblBorders>
    </w:tblPr>
    <w:tblStylePr w:type="firstRow">
      <w:pPr>
        <w:spacing w:before="0" w:after="0" w:line="240" w:lineRule="auto"/>
      </w:pPr>
      <w:rPr>
        <w:b/>
        <w:bCs/>
        <w:color w:val="1E252B" w:themeColor="background1"/>
      </w:rPr>
      <w:tblPr/>
      <w:tcPr>
        <w:shd w:val="clear" w:color="auto" w:fill="1E252B" w:themeFill="accent2"/>
      </w:tcPr>
    </w:tblStylePr>
    <w:tblStylePr w:type="lastRow">
      <w:pPr>
        <w:spacing w:before="0" w:after="0" w:line="240" w:lineRule="auto"/>
      </w:pPr>
      <w:rPr>
        <w:b/>
        <w:bCs/>
      </w:rPr>
      <w:tblPr/>
      <w:tcPr>
        <w:tcBorders>
          <w:top w:val="double" w:sz="6" w:space="0" w:color="1E252B" w:themeColor="accent2"/>
          <w:left w:val="single" w:sz="8" w:space="0" w:color="1E252B" w:themeColor="accent2"/>
          <w:bottom w:val="single" w:sz="8" w:space="0" w:color="1E252B" w:themeColor="accent2"/>
          <w:right w:val="single" w:sz="8" w:space="0" w:color="1E252B" w:themeColor="accent2"/>
        </w:tcBorders>
      </w:tcPr>
    </w:tblStylePr>
    <w:tblStylePr w:type="firstCol">
      <w:rPr>
        <w:b/>
        <w:bCs/>
      </w:rPr>
    </w:tblStylePr>
    <w:tblStylePr w:type="lastCol">
      <w:rPr>
        <w:b/>
        <w:bCs/>
      </w:rPr>
    </w:tblStylePr>
    <w:tblStylePr w:type="band1Vert">
      <w:tblPr/>
      <w:tcPr>
        <w:tcBorders>
          <w:top w:val="single" w:sz="8" w:space="0" w:color="1E252B" w:themeColor="accent2"/>
          <w:left w:val="single" w:sz="8" w:space="0" w:color="1E252B" w:themeColor="accent2"/>
          <w:bottom w:val="single" w:sz="8" w:space="0" w:color="1E252B" w:themeColor="accent2"/>
          <w:right w:val="single" w:sz="8" w:space="0" w:color="1E252B" w:themeColor="accent2"/>
        </w:tcBorders>
      </w:tcPr>
    </w:tblStylePr>
    <w:tblStylePr w:type="band1Horz">
      <w:tblPr/>
      <w:tcPr>
        <w:tcBorders>
          <w:top w:val="single" w:sz="8" w:space="0" w:color="1E252B" w:themeColor="accent2"/>
          <w:left w:val="single" w:sz="8" w:space="0" w:color="1E252B" w:themeColor="accent2"/>
          <w:bottom w:val="single" w:sz="8" w:space="0" w:color="1E252B" w:themeColor="accent2"/>
          <w:right w:val="single" w:sz="8" w:space="0" w:color="1E252B" w:themeColor="accent2"/>
        </w:tcBorders>
      </w:tcPr>
    </w:tblStylePr>
  </w:style>
  <w:style w:type="paragraph" w:customStyle="1" w:styleId="WDFigureTitle">
    <w:name w:val="WD Figure Title"/>
    <w:basedOn w:val="WDTableTitle"/>
    <w:next w:val="WDBody"/>
    <w:rsid w:val="00D062B6"/>
  </w:style>
  <w:style w:type="paragraph" w:customStyle="1" w:styleId="WDBodySmall">
    <w:name w:val="WD Body Small"/>
    <w:aliases w:val="Body Small,AFW Body Small"/>
    <w:basedOn w:val="WDBody"/>
    <w:qFormat/>
    <w:rsid w:val="00D062B6"/>
    <w:pPr>
      <w:spacing w:after="0" w:line="240" w:lineRule="auto"/>
    </w:pPr>
    <w:rPr>
      <w:sz w:val="16"/>
    </w:rPr>
  </w:style>
  <w:style w:type="paragraph" w:customStyle="1" w:styleId="WDReleaseHeadings">
    <w:name w:val="WD Release Headings"/>
    <w:basedOn w:val="WDBody"/>
    <w:next w:val="WDBodySmall"/>
    <w:rsid w:val="00D062B6"/>
    <w:pPr>
      <w:pBdr>
        <w:top w:val="single" w:sz="2" w:space="1" w:color="1E252B" w:themeColor="text1"/>
      </w:pBdr>
      <w:spacing w:before="480" w:after="80" w:line="240" w:lineRule="auto"/>
    </w:pPr>
    <w:rPr>
      <w:b/>
      <w:color w:val="1E252B" w:themeColor="text2"/>
    </w:rPr>
  </w:style>
  <w:style w:type="paragraph" w:customStyle="1" w:styleId="Heading1NoNumber">
    <w:name w:val="Heading 1 No Number"/>
    <w:next w:val="WDBody"/>
    <w:rsid w:val="00D062B6"/>
    <w:pPr>
      <w:pageBreakBefore/>
      <w:spacing w:after="480" w:line="240" w:lineRule="auto"/>
    </w:pPr>
    <w:rPr>
      <w:rFonts w:ascii="Segoe UI" w:eastAsiaTheme="majorEastAsia" w:hAnsi="Segoe UI" w:cstheme="majorBidi"/>
      <w:b/>
      <w:bCs/>
      <w:color w:val="884C91"/>
      <w:sz w:val="40"/>
      <w:szCs w:val="28"/>
    </w:rPr>
  </w:style>
  <w:style w:type="paragraph" w:customStyle="1" w:styleId="WDAppendixTitle">
    <w:name w:val="WD Appendix Title"/>
    <w:basedOn w:val="WDBody"/>
    <w:next w:val="WDBody"/>
    <w:rsid w:val="00D062B6"/>
    <w:pPr>
      <w:keepNext/>
      <w:pageBreakBefore/>
      <w:numPr>
        <w:numId w:val="40"/>
      </w:numPr>
      <w:tabs>
        <w:tab w:val="clear" w:pos="0"/>
      </w:tabs>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D062B6"/>
    <w:pPr>
      <w:spacing w:before="0" w:after="160" w:line="259" w:lineRule="auto"/>
    </w:pPr>
    <w:rPr>
      <w:rFonts w:ascii="Segoe UI" w:hAnsi="Segoe UI"/>
      <w:color w:val="393C71"/>
      <w:kern w:val="2"/>
      <w:sz w:val="20"/>
      <w14:ligatures w14:val="standardContextual"/>
    </w:rPr>
  </w:style>
  <w:style w:type="paragraph" w:customStyle="1" w:styleId="WDCoverClient">
    <w:name w:val="WD Cover Client"/>
    <w:basedOn w:val="WDBody"/>
    <w:next w:val="WDCoverProject"/>
    <w:rsid w:val="00D062B6"/>
    <w:pPr>
      <w:spacing w:after="240" w:line="240" w:lineRule="auto"/>
    </w:pPr>
    <w:rPr>
      <w:color w:val="233845"/>
      <w:sz w:val="28"/>
    </w:rPr>
  </w:style>
  <w:style w:type="paragraph" w:customStyle="1" w:styleId="WDCoverProject">
    <w:name w:val="WD Cover Project"/>
    <w:basedOn w:val="WDBody"/>
    <w:next w:val="WDDocTitle"/>
    <w:rsid w:val="00D062B6"/>
    <w:pPr>
      <w:spacing w:after="240" w:line="240" w:lineRule="auto"/>
    </w:pPr>
    <w:rPr>
      <w:b/>
      <w:color w:val="1E252B" w:themeColor="text2"/>
      <w:sz w:val="40"/>
      <w:szCs w:val="40"/>
    </w:rPr>
  </w:style>
  <w:style w:type="paragraph" w:customStyle="1" w:styleId="WDDocTitle">
    <w:name w:val="WD Doc Title"/>
    <w:basedOn w:val="WDBody"/>
    <w:next w:val="WDBody"/>
    <w:rsid w:val="00D062B6"/>
    <w:pPr>
      <w:spacing w:line="240" w:lineRule="auto"/>
      <w:ind w:left="5670"/>
    </w:pPr>
    <w:rPr>
      <w:color w:val="233845"/>
      <w:sz w:val="28"/>
    </w:rPr>
  </w:style>
  <w:style w:type="paragraph" w:styleId="ListParagraph">
    <w:name w:val="List Paragraph"/>
    <w:basedOn w:val="Normal"/>
    <w:uiPriority w:val="34"/>
    <w:qFormat/>
    <w:rsid w:val="00D062B6"/>
    <w:pPr>
      <w:spacing w:before="0" w:after="160" w:line="240" w:lineRule="atLeast"/>
      <w:ind w:left="720"/>
      <w:contextualSpacing/>
    </w:pPr>
    <w:rPr>
      <w:rFonts w:ascii="Segoe UI" w:hAnsi="Segoe UI"/>
      <w:kern w:val="2"/>
      <w:sz w:val="20"/>
      <w:lang w:val="en-US"/>
      <w14:ligatures w14:val="standardContextual"/>
    </w:rPr>
  </w:style>
  <w:style w:type="character" w:styleId="PageNumber">
    <w:name w:val="page number"/>
    <w:basedOn w:val="DefaultParagraphFont"/>
    <w:rsid w:val="00D062B6"/>
    <w:rPr>
      <w:rFonts w:ascii="Segoe UI" w:hAnsi="Segoe UI"/>
      <w:b/>
      <w:color w:val="1E252B" w:themeColor="background1"/>
      <w:sz w:val="20"/>
    </w:rPr>
  </w:style>
  <w:style w:type="paragraph" w:customStyle="1" w:styleId="WDDocRef">
    <w:name w:val="WD Doc Ref"/>
    <w:basedOn w:val="WDBodySmall"/>
    <w:rsid w:val="00D062B6"/>
  </w:style>
  <w:style w:type="character" w:styleId="FollowedHyperlink">
    <w:name w:val="FollowedHyperlink"/>
    <w:basedOn w:val="DefaultParagraphFont"/>
    <w:uiPriority w:val="99"/>
    <w:semiHidden/>
    <w:unhideWhenUsed/>
    <w:rsid w:val="00D062B6"/>
    <w:rPr>
      <w:color w:val="1E252B" w:themeColor="accent4"/>
      <w:u w:val="single"/>
    </w:rPr>
  </w:style>
  <w:style w:type="table" w:styleId="TableGridLight">
    <w:name w:val="Grid Table Light"/>
    <w:aliases w:val="Wood E&amp;IS UK Table Simple,WSP Simple Table,Wood REI UK Table Simple"/>
    <w:basedOn w:val="TableNormal"/>
    <w:uiPriority w:val="40"/>
    <w:rsid w:val="00D062B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1E252B" w:themeColor="text1"/>
          <w:bottom w:val="single" w:sz="2" w:space="0" w:color="1E252B" w:themeColor="text1"/>
        </w:tcBorders>
      </w:tcPr>
    </w:tblStylePr>
  </w:style>
  <w:style w:type="paragraph" w:customStyle="1" w:styleId="WDBiblioTitle">
    <w:name w:val="WD Biblio Title"/>
    <w:rsid w:val="00D062B6"/>
    <w:pPr>
      <w:spacing w:after="520" w:line="240" w:lineRule="auto"/>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D062B6"/>
  </w:style>
  <w:style w:type="paragraph" w:customStyle="1" w:styleId="WDBiblioSubtitle">
    <w:name w:val="WD Biblio Subtitle"/>
    <w:rsid w:val="00D062B6"/>
    <w:pPr>
      <w:spacing w:before="360" w:after="120" w:line="240" w:lineRule="auto"/>
    </w:pPr>
    <w:rPr>
      <w:rFonts w:ascii="Segoe UI" w:eastAsiaTheme="majorEastAsia" w:hAnsi="Segoe UI" w:cstheme="majorBidi"/>
      <w:b/>
      <w:bCs/>
      <w:color w:val="884C91"/>
      <w:szCs w:val="26"/>
    </w:rPr>
  </w:style>
  <w:style w:type="character" w:styleId="EndnoteReference">
    <w:name w:val="endnote reference"/>
    <w:semiHidden/>
    <w:rsid w:val="00D062B6"/>
    <w:rPr>
      <w:vertAlign w:val="superscript"/>
    </w:rPr>
  </w:style>
  <w:style w:type="paragraph" w:customStyle="1" w:styleId="msonormal0">
    <w:name w:val="msonormal"/>
    <w:basedOn w:val="Normal"/>
    <w:rsid w:val="00D062B6"/>
    <w:pPr>
      <w:spacing w:before="100" w:beforeAutospacing="1" w:after="100" w:afterAutospacing="1" w:line="240" w:lineRule="auto"/>
    </w:pPr>
    <w:rPr>
      <w:rFonts w:asciiTheme="minorHAnsi" w:hAnsiTheme="minorHAnsi"/>
      <w:kern w:val="2"/>
      <w:sz w:val="24"/>
      <w14:ligatures w14:val="standardContextual"/>
    </w:rPr>
  </w:style>
  <w:style w:type="paragraph" w:customStyle="1" w:styleId="xl67">
    <w:name w:val="xl67"/>
    <w:basedOn w:val="Normal"/>
    <w:rsid w:val="00D062B6"/>
    <w:pPr>
      <w:spacing w:before="100" w:beforeAutospacing="1" w:after="100" w:afterAutospacing="1" w:line="240" w:lineRule="auto"/>
    </w:pPr>
    <w:rPr>
      <w:rFonts w:ascii="Segoe UI" w:hAnsi="Segoe UI" w:cs="Segoe UI"/>
      <w:kern w:val="2"/>
      <w:sz w:val="24"/>
      <w14:ligatures w14:val="standardContextual"/>
    </w:rPr>
  </w:style>
  <w:style w:type="paragraph" w:customStyle="1" w:styleId="xl68">
    <w:name w:val="xl68"/>
    <w:basedOn w:val="Normal"/>
    <w:rsid w:val="00D062B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69">
    <w:name w:val="xl69"/>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0">
    <w:name w:val="xl70"/>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kern w:val="2"/>
      <w:sz w:val="20"/>
      <w:szCs w:val="20"/>
      <w14:ligatures w14:val="standardContextual"/>
    </w:rPr>
  </w:style>
  <w:style w:type="paragraph" w:customStyle="1" w:styleId="xl71">
    <w:name w:val="xl7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2">
    <w:name w:val="xl72"/>
    <w:basedOn w:val="Normal"/>
    <w:rsid w:val="00D062B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3">
    <w:name w:val="xl73"/>
    <w:basedOn w:val="Normal"/>
    <w:rsid w:val="00D062B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4">
    <w:name w:val="xl74"/>
    <w:basedOn w:val="Normal"/>
    <w:rsid w:val="00D062B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5">
    <w:name w:val="xl7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6">
    <w:name w:val="xl7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7">
    <w:name w:val="xl77"/>
    <w:basedOn w:val="Normal"/>
    <w:rsid w:val="00D062B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8">
    <w:name w:val="xl78"/>
    <w:basedOn w:val="Normal"/>
    <w:rsid w:val="00D062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79">
    <w:name w:val="xl79"/>
    <w:basedOn w:val="Normal"/>
    <w:rsid w:val="00D062B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color w:val="000000"/>
      <w:kern w:val="2"/>
      <w:sz w:val="20"/>
      <w:szCs w:val="20"/>
      <w14:ligatures w14:val="standardContextual"/>
    </w:rPr>
  </w:style>
  <w:style w:type="paragraph" w:customStyle="1" w:styleId="xl80">
    <w:name w:val="xl80"/>
    <w:basedOn w:val="Normal"/>
    <w:rsid w:val="00D062B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81">
    <w:name w:val="xl81"/>
    <w:basedOn w:val="Normal"/>
    <w:rsid w:val="00D062B6"/>
    <w:pPr>
      <w:pBdr>
        <w:top w:val="single" w:sz="4" w:space="0" w:color="auto"/>
        <w:lef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82">
    <w:name w:val="xl8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83">
    <w:name w:val="xl8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kern w:val="2"/>
      <w:sz w:val="20"/>
      <w:szCs w:val="20"/>
      <w14:ligatures w14:val="standardContextual"/>
    </w:rPr>
  </w:style>
  <w:style w:type="paragraph" w:customStyle="1" w:styleId="xl84">
    <w:name w:val="xl84"/>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85">
    <w:name w:val="xl85"/>
    <w:basedOn w:val="Normal"/>
    <w:rsid w:val="00D062B6"/>
    <w:pPr>
      <w:pBdr>
        <w:left w:val="single" w:sz="4" w:space="0" w:color="auto"/>
      </w:pBdr>
      <w:spacing w:before="100" w:beforeAutospacing="1" w:after="100" w:afterAutospacing="1" w:line="240" w:lineRule="auto"/>
      <w:textAlignment w:val="top"/>
    </w:pPr>
    <w:rPr>
      <w:rFonts w:ascii="Segoe UI" w:hAnsi="Segoe UI" w:cs="Segoe UI"/>
      <w:kern w:val="2"/>
      <w:sz w:val="20"/>
      <w:szCs w:val="20"/>
      <w14:ligatures w14:val="standardContextual"/>
    </w:rPr>
  </w:style>
  <w:style w:type="paragraph" w:customStyle="1" w:styleId="xl86">
    <w:name w:val="xl8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24"/>
      <w14:ligatures w14:val="standardContextual"/>
    </w:rPr>
  </w:style>
  <w:style w:type="paragraph" w:customStyle="1" w:styleId="xl87">
    <w:name w:val="xl87"/>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Segoe UI" w:hAnsi="Segoe UI" w:cs="Segoe UI"/>
      <w:b/>
      <w:bCs/>
      <w:kern w:val="2"/>
      <w:sz w:val="20"/>
      <w:szCs w:val="20"/>
      <w14:ligatures w14:val="standardContextual"/>
    </w:rPr>
  </w:style>
  <w:style w:type="paragraph" w:customStyle="1" w:styleId="xl88">
    <w:name w:val="xl88"/>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Segoe UI" w:hAnsi="Segoe UI" w:cs="Segoe UI"/>
      <w:b/>
      <w:bCs/>
      <w:kern w:val="2"/>
      <w:sz w:val="20"/>
      <w:szCs w:val="20"/>
      <w14:ligatures w14:val="standardContextual"/>
    </w:rPr>
  </w:style>
  <w:style w:type="paragraph" w:customStyle="1" w:styleId="xl89">
    <w:name w:val="xl89"/>
    <w:basedOn w:val="Normal"/>
    <w:rsid w:val="00D062B6"/>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Segoe UI" w:hAnsi="Segoe UI" w:cs="Segoe UI"/>
      <w:b/>
      <w:bCs/>
      <w:kern w:val="2"/>
      <w:sz w:val="20"/>
      <w:szCs w:val="20"/>
      <w14:ligatures w14:val="standardContextual"/>
    </w:rPr>
  </w:style>
  <w:style w:type="paragraph" w:customStyle="1" w:styleId="xl90">
    <w:name w:val="xl90"/>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91">
    <w:name w:val="xl9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kern w:val="2"/>
      <w:sz w:val="20"/>
      <w:szCs w:val="20"/>
      <w14:ligatures w14:val="standardContextual"/>
    </w:rPr>
  </w:style>
  <w:style w:type="paragraph" w:customStyle="1" w:styleId="xl92">
    <w:name w:val="xl9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heme="minorHAnsi" w:hAnsiTheme="minorHAnsi"/>
      <w:kern w:val="2"/>
      <w:sz w:val="24"/>
      <w14:ligatures w14:val="standardContextual"/>
    </w:rPr>
  </w:style>
  <w:style w:type="paragraph" w:customStyle="1" w:styleId="xl93">
    <w:name w:val="xl9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kern w:val="2"/>
      <w:sz w:val="20"/>
      <w:szCs w:val="20"/>
      <w14:ligatures w14:val="standardContextual"/>
    </w:rPr>
  </w:style>
  <w:style w:type="paragraph" w:customStyle="1" w:styleId="xl94">
    <w:name w:val="xl94"/>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kern w:val="2"/>
      <w:sz w:val="20"/>
      <w:szCs w:val="20"/>
      <w14:ligatures w14:val="standardContextual"/>
    </w:rPr>
  </w:style>
  <w:style w:type="paragraph" w:customStyle="1" w:styleId="xl95">
    <w:name w:val="xl9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kern w:val="2"/>
      <w:sz w:val="24"/>
      <w14:ligatures w14:val="standardContextual"/>
    </w:rPr>
  </w:style>
  <w:style w:type="paragraph" w:customStyle="1" w:styleId="xl96">
    <w:name w:val="xl9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97">
    <w:name w:val="xl97"/>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top"/>
    </w:pPr>
    <w:rPr>
      <w:rFonts w:asciiTheme="minorHAnsi" w:hAnsiTheme="minorHAnsi"/>
      <w:b/>
      <w:bCs/>
      <w:kern w:val="2"/>
      <w:sz w:val="24"/>
      <w14:ligatures w14:val="standardContextual"/>
    </w:rPr>
  </w:style>
  <w:style w:type="paragraph" w:customStyle="1" w:styleId="xl98">
    <w:name w:val="xl98"/>
    <w:basedOn w:val="Normal"/>
    <w:rsid w:val="00D062B6"/>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99">
    <w:name w:val="xl99"/>
    <w:basedOn w:val="Normal"/>
    <w:rsid w:val="00D062B6"/>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0">
    <w:name w:val="xl100"/>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1">
    <w:name w:val="xl101"/>
    <w:basedOn w:val="Normal"/>
    <w:rsid w:val="00D062B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2">
    <w:name w:val="xl102"/>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3">
    <w:name w:val="xl103"/>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4">
    <w:name w:val="xl104"/>
    <w:basedOn w:val="Normal"/>
    <w:rsid w:val="00D062B6"/>
    <w:pP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5">
    <w:name w:val="xl105"/>
    <w:basedOn w:val="Normal"/>
    <w:rsid w:val="00D062B6"/>
    <w:pPr>
      <w:shd w:val="clear" w:color="000000" w:fill="BFBFBF"/>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06">
    <w:name w:val="xl106"/>
    <w:basedOn w:val="Normal"/>
    <w:rsid w:val="00D062B6"/>
    <w:pPr>
      <w:spacing w:before="100" w:beforeAutospacing="1" w:after="100" w:afterAutospacing="1" w:line="240" w:lineRule="auto"/>
      <w:jc w:val="right"/>
    </w:pPr>
    <w:rPr>
      <w:rFonts w:asciiTheme="minorHAnsi" w:hAnsiTheme="minorHAnsi"/>
      <w:kern w:val="2"/>
      <w:sz w:val="24"/>
      <w14:ligatures w14:val="standardContextual"/>
    </w:rPr>
  </w:style>
  <w:style w:type="paragraph" w:customStyle="1" w:styleId="xl107">
    <w:name w:val="xl107"/>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08">
    <w:name w:val="xl108"/>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09">
    <w:name w:val="xl109"/>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10">
    <w:name w:val="xl110"/>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11">
    <w:name w:val="xl111"/>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12">
    <w:name w:val="xl112"/>
    <w:basedOn w:val="Normal"/>
    <w:rsid w:val="00D062B6"/>
    <w:pPr>
      <w:shd w:val="clear" w:color="000000" w:fill="808080"/>
      <w:spacing w:before="100" w:beforeAutospacing="1" w:after="100" w:afterAutospacing="1" w:line="240" w:lineRule="auto"/>
    </w:pPr>
    <w:rPr>
      <w:rFonts w:asciiTheme="minorHAnsi" w:hAnsiTheme="minorHAnsi"/>
      <w:kern w:val="2"/>
      <w:sz w:val="24"/>
      <w14:ligatures w14:val="standardContextual"/>
    </w:rPr>
  </w:style>
  <w:style w:type="paragraph" w:customStyle="1" w:styleId="xl113">
    <w:name w:val="xl11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14">
    <w:name w:val="xl114"/>
    <w:basedOn w:val="Normal"/>
    <w:rsid w:val="00D062B6"/>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15">
    <w:name w:val="xl11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24"/>
      <w14:ligatures w14:val="standardContextual"/>
    </w:rPr>
  </w:style>
  <w:style w:type="paragraph" w:customStyle="1" w:styleId="xl116">
    <w:name w:val="xl116"/>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17">
    <w:name w:val="xl117"/>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heme="minorHAnsi" w:hAnsiTheme="minorHAnsi"/>
      <w:kern w:val="2"/>
      <w:sz w:val="24"/>
      <w14:ligatures w14:val="standardContextual"/>
    </w:rPr>
  </w:style>
  <w:style w:type="paragraph" w:customStyle="1" w:styleId="xl118">
    <w:name w:val="xl118"/>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19">
    <w:name w:val="xl119"/>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20">
    <w:name w:val="xl120"/>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1">
    <w:name w:val="xl121"/>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2">
    <w:name w:val="xl12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3">
    <w:name w:val="xl12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4">
    <w:name w:val="xl124"/>
    <w:basedOn w:val="Normal"/>
    <w:rsid w:val="00D062B6"/>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5">
    <w:name w:val="xl125"/>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6">
    <w:name w:val="xl126"/>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27">
    <w:name w:val="xl127"/>
    <w:basedOn w:val="Normal"/>
    <w:rsid w:val="00D062B6"/>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Theme="minorHAnsi" w:hAnsiTheme="minorHAnsi"/>
      <w:kern w:val="2"/>
      <w:sz w:val="24"/>
      <w14:ligatures w14:val="standardContextual"/>
    </w:rPr>
  </w:style>
  <w:style w:type="paragraph" w:customStyle="1" w:styleId="xl128">
    <w:name w:val="xl128"/>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heme="minorHAnsi" w:hAnsiTheme="minorHAnsi"/>
      <w:kern w:val="2"/>
      <w:sz w:val="20"/>
      <w:szCs w:val="20"/>
      <w14:ligatures w14:val="standardContextual"/>
    </w:rPr>
  </w:style>
  <w:style w:type="paragraph" w:customStyle="1" w:styleId="xl129">
    <w:name w:val="xl129"/>
    <w:basedOn w:val="Normal"/>
    <w:rsid w:val="00D062B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30">
    <w:name w:val="xl130"/>
    <w:basedOn w:val="Normal"/>
    <w:rsid w:val="00D062B6"/>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31">
    <w:name w:val="xl13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16"/>
      <w:szCs w:val="16"/>
      <w14:ligatures w14:val="standardContextual"/>
    </w:rPr>
  </w:style>
  <w:style w:type="paragraph" w:customStyle="1" w:styleId="xl132">
    <w:name w:val="xl132"/>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heme="minorHAnsi" w:hAnsiTheme="minorHAnsi"/>
      <w:kern w:val="2"/>
      <w:sz w:val="16"/>
      <w:szCs w:val="16"/>
      <w14:ligatures w14:val="standardContextual"/>
    </w:rPr>
  </w:style>
  <w:style w:type="paragraph" w:customStyle="1" w:styleId="xl133">
    <w:name w:val="xl133"/>
    <w:basedOn w:val="Normal"/>
    <w:rsid w:val="00D062B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Theme="minorHAnsi" w:hAnsiTheme="minorHAnsi"/>
      <w:kern w:val="2"/>
      <w:sz w:val="16"/>
      <w:szCs w:val="16"/>
      <w14:ligatures w14:val="standardContextual"/>
    </w:rPr>
  </w:style>
  <w:style w:type="paragraph" w:customStyle="1" w:styleId="xl134">
    <w:name w:val="xl134"/>
    <w:basedOn w:val="Normal"/>
    <w:rsid w:val="00D062B6"/>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rFonts w:asciiTheme="minorHAnsi" w:hAnsiTheme="minorHAnsi"/>
      <w:kern w:val="2"/>
      <w:sz w:val="16"/>
      <w:szCs w:val="16"/>
      <w14:ligatures w14:val="standardContextual"/>
    </w:rPr>
  </w:style>
  <w:style w:type="paragraph" w:customStyle="1" w:styleId="xl135">
    <w:name w:val="xl135"/>
    <w:basedOn w:val="Normal"/>
    <w:rsid w:val="00D062B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rFonts w:asciiTheme="minorHAnsi" w:hAnsiTheme="minorHAnsi"/>
      <w:kern w:val="2"/>
      <w:sz w:val="16"/>
      <w:szCs w:val="16"/>
      <w14:ligatures w14:val="standardContextual"/>
    </w:rPr>
  </w:style>
  <w:style w:type="paragraph" w:customStyle="1" w:styleId="xl136">
    <w:name w:val="xl13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37">
    <w:name w:val="xl137"/>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38">
    <w:name w:val="xl138"/>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39">
    <w:name w:val="xl139"/>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0">
    <w:name w:val="xl140"/>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1">
    <w:name w:val="xl14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2">
    <w:name w:val="xl142"/>
    <w:basedOn w:val="Normal"/>
    <w:rsid w:val="00D062B6"/>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3">
    <w:name w:val="xl143"/>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4">
    <w:name w:val="xl144"/>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5">
    <w:name w:val="xl145"/>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6">
    <w:name w:val="xl146"/>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heme="minorHAnsi" w:hAnsiTheme="minorHAnsi"/>
      <w:kern w:val="2"/>
      <w:sz w:val="16"/>
      <w:szCs w:val="16"/>
      <w14:ligatures w14:val="standardContextual"/>
    </w:rPr>
  </w:style>
  <w:style w:type="paragraph" w:customStyle="1" w:styleId="xl147">
    <w:name w:val="xl147"/>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16"/>
      <w:szCs w:val="16"/>
      <w14:ligatures w14:val="standardContextual"/>
    </w:rPr>
  </w:style>
  <w:style w:type="paragraph" w:customStyle="1" w:styleId="xl148">
    <w:name w:val="xl148"/>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heme="minorHAnsi" w:hAnsiTheme="minorHAnsi"/>
      <w:kern w:val="2"/>
      <w:sz w:val="16"/>
      <w:szCs w:val="16"/>
      <w14:ligatures w14:val="standardContextual"/>
    </w:rPr>
  </w:style>
  <w:style w:type="paragraph" w:customStyle="1" w:styleId="font0">
    <w:name w:val="font0"/>
    <w:basedOn w:val="Normal"/>
    <w:rsid w:val="00D062B6"/>
    <w:pPr>
      <w:spacing w:before="100" w:beforeAutospacing="1" w:after="100" w:afterAutospacing="1" w:line="240" w:lineRule="auto"/>
    </w:pPr>
    <w:rPr>
      <w:rFonts w:ascii="Calibri" w:hAnsi="Calibri" w:cs="Calibri"/>
      <w:color w:val="000000"/>
      <w:kern w:val="2"/>
      <w14:ligatures w14:val="standardContextual"/>
    </w:rPr>
  </w:style>
  <w:style w:type="paragraph" w:customStyle="1" w:styleId="font5">
    <w:name w:val="font5"/>
    <w:basedOn w:val="Normal"/>
    <w:rsid w:val="00D062B6"/>
    <w:pPr>
      <w:spacing w:before="100" w:beforeAutospacing="1" w:after="100" w:afterAutospacing="1" w:line="240" w:lineRule="auto"/>
    </w:pPr>
    <w:rPr>
      <w:rFonts w:ascii="Calibri" w:hAnsi="Calibri" w:cs="Calibri"/>
      <w:color w:val="FF0000"/>
      <w:kern w:val="2"/>
      <w14:ligatures w14:val="standardContextual"/>
    </w:rPr>
  </w:style>
  <w:style w:type="paragraph" w:customStyle="1" w:styleId="font6">
    <w:name w:val="font6"/>
    <w:basedOn w:val="Normal"/>
    <w:rsid w:val="00D062B6"/>
    <w:pPr>
      <w:spacing w:before="100" w:beforeAutospacing="1" w:after="100" w:afterAutospacing="1" w:line="240" w:lineRule="auto"/>
    </w:pPr>
    <w:rPr>
      <w:rFonts w:ascii="Calibri" w:hAnsi="Calibri" w:cs="Calibri"/>
      <w:b/>
      <w:bCs/>
      <w:color w:val="000000"/>
      <w:kern w:val="2"/>
      <w14:ligatures w14:val="standardContextual"/>
    </w:rPr>
  </w:style>
  <w:style w:type="paragraph" w:customStyle="1" w:styleId="font7">
    <w:name w:val="font7"/>
    <w:basedOn w:val="Normal"/>
    <w:rsid w:val="00D062B6"/>
    <w:pPr>
      <w:spacing w:before="100" w:beforeAutospacing="1" w:after="100" w:afterAutospacing="1" w:line="240" w:lineRule="auto"/>
    </w:pPr>
    <w:rPr>
      <w:rFonts w:ascii="Calibri" w:hAnsi="Calibri" w:cs="Calibri"/>
      <w:kern w:val="2"/>
      <w14:ligatures w14:val="standardContextual"/>
    </w:rPr>
  </w:style>
  <w:style w:type="paragraph" w:customStyle="1" w:styleId="font8">
    <w:name w:val="font8"/>
    <w:basedOn w:val="Normal"/>
    <w:rsid w:val="00D062B6"/>
    <w:pPr>
      <w:spacing w:before="100" w:beforeAutospacing="1" w:after="100" w:afterAutospacing="1" w:line="240" w:lineRule="auto"/>
    </w:pPr>
    <w:rPr>
      <w:rFonts w:ascii="Calibri" w:hAnsi="Calibri" w:cs="Calibri"/>
      <w:color w:val="191919"/>
      <w:kern w:val="2"/>
      <w14:ligatures w14:val="standardContextual"/>
    </w:rPr>
  </w:style>
  <w:style w:type="paragraph" w:customStyle="1" w:styleId="font9">
    <w:name w:val="font9"/>
    <w:basedOn w:val="Normal"/>
    <w:rsid w:val="00D062B6"/>
    <w:pPr>
      <w:spacing w:before="100" w:beforeAutospacing="1" w:after="100" w:afterAutospacing="1" w:line="240" w:lineRule="auto"/>
    </w:pPr>
    <w:rPr>
      <w:rFonts w:ascii="Calibri" w:hAnsi="Calibri" w:cs="Calibri"/>
      <w:b/>
      <w:bCs/>
      <w:color w:val="191919"/>
      <w:kern w:val="2"/>
      <w14:ligatures w14:val="standardContextual"/>
    </w:rPr>
  </w:style>
  <w:style w:type="paragraph" w:customStyle="1" w:styleId="font10">
    <w:name w:val="font10"/>
    <w:basedOn w:val="Normal"/>
    <w:rsid w:val="00D062B6"/>
    <w:pPr>
      <w:spacing w:before="100" w:beforeAutospacing="1" w:after="100" w:afterAutospacing="1" w:line="240" w:lineRule="auto"/>
    </w:pPr>
    <w:rPr>
      <w:rFonts w:ascii="Calibri" w:hAnsi="Calibri" w:cs="Calibri"/>
      <w:color w:val="000000"/>
      <w:kern w:val="2"/>
      <w14:ligatures w14:val="standardContextual"/>
    </w:rPr>
  </w:style>
  <w:style w:type="paragraph" w:customStyle="1" w:styleId="font11">
    <w:name w:val="font11"/>
    <w:basedOn w:val="Normal"/>
    <w:rsid w:val="00D062B6"/>
    <w:pPr>
      <w:spacing w:before="100" w:beforeAutospacing="1" w:after="100" w:afterAutospacing="1" w:line="240" w:lineRule="auto"/>
    </w:pPr>
    <w:rPr>
      <w:rFonts w:ascii="Calibri" w:hAnsi="Calibri" w:cs="Calibri"/>
      <w:b/>
      <w:bCs/>
      <w:color w:val="FF0000"/>
      <w:kern w:val="2"/>
      <w14:ligatures w14:val="standardContextual"/>
    </w:rPr>
  </w:style>
  <w:style w:type="paragraph" w:customStyle="1" w:styleId="font12">
    <w:name w:val="font12"/>
    <w:basedOn w:val="Normal"/>
    <w:rsid w:val="00D062B6"/>
    <w:pPr>
      <w:spacing w:before="100" w:beforeAutospacing="1" w:after="100" w:afterAutospacing="1" w:line="240" w:lineRule="auto"/>
    </w:pPr>
    <w:rPr>
      <w:rFonts w:cs="Arial"/>
      <w:color w:val="191919"/>
      <w:kern w:val="2"/>
      <w14:ligatures w14:val="standardContextual"/>
    </w:rPr>
  </w:style>
  <w:style w:type="paragraph" w:customStyle="1" w:styleId="font13">
    <w:name w:val="font13"/>
    <w:basedOn w:val="Normal"/>
    <w:rsid w:val="00D062B6"/>
    <w:pPr>
      <w:spacing w:before="100" w:beforeAutospacing="1" w:after="100" w:afterAutospacing="1" w:line="240" w:lineRule="auto"/>
    </w:pPr>
    <w:rPr>
      <w:rFonts w:cs="Arial"/>
      <w:b/>
      <w:bCs/>
      <w:color w:val="191919"/>
      <w:kern w:val="2"/>
      <w14:ligatures w14:val="standardContextual"/>
    </w:rPr>
  </w:style>
  <w:style w:type="paragraph" w:customStyle="1" w:styleId="xl149">
    <w:name w:val="xl149"/>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0">
    <w:name w:val="xl150"/>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1">
    <w:name w:val="xl151"/>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2">
    <w:name w:val="xl152"/>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3">
    <w:name w:val="xl153"/>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4">
    <w:name w:val="xl154"/>
    <w:basedOn w:val="Normal"/>
    <w:rsid w:val="00D062B6"/>
    <w:pPr>
      <w:shd w:val="clear" w:color="000000" w:fill="808080"/>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155">
    <w:name w:val="xl155"/>
    <w:basedOn w:val="Normal"/>
    <w:rsid w:val="00D062B6"/>
    <w:pP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56">
    <w:name w:val="xl156"/>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157">
    <w:name w:val="xl157"/>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158">
    <w:name w:val="xl158"/>
    <w:basedOn w:val="Normal"/>
    <w:rsid w:val="00D062B6"/>
    <w:pPr>
      <w:shd w:val="clear" w:color="000000" w:fill="808080"/>
      <w:spacing w:before="100" w:beforeAutospacing="1" w:after="100" w:afterAutospacing="1" w:line="240" w:lineRule="auto"/>
    </w:pPr>
    <w:rPr>
      <w:rFonts w:asciiTheme="minorHAnsi" w:hAnsiTheme="minorHAnsi"/>
      <w:kern w:val="2"/>
      <w:sz w:val="24"/>
      <w14:ligatures w14:val="standardContextual"/>
    </w:rPr>
  </w:style>
  <w:style w:type="paragraph" w:customStyle="1" w:styleId="xl159">
    <w:name w:val="xl159"/>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0">
    <w:name w:val="xl160"/>
    <w:basedOn w:val="Normal"/>
    <w:rsid w:val="00D062B6"/>
    <w:pPr>
      <w:shd w:val="clear" w:color="000000" w:fill="808080"/>
      <w:spacing w:before="100" w:beforeAutospacing="1" w:after="100" w:afterAutospacing="1" w:line="240" w:lineRule="auto"/>
      <w:textAlignment w:val="top"/>
    </w:pPr>
    <w:rPr>
      <w:rFonts w:asciiTheme="minorHAnsi" w:hAnsiTheme="minorHAnsi"/>
      <w:color w:val="000000"/>
      <w:kern w:val="2"/>
      <w:sz w:val="24"/>
      <w14:ligatures w14:val="standardContextual"/>
    </w:rPr>
  </w:style>
  <w:style w:type="paragraph" w:customStyle="1" w:styleId="xl161">
    <w:name w:val="xl161"/>
    <w:basedOn w:val="Normal"/>
    <w:rsid w:val="00D062B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2">
    <w:name w:val="xl162"/>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color w:val="000000"/>
      <w:kern w:val="2"/>
      <w:sz w:val="24"/>
      <w14:ligatures w14:val="standardContextual"/>
    </w:rPr>
  </w:style>
  <w:style w:type="paragraph" w:customStyle="1" w:styleId="xl163">
    <w:name w:val="xl163"/>
    <w:basedOn w:val="Normal"/>
    <w:rsid w:val="00D062B6"/>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4">
    <w:name w:val="xl164"/>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5">
    <w:name w:val="xl165"/>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6">
    <w:name w:val="xl166"/>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7">
    <w:name w:val="xl167"/>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8">
    <w:name w:val="xl168"/>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69">
    <w:name w:val="xl169"/>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70">
    <w:name w:val="xl170"/>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71">
    <w:name w:val="xl171"/>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color w:val="FF0000"/>
      <w:kern w:val="2"/>
      <w:sz w:val="24"/>
      <w14:ligatures w14:val="standardContextual"/>
    </w:rPr>
  </w:style>
  <w:style w:type="paragraph" w:customStyle="1" w:styleId="xl172">
    <w:name w:val="xl172"/>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color w:val="FF0000"/>
      <w:kern w:val="2"/>
      <w:sz w:val="24"/>
      <w14:ligatures w14:val="standardContextual"/>
    </w:rPr>
  </w:style>
  <w:style w:type="paragraph" w:customStyle="1" w:styleId="xl173">
    <w:name w:val="xl173"/>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74">
    <w:name w:val="xl174"/>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75">
    <w:name w:val="xl175"/>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76">
    <w:name w:val="xl176"/>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77">
    <w:name w:val="xl177"/>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78">
    <w:name w:val="xl178"/>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color w:val="000000"/>
      <w:kern w:val="2"/>
      <w:sz w:val="24"/>
      <w14:ligatures w14:val="standardContextual"/>
    </w:rPr>
  </w:style>
  <w:style w:type="paragraph" w:customStyle="1" w:styleId="xl179">
    <w:name w:val="xl179"/>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b/>
      <w:bCs/>
      <w:color w:val="191919"/>
      <w:kern w:val="2"/>
      <w:sz w:val="24"/>
      <w14:ligatures w14:val="standardContextual"/>
    </w:rPr>
  </w:style>
  <w:style w:type="paragraph" w:customStyle="1" w:styleId="xl180">
    <w:name w:val="xl180"/>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1">
    <w:name w:val="xl181"/>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2">
    <w:name w:val="xl182"/>
    <w:basedOn w:val="Normal"/>
    <w:rsid w:val="00D062B6"/>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3">
    <w:name w:val="xl183"/>
    <w:basedOn w:val="Normal"/>
    <w:rsid w:val="00D062B6"/>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4">
    <w:name w:val="xl184"/>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5">
    <w:name w:val="xl185"/>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6">
    <w:name w:val="xl186"/>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87">
    <w:name w:val="xl187"/>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b/>
      <w:bCs/>
      <w:kern w:val="2"/>
      <w:sz w:val="24"/>
      <w14:ligatures w14:val="standardContextual"/>
    </w:rPr>
  </w:style>
  <w:style w:type="paragraph" w:customStyle="1" w:styleId="xl188">
    <w:name w:val="xl188"/>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heme="minorHAnsi" w:hAnsiTheme="minorHAnsi"/>
      <w:kern w:val="2"/>
      <w:sz w:val="24"/>
      <w14:ligatures w14:val="standardContextual"/>
    </w:rPr>
  </w:style>
  <w:style w:type="paragraph" w:customStyle="1" w:styleId="xl189">
    <w:name w:val="xl189"/>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0">
    <w:name w:val="xl190"/>
    <w:basedOn w:val="Normal"/>
    <w:rsid w:val="00D062B6"/>
    <w:pPr>
      <w:spacing w:before="100" w:beforeAutospacing="1" w:after="100" w:afterAutospacing="1" w:line="240" w:lineRule="auto"/>
    </w:pPr>
    <w:rPr>
      <w:rFonts w:asciiTheme="minorHAnsi" w:hAnsiTheme="minorHAnsi"/>
      <w:kern w:val="2"/>
      <w:sz w:val="24"/>
      <w14:ligatures w14:val="standardContextual"/>
    </w:rPr>
  </w:style>
  <w:style w:type="paragraph" w:customStyle="1" w:styleId="xl191">
    <w:name w:val="xl191"/>
    <w:basedOn w:val="Normal"/>
    <w:rsid w:val="00D062B6"/>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2">
    <w:name w:val="xl192"/>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3">
    <w:name w:val="xl193"/>
    <w:basedOn w:val="Normal"/>
    <w:rsid w:val="00D062B6"/>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4">
    <w:name w:val="xl194"/>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195">
    <w:name w:val="xl195"/>
    <w:basedOn w:val="Normal"/>
    <w:rsid w:val="00D062B6"/>
    <w:pPr>
      <w:shd w:val="clear" w:color="000000" w:fill="BFBFBF"/>
      <w:spacing w:before="100" w:beforeAutospacing="1" w:after="100" w:afterAutospacing="1" w:line="240" w:lineRule="auto"/>
    </w:pPr>
    <w:rPr>
      <w:rFonts w:asciiTheme="minorHAnsi" w:hAnsiTheme="minorHAnsi"/>
      <w:kern w:val="2"/>
      <w:sz w:val="24"/>
      <w14:ligatures w14:val="standardContextual"/>
    </w:rPr>
  </w:style>
  <w:style w:type="paragraph" w:customStyle="1" w:styleId="xl196">
    <w:name w:val="xl19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7">
    <w:name w:val="xl197"/>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8">
    <w:name w:val="xl198"/>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199">
    <w:name w:val="xl199"/>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00">
    <w:name w:val="xl200"/>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1">
    <w:name w:val="xl20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24"/>
      <w14:ligatures w14:val="standardContextual"/>
    </w:rPr>
  </w:style>
  <w:style w:type="paragraph" w:customStyle="1" w:styleId="xl202">
    <w:name w:val="xl202"/>
    <w:basedOn w:val="Normal"/>
    <w:rsid w:val="00D062B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3">
    <w:name w:val="xl203"/>
    <w:basedOn w:val="Normal"/>
    <w:rsid w:val="00D062B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4">
    <w:name w:val="xl204"/>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5">
    <w:name w:val="xl205"/>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top"/>
    </w:pPr>
    <w:rPr>
      <w:rFonts w:asciiTheme="minorHAnsi" w:hAnsiTheme="minorHAnsi"/>
      <w:b/>
      <w:bCs/>
      <w:kern w:val="2"/>
      <w:sz w:val="24"/>
      <w14:ligatures w14:val="standardContextual"/>
    </w:rPr>
  </w:style>
  <w:style w:type="paragraph" w:customStyle="1" w:styleId="xl206">
    <w:name w:val="xl206"/>
    <w:basedOn w:val="Normal"/>
    <w:rsid w:val="00D062B6"/>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7">
    <w:name w:val="xl207"/>
    <w:basedOn w:val="Normal"/>
    <w:rsid w:val="00D062B6"/>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8">
    <w:name w:val="xl208"/>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09">
    <w:name w:val="xl209"/>
    <w:basedOn w:val="Normal"/>
    <w:rsid w:val="00D062B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0">
    <w:name w:val="xl210"/>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1">
    <w:name w:val="xl211"/>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12">
    <w:name w:val="xl212"/>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b/>
      <w:bCs/>
      <w:kern w:val="2"/>
      <w:sz w:val="24"/>
      <w14:ligatures w14:val="standardContextual"/>
    </w:rPr>
  </w:style>
  <w:style w:type="paragraph" w:customStyle="1" w:styleId="xl213">
    <w:name w:val="xl213"/>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4">
    <w:name w:val="xl214"/>
    <w:basedOn w:val="Normal"/>
    <w:rsid w:val="00D062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5">
    <w:name w:val="xl215"/>
    <w:basedOn w:val="Normal"/>
    <w:rsid w:val="00D062B6"/>
    <w:pP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16">
    <w:name w:val="xl216"/>
    <w:basedOn w:val="Normal"/>
    <w:rsid w:val="00D062B6"/>
    <w:pP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7">
    <w:name w:val="xl217"/>
    <w:basedOn w:val="Normal"/>
    <w:rsid w:val="00D062B6"/>
    <w:pPr>
      <w:shd w:val="clear" w:color="000000" w:fill="BFBFBF"/>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18">
    <w:name w:val="xl218"/>
    <w:basedOn w:val="Normal"/>
    <w:rsid w:val="00D062B6"/>
    <w:pPr>
      <w:spacing w:before="100" w:beforeAutospacing="1" w:after="100" w:afterAutospacing="1" w:line="240" w:lineRule="auto"/>
      <w:jc w:val="right"/>
    </w:pPr>
    <w:rPr>
      <w:rFonts w:asciiTheme="minorHAnsi" w:hAnsiTheme="minorHAnsi"/>
      <w:kern w:val="2"/>
      <w:sz w:val="24"/>
      <w14:ligatures w14:val="standardContextual"/>
    </w:rPr>
  </w:style>
  <w:style w:type="paragraph" w:customStyle="1" w:styleId="xl219">
    <w:name w:val="xl219"/>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0">
    <w:name w:val="xl220"/>
    <w:basedOn w:val="Normal"/>
    <w:rsid w:val="00D062B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21">
    <w:name w:val="xl221"/>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2">
    <w:name w:val="xl222"/>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3">
    <w:name w:val="xl223"/>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4">
    <w:name w:val="xl224"/>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25">
    <w:name w:val="xl225"/>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26">
    <w:name w:val="xl226"/>
    <w:basedOn w:val="Normal"/>
    <w:rsid w:val="00D062B6"/>
    <w:pPr>
      <w:spacing w:before="100" w:beforeAutospacing="1" w:after="100" w:afterAutospacing="1" w:line="240" w:lineRule="auto"/>
    </w:pPr>
    <w:rPr>
      <w:rFonts w:ascii="Verdana" w:hAnsi="Verdana"/>
      <w:color w:val="333333"/>
      <w:kern w:val="2"/>
      <w:sz w:val="24"/>
      <w14:ligatures w14:val="standardContextual"/>
    </w:rPr>
  </w:style>
  <w:style w:type="paragraph" w:customStyle="1" w:styleId="xl227">
    <w:name w:val="xl227"/>
    <w:basedOn w:val="Normal"/>
    <w:rsid w:val="00D062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8">
    <w:name w:val="xl228"/>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29">
    <w:name w:val="xl229"/>
    <w:basedOn w:val="Normal"/>
    <w:rsid w:val="00D062B6"/>
    <w:pPr>
      <w:shd w:val="clear" w:color="000000" w:fill="808080"/>
      <w:spacing w:before="100" w:beforeAutospacing="1" w:after="100" w:afterAutospacing="1" w:line="240" w:lineRule="auto"/>
    </w:pPr>
    <w:rPr>
      <w:rFonts w:asciiTheme="minorHAnsi" w:hAnsiTheme="minorHAnsi"/>
      <w:kern w:val="2"/>
      <w:sz w:val="24"/>
      <w14:ligatures w14:val="standardContextual"/>
    </w:rPr>
  </w:style>
  <w:style w:type="paragraph" w:customStyle="1" w:styleId="xl230">
    <w:name w:val="xl230"/>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1">
    <w:name w:val="xl23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2">
    <w:name w:val="xl232"/>
    <w:basedOn w:val="Normal"/>
    <w:rsid w:val="00D062B6"/>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3">
    <w:name w:val="xl233"/>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4">
    <w:name w:val="xl234"/>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5">
    <w:name w:val="xl235"/>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6">
    <w:name w:val="xl236"/>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7">
    <w:name w:val="xl237"/>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8">
    <w:name w:val="xl238"/>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39">
    <w:name w:val="xl239"/>
    <w:basedOn w:val="Normal"/>
    <w:rsid w:val="00D062B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0">
    <w:name w:val="xl240"/>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b/>
      <w:bCs/>
      <w:kern w:val="2"/>
      <w:sz w:val="24"/>
      <w14:ligatures w14:val="standardContextual"/>
    </w:rPr>
  </w:style>
  <w:style w:type="paragraph" w:customStyle="1" w:styleId="xl241">
    <w:name w:val="xl241"/>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2">
    <w:name w:val="xl242"/>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3">
    <w:name w:val="xl243"/>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4">
    <w:name w:val="xl244"/>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5">
    <w:name w:val="xl24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color w:val="000000"/>
      <w:kern w:val="2"/>
      <w:sz w:val="24"/>
      <w14:ligatures w14:val="standardContextual"/>
    </w:rPr>
  </w:style>
  <w:style w:type="paragraph" w:customStyle="1" w:styleId="xl246">
    <w:name w:val="xl246"/>
    <w:basedOn w:val="Normal"/>
    <w:rsid w:val="00D062B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7">
    <w:name w:val="xl247"/>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48">
    <w:name w:val="xl248"/>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49">
    <w:name w:val="xl249"/>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50">
    <w:name w:val="xl250"/>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51">
    <w:name w:val="xl25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color w:val="FF0000"/>
      <w:kern w:val="2"/>
      <w:sz w:val="24"/>
      <w14:ligatures w14:val="standardContextual"/>
    </w:rPr>
  </w:style>
  <w:style w:type="paragraph" w:customStyle="1" w:styleId="xl252">
    <w:name w:val="xl25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color w:val="FF0000"/>
      <w:kern w:val="2"/>
      <w:sz w:val="24"/>
      <w14:ligatures w14:val="standardContextual"/>
    </w:rPr>
  </w:style>
  <w:style w:type="paragraph" w:customStyle="1" w:styleId="xl253">
    <w:name w:val="xl25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54">
    <w:name w:val="xl254"/>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55">
    <w:name w:val="xl25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56">
    <w:name w:val="xl256"/>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57">
    <w:name w:val="xl257"/>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58">
    <w:name w:val="xl258"/>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59">
    <w:name w:val="xl259"/>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0">
    <w:name w:val="xl260"/>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1">
    <w:name w:val="xl261"/>
    <w:basedOn w:val="Normal"/>
    <w:rsid w:val="00D062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2">
    <w:name w:val="xl262"/>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3">
    <w:name w:val="xl263"/>
    <w:basedOn w:val="Normal"/>
    <w:rsid w:val="00D062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64">
    <w:name w:val="xl264"/>
    <w:basedOn w:val="Normal"/>
    <w:rsid w:val="00D062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65">
    <w:name w:val="xl265"/>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6">
    <w:name w:val="xl266"/>
    <w:basedOn w:val="Normal"/>
    <w:rsid w:val="00D062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7">
    <w:name w:val="xl267"/>
    <w:basedOn w:val="Normal"/>
    <w:rsid w:val="00D062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68">
    <w:name w:val="xl268"/>
    <w:basedOn w:val="Normal"/>
    <w:rsid w:val="00D062B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69">
    <w:name w:val="xl269"/>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0">
    <w:name w:val="xl270"/>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1">
    <w:name w:val="xl271"/>
    <w:basedOn w:val="Normal"/>
    <w:rsid w:val="00D062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2">
    <w:name w:val="xl27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24"/>
      <w14:ligatures w14:val="standardContextual"/>
    </w:rPr>
  </w:style>
  <w:style w:type="paragraph" w:customStyle="1" w:styleId="xl273">
    <w:name w:val="xl273"/>
    <w:basedOn w:val="Normal"/>
    <w:rsid w:val="00D062B6"/>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4">
    <w:name w:val="xl274"/>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5">
    <w:name w:val="xl275"/>
    <w:basedOn w:val="Normal"/>
    <w:rsid w:val="00D062B6"/>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6">
    <w:name w:val="xl276"/>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7">
    <w:name w:val="xl277"/>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8">
    <w:name w:val="xl278"/>
    <w:basedOn w:val="Normal"/>
    <w:rsid w:val="00D062B6"/>
    <w:pPr>
      <w:shd w:val="clear" w:color="000000" w:fill="FFFFF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79">
    <w:name w:val="xl279"/>
    <w:basedOn w:val="Normal"/>
    <w:rsid w:val="00D062B6"/>
    <w:pPr>
      <w:spacing w:before="100" w:beforeAutospacing="1" w:after="100" w:afterAutospacing="1" w:line="240" w:lineRule="auto"/>
      <w:textAlignment w:val="top"/>
    </w:pPr>
    <w:rPr>
      <w:rFonts w:asciiTheme="minorHAnsi" w:hAnsiTheme="minorHAnsi"/>
      <w:kern w:val="2"/>
      <w:sz w:val="20"/>
      <w:szCs w:val="20"/>
      <w14:ligatures w14:val="standardContextual"/>
    </w:rPr>
  </w:style>
  <w:style w:type="paragraph" w:customStyle="1" w:styleId="xl280">
    <w:name w:val="xl280"/>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color w:val="FF0000"/>
      <w:kern w:val="2"/>
      <w:sz w:val="24"/>
      <w14:ligatures w14:val="standardContextual"/>
    </w:rPr>
  </w:style>
  <w:style w:type="paragraph" w:customStyle="1" w:styleId="xl281">
    <w:name w:val="xl281"/>
    <w:basedOn w:val="Normal"/>
    <w:rsid w:val="00D062B6"/>
    <w:pPr>
      <w:spacing w:before="100" w:beforeAutospacing="1" w:after="100" w:afterAutospacing="1" w:line="240" w:lineRule="auto"/>
      <w:textAlignment w:val="top"/>
    </w:pPr>
    <w:rPr>
      <w:rFonts w:asciiTheme="minorHAnsi" w:hAnsiTheme="minorHAnsi"/>
      <w:color w:val="FF0000"/>
      <w:kern w:val="2"/>
      <w:sz w:val="24"/>
      <w14:ligatures w14:val="standardContextual"/>
    </w:rPr>
  </w:style>
  <w:style w:type="paragraph" w:customStyle="1" w:styleId="xl282">
    <w:name w:val="xl282"/>
    <w:basedOn w:val="Normal"/>
    <w:rsid w:val="00D06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heme="minorHAnsi" w:hAnsiTheme="minorHAnsi"/>
      <w:kern w:val="2"/>
      <w:sz w:val="24"/>
      <w14:ligatures w14:val="standardContextual"/>
    </w:rPr>
  </w:style>
  <w:style w:type="paragraph" w:customStyle="1" w:styleId="xl283">
    <w:name w:val="xl283"/>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heme="minorHAnsi" w:hAnsiTheme="minorHAnsi"/>
      <w:kern w:val="2"/>
      <w:sz w:val="24"/>
      <w14:ligatures w14:val="standardContextual"/>
    </w:rPr>
  </w:style>
  <w:style w:type="paragraph" w:customStyle="1" w:styleId="xl284">
    <w:name w:val="xl284"/>
    <w:basedOn w:val="Normal"/>
    <w:rsid w:val="00D062B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cs="Arial"/>
      <w:color w:val="191919"/>
      <w:kern w:val="2"/>
      <w:sz w:val="24"/>
      <w14:ligatures w14:val="standardContextual"/>
    </w:rPr>
  </w:style>
  <w:style w:type="paragraph" w:customStyle="1" w:styleId="xl285">
    <w:name w:val="xl285"/>
    <w:basedOn w:val="Normal"/>
    <w:rsid w:val="00D062B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heme="minorHAnsi" w:hAnsiTheme="minorHAnsi"/>
      <w:color w:val="191919"/>
      <w:kern w:val="2"/>
      <w:sz w:val="24"/>
      <w14:ligatures w14:val="standardContextual"/>
    </w:rPr>
  </w:style>
  <w:style w:type="paragraph" w:customStyle="1" w:styleId="xl286">
    <w:name w:val="xl286"/>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87">
    <w:name w:val="xl287"/>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88">
    <w:name w:val="xl288"/>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89">
    <w:name w:val="xl289"/>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0">
    <w:name w:val="xl290"/>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1">
    <w:name w:val="xl291"/>
    <w:basedOn w:val="Normal"/>
    <w:rsid w:val="00D06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2">
    <w:name w:val="xl292"/>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93">
    <w:name w:val="xl293"/>
    <w:basedOn w:val="Normal"/>
    <w:rsid w:val="00D062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294">
    <w:name w:val="xl294"/>
    <w:basedOn w:val="Normal"/>
    <w:rsid w:val="00D062B6"/>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5">
    <w:name w:val="xl295"/>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heme="minorHAnsi" w:hAnsiTheme="minorHAnsi"/>
      <w:kern w:val="2"/>
      <w:sz w:val="24"/>
      <w14:ligatures w14:val="standardContextual"/>
    </w:rPr>
  </w:style>
  <w:style w:type="paragraph" w:customStyle="1" w:styleId="xl296">
    <w:name w:val="xl296"/>
    <w:basedOn w:val="Normal"/>
    <w:rsid w:val="00D062B6"/>
    <w:pP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7">
    <w:name w:val="xl297"/>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298">
    <w:name w:val="xl298"/>
    <w:basedOn w:val="Normal"/>
    <w:rsid w:val="00D062B6"/>
    <w:pPr>
      <w:spacing w:before="100" w:beforeAutospacing="1" w:after="100" w:afterAutospacing="1" w:line="240" w:lineRule="auto"/>
      <w:ind w:firstLineChars="100" w:firstLine="100"/>
      <w:textAlignment w:val="top"/>
    </w:pPr>
    <w:rPr>
      <w:rFonts w:cs="Arial"/>
      <w:color w:val="191919"/>
      <w:kern w:val="2"/>
      <w:sz w:val="24"/>
      <w14:ligatures w14:val="standardContextual"/>
    </w:rPr>
  </w:style>
  <w:style w:type="paragraph" w:customStyle="1" w:styleId="xl299">
    <w:name w:val="xl299"/>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0">
    <w:name w:val="xl300"/>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1">
    <w:name w:val="xl301"/>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2">
    <w:name w:val="xl302"/>
    <w:basedOn w:val="Normal"/>
    <w:rsid w:val="00D062B6"/>
    <w:pPr>
      <w:spacing w:before="100" w:beforeAutospacing="1" w:after="100" w:afterAutospacing="1" w:line="240" w:lineRule="auto"/>
    </w:pPr>
    <w:rPr>
      <w:rFonts w:ascii="Calibri" w:hAnsi="Calibri" w:cs="Calibri"/>
      <w:color w:val="333333"/>
      <w:kern w:val="2"/>
      <w:sz w:val="24"/>
      <w14:ligatures w14:val="standardContextual"/>
    </w:rPr>
  </w:style>
  <w:style w:type="paragraph" w:customStyle="1" w:styleId="xl303">
    <w:name w:val="xl303"/>
    <w:basedOn w:val="Normal"/>
    <w:rsid w:val="00D062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304">
    <w:name w:val="xl304"/>
    <w:basedOn w:val="Normal"/>
    <w:rsid w:val="00D062B6"/>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5">
    <w:name w:val="xl305"/>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6">
    <w:name w:val="xl306"/>
    <w:basedOn w:val="Normal"/>
    <w:rsid w:val="00D062B6"/>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7">
    <w:name w:val="xl307"/>
    <w:basedOn w:val="Normal"/>
    <w:rsid w:val="00D062B6"/>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308">
    <w:name w:val="xl308"/>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09">
    <w:name w:val="xl309"/>
    <w:basedOn w:val="Normal"/>
    <w:rsid w:val="00D062B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heme="minorHAnsi" w:hAnsiTheme="minorHAnsi"/>
      <w:color w:val="191919"/>
      <w:kern w:val="2"/>
      <w:sz w:val="24"/>
      <w14:ligatures w14:val="standardContextual"/>
    </w:rPr>
  </w:style>
  <w:style w:type="paragraph" w:customStyle="1" w:styleId="xl310">
    <w:name w:val="xl310"/>
    <w:basedOn w:val="Normal"/>
    <w:rsid w:val="00D062B6"/>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11">
    <w:name w:val="xl311"/>
    <w:basedOn w:val="Normal"/>
    <w:rsid w:val="00D062B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12">
    <w:name w:val="xl312"/>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13">
    <w:name w:val="xl313"/>
    <w:basedOn w:val="Normal"/>
    <w:rsid w:val="00D06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heme="minorHAnsi" w:hAnsiTheme="minorHAnsi"/>
      <w:kern w:val="2"/>
      <w:sz w:val="24"/>
      <w14:ligatures w14:val="standardContextual"/>
    </w:rPr>
  </w:style>
  <w:style w:type="paragraph" w:customStyle="1" w:styleId="xl314">
    <w:name w:val="xl314"/>
    <w:basedOn w:val="Normal"/>
    <w:rsid w:val="00D062B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15">
    <w:name w:val="xl315"/>
    <w:basedOn w:val="Normal"/>
    <w:rsid w:val="00D062B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paragraph" w:customStyle="1" w:styleId="xl316">
    <w:name w:val="xl316"/>
    <w:basedOn w:val="Normal"/>
    <w:rsid w:val="00D062B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eme="minorHAnsi" w:hAnsiTheme="minorHAnsi"/>
      <w:kern w:val="2"/>
      <w:sz w:val="24"/>
      <w14:ligatures w14:val="standardContextual"/>
    </w:rPr>
  </w:style>
  <w:style w:type="numbering" w:customStyle="1" w:styleId="NoList1">
    <w:name w:val="No List1"/>
    <w:next w:val="NoList"/>
    <w:uiPriority w:val="99"/>
    <w:semiHidden/>
    <w:unhideWhenUsed/>
    <w:rsid w:val="00D062B6"/>
  </w:style>
  <w:style w:type="numbering" w:customStyle="1" w:styleId="AMECHeadings1">
    <w:name w:val="AMEC_Headings1"/>
    <w:uiPriority w:val="99"/>
    <w:rsid w:val="00D062B6"/>
  </w:style>
  <w:style w:type="numbering" w:customStyle="1" w:styleId="NoList11">
    <w:name w:val="No List11"/>
    <w:next w:val="NoList"/>
    <w:uiPriority w:val="99"/>
    <w:semiHidden/>
    <w:unhideWhenUsed/>
    <w:rsid w:val="00D062B6"/>
  </w:style>
  <w:style w:type="numbering" w:customStyle="1" w:styleId="AMECHeadings11">
    <w:name w:val="AMEC_Headings11"/>
    <w:uiPriority w:val="99"/>
    <w:rsid w:val="00D062B6"/>
  </w:style>
  <w:style w:type="table" w:customStyle="1" w:styleId="LightList-Accent21">
    <w:name w:val="Light List - Accent 21"/>
    <w:basedOn w:val="TableNormal"/>
    <w:next w:val="LightList-Accent2"/>
    <w:uiPriority w:val="61"/>
    <w:rsid w:val="00D062B6"/>
    <w:pPr>
      <w:spacing w:after="0" w:line="240" w:lineRule="auto"/>
    </w:pPr>
    <w:tblPr>
      <w:tblStyleRowBandSize w:val="1"/>
      <w:tblStyleColBandSize w:val="1"/>
      <w:tblBorders>
        <w:top w:val="single" w:sz="8" w:space="0" w:color="1E252B" w:themeColor="accent2"/>
        <w:left w:val="single" w:sz="8" w:space="0" w:color="1E252B" w:themeColor="accent2"/>
        <w:bottom w:val="single" w:sz="8" w:space="0" w:color="1E252B" w:themeColor="accent2"/>
        <w:right w:val="single" w:sz="8" w:space="0" w:color="1E252B" w:themeColor="accent2"/>
      </w:tblBorders>
    </w:tblPr>
    <w:tblStylePr w:type="firstRow">
      <w:pPr>
        <w:spacing w:before="0" w:after="0" w:line="240" w:lineRule="auto"/>
      </w:pPr>
      <w:rPr>
        <w:b/>
        <w:bCs/>
        <w:color w:val="1E252B" w:themeColor="background1"/>
      </w:rPr>
      <w:tblPr/>
      <w:tcPr>
        <w:shd w:val="clear" w:color="auto" w:fill="1E252B" w:themeFill="accent2"/>
      </w:tcPr>
    </w:tblStylePr>
    <w:tblStylePr w:type="lastRow">
      <w:pPr>
        <w:spacing w:before="0" w:after="0" w:line="240" w:lineRule="auto"/>
      </w:pPr>
      <w:rPr>
        <w:b/>
        <w:bCs/>
      </w:rPr>
      <w:tblPr/>
      <w:tcPr>
        <w:tcBorders>
          <w:top w:val="double" w:sz="6" w:space="0" w:color="1E252B" w:themeColor="accent2"/>
          <w:left w:val="single" w:sz="8" w:space="0" w:color="1E252B" w:themeColor="accent2"/>
          <w:bottom w:val="single" w:sz="8" w:space="0" w:color="1E252B" w:themeColor="accent2"/>
          <w:right w:val="single" w:sz="8" w:space="0" w:color="1E252B" w:themeColor="accent2"/>
        </w:tcBorders>
      </w:tcPr>
    </w:tblStylePr>
    <w:tblStylePr w:type="firstCol">
      <w:rPr>
        <w:b/>
        <w:bCs/>
      </w:rPr>
    </w:tblStylePr>
    <w:tblStylePr w:type="lastCol">
      <w:rPr>
        <w:b/>
        <w:bCs/>
      </w:rPr>
    </w:tblStylePr>
    <w:tblStylePr w:type="band1Vert">
      <w:tblPr/>
      <w:tcPr>
        <w:tcBorders>
          <w:top w:val="single" w:sz="8" w:space="0" w:color="1E252B" w:themeColor="accent2"/>
          <w:left w:val="single" w:sz="8" w:space="0" w:color="1E252B" w:themeColor="accent2"/>
          <w:bottom w:val="single" w:sz="8" w:space="0" w:color="1E252B" w:themeColor="accent2"/>
          <w:right w:val="single" w:sz="8" w:space="0" w:color="1E252B" w:themeColor="accent2"/>
        </w:tcBorders>
      </w:tcPr>
    </w:tblStylePr>
    <w:tblStylePr w:type="band1Horz">
      <w:tblPr/>
      <w:tcPr>
        <w:tcBorders>
          <w:top w:val="single" w:sz="8" w:space="0" w:color="1E252B" w:themeColor="accent2"/>
          <w:left w:val="single" w:sz="8" w:space="0" w:color="1E252B" w:themeColor="accent2"/>
          <w:bottom w:val="single" w:sz="8" w:space="0" w:color="1E252B" w:themeColor="accent2"/>
          <w:right w:val="single" w:sz="8" w:space="0" w:color="1E252B" w:themeColor="accent2"/>
        </w:tcBorders>
      </w:tcPr>
    </w:tblStylePr>
  </w:style>
  <w:style w:type="table" w:customStyle="1" w:styleId="WoodEISUKTableSimple1">
    <w:name w:val="Wood E&amp;IS UK Table Simple1"/>
    <w:basedOn w:val="TableNormal"/>
    <w:next w:val="TableGridLight"/>
    <w:uiPriority w:val="40"/>
    <w:rsid w:val="00D062B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1E252B" w:themeColor="text1"/>
          <w:bottom w:val="single" w:sz="2" w:space="0" w:color="1E252B" w:themeColor="text1"/>
        </w:tcBorders>
      </w:tcPr>
    </w:tblStylePr>
  </w:style>
  <w:style w:type="paragraph" w:customStyle="1" w:styleId="Chapter4Normalnumbered">
    <w:name w:val="Chapter 4 Normal numbered"/>
    <w:basedOn w:val="BodyText"/>
    <w:rsid w:val="00802770"/>
    <w:pPr>
      <w:numPr>
        <w:numId w:val="44"/>
      </w:numPr>
      <w:tabs>
        <w:tab w:val="clear" w:pos="1363"/>
        <w:tab w:val="num" w:pos="643"/>
      </w:tabs>
      <w:spacing w:before="0" w:line="240" w:lineRule="auto"/>
    </w:pPr>
    <w:rPr>
      <w:bCs/>
      <w:kern w:val="2"/>
      <w:sz w:val="20"/>
      <w14:ligatures w14:val="standardContextual"/>
    </w:rPr>
  </w:style>
  <w:style w:type="paragraph" w:styleId="PlainText">
    <w:name w:val="Plain Text"/>
    <w:basedOn w:val="Normal"/>
    <w:link w:val="PlainTextChar"/>
    <w:uiPriority w:val="99"/>
    <w:unhideWhenUsed/>
    <w:rsid w:val="00D062B6"/>
    <w:pPr>
      <w:spacing w:before="0" w:after="0" w:line="240" w:lineRule="auto"/>
    </w:pPr>
    <w:rPr>
      <w:rFonts w:ascii="Consolas" w:eastAsia="Calibri" w:hAnsi="Consolas"/>
      <w:kern w:val="2"/>
      <w:sz w:val="21"/>
      <w:szCs w:val="21"/>
      <w14:ligatures w14:val="standardContextual"/>
    </w:rPr>
  </w:style>
  <w:style w:type="character" w:customStyle="1" w:styleId="PlainTextChar">
    <w:name w:val="Plain Text Char"/>
    <w:basedOn w:val="DefaultParagraphFont"/>
    <w:link w:val="PlainText"/>
    <w:uiPriority w:val="99"/>
    <w:rsid w:val="00D062B6"/>
    <w:rPr>
      <w:rFonts w:ascii="Consolas" w:eastAsia="Calibri" w:hAnsi="Consolas"/>
      <w:kern w:val="2"/>
      <w:sz w:val="21"/>
      <w:szCs w:val="21"/>
      <w14:ligatures w14:val="standardContextual"/>
    </w:rPr>
  </w:style>
  <w:style w:type="paragraph" w:styleId="BodyTextIndent">
    <w:name w:val="Body Text Indent"/>
    <w:basedOn w:val="Normal"/>
    <w:link w:val="BodyTextIndentChar"/>
    <w:uiPriority w:val="99"/>
    <w:semiHidden/>
    <w:unhideWhenUsed/>
    <w:rsid w:val="00D062B6"/>
    <w:pPr>
      <w:tabs>
        <w:tab w:val="left" w:pos="737"/>
      </w:tabs>
      <w:spacing w:before="0" w:line="240" w:lineRule="auto"/>
      <w:ind w:left="283"/>
    </w:pPr>
    <w:rPr>
      <w:kern w:val="2"/>
      <w:sz w:val="16"/>
      <w14:ligatures w14:val="standardContextual"/>
    </w:rPr>
  </w:style>
  <w:style w:type="character" w:customStyle="1" w:styleId="BodyTextIndentChar">
    <w:name w:val="Body Text Indent Char"/>
    <w:basedOn w:val="DefaultParagraphFont"/>
    <w:link w:val="BodyTextIndent"/>
    <w:uiPriority w:val="99"/>
    <w:semiHidden/>
    <w:rsid w:val="00D062B6"/>
    <w:rPr>
      <w:rFonts w:ascii="Arial" w:hAnsi="Arial"/>
      <w:kern w:val="2"/>
      <w:sz w:val="16"/>
      <w14:ligatures w14:val="standardContextual"/>
    </w:rPr>
  </w:style>
  <w:style w:type="character" w:customStyle="1" w:styleId="Normal1">
    <w:name w:val="Normal1"/>
    <w:rsid w:val="00D062B6"/>
    <w:rPr>
      <w:rFonts w:ascii="Arial" w:eastAsia="Arial" w:hAnsi="Arial"/>
      <w:noProof w:val="0"/>
      <w:sz w:val="24"/>
      <w:lang w:val="en-GB"/>
    </w:rPr>
  </w:style>
  <w:style w:type="paragraph" w:customStyle="1" w:styleId="Bulletlist">
    <w:name w:val="Bullet list"/>
    <w:basedOn w:val="BodyText"/>
    <w:rsid w:val="00D062B6"/>
    <w:pPr>
      <w:tabs>
        <w:tab w:val="left" w:pos="737"/>
      </w:tabs>
      <w:spacing w:before="0" w:line="240" w:lineRule="auto"/>
    </w:pPr>
    <w:rPr>
      <w:bCs/>
      <w:kern w:val="2"/>
      <w:sz w:val="20"/>
      <w14:ligatures w14:val="standardContextual"/>
    </w:rPr>
  </w:style>
  <w:style w:type="character" w:customStyle="1" w:styleId="ParaNo">
    <w:name w:val="Para No"/>
    <w:rsid w:val="00D062B6"/>
    <w:rPr>
      <w:noProof w:val="0"/>
      <w:spacing w:val="0"/>
      <w:sz w:val="20"/>
      <w:lang w:val="en-GB"/>
    </w:rPr>
  </w:style>
  <w:style w:type="paragraph" w:customStyle="1" w:styleId="Bullet1">
    <w:name w:val="Bullet 1"/>
    <w:rsid w:val="00D062B6"/>
    <w:pPr>
      <w:keepLines/>
      <w:tabs>
        <w:tab w:val="left" w:pos="680"/>
      </w:tabs>
      <w:spacing w:after="113" w:line="240" w:lineRule="auto"/>
      <w:ind w:left="1133" w:right="56"/>
    </w:pPr>
    <w:rPr>
      <w:rFonts w:ascii="Arial" w:eastAsia="Arial" w:hAnsi="Arial" w:cs="Times New Roman"/>
      <w:sz w:val="24"/>
      <w:szCs w:val="20"/>
      <w:lang w:eastAsia="en-GB"/>
    </w:rPr>
  </w:style>
  <w:style w:type="paragraph" w:customStyle="1" w:styleId="Chapter3Normalnumbered">
    <w:name w:val="Chapter 3 Normal numbered"/>
    <w:basedOn w:val="BodyText"/>
    <w:rsid w:val="00802770"/>
    <w:pPr>
      <w:numPr>
        <w:numId w:val="45"/>
      </w:numPr>
      <w:tabs>
        <w:tab w:val="clear" w:pos="795"/>
      </w:tabs>
      <w:spacing w:before="0" w:line="240" w:lineRule="auto"/>
    </w:pPr>
    <w:rPr>
      <w:bCs/>
      <w:kern w:val="2"/>
      <w:sz w:val="20"/>
      <w14:ligatures w14:val="standardContextual"/>
    </w:rPr>
  </w:style>
  <w:style w:type="paragraph" w:customStyle="1" w:styleId="Table">
    <w:name w:val="Table"/>
    <w:basedOn w:val="Normal"/>
    <w:qFormat/>
    <w:rsid w:val="00D062B6"/>
    <w:pPr>
      <w:spacing w:before="3" w:after="3" w:line="240" w:lineRule="auto"/>
    </w:pPr>
    <w:rPr>
      <w:bCs/>
      <w:kern w:val="2"/>
      <w:sz w:val="20"/>
      <w14:ligatures w14:val="standardContextual"/>
    </w:rPr>
  </w:style>
  <w:style w:type="paragraph" w:customStyle="1" w:styleId="AFWAppendixTitle">
    <w:name w:val="AFW Appendix Title"/>
    <w:basedOn w:val="Normal"/>
    <w:next w:val="Normal"/>
    <w:rsid w:val="00D062B6"/>
    <w:pPr>
      <w:keepNext/>
      <w:pageBreakBefore/>
      <w:spacing w:before="0" w:after="520" w:line="240" w:lineRule="auto"/>
      <w:ind w:left="1494" w:hanging="360"/>
      <w:outlineLvl w:val="0"/>
    </w:pPr>
    <w:rPr>
      <w:rFonts w:cs="Arial"/>
      <w:bCs/>
      <w:color w:val="5F2167"/>
      <w:kern w:val="32"/>
      <w:sz w:val="40"/>
      <w:szCs w:val="40"/>
      <w14:ligatures w14:val="standardContextual"/>
    </w:rPr>
  </w:style>
  <w:style w:type="numbering" w:customStyle="1" w:styleId="AMECHeadings111">
    <w:name w:val="AMEC_Headings111"/>
    <w:uiPriority w:val="99"/>
    <w:rsid w:val="00D062B6"/>
  </w:style>
  <w:style w:type="paragraph" w:customStyle="1" w:styleId="Chapter1Normalnumbered">
    <w:name w:val="Chapter 1 Normal numbered"/>
    <w:basedOn w:val="BodyText"/>
    <w:qFormat/>
    <w:rsid w:val="00802770"/>
    <w:pPr>
      <w:numPr>
        <w:numId w:val="46"/>
      </w:numPr>
      <w:tabs>
        <w:tab w:val="clear" w:pos="795"/>
      </w:tabs>
      <w:spacing w:before="0" w:line="240" w:lineRule="auto"/>
    </w:pPr>
    <w:rPr>
      <w:bCs/>
      <w:kern w:val="2"/>
      <w:sz w:val="20"/>
      <w14:ligatures w14:val="standardContextual"/>
    </w:rPr>
  </w:style>
  <w:style w:type="paragraph" w:customStyle="1" w:styleId="NormalBodyCT">
    <w:name w:val="Normal Body (CT)"/>
    <w:link w:val="NormalBodyCTChar1"/>
    <w:qFormat/>
    <w:rsid w:val="00D062B6"/>
    <w:pPr>
      <w:suppressAutoHyphens/>
      <w:spacing w:after="240" w:line="288" w:lineRule="auto"/>
    </w:pPr>
    <w:rPr>
      <w:rFonts w:ascii="Times New Roman" w:eastAsia="Times New Roman" w:hAnsi="Times New Roman" w:cs="Times New Roman"/>
      <w:lang w:eastAsia="en-GB"/>
    </w:rPr>
  </w:style>
  <w:style w:type="paragraph" w:customStyle="1" w:styleId="Table-HeadingCT">
    <w:name w:val="Table - Heading (CT)"/>
    <w:link w:val="Table-HeadingCTChar"/>
    <w:rsid w:val="00D062B6"/>
    <w:pPr>
      <w:keepNext/>
      <w:tabs>
        <w:tab w:val="left" w:pos="1304"/>
      </w:tabs>
      <w:spacing w:before="240" w:after="240" w:line="240" w:lineRule="auto"/>
    </w:pPr>
    <w:rPr>
      <w:rFonts w:ascii="Arial" w:eastAsia="Times New Roman" w:hAnsi="Arial" w:cs="Times New Roman"/>
      <w:b/>
      <w:color w:val="000000"/>
      <w:kern w:val="28"/>
      <w:sz w:val="18"/>
      <w:szCs w:val="20"/>
    </w:rPr>
  </w:style>
  <w:style w:type="paragraph" w:customStyle="1" w:styleId="Table-ContentsCT">
    <w:name w:val="Table - Contents (CT)"/>
    <w:link w:val="Table-ContentsCTChar1"/>
    <w:qFormat/>
    <w:rsid w:val="00D062B6"/>
    <w:pPr>
      <w:spacing w:before="80" w:after="80" w:line="240" w:lineRule="auto"/>
    </w:pPr>
    <w:rPr>
      <w:rFonts w:ascii="Arial" w:eastAsia="Times New Roman" w:hAnsi="Arial" w:cs="Times New Roman"/>
      <w:sz w:val="16"/>
      <w:szCs w:val="20"/>
    </w:rPr>
  </w:style>
  <w:style w:type="character" w:customStyle="1" w:styleId="NormalBodyCTChar1">
    <w:name w:val="Normal Body (CT) Char1"/>
    <w:basedOn w:val="DefaultParagraphFont"/>
    <w:link w:val="NormalBodyCT"/>
    <w:rsid w:val="00D062B6"/>
    <w:rPr>
      <w:rFonts w:ascii="Times New Roman" w:eastAsia="Times New Roman" w:hAnsi="Times New Roman" w:cs="Times New Roman"/>
      <w:lang w:eastAsia="en-GB"/>
    </w:rPr>
  </w:style>
  <w:style w:type="character" w:customStyle="1" w:styleId="Table-ContentsCTChar1">
    <w:name w:val="Table - Contents (CT) Char1"/>
    <w:basedOn w:val="DefaultParagraphFont"/>
    <w:link w:val="Table-ContentsCT"/>
    <w:rsid w:val="00D062B6"/>
    <w:rPr>
      <w:rFonts w:ascii="Arial" w:eastAsia="Times New Roman" w:hAnsi="Arial" w:cs="Times New Roman"/>
      <w:sz w:val="16"/>
      <w:szCs w:val="20"/>
    </w:rPr>
  </w:style>
  <w:style w:type="character" w:customStyle="1" w:styleId="Table-HeadingCTChar">
    <w:name w:val="Table - Heading (CT) Char"/>
    <w:basedOn w:val="DefaultParagraphFont"/>
    <w:link w:val="Table-HeadingCT"/>
    <w:rsid w:val="00D062B6"/>
    <w:rPr>
      <w:rFonts w:ascii="Arial" w:eastAsia="Times New Roman" w:hAnsi="Arial" w:cs="Times New Roman"/>
      <w:b/>
      <w:color w:val="000000"/>
      <w:kern w:val="28"/>
      <w:sz w:val="18"/>
      <w:szCs w:val="20"/>
    </w:rPr>
  </w:style>
  <w:style w:type="numbering" w:customStyle="1" w:styleId="AMECHeadings2">
    <w:name w:val="AMEC_Headings2"/>
    <w:uiPriority w:val="99"/>
    <w:rsid w:val="00D062B6"/>
    <w:pPr>
      <w:numPr>
        <w:numId w:val="39"/>
      </w:numPr>
    </w:pPr>
  </w:style>
  <w:style w:type="table" w:customStyle="1" w:styleId="WoodEISUKReportTable2">
    <w:name w:val="Wood E&amp;IS UK Report Table2"/>
    <w:basedOn w:val="TableNormal"/>
    <w:uiPriority w:val="99"/>
    <w:qFormat/>
    <w:rsid w:val="00D062B6"/>
    <w:pPr>
      <w:spacing w:after="0" w:line="240" w:lineRule="auto"/>
    </w:pPr>
    <w:rPr>
      <w:rFonts w:ascii="Arial" w:hAnsi="Arial"/>
      <w:color w:val="161B20" w:themeColor="text1" w:themeShade="BF"/>
      <w:sz w:val="20"/>
    </w:rPr>
    <w:tblPr>
      <w:tblStyleRowBandSize w:val="1"/>
      <w:tblStyleColBandSize w:val="1"/>
      <w:tblBorders>
        <w:bottom w:val="single" w:sz="2" w:space="0" w:color="1E252B" w:themeColor="text1"/>
      </w:tblBorders>
      <w:tblCellMar>
        <w:top w:w="113" w:type="dxa"/>
        <w:bottom w:w="113" w:type="dxa"/>
      </w:tblCellMar>
    </w:tblPr>
    <w:tblStylePr w:type="firstRow">
      <w:pPr>
        <w:spacing w:before="0" w:after="0" w:line="240" w:lineRule="auto"/>
      </w:pPr>
      <w:rPr>
        <w:rFonts w:ascii="Arial" w:hAnsi="Arial"/>
        <w:b/>
        <w:bCs/>
        <w:color w:val="384551" w:themeColor="text1" w:themeTint="D9"/>
        <w:sz w:val="20"/>
      </w:rPr>
      <w:tblPr/>
      <w:tcPr>
        <w:tcBorders>
          <w:top w:val="single" w:sz="2" w:space="0" w:color="1E252B" w:themeColor="text1"/>
          <w:left w:val="nil"/>
          <w:bottom w:val="single" w:sz="2" w:space="0" w:color="1E252B"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1E252B" w:themeColor="text1"/>
          <w:left w:val="nil"/>
          <w:bottom w:val="single" w:sz="8" w:space="0" w:color="1E252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text1" w:themeFillTint="3F"/>
      </w:tcPr>
    </w:tblStylePr>
    <w:tblStylePr w:type="band2Vert">
      <w:tblPr/>
      <w:tcPr>
        <w:shd w:val="clear" w:color="auto" w:fill="1E252B" w:themeFill="background1"/>
      </w:tcPr>
    </w:tblStylePr>
    <w:tblStylePr w:type="band1Horz">
      <w:tblPr/>
      <w:tcPr>
        <w:tcBorders>
          <w:left w:val="nil"/>
          <w:right w:val="nil"/>
          <w:insideH w:val="nil"/>
          <w:insideV w:val="nil"/>
        </w:tcBorders>
        <w:shd w:val="clear" w:color="auto" w:fill="CBD3DB" w:themeFill="accent4" w:themeFillTint="33"/>
      </w:tcPr>
    </w:tblStylePr>
    <w:tblStylePr w:type="band2Horz">
      <w:tblPr/>
      <w:tcPr>
        <w:shd w:val="clear" w:color="auto" w:fill="F8F8F8"/>
      </w:tcPr>
    </w:tblStylePr>
  </w:style>
  <w:style w:type="table" w:customStyle="1" w:styleId="WoodEISUKReportTable3">
    <w:name w:val="Wood E&amp;IS UK Report Table3"/>
    <w:basedOn w:val="TableNormal"/>
    <w:uiPriority w:val="99"/>
    <w:qFormat/>
    <w:rsid w:val="00D062B6"/>
    <w:pPr>
      <w:spacing w:after="0" w:line="240" w:lineRule="auto"/>
    </w:pPr>
    <w:rPr>
      <w:rFonts w:ascii="Arial" w:hAnsi="Arial"/>
      <w:color w:val="161B20" w:themeColor="text1" w:themeShade="BF"/>
      <w:sz w:val="20"/>
    </w:rPr>
    <w:tblPr>
      <w:tblStyleRowBandSize w:val="1"/>
      <w:tblStyleColBandSize w:val="1"/>
      <w:tblBorders>
        <w:bottom w:val="single" w:sz="2" w:space="0" w:color="1E252B" w:themeColor="text1"/>
      </w:tblBorders>
      <w:tblCellMar>
        <w:top w:w="113" w:type="dxa"/>
        <w:bottom w:w="113" w:type="dxa"/>
      </w:tblCellMar>
    </w:tblPr>
    <w:tblStylePr w:type="firstRow">
      <w:pPr>
        <w:spacing w:before="0" w:after="0" w:line="240" w:lineRule="auto"/>
      </w:pPr>
      <w:rPr>
        <w:rFonts w:ascii="Arial" w:hAnsi="Arial"/>
        <w:b/>
        <w:bCs/>
        <w:color w:val="384551" w:themeColor="text1" w:themeTint="D9"/>
        <w:sz w:val="20"/>
      </w:rPr>
      <w:tblPr/>
      <w:tcPr>
        <w:tcBorders>
          <w:top w:val="single" w:sz="2" w:space="0" w:color="1E252B" w:themeColor="text1"/>
          <w:left w:val="nil"/>
          <w:bottom w:val="single" w:sz="2" w:space="0" w:color="1E252B"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1E252B" w:themeColor="text1"/>
          <w:left w:val="nil"/>
          <w:bottom w:val="single" w:sz="8" w:space="0" w:color="1E252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9D2" w:themeFill="text1" w:themeFillTint="3F"/>
      </w:tcPr>
    </w:tblStylePr>
    <w:tblStylePr w:type="band2Vert">
      <w:tblPr/>
      <w:tcPr>
        <w:shd w:val="clear" w:color="auto" w:fill="1E252B" w:themeFill="background1"/>
      </w:tcPr>
    </w:tblStylePr>
    <w:tblStylePr w:type="band1Horz">
      <w:tblPr/>
      <w:tcPr>
        <w:tcBorders>
          <w:left w:val="nil"/>
          <w:right w:val="nil"/>
          <w:insideH w:val="nil"/>
          <w:insideV w:val="nil"/>
        </w:tcBorders>
        <w:shd w:val="clear" w:color="auto" w:fill="CBD3DB" w:themeFill="accent4" w:themeFillTint="33"/>
      </w:tcPr>
    </w:tblStylePr>
    <w:tblStylePr w:type="band2Horz">
      <w:tblPr/>
      <w:tcPr>
        <w:shd w:val="clear" w:color="auto" w:fill="F8F8F8"/>
      </w:tcPr>
    </w:tblStylePr>
  </w:style>
  <w:style w:type="table" w:customStyle="1" w:styleId="WoodEISUKTableSimple2">
    <w:name w:val="Wood E&amp;IS UK Table Simple2"/>
    <w:basedOn w:val="TableNormal"/>
    <w:next w:val="TableGridLight"/>
    <w:uiPriority w:val="40"/>
    <w:rsid w:val="00D062B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1E252B" w:themeColor="text1"/>
          <w:bottom w:val="single" w:sz="2" w:space="0" w:color="1E252B" w:themeColor="text1"/>
        </w:tcBorders>
      </w:tcPr>
    </w:tblStylePr>
  </w:style>
  <w:style w:type="table" w:customStyle="1" w:styleId="WoodEISUKTableSimple11">
    <w:name w:val="Wood E&amp;IS UK Table Simple11"/>
    <w:basedOn w:val="TableNormal"/>
    <w:next w:val="TableGridLight"/>
    <w:uiPriority w:val="40"/>
    <w:rsid w:val="00D062B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1E252B" w:themeColor="text1"/>
          <w:bottom w:val="single" w:sz="2" w:space="0" w:color="1E252B" w:themeColor="text1"/>
        </w:tcBorders>
      </w:tcPr>
    </w:tblStylePr>
  </w:style>
  <w:style w:type="paragraph" w:styleId="Revision">
    <w:name w:val="Revision"/>
    <w:hidden/>
    <w:uiPriority w:val="99"/>
    <w:semiHidden/>
    <w:rsid w:val="00D062B6"/>
    <w:pPr>
      <w:spacing w:after="0" w:line="240" w:lineRule="auto"/>
    </w:pPr>
  </w:style>
  <w:style w:type="table" w:customStyle="1" w:styleId="AmecFosterWheelerReportTable1">
    <w:name w:val="Amec Foster Wheeler Report Table1"/>
    <w:basedOn w:val="TableNormal"/>
    <w:uiPriority w:val="99"/>
    <w:qFormat/>
    <w:rsid w:val="00D062B6"/>
    <w:pPr>
      <w:spacing w:after="0" w:line="240" w:lineRule="auto"/>
    </w:pPr>
    <w:rPr>
      <w:rFonts w:ascii="Arial" w:hAnsi="Arial"/>
      <w:color w:val="28272F"/>
      <w:sz w:val="20"/>
    </w:rPr>
    <w:tblPr>
      <w:tblStyleRowBandSize w:val="1"/>
      <w:tblStyleColBandSize w:val="1"/>
      <w:tblInd w:w="113" w:type="dxa"/>
      <w:tblBorders>
        <w:bottom w:val="single" w:sz="6" w:space="0" w:color="00B0B9"/>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6" w:space="0" w:color="00B0B9"/>
          <w:left w:val="nil"/>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paragraph" w:customStyle="1" w:styleId="WSPTableTitle">
    <w:name w:val="WSP Table Title"/>
    <w:basedOn w:val="Heading4"/>
    <w:rsid w:val="00B36E76"/>
    <w:pPr>
      <w:numPr>
        <w:ilvl w:val="3"/>
      </w:numPr>
      <w:tabs>
        <w:tab w:val="left" w:pos="1418"/>
      </w:tabs>
      <w:spacing w:before="360" w:after="160" w:line="240" w:lineRule="auto"/>
    </w:pPr>
    <w:rPr>
      <w:rFonts w:eastAsia="Times New Roman"/>
      <w:szCs w:val="26"/>
      <w:lang w:eastAsia="en-GB"/>
    </w:rPr>
  </w:style>
  <w:style w:type="character" w:styleId="Mention">
    <w:name w:val="Mention"/>
    <w:basedOn w:val="DefaultParagraphFont"/>
    <w:uiPriority w:val="99"/>
    <w:unhideWhenUsed/>
    <w:rsid w:val="009551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3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6.xml"/><Relationship Id="rId47" Type="http://schemas.openxmlformats.org/officeDocument/2006/relationships/header" Target="header14.xml"/><Relationship Id="rId63" Type="http://schemas.openxmlformats.org/officeDocument/2006/relationships/footer" Target="footer21.xml"/><Relationship Id="rId68" Type="http://schemas.openxmlformats.org/officeDocument/2006/relationships/header" Target="header24.xml"/><Relationship Id="rId84" Type="http://schemas.openxmlformats.org/officeDocument/2006/relationships/footer" Target="footer31.xml"/><Relationship Id="rId89" Type="http://schemas.openxmlformats.org/officeDocument/2006/relationships/header" Target="header34.xml"/><Relationship Id="rId112"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header" Target="header43.xml"/><Relationship Id="rId11" Type="http://schemas.openxmlformats.org/officeDocument/2006/relationships/endnotes" Target="endnotes.xml"/><Relationship Id="rId32" Type="http://schemas.openxmlformats.org/officeDocument/2006/relationships/footer" Target="footer9.xml"/><Relationship Id="rId37" Type="http://schemas.openxmlformats.org/officeDocument/2006/relationships/footer" Target="footer12.xml"/><Relationship Id="rId53" Type="http://schemas.openxmlformats.org/officeDocument/2006/relationships/header" Target="header17.xml"/><Relationship Id="rId58" Type="http://schemas.openxmlformats.org/officeDocument/2006/relationships/header" Target="header19.xml"/><Relationship Id="rId74" Type="http://schemas.openxmlformats.org/officeDocument/2006/relationships/header" Target="header27.xml"/><Relationship Id="rId79" Type="http://schemas.openxmlformats.org/officeDocument/2006/relationships/footer" Target="footer29.xml"/><Relationship Id="rId102" Type="http://schemas.openxmlformats.org/officeDocument/2006/relationships/footer" Target="footer40.xml"/><Relationship Id="rId5" Type="http://schemas.openxmlformats.org/officeDocument/2006/relationships/customXml" Target="../customXml/item5.xml"/><Relationship Id="rId90" Type="http://schemas.openxmlformats.org/officeDocument/2006/relationships/header" Target="header35.xml"/><Relationship Id="rId95" Type="http://schemas.openxmlformats.org/officeDocument/2006/relationships/footer" Target="footer36.xml"/><Relationship Id="rId22" Type="http://schemas.openxmlformats.org/officeDocument/2006/relationships/footer" Target="footer5.xml"/><Relationship Id="rId27" Type="http://schemas.openxmlformats.org/officeDocument/2006/relationships/footer" Target="footer8.xml"/><Relationship Id="rId48" Type="http://schemas.openxmlformats.org/officeDocument/2006/relationships/footer" Target="footer13.xml"/><Relationship Id="rId64" Type="http://schemas.openxmlformats.org/officeDocument/2006/relationships/header" Target="header22.xml"/><Relationship Id="rId69" Type="http://schemas.openxmlformats.org/officeDocument/2006/relationships/footer" Target="footer24.xml"/><Relationship Id="rId80" Type="http://schemas.openxmlformats.org/officeDocument/2006/relationships/header" Target="header30.xml"/><Relationship Id="rId85" Type="http://schemas.openxmlformats.org/officeDocument/2006/relationships/footer" Target="footer32.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footer" Target="footer10.xml"/><Relationship Id="rId38" Type="http://schemas.openxmlformats.org/officeDocument/2006/relationships/hyperlink" Target="https://www.ashfield.gov.uk/main-modifications-consultation/" TargetMode="External"/><Relationship Id="rId59" Type="http://schemas.openxmlformats.org/officeDocument/2006/relationships/header" Target="header20.xml"/><Relationship Id="rId103" Type="http://schemas.openxmlformats.org/officeDocument/2006/relationships/header" Target="header41.xml"/><Relationship Id="rId108" Type="http://schemas.openxmlformats.org/officeDocument/2006/relationships/footer" Target="footer42.xml"/><Relationship Id="rId20" Type="http://schemas.openxmlformats.org/officeDocument/2006/relationships/header" Target="header5.xml"/><Relationship Id="rId54" Type="http://schemas.openxmlformats.org/officeDocument/2006/relationships/footer" Target="footer16.xml"/><Relationship Id="rId62" Type="http://schemas.openxmlformats.org/officeDocument/2006/relationships/header" Target="header21.xml"/><Relationship Id="rId70" Type="http://schemas.openxmlformats.org/officeDocument/2006/relationships/header" Target="header25.xml"/><Relationship Id="rId75" Type="http://schemas.openxmlformats.org/officeDocument/2006/relationships/footer" Target="footer27.xml"/><Relationship Id="rId83" Type="http://schemas.openxmlformats.org/officeDocument/2006/relationships/header" Target="header32.xml"/><Relationship Id="rId88" Type="http://schemas.openxmlformats.org/officeDocument/2006/relationships/image" Target="media/image80.png"/><Relationship Id="rId91" Type="http://schemas.openxmlformats.org/officeDocument/2006/relationships/footer" Target="footer34.xml"/><Relationship Id="rId96" Type="http://schemas.openxmlformats.org/officeDocument/2006/relationships/footer" Target="footer37.xml"/><Relationship Id="rId11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ashfield.gov.uk/local-plan-examination/examination-library/" TargetMode="External"/><Relationship Id="rId36" Type="http://schemas.openxmlformats.org/officeDocument/2006/relationships/footer" Target="footer11.xml"/><Relationship Id="rId49" Type="http://schemas.openxmlformats.org/officeDocument/2006/relationships/footer" Target="footer14.xml"/><Relationship Id="rId57" Type="http://schemas.openxmlformats.org/officeDocument/2006/relationships/footer" Target="footer18.xml"/><Relationship Id="rId106" Type="http://schemas.openxmlformats.org/officeDocument/2006/relationships/header" Target="header42.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header" Target="header16.xml"/><Relationship Id="rId60" Type="http://schemas.openxmlformats.org/officeDocument/2006/relationships/footer" Target="footer19.xml"/><Relationship Id="rId65" Type="http://schemas.openxmlformats.org/officeDocument/2006/relationships/header" Target="header23.xml"/><Relationship Id="rId73" Type="http://schemas.openxmlformats.org/officeDocument/2006/relationships/footer" Target="footer26.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header" Target="header33.xml"/><Relationship Id="rId94" Type="http://schemas.openxmlformats.org/officeDocument/2006/relationships/header" Target="header37.xml"/><Relationship Id="rId99" Type="http://schemas.openxmlformats.org/officeDocument/2006/relationships/header" Target="header39.xml"/><Relationship Id="rId101" Type="http://schemas.openxmlformats.org/officeDocument/2006/relationships/footer" Target="footer3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image" Target="media/image5.png"/><Relationship Id="rId109" Type="http://schemas.openxmlformats.org/officeDocument/2006/relationships/footer" Target="footer43.xml"/><Relationship Id="rId34" Type="http://schemas.openxmlformats.org/officeDocument/2006/relationships/header" Target="header11.xml"/><Relationship Id="rId50" Type="http://schemas.openxmlformats.org/officeDocument/2006/relationships/header" Target="header15.xml"/><Relationship Id="rId55" Type="http://schemas.openxmlformats.org/officeDocument/2006/relationships/footer" Target="footer17.xml"/><Relationship Id="rId76" Type="http://schemas.openxmlformats.org/officeDocument/2006/relationships/header" Target="header28.xml"/><Relationship Id="rId97" Type="http://schemas.openxmlformats.org/officeDocument/2006/relationships/header" Target="header38.xml"/><Relationship Id="rId104" Type="http://schemas.openxmlformats.org/officeDocument/2006/relationships/footer" Target="footer41.xml"/><Relationship Id="rId7" Type="http://schemas.openxmlformats.org/officeDocument/2006/relationships/styles" Target="styles.xml"/><Relationship Id="rId71" Type="http://schemas.openxmlformats.org/officeDocument/2006/relationships/header" Target="header26.xml"/><Relationship Id="rId92" Type="http://schemas.openxmlformats.org/officeDocument/2006/relationships/footer" Target="footer35.xml"/><Relationship Id="rId2" Type="http://schemas.openxmlformats.org/officeDocument/2006/relationships/customXml" Target="../customXml/item2.xml"/><Relationship Id="rId29" Type="http://schemas.openxmlformats.org/officeDocument/2006/relationships/hyperlink" Target="https://www.ashfield.gov.uk/main-modifications-consultation/" TargetMode="External"/><Relationship Id="rId24" Type="http://schemas.openxmlformats.org/officeDocument/2006/relationships/header" Target="header7.xml"/><Relationship Id="rId45" Type="http://schemas.openxmlformats.org/officeDocument/2006/relationships/image" Target="media/image70.png"/><Relationship Id="rId66" Type="http://schemas.openxmlformats.org/officeDocument/2006/relationships/footer" Target="footer22.xml"/><Relationship Id="rId87" Type="http://schemas.openxmlformats.org/officeDocument/2006/relationships/footer" Target="footer33.xml"/><Relationship Id="rId110" Type="http://schemas.openxmlformats.org/officeDocument/2006/relationships/fontTable" Target="fontTable.xml"/><Relationship Id="rId61" Type="http://schemas.openxmlformats.org/officeDocument/2006/relationships/footer" Target="footer20.xml"/><Relationship Id="rId82" Type="http://schemas.openxmlformats.org/officeDocument/2006/relationships/header" Target="header31.xm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header" Target="header9.xml"/><Relationship Id="rId35" Type="http://schemas.openxmlformats.org/officeDocument/2006/relationships/header" Target="header12.xml"/><Relationship Id="rId56" Type="http://schemas.openxmlformats.org/officeDocument/2006/relationships/header" Target="header18.xml"/><Relationship Id="rId77" Type="http://schemas.openxmlformats.org/officeDocument/2006/relationships/header" Target="header29.xml"/><Relationship Id="rId100" Type="http://schemas.openxmlformats.org/officeDocument/2006/relationships/header" Target="header40.xml"/><Relationship Id="rId105" Type="http://schemas.openxmlformats.org/officeDocument/2006/relationships/image" Target="media/image7.png"/><Relationship Id="rId8" Type="http://schemas.openxmlformats.org/officeDocument/2006/relationships/settings" Target="settings.xml"/><Relationship Id="rId51" Type="http://schemas.openxmlformats.org/officeDocument/2006/relationships/footer" Target="footer15.xml"/><Relationship Id="rId72" Type="http://schemas.openxmlformats.org/officeDocument/2006/relationships/footer" Target="footer25.xml"/><Relationship Id="rId93" Type="http://schemas.openxmlformats.org/officeDocument/2006/relationships/header" Target="header36.xml"/><Relationship Id="rId98" Type="http://schemas.openxmlformats.org/officeDocument/2006/relationships/footer" Target="footer38.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13.xml"/><Relationship Id="rId67" Type="http://schemas.openxmlformats.org/officeDocument/2006/relationships/footer" Target="footer23.xml"/></Relationships>
</file>

<file path=word/_rels/footnotes.xml.rels><?xml version="1.0" encoding="UTF-8" standalone="yes"?>
<Relationships xmlns="http://schemas.openxmlformats.org/package/2006/relationships"><Relationship Id="rId3" Type="http://schemas.openxmlformats.org/officeDocument/2006/relationships/hyperlink" Target="https://webarchive.nationalarchives.gov.uk/ukgwa/20231228093504/https:/www.gov.uk/government/publications/national-planning-policy-framework--2" TargetMode="External"/><Relationship Id="rId2" Type="http://schemas.openxmlformats.org/officeDocument/2006/relationships/hyperlink" Target="https://webarchive.nationalarchives.gov.uk/ukgwa/20230929144819/https:/www.gov.uk/government/publications/national-planning-policy-framework--2" TargetMode="External"/><Relationship Id="rId1" Type="http://schemas.openxmlformats.org/officeDocument/2006/relationships/hyperlink" Target="https://democracy.ashfield.gov.uk/uuCoverPage.aspx?bcr=1" TargetMode="External"/><Relationship Id="rId5" Type="http://schemas.openxmlformats.org/officeDocument/2006/relationships/hyperlink" Target="https://www.ashfield.gov.uk/local-plan-examination/" TargetMode="External"/><Relationship Id="rId4" Type="http://schemas.openxmlformats.org/officeDocument/2006/relationships/hyperlink" Target="https://webarchive.nationalarchives.gov.uk/ukgwa/20230929144819/https:/www.gov.uk/government/publications/national-planning-policy-framework--2"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6.jp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6.jp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6.jp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6.jp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6.jp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6.jpg"/></Relationships>
</file>

<file path=word/_rels/header35.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6.jpg"/></Relationships>
</file>

<file path=word/_rels/header43.xml.rels><?xml version="1.0" encoding="UTF-8" standalone="yes"?>
<Relationships xmlns="http://schemas.openxmlformats.org/package/2006/relationships"><Relationship Id="rId1" Type="http://schemas.openxmlformats.org/officeDocument/2006/relationships/image" Target="media/image8.jp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20Templates\Workgroup%20Templates\Accessible%20A4%20report%20or%20bid%20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A8CE1E031441FA6C4F35B70E20B5D"/>
        <w:category>
          <w:name w:val="General"/>
          <w:gallery w:val="placeholder"/>
        </w:category>
        <w:types>
          <w:type w:val="bbPlcHdr"/>
        </w:types>
        <w:behaviors>
          <w:behavior w:val="content"/>
        </w:behaviors>
        <w:guid w:val="{8AEFE4EB-796A-42E5-83D8-18FED430F906}"/>
      </w:docPartPr>
      <w:docPartBody>
        <w:p w:rsidR="00E84BDC" w:rsidRDefault="008F0F87">
          <w:pPr>
            <w:pStyle w:val="960A8CE1E031441FA6C4F35B70E20B5D"/>
          </w:pPr>
          <w:r w:rsidRPr="007D206D">
            <w:t>Client name</w:t>
          </w:r>
        </w:p>
      </w:docPartBody>
    </w:docPart>
    <w:docPart>
      <w:docPartPr>
        <w:name w:val="D19D833C90D54134B739F5314D709502"/>
        <w:category>
          <w:name w:val="General"/>
          <w:gallery w:val="placeholder"/>
        </w:category>
        <w:types>
          <w:type w:val="bbPlcHdr"/>
        </w:types>
        <w:behaviors>
          <w:behavior w:val="content"/>
        </w:behaviors>
        <w:guid w:val="{EB0BA682-DF13-4B81-9BE3-43B10A4D7EC0}"/>
      </w:docPartPr>
      <w:docPartBody>
        <w:p w:rsidR="00E84BDC" w:rsidRDefault="008F0F87">
          <w:pPr>
            <w:pStyle w:val="D19D833C90D54134B739F5314D709502"/>
          </w:pPr>
          <w:r w:rsidRPr="007D206D">
            <w:t>Project title</w:t>
          </w:r>
        </w:p>
      </w:docPartBody>
    </w:docPart>
    <w:docPart>
      <w:docPartPr>
        <w:name w:val="C5B7870A7583463082D27D47F4E5A254"/>
        <w:category>
          <w:name w:val="General"/>
          <w:gallery w:val="placeholder"/>
        </w:category>
        <w:types>
          <w:type w:val="bbPlcHdr"/>
        </w:types>
        <w:behaviors>
          <w:behavior w:val="content"/>
        </w:behaviors>
        <w:guid w:val="{17B3FCBC-C866-4271-B2D9-2359B7A3B615}"/>
      </w:docPartPr>
      <w:docPartBody>
        <w:p w:rsidR="00E84BDC" w:rsidRDefault="008F0F87">
          <w:pPr>
            <w:pStyle w:val="C5B7870A7583463082D27D47F4E5A254"/>
          </w:pPr>
          <w:r w:rsidRPr="006A007F">
            <w:rPr>
              <w:rStyle w:val="PlaceholderText"/>
            </w:rPr>
            <w:t>Choose an item.</w:t>
          </w:r>
        </w:p>
      </w:docPartBody>
    </w:docPart>
    <w:docPart>
      <w:docPartPr>
        <w:name w:val="AC6764CD1FD1439886D5C5D593E17DFB"/>
        <w:category>
          <w:name w:val="General"/>
          <w:gallery w:val="placeholder"/>
        </w:category>
        <w:types>
          <w:type w:val="bbPlcHdr"/>
        </w:types>
        <w:behaviors>
          <w:behavior w:val="content"/>
        </w:behaviors>
        <w:guid w:val="{7CD57F16-48F3-4065-81D7-24A91B2381F7}"/>
      </w:docPartPr>
      <w:docPartBody>
        <w:p w:rsidR="00E84BDC" w:rsidRDefault="008F0F87">
          <w:pPr>
            <w:pStyle w:val="AC6764CD1FD1439886D5C5D593E17DFB"/>
          </w:pPr>
          <w:r w:rsidRPr="008B6175">
            <w:t>project number</w:t>
          </w:r>
        </w:p>
      </w:docPartBody>
    </w:docPart>
    <w:docPart>
      <w:docPartPr>
        <w:name w:val="B602625515EF45F795A259F1C1621169"/>
        <w:category>
          <w:name w:val="General"/>
          <w:gallery w:val="placeholder"/>
        </w:category>
        <w:types>
          <w:type w:val="bbPlcHdr"/>
        </w:types>
        <w:behaviors>
          <w:behavior w:val="content"/>
        </w:behaviors>
        <w:guid w:val="{9F573763-A79C-4AF8-83E0-A0564913E73F}"/>
      </w:docPartPr>
      <w:docPartBody>
        <w:p w:rsidR="00E84BDC" w:rsidRDefault="008F0F87">
          <w:pPr>
            <w:pStyle w:val="B602625515EF45F795A259F1C1621169"/>
          </w:pPr>
          <w:r w:rsidRPr="008B6175">
            <w:t>Project REF</w:t>
          </w:r>
        </w:p>
      </w:docPartBody>
    </w:docPart>
    <w:docPart>
      <w:docPartPr>
        <w:name w:val="4B6AD278B1CE4AC3BCC1DEE42BD29366"/>
        <w:category>
          <w:name w:val="General"/>
          <w:gallery w:val="placeholder"/>
        </w:category>
        <w:types>
          <w:type w:val="bbPlcHdr"/>
        </w:types>
        <w:behaviors>
          <w:behavior w:val="content"/>
        </w:behaviors>
        <w:guid w:val="{DF776381-2654-4D16-A7DA-FBD0582EF1AA}"/>
      </w:docPartPr>
      <w:docPartBody>
        <w:p w:rsidR="00E84BDC" w:rsidRDefault="008F0F87">
          <w:pPr>
            <w:pStyle w:val="4B6AD278B1CE4AC3BCC1DEE42BD29366"/>
          </w:pPr>
          <w:r>
            <w:t>DATE</w:t>
          </w:r>
        </w:p>
      </w:docPartBody>
    </w:docPart>
    <w:docPart>
      <w:docPartPr>
        <w:name w:val="3AEDD91ED73442A29B69E2C9A4DABDAA"/>
        <w:category>
          <w:name w:val="General"/>
          <w:gallery w:val="placeholder"/>
        </w:category>
        <w:types>
          <w:type w:val="bbPlcHdr"/>
        </w:types>
        <w:behaviors>
          <w:behavior w:val="content"/>
        </w:behaviors>
        <w:guid w:val="{80283794-1469-4365-964F-F59F1339C937}"/>
      </w:docPartPr>
      <w:docPartBody>
        <w:p w:rsidR="00E84BDC" w:rsidRDefault="008F0F87">
          <w:pPr>
            <w:pStyle w:val="3AEDD91ED73442A29B69E2C9A4DABDAA"/>
          </w:pPr>
          <w:r w:rsidRPr="00337604">
            <w:rPr>
              <w:rStyle w:val="PlaceholderText"/>
            </w:rPr>
            <w:t>Address</w:t>
          </w:r>
        </w:p>
      </w:docPartBody>
    </w:docPart>
    <w:docPart>
      <w:docPartPr>
        <w:name w:val="18516F3336EE405C9A384D4EEAC55BA6"/>
        <w:category>
          <w:name w:val="General"/>
          <w:gallery w:val="placeholder"/>
        </w:category>
        <w:types>
          <w:type w:val="bbPlcHdr"/>
        </w:types>
        <w:behaviors>
          <w:behavior w:val="content"/>
        </w:behaviors>
        <w:guid w:val="{8A00E42E-166D-4B48-BC36-DB754BFFEC10}"/>
      </w:docPartPr>
      <w:docPartBody>
        <w:p w:rsidR="00E84BDC" w:rsidRDefault="008F0F87">
          <w:pPr>
            <w:pStyle w:val="18516F3336EE405C9A384D4EEAC55BA6"/>
          </w:pPr>
          <w:r w:rsidRPr="007D206D">
            <w:rPr>
              <w:rStyle w:val="PlaceholderText"/>
            </w:rPr>
            <w:t>Phone</w:t>
          </w:r>
        </w:p>
      </w:docPartBody>
    </w:docPart>
    <w:docPart>
      <w:docPartPr>
        <w:name w:val="527E29334C5D40388D3BE8FB5098A2F3"/>
        <w:category>
          <w:name w:val="General"/>
          <w:gallery w:val="placeholder"/>
        </w:category>
        <w:types>
          <w:type w:val="bbPlcHdr"/>
        </w:types>
        <w:behaviors>
          <w:behavior w:val="content"/>
        </w:behaviors>
        <w:guid w:val="{C5D20DD0-7069-4878-864D-3355B1F2E5B5}"/>
      </w:docPartPr>
      <w:docPartBody>
        <w:p w:rsidR="00E84BDC" w:rsidRDefault="008F0F87">
          <w:pPr>
            <w:pStyle w:val="527E29334C5D40388D3BE8FB5098A2F3"/>
          </w:pPr>
          <w:r w:rsidRPr="007D206D">
            <w:rPr>
              <w:rStyle w:val="PlaceholderText"/>
            </w:rPr>
            <w:t>Fax</w:t>
          </w:r>
        </w:p>
      </w:docPartBody>
    </w:docPart>
    <w:docPart>
      <w:docPartPr>
        <w:name w:val="321BAB1C9E894C1086D47467F7CE2227"/>
        <w:category>
          <w:name w:val="General"/>
          <w:gallery w:val="placeholder"/>
        </w:category>
        <w:types>
          <w:type w:val="bbPlcHdr"/>
        </w:types>
        <w:behaviors>
          <w:behavior w:val="content"/>
        </w:behaviors>
        <w:guid w:val="{F4BE0D7C-6CBF-419B-8994-3A611FDE4D3C}"/>
      </w:docPartPr>
      <w:docPartBody>
        <w:p w:rsidR="00E84BDC" w:rsidRDefault="008F0F87">
          <w:pPr>
            <w:pStyle w:val="321BAB1C9E894C1086D47467F7CE2227"/>
          </w:pPr>
          <w:r w:rsidRPr="007D206D">
            <w:t>Quality control</w:t>
          </w:r>
        </w:p>
      </w:docPartBody>
    </w:docPart>
    <w:docPart>
      <w:docPartPr>
        <w:name w:val="0A7B88F53B2242A2AA93D2AEA19E4C80"/>
        <w:category>
          <w:name w:val="General"/>
          <w:gallery w:val="placeholder"/>
        </w:category>
        <w:types>
          <w:type w:val="bbPlcHdr"/>
        </w:types>
        <w:behaviors>
          <w:behavior w:val="content"/>
        </w:behaviors>
        <w:guid w:val="{B70D6BAA-D1CA-4896-BC9A-49B478CF2707}"/>
      </w:docPartPr>
      <w:docPartBody>
        <w:p w:rsidR="00E84BDC" w:rsidRDefault="008F0F87">
          <w:pPr>
            <w:pStyle w:val="0A7B88F53B2242A2AA93D2AEA19E4C80"/>
          </w:pPr>
          <w:r w:rsidRPr="007D206D">
            <w:t>Contents</w:t>
          </w:r>
        </w:p>
      </w:docPartBody>
    </w:docPart>
    <w:docPart>
      <w:docPartPr>
        <w:name w:val="F7AAEDB4E92C4828B759CD548C0FA2BD"/>
        <w:category>
          <w:name w:val="General"/>
          <w:gallery w:val="placeholder"/>
        </w:category>
        <w:types>
          <w:type w:val="bbPlcHdr"/>
        </w:types>
        <w:behaviors>
          <w:behavior w:val="content"/>
        </w:behaviors>
        <w:guid w:val="{705132BC-8763-47F9-967A-DC0AFD0F7D0B}"/>
      </w:docPartPr>
      <w:docPartBody>
        <w:p w:rsidR="00E84BDC" w:rsidRDefault="008F0F87">
          <w:pPr>
            <w:pStyle w:val="F7AAEDB4E92C4828B759CD548C0FA2BD"/>
          </w:pPr>
          <w:r w:rsidRPr="007D206D">
            <w:t>Executive summary</w:t>
          </w:r>
        </w:p>
      </w:docPartBody>
    </w:docPart>
    <w:docPart>
      <w:docPartPr>
        <w:name w:val="4FEAE505FC85406F9E0D030EB8DF0772"/>
        <w:category>
          <w:name w:val="General"/>
          <w:gallery w:val="placeholder"/>
        </w:category>
        <w:types>
          <w:type w:val="bbPlcHdr"/>
        </w:types>
        <w:behaviors>
          <w:behavior w:val="content"/>
        </w:behaviors>
        <w:guid w:val="{950467B4-3550-47F3-B5DD-E19ADDE2CBDC}"/>
      </w:docPartPr>
      <w:docPartBody>
        <w:p w:rsidR="00E84BDC" w:rsidRDefault="008F0F87">
          <w:pPr>
            <w:pStyle w:val="4FEAE505FC85406F9E0D030EB8DF0772"/>
          </w:pPr>
          <w:r w:rsidRPr="007D206D">
            <w:t>Introduction text.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docPartBody>
    </w:docPart>
    <w:docPart>
      <w:docPartPr>
        <w:name w:val="99199FDBACC14DF6AAF343962B6DFDEB"/>
        <w:category>
          <w:name w:val="General"/>
          <w:gallery w:val="placeholder"/>
        </w:category>
        <w:types>
          <w:type w:val="bbPlcHdr"/>
        </w:types>
        <w:behaviors>
          <w:behavior w:val="content"/>
        </w:behaviors>
        <w:guid w:val="{E7927088-F26B-4F80-A568-F85241F0285B}"/>
      </w:docPartPr>
      <w:docPartBody>
        <w:p w:rsidR="00E84BDC" w:rsidRDefault="008F0F87">
          <w:pPr>
            <w:pStyle w:val="99199FDBACC14DF6AAF343962B6DFDEB"/>
          </w:pPr>
          <w:r w:rsidRPr="007D206D">
            <w:t>Executive summary content goes here</w:t>
          </w:r>
        </w:p>
      </w:docPartBody>
    </w:docPart>
    <w:docPart>
      <w:docPartPr>
        <w:name w:val="31D58F272C4145A4876ABEE4B8DE3585"/>
        <w:category>
          <w:name w:val="General"/>
          <w:gallery w:val="placeholder"/>
        </w:category>
        <w:types>
          <w:type w:val="bbPlcHdr"/>
        </w:types>
        <w:behaviors>
          <w:behavior w:val="content"/>
        </w:behaviors>
        <w:guid w:val="{D6B57F6E-F469-4EB8-88AF-1E296C76908B}"/>
      </w:docPartPr>
      <w:docPartBody>
        <w:p w:rsidR="00E84BDC" w:rsidRDefault="008F0F87">
          <w:pPr>
            <w:pStyle w:val="31D58F272C4145A4876ABEE4B8DE3585"/>
          </w:pPr>
          <w:r w:rsidRPr="007D206D">
            <w:rPr>
              <w:rStyle w:val="PlaceholderText"/>
            </w:rPr>
            <w:t>Phone</w:t>
          </w:r>
        </w:p>
      </w:docPartBody>
    </w:docPart>
    <w:docPart>
      <w:docPartPr>
        <w:name w:val="1BC23B0BFC564A8CB6CE41808F104191"/>
        <w:category>
          <w:name w:val="General"/>
          <w:gallery w:val="placeholder"/>
        </w:category>
        <w:types>
          <w:type w:val="bbPlcHdr"/>
        </w:types>
        <w:behaviors>
          <w:behavior w:val="content"/>
        </w:behaviors>
        <w:guid w:val="{152362CA-CA98-4F52-B11B-3702FECEA2C4}"/>
      </w:docPartPr>
      <w:docPartBody>
        <w:p w:rsidR="00E84BDC" w:rsidRDefault="008F0F87">
          <w:pPr>
            <w:pStyle w:val="1BC23B0BFC564A8CB6CE41808F104191"/>
          </w:pPr>
          <w:r w:rsidRPr="007D206D">
            <w:rPr>
              <w:rStyle w:val="PlaceholderText"/>
            </w:rPr>
            <w:t>Email</w:t>
          </w:r>
        </w:p>
      </w:docPartBody>
    </w:docPart>
    <w:docPart>
      <w:docPartPr>
        <w:name w:val="928E94C183504C3E833C732A747ED470"/>
        <w:category>
          <w:name w:val="General"/>
          <w:gallery w:val="placeholder"/>
        </w:category>
        <w:types>
          <w:type w:val="bbPlcHdr"/>
        </w:types>
        <w:behaviors>
          <w:behavior w:val="content"/>
        </w:behaviors>
        <w:guid w:val="{DEA764D9-1696-494E-8221-E5E16C7D1276}"/>
      </w:docPartPr>
      <w:docPartBody>
        <w:p w:rsidR="00E84BDC" w:rsidRDefault="008F0F87">
          <w:pPr>
            <w:pStyle w:val="928E94C183504C3E833C732A747ED470"/>
          </w:pPr>
          <w:r w:rsidRPr="00337604">
            <w:rPr>
              <w:rStyle w:val="PlaceholderText"/>
            </w:rPr>
            <w:t>Address</w:t>
          </w:r>
        </w:p>
      </w:docPartBody>
    </w:docPart>
    <w:docPart>
      <w:docPartPr>
        <w:name w:val="683F9E03E0FF4E3ABED1FAB62A9351C6"/>
        <w:category>
          <w:name w:val="General"/>
          <w:gallery w:val="placeholder"/>
        </w:category>
        <w:types>
          <w:type w:val="bbPlcHdr"/>
        </w:types>
        <w:behaviors>
          <w:behavior w:val="content"/>
        </w:behaviors>
        <w:guid w:val="{1A4389CA-1BC0-44A7-9D6C-9423B39A36CE}"/>
      </w:docPartPr>
      <w:docPartBody>
        <w:p w:rsidR="00E84BDC" w:rsidRDefault="008F0F87">
          <w:pPr>
            <w:pStyle w:val="683F9E03E0FF4E3ABED1FAB62A9351C6"/>
          </w:pPr>
          <w:r w:rsidRPr="006A007F">
            <w:rPr>
              <w:rStyle w:val="PlaceholderText"/>
            </w:rPr>
            <w:t>Choose an item.</w:t>
          </w:r>
        </w:p>
      </w:docPartBody>
    </w:docPart>
    <w:docPart>
      <w:docPartPr>
        <w:name w:val="E29202B656984D298A7EFC688E87F5AA"/>
        <w:category>
          <w:name w:val="General"/>
          <w:gallery w:val="placeholder"/>
        </w:category>
        <w:types>
          <w:type w:val="bbPlcHdr"/>
        </w:types>
        <w:behaviors>
          <w:behavior w:val="content"/>
        </w:behaviors>
        <w:guid w:val="{AE7D1B2D-9373-4014-92FA-A72A3B1DCEF8}"/>
      </w:docPartPr>
      <w:docPartBody>
        <w:p w:rsidR="00E84BDC" w:rsidRDefault="008F0F87">
          <w:pPr>
            <w:pStyle w:val="E29202B656984D298A7EFC688E87F5AA"/>
          </w:pPr>
          <w:r w:rsidRPr="006A007F">
            <w:rPr>
              <w:rStyle w:val="PlaceholderText"/>
            </w:rPr>
            <w:t>Choose an item.</w:t>
          </w:r>
        </w:p>
      </w:docPartBody>
    </w:docPart>
    <w:docPart>
      <w:docPartPr>
        <w:name w:val="78872DFE9DA749DD824FA460ECC84AE0"/>
        <w:category>
          <w:name w:val="General"/>
          <w:gallery w:val="placeholder"/>
        </w:category>
        <w:types>
          <w:type w:val="bbPlcHdr"/>
        </w:types>
        <w:behaviors>
          <w:behavior w:val="content"/>
        </w:behaviors>
        <w:guid w:val="{B159BF51-DD2A-4513-BA1B-C92831E86744}"/>
      </w:docPartPr>
      <w:docPartBody>
        <w:p w:rsidR="00E84BDC" w:rsidRDefault="008F0F87">
          <w:pPr>
            <w:pStyle w:val="78872DFE9DA749DD824FA460ECC84AE0"/>
          </w:pPr>
          <w:r w:rsidRPr="008B6175">
            <w:t>project number</w:t>
          </w:r>
        </w:p>
      </w:docPartBody>
    </w:docPart>
    <w:docPart>
      <w:docPartPr>
        <w:name w:val="4E7E28E781DD46D394F5877670E1CD81"/>
        <w:category>
          <w:name w:val="General"/>
          <w:gallery w:val="placeholder"/>
        </w:category>
        <w:types>
          <w:type w:val="bbPlcHdr"/>
        </w:types>
        <w:behaviors>
          <w:behavior w:val="content"/>
        </w:behaviors>
        <w:guid w:val="{4BF939C7-B6D7-4784-8FDE-315C537B4DD8}"/>
      </w:docPartPr>
      <w:docPartBody>
        <w:p w:rsidR="00E84BDC" w:rsidRDefault="008F0F87">
          <w:pPr>
            <w:pStyle w:val="4E7E28E781DD46D394F5877670E1CD81"/>
          </w:pPr>
          <w:r w:rsidRPr="008B6175">
            <w:t>Project REF</w:t>
          </w:r>
        </w:p>
      </w:docPartBody>
    </w:docPart>
    <w:docPart>
      <w:docPartPr>
        <w:name w:val="6A0C202459D84B778F940F1E572F9619"/>
        <w:category>
          <w:name w:val="General"/>
          <w:gallery w:val="placeholder"/>
        </w:category>
        <w:types>
          <w:type w:val="bbPlcHdr"/>
        </w:types>
        <w:behaviors>
          <w:behavior w:val="content"/>
        </w:behaviors>
        <w:guid w:val="{50B3F8AD-9DA9-4219-A14C-ECAC713ACBA6}"/>
      </w:docPartPr>
      <w:docPartBody>
        <w:p w:rsidR="00E84BDC" w:rsidRDefault="008F0F87">
          <w:pPr>
            <w:pStyle w:val="6A0C202459D84B778F940F1E572F9619"/>
          </w:pPr>
          <w:r w:rsidRPr="008B6175">
            <w:t>project number</w:t>
          </w:r>
        </w:p>
      </w:docPartBody>
    </w:docPart>
    <w:docPart>
      <w:docPartPr>
        <w:name w:val="BD2124FCD72840FD8D33786332673F04"/>
        <w:category>
          <w:name w:val="General"/>
          <w:gallery w:val="placeholder"/>
        </w:category>
        <w:types>
          <w:type w:val="bbPlcHdr"/>
        </w:types>
        <w:behaviors>
          <w:behavior w:val="content"/>
        </w:behaviors>
        <w:guid w:val="{43454967-3927-4E5D-8EF3-66CDEDE5BA5F}"/>
      </w:docPartPr>
      <w:docPartBody>
        <w:p w:rsidR="00E84BDC" w:rsidRDefault="008F0F87">
          <w:pPr>
            <w:pStyle w:val="BD2124FCD72840FD8D33786332673F04"/>
          </w:pPr>
          <w:r w:rsidRPr="008B6175">
            <w:t>project number</w:t>
          </w:r>
        </w:p>
      </w:docPartBody>
    </w:docPart>
    <w:docPart>
      <w:docPartPr>
        <w:name w:val="E30A74C9C1D7417D8559EA6BA0BA02DC"/>
        <w:category>
          <w:name w:val="General"/>
          <w:gallery w:val="placeholder"/>
        </w:category>
        <w:types>
          <w:type w:val="bbPlcHdr"/>
        </w:types>
        <w:behaviors>
          <w:behavior w:val="content"/>
        </w:behaviors>
        <w:guid w:val="{8BD02468-2742-477C-B25E-DE8EE287A313}"/>
      </w:docPartPr>
      <w:docPartBody>
        <w:p w:rsidR="00E84BDC" w:rsidRDefault="008F0F87">
          <w:pPr>
            <w:pStyle w:val="E30A74C9C1D7417D8559EA6BA0BA02DC"/>
          </w:pPr>
          <w:r w:rsidRPr="006A007F">
            <w:rPr>
              <w:rStyle w:val="PlaceholderText"/>
            </w:rPr>
            <w:t>Choose an item.</w:t>
          </w:r>
        </w:p>
      </w:docPartBody>
    </w:docPart>
    <w:docPart>
      <w:docPartPr>
        <w:name w:val="4F430A55C10240EABB24D37B781C9AAD"/>
        <w:category>
          <w:name w:val="General"/>
          <w:gallery w:val="placeholder"/>
        </w:category>
        <w:types>
          <w:type w:val="bbPlcHdr"/>
        </w:types>
        <w:behaviors>
          <w:behavior w:val="content"/>
        </w:behaviors>
        <w:guid w:val="{092BBBCB-3C80-4536-9F07-C36CE4446452}"/>
      </w:docPartPr>
      <w:docPartBody>
        <w:p w:rsidR="00E84BDC" w:rsidRDefault="008F0F87">
          <w:pPr>
            <w:pStyle w:val="4F430A55C10240EABB24D37B781C9AAD"/>
          </w:pPr>
          <w:r>
            <w:t>DATE</w:t>
          </w:r>
        </w:p>
      </w:docPartBody>
    </w:docPart>
    <w:docPart>
      <w:docPartPr>
        <w:name w:val="E0ABF0410314496C898228829CCD5B3A"/>
        <w:category>
          <w:name w:val="General"/>
          <w:gallery w:val="placeholder"/>
        </w:category>
        <w:types>
          <w:type w:val="bbPlcHdr"/>
        </w:types>
        <w:behaviors>
          <w:behavior w:val="content"/>
        </w:behaviors>
        <w:guid w:val="{2F2B4513-2259-4C9A-B622-8572346992AD}"/>
      </w:docPartPr>
      <w:docPartBody>
        <w:p w:rsidR="00E84BDC" w:rsidRDefault="00805343" w:rsidP="00805343">
          <w:pPr>
            <w:pStyle w:val="E0ABF0410314496C898228829CCD5B3A"/>
          </w:pPr>
          <w:r w:rsidRPr="009C0A72">
            <w:t>APPENDIX TITLE</w:t>
          </w:r>
        </w:p>
      </w:docPartBody>
    </w:docPart>
    <w:docPart>
      <w:docPartPr>
        <w:name w:val="E30EB821EF5F422FABE608D128098F8D"/>
        <w:category>
          <w:name w:val="General"/>
          <w:gallery w:val="placeholder"/>
        </w:category>
        <w:types>
          <w:type w:val="bbPlcHdr"/>
        </w:types>
        <w:behaviors>
          <w:behavior w:val="content"/>
        </w:behaviors>
        <w:guid w:val="{374BF12F-1CF1-482E-82B3-4F17F51AFBC7}"/>
      </w:docPartPr>
      <w:docPartBody>
        <w:p w:rsidR="00E84BDC" w:rsidRDefault="00805343" w:rsidP="00805343">
          <w:pPr>
            <w:pStyle w:val="E30EB821EF5F422FABE608D128098F8D"/>
          </w:pPr>
          <w:r w:rsidRPr="009C0A72">
            <w:t>APPENDIX TITLE</w:t>
          </w:r>
        </w:p>
      </w:docPartBody>
    </w:docPart>
    <w:docPart>
      <w:docPartPr>
        <w:name w:val="D1D1B743CC214504B04099446DDD31C4"/>
        <w:category>
          <w:name w:val="General"/>
          <w:gallery w:val="placeholder"/>
        </w:category>
        <w:types>
          <w:type w:val="bbPlcHdr"/>
        </w:types>
        <w:behaviors>
          <w:behavior w:val="content"/>
        </w:behaviors>
        <w:guid w:val="{4E4330D6-355B-4F54-B45B-8A1EBEE30A44}"/>
      </w:docPartPr>
      <w:docPartBody>
        <w:p w:rsidR="00E84BDC" w:rsidRDefault="00805343" w:rsidP="00805343">
          <w:pPr>
            <w:pStyle w:val="D1D1B743CC214504B04099446DDD31C4"/>
          </w:pPr>
          <w:r w:rsidRPr="009C0A72">
            <w:t>APPENDIX TITLE</w:t>
          </w:r>
        </w:p>
      </w:docPartBody>
    </w:docPart>
    <w:docPart>
      <w:docPartPr>
        <w:name w:val="A6CF816409994B0198A479A60AF5EDEA"/>
        <w:category>
          <w:name w:val="General"/>
          <w:gallery w:val="placeholder"/>
        </w:category>
        <w:types>
          <w:type w:val="bbPlcHdr"/>
        </w:types>
        <w:behaviors>
          <w:behavior w:val="content"/>
        </w:behaviors>
        <w:guid w:val="{95E805B0-D7FE-41E9-8E37-837EFFF38FC4}"/>
      </w:docPartPr>
      <w:docPartBody>
        <w:p w:rsidR="00E84BDC" w:rsidRDefault="00805343" w:rsidP="00805343">
          <w:pPr>
            <w:pStyle w:val="A6CF816409994B0198A479A60AF5EDEA"/>
          </w:pPr>
          <w:r w:rsidRPr="009C0A72">
            <w:t>APPENDIX TITLE</w:t>
          </w:r>
        </w:p>
      </w:docPartBody>
    </w:docPart>
    <w:docPart>
      <w:docPartPr>
        <w:name w:val="2813C6964BC243D59F61B2135AFB653E"/>
        <w:category>
          <w:name w:val="General"/>
          <w:gallery w:val="placeholder"/>
        </w:category>
        <w:types>
          <w:type w:val="bbPlcHdr"/>
        </w:types>
        <w:behaviors>
          <w:behavior w:val="content"/>
        </w:behaviors>
        <w:guid w:val="{B0C818F3-B604-48D6-BE25-A1270E0C269C}"/>
      </w:docPartPr>
      <w:docPartBody>
        <w:p w:rsidR="00E84BDC" w:rsidRDefault="00805343" w:rsidP="00805343">
          <w:pPr>
            <w:pStyle w:val="2813C6964BC243D59F61B2135AFB653E"/>
          </w:pPr>
          <w:r w:rsidRPr="006A007F">
            <w:rPr>
              <w:rStyle w:val="PlaceholderText"/>
            </w:rPr>
            <w:t>Choose an item.</w:t>
          </w:r>
        </w:p>
      </w:docPartBody>
    </w:docPart>
    <w:docPart>
      <w:docPartPr>
        <w:name w:val="9B2F87A2D6944D5799BC1B3FE014407F"/>
        <w:category>
          <w:name w:val="General"/>
          <w:gallery w:val="placeholder"/>
        </w:category>
        <w:types>
          <w:type w:val="bbPlcHdr"/>
        </w:types>
        <w:behaviors>
          <w:behavior w:val="content"/>
        </w:behaviors>
        <w:guid w:val="{30489483-71B9-4385-BE96-5E4FA6E89422}"/>
      </w:docPartPr>
      <w:docPartBody>
        <w:p w:rsidR="00E84BDC" w:rsidRDefault="00805343" w:rsidP="00805343">
          <w:pPr>
            <w:pStyle w:val="9B2F87A2D6944D5799BC1B3FE014407F"/>
          </w:pPr>
          <w:r w:rsidRPr="006A007F">
            <w:rPr>
              <w:rStyle w:val="PlaceholderText"/>
            </w:rPr>
            <w:t>Choose an item.</w:t>
          </w:r>
        </w:p>
      </w:docPartBody>
    </w:docPart>
    <w:docPart>
      <w:docPartPr>
        <w:name w:val="C7DEE9E03B5746A28D90F4DD43EA9E9D"/>
        <w:category>
          <w:name w:val="General"/>
          <w:gallery w:val="placeholder"/>
        </w:category>
        <w:types>
          <w:type w:val="bbPlcHdr"/>
        </w:types>
        <w:behaviors>
          <w:behavior w:val="content"/>
        </w:behaviors>
        <w:guid w:val="{6EE73973-64A1-4836-8C52-6D52B2202B37}"/>
      </w:docPartPr>
      <w:docPartBody>
        <w:p w:rsidR="00E84BDC" w:rsidRDefault="00805343" w:rsidP="00805343">
          <w:pPr>
            <w:pStyle w:val="C7DEE9E03B5746A28D90F4DD43EA9E9D"/>
          </w:pPr>
          <w:r w:rsidRPr="008B6175">
            <w:t>project number</w:t>
          </w:r>
        </w:p>
      </w:docPartBody>
    </w:docPart>
    <w:docPart>
      <w:docPartPr>
        <w:name w:val="EC1BB901DC7B445CAEBDF335466D818A"/>
        <w:category>
          <w:name w:val="General"/>
          <w:gallery w:val="placeholder"/>
        </w:category>
        <w:types>
          <w:type w:val="bbPlcHdr"/>
        </w:types>
        <w:behaviors>
          <w:behavior w:val="content"/>
        </w:behaviors>
        <w:guid w:val="{B1282603-3122-46C6-A3C7-8EBA6D90E87A}"/>
      </w:docPartPr>
      <w:docPartBody>
        <w:p w:rsidR="00E84BDC" w:rsidRDefault="00805343" w:rsidP="00805343">
          <w:pPr>
            <w:pStyle w:val="EC1BB901DC7B445CAEBDF335466D818A"/>
          </w:pPr>
          <w:r w:rsidRPr="006A007F">
            <w:rPr>
              <w:rStyle w:val="PlaceholderText"/>
            </w:rPr>
            <w:t>Choose an item.</w:t>
          </w:r>
        </w:p>
      </w:docPartBody>
    </w:docPart>
    <w:docPart>
      <w:docPartPr>
        <w:name w:val="3B4D717D79554002A6638D41ADFA0B71"/>
        <w:category>
          <w:name w:val="General"/>
          <w:gallery w:val="placeholder"/>
        </w:category>
        <w:types>
          <w:type w:val="bbPlcHdr"/>
        </w:types>
        <w:behaviors>
          <w:behavior w:val="content"/>
        </w:behaviors>
        <w:guid w:val="{13E66505-3F69-497E-AC96-2F399F0A5B35}"/>
      </w:docPartPr>
      <w:docPartBody>
        <w:p w:rsidR="00E84BDC" w:rsidRDefault="00805343" w:rsidP="00805343">
          <w:pPr>
            <w:pStyle w:val="3B4D717D79554002A6638D41ADFA0B71"/>
          </w:pPr>
          <w:r w:rsidRPr="009C0A72">
            <w:t>APPENDIX TITLE</w:t>
          </w:r>
        </w:p>
      </w:docPartBody>
    </w:docPart>
    <w:docPart>
      <w:docPartPr>
        <w:name w:val="1D06E401887D41F5967949C499ECCA3E"/>
        <w:category>
          <w:name w:val="General"/>
          <w:gallery w:val="placeholder"/>
        </w:category>
        <w:types>
          <w:type w:val="bbPlcHdr"/>
        </w:types>
        <w:behaviors>
          <w:behavior w:val="content"/>
        </w:behaviors>
        <w:guid w:val="{6F0DED34-009A-435B-A3C2-5D97F403E04D}"/>
      </w:docPartPr>
      <w:docPartBody>
        <w:p w:rsidR="00E84BDC" w:rsidRDefault="00805343" w:rsidP="00805343">
          <w:pPr>
            <w:pStyle w:val="1D06E401887D41F5967949C499ECCA3E"/>
          </w:pPr>
          <w:r w:rsidRPr="009C0A72">
            <w:t>APPENDIX TITLE</w:t>
          </w:r>
        </w:p>
      </w:docPartBody>
    </w:docPart>
    <w:docPart>
      <w:docPartPr>
        <w:name w:val="E4FF8E8BF922418E9F3410CE1272CED3"/>
        <w:category>
          <w:name w:val="General"/>
          <w:gallery w:val="placeholder"/>
        </w:category>
        <w:types>
          <w:type w:val="bbPlcHdr"/>
        </w:types>
        <w:behaviors>
          <w:behavior w:val="content"/>
        </w:behaviors>
        <w:guid w:val="{A5A3E1BA-1B49-4861-BF36-1E9D49C61DB6}"/>
      </w:docPartPr>
      <w:docPartBody>
        <w:p w:rsidR="00E84BDC" w:rsidRDefault="00805343" w:rsidP="00805343">
          <w:pPr>
            <w:pStyle w:val="E4FF8E8BF922418E9F3410CE1272CED3"/>
          </w:pPr>
          <w:r w:rsidRPr="009C0A72">
            <w:t>APPENDIX TITLE</w:t>
          </w:r>
        </w:p>
      </w:docPartBody>
    </w:docPart>
    <w:docPart>
      <w:docPartPr>
        <w:name w:val="B49EE634D8EA44009C27270977EB1E8A"/>
        <w:category>
          <w:name w:val="General"/>
          <w:gallery w:val="placeholder"/>
        </w:category>
        <w:types>
          <w:type w:val="bbPlcHdr"/>
        </w:types>
        <w:behaviors>
          <w:behavior w:val="content"/>
        </w:behaviors>
        <w:guid w:val="{FED438B7-B2AC-4F44-A683-910A46447FF6}"/>
      </w:docPartPr>
      <w:docPartBody>
        <w:p w:rsidR="00201386" w:rsidRDefault="0076290D" w:rsidP="0076290D">
          <w:pPr>
            <w:pStyle w:val="B49EE634D8EA44009C27270977EB1E8A"/>
          </w:pPr>
          <w:r w:rsidRPr="009C0A72">
            <w:t>APPENDIX TITLE</w:t>
          </w:r>
        </w:p>
      </w:docPartBody>
    </w:docPart>
    <w:docPart>
      <w:docPartPr>
        <w:name w:val="14F76EE8E89C45A7BD97B82C128E9FB1"/>
        <w:category>
          <w:name w:val="General"/>
          <w:gallery w:val="placeholder"/>
        </w:category>
        <w:types>
          <w:type w:val="bbPlcHdr"/>
        </w:types>
        <w:behaviors>
          <w:behavior w:val="content"/>
        </w:behaviors>
        <w:guid w:val="{0189E1E0-F0E4-4311-80E4-495678FB4A0D}"/>
      </w:docPartPr>
      <w:docPartBody>
        <w:p w:rsidR="00201386" w:rsidRDefault="0076290D" w:rsidP="0076290D">
          <w:pPr>
            <w:pStyle w:val="14F76EE8E89C45A7BD97B82C128E9FB1"/>
          </w:pPr>
          <w:r w:rsidRPr="009C0A72">
            <w:t>APPENDIX TITLE</w:t>
          </w:r>
        </w:p>
      </w:docPartBody>
    </w:docPart>
    <w:docPart>
      <w:docPartPr>
        <w:name w:val="5F54FBEF74F049DD946B9494F85B2D08"/>
        <w:category>
          <w:name w:val="General"/>
          <w:gallery w:val="placeholder"/>
        </w:category>
        <w:types>
          <w:type w:val="bbPlcHdr"/>
        </w:types>
        <w:behaviors>
          <w:behavior w:val="content"/>
        </w:behaviors>
        <w:guid w:val="{F73C86B0-E6A3-4B38-B694-45D7654FE29C}"/>
      </w:docPartPr>
      <w:docPartBody>
        <w:p w:rsidR="00201386" w:rsidRDefault="0076290D" w:rsidP="0076290D">
          <w:pPr>
            <w:pStyle w:val="5F54FBEF74F049DD946B9494F85B2D08"/>
          </w:pPr>
          <w:r w:rsidRPr="008B6175">
            <w:t>project number</w:t>
          </w:r>
        </w:p>
      </w:docPartBody>
    </w:docPart>
    <w:docPart>
      <w:docPartPr>
        <w:name w:val="6C6BDD5C477148D8AEFA008CF1A2BFE1"/>
        <w:category>
          <w:name w:val="General"/>
          <w:gallery w:val="placeholder"/>
        </w:category>
        <w:types>
          <w:type w:val="bbPlcHdr"/>
        </w:types>
        <w:behaviors>
          <w:behavior w:val="content"/>
        </w:behaviors>
        <w:guid w:val="{236648B5-3AD5-4D02-84DC-DAA133F8ED49}"/>
      </w:docPartPr>
      <w:docPartBody>
        <w:p w:rsidR="00201386" w:rsidRDefault="0076290D" w:rsidP="0076290D">
          <w:pPr>
            <w:pStyle w:val="6C6BDD5C477148D8AEFA008CF1A2BFE1"/>
          </w:pPr>
          <w:r w:rsidRPr="008B6175">
            <w:t>project number</w:t>
          </w:r>
        </w:p>
      </w:docPartBody>
    </w:docPart>
    <w:docPart>
      <w:docPartPr>
        <w:name w:val="DAC1E4E5AE05418083ACB34688ED7790"/>
        <w:category>
          <w:name w:val="General"/>
          <w:gallery w:val="placeholder"/>
        </w:category>
        <w:types>
          <w:type w:val="bbPlcHdr"/>
        </w:types>
        <w:behaviors>
          <w:behavior w:val="content"/>
        </w:behaviors>
        <w:guid w:val="{32EB84AA-CF3A-49A2-BEE9-823074A879F9}"/>
      </w:docPartPr>
      <w:docPartBody>
        <w:p w:rsidR="00201386" w:rsidRDefault="0076290D" w:rsidP="0076290D">
          <w:pPr>
            <w:pStyle w:val="DAC1E4E5AE05418083ACB34688ED7790"/>
          </w:pPr>
          <w:r w:rsidRPr="006A007F">
            <w:rPr>
              <w:rStyle w:val="PlaceholderText"/>
            </w:rPr>
            <w:t>Choose an item.</w:t>
          </w:r>
        </w:p>
      </w:docPartBody>
    </w:docPart>
    <w:docPart>
      <w:docPartPr>
        <w:name w:val="3CE00F667BAF41D0B80E4B7A83D30F95"/>
        <w:category>
          <w:name w:val="General"/>
          <w:gallery w:val="placeholder"/>
        </w:category>
        <w:types>
          <w:type w:val="bbPlcHdr"/>
        </w:types>
        <w:behaviors>
          <w:behavior w:val="content"/>
        </w:behaviors>
        <w:guid w:val="{C46EC3B8-D678-4A01-B417-EA2229B77D36}"/>
      </w:docPartPr>
      <w:docPartBody>
        <w:p w:rsidR="00201386" w:rsidRDefault="0076290D" w:rsidP="0076290D">
          <w:pPr>
            <w:pStyle w:val="3CE00F667BAF41D0B80E4B7A83D30F95"/>
          </w:pPr>
          <w:r w:rsidRPr="009C0A72">
            <w:t>APPENDIX TITLE</w:t>
          </w:r>
        </w:p>
      </w:docPartBody>
    </w:docPart>
    <w:docPart>
      <w:docPartPr>
        <w:name w:val="BBBB397BDEB94D0FA2CAE2EB030F17CD"/>
        <w:category>
          <w:name w:val="General"/>
          <w:gallery w:val="placeholder"/>
        </w:category>
        <w:types>
          <w:type w:val="bbPlcHdr"/>
        </w:types>
        <w:behaviors>
          <w:behavior w:val="content"/>
        </w:behaviors>
        <w:guid w:val="{DB476E32-7FD6-45E3-91FE-D9508B1A4792}"/>
      </w:docPartPr>
      <w:docPartBody>
        <w:p w:rsidR="00A01EFA" w:rsidRDefault="008F0F87">
          <w:pPr>
            <w:pStyle w:val="BBBB397BDEB94D0FA2CAE2EB030F17CD"/>
          </w:pPr>
          <w:r w:rsidRPr="007D206D">
            <w:t>Subtitle</w:t>
          </w:r>
        </w:p>
      </w:docPartBody>
    </w:docPart>
    <w:docPart>
      <w:docPartPr>
        <w:name w:val="EE3EA356DA2A41CE8E61395C57311B8F"/>
        <w:category>
          <w:name w:val="General"/>
          <w:gallery w:val="placeholder"/>
        </w:category>
        <w:types>
          <w:type w:val="bbPlcHdr"/>
        </w:types>
        <w:behaviors>
          <w:behavior w:val="content"/>
        </w:behaviors>
        <w:guid w:val="{DCC58F83-3FD7-4768-8A6D-C8555BE3784B}"/>
      </w:docPartPr>
      <w:docPartBody>
        <w:p w:rsidR="00A01EFA" w:rsidRDefault="00FF60AB" w:rsidP="00FF60AB">
          <w:pPr>
            <w:pStyle w:val="EE3EA356DA2A41CE8E61395C57311B8F"/>
          </w:pPr>
          <w:r w:rsidRPr="008B6175">
            <w:t>project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43"/>
    <w:rsid w:val="00020634"/>
    <w:rsid w:val="0013240D"/>
    <w:rsid w:val="001514F5"/>
    <w:rsid w:val="001612B2"/>
    <w:rsid w:val="00201386"/>
    <w:rsid w:val="00265E20"/>
    <w:rsid w:val="00317CB6"/>
    <w:rsid w:val="00321A5E"/>
    <w:rsid w:val="00343FFB"/>
    <w:rsid w:val="00362F2A"/>
    <w:rsid w:val="00377905"/>
    <w:rsid w:val="003F7B52"/>
    <w:rsid w:val="00441AD0"/>
    <w:rsid w:val="005217BE"/>
    <w:rsid w:val="0053112C"/>
    <w:rsid w:val="00537687"/>
    <w:rsid w:val="005544AD"/>
    <w:rsid w:val="005E18B3"/>
    <w:rsid w:val="006F3460"/>
    <w:rsid w:val="0076290D"/>
    <w:rsid w:val="00774939"/>
    <w:rsid w:val="007D5658"/>
    <w:rsid w:val="00805343"/>
    <w:rsid w:val="00807C42"/>
    <w:rsid w:val="008320AB"/>
    <w:rsid w:val="00836D52"/>
    <w:rsid w:val="00866212"/>
    <w:rsid w:val="008F0F87"/>
    <w:rsid w:val="00967BD8"/>
    <w:rsid w:val="009774CB"/>
    <w:rsid w:val="009925E7"/>
    <w:rsid w:val="009B571C"/>
    <w:rsid w:val="00A01EFA"/>
    <w:rsid w:val="00A16BAF"/>
    <w:rsid w:val="00A429EB"/>
    <w:rsid w:val="00AB4A7F"/>
    <w:rsid w:val="00AB66A9"/>
    <w:rsid w:val="00AF2CA4"/>
    <w:rsid w:val="00B36F44"/>
    <w:rsid w:val="00B65472"/>
    <w:rsid w:val="00BA7B4C"/>
    <w:rsid w:val="00CC264B"/>
    <w:rsid w:val="00CC312C"/>
    <w:rsid w:val="00CF78C5"/>
    <w:rsid w:val="00D74A9B"/>
    <w:rsid w:val="00E84BDC"/>
    <w:rsid w:val="00E96F76"/>
    <w:rsid w:val="00E97717"/>
    <w:rsid w:val="00EA6EE4"/>
    <w:rsid w:val="00EF02C1"/>
    <w:rsid w:val="00FF6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C04B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A8CE1E031441FA6C4F35B70E20B5D">
    <w:name w:val="960A8CE1E031441FA6C4F35B70E20B5D"/>
  </w:style>
  <w:style w:type="paragraph" w:customStyle="1" w:styleId="D19D833C90D54134B739F5314D709502">
    <w:name w:val="D19D833C90D54134B739F5314D709502"/>
  </w:style>
  <w:style w:type="paragraph" w:customStyle="1" w:styleId="1ECF8E1B53E14B37B529CA7D04E87BEA">
    <w:name w:val="1ECF8E1B53E14B37B529CA7D04E87BEA"/>
  </w:style>
  <w:style w:type="character" w:styleId="PlaceholderText">
    <w:name w:val="Placeholder Text"/>
    <w:basedOn w:val="DefaultParagraphFont"/>
    <w:uiPriority w:val="99"/>
    <w:semiHidden/>
    <w:rsid w:val="0076290D"/>
    <w:rPr>
      <w:color w:val="808080"/>
    </w:rPr>
  </w:style>
  <w:style w:type="paragraph" w:customStyle="1" w:styleId="C5B7870A7583463082D27D47F4E5A254">
    <w:name w:val="C5B7870A7583463082D27D47F4E5A254"/>
  </w:style>
  <w:style w:type="paragraph" w:customStyle="1" w:styleId="AC6764CD1FD1439886D5C5D593E17DFB">
    <w:name w:val="AC6764CD1FD1439886D5C5D593E17DFB"/>
  </w:style>
  <w:style w:type="paragraph" w:customStyle="1" w:styleId="B602625515EF45F795A259F1C1621169">
    <w:name w:val="B602625515EF45F795A259F1C1621169"/>
  </w:style>
  <w:style w:type="paragraph" w:customStyle="1" w:styleId="4B6AD278B1CE4AC3BCC1DEE42BD29366">
    <w:name w:val="4B6AD278B1CE4AC3BCC1DEE42BD29366"/>
  </w:style>
  <w:style w:type="paragraph" w:customStyle="1" w:styleId="3AEDD91ED73442A29B69E2C9A4DABDAA">
    <w:name w:val="3AEDD91ED73442A29B69E2C9A4DABDAA"/>
  </w:style>
  <w:style w:type="paragraph" w:customStyle="1" w:styleId="18516F3336EE405C9A384D4EEAC55BA6">
    <w:name w:val="18516F3336EE405C9A384D4EEAC55BA6"/>
  </w:style>
  <w:style w:type="paragraph" w:customStyle="1" w:styleId="527E29334C5D40388D3BE8FB5098A2F3">
    <w:name w:val="527E29334C5D40388D3BE8FB5098A2F3"/>
  </w:style>
  <w:style w:type="paragraph" w:customStyle="1" w:styleId="321BAB1C9E894C1086D47467F7CE2227">
    <w:name w:val="321BAB1C9E894C1086D47467F7CE2227"/>
  </w:style>
  <w:style w:type="paragraph" w:customStyle="1" w:styleId="0A7B88F53B2242A2AA93D2AEA19E4C80">
    <w:name w:val="0A7B88F53B2242A2AA93D2AEA19E4C80"/>
  </w:style>
  <w:style w:type="paragraph" w:customStyle="1" w:styleId="F7AAEDB4E92C4828B759CD548C0FA2BD">
    <w:name w:val="F7AAEDB4E92C4828B759CD548C0FA2BD"/>
  </w:style>
  <w:style w:type="paragraph" w:customStyle="1" w:styleId="4FEAE505FC85406F9E0D030EB8DF0772">
    <w:name w:val="4FEAE505FC85406F9E0D030EB8DF0772"/>
  </w:style>
  <w:style w:type="paragraph" w:customStyle="1" w:styleId="99199FDBACC14DF6AAF343962B6DFDEB">
    <w:name w:val="99199FDBACC14DF6AAF343962B6DFDEB"/>
  </w:style>
  <w:style w:type="paragraph" w:customStyle="1" w:styleId="1B213FC2C0ED456483B731A7D4BE2A3E">
    <w:name w:val="1B213FC2C0ED456483B731A7D4BE2A3E"/>
  </w:style>
  <w:style w:type="paragraph" w:customStyle="1" w:styleId="31D58F272C4145A4876ABEE4B8DE3585">
    <w:name w:val="31D58F272C4145A4876ABEE4B8DE3585"/>
  </w:style>
  <w:style w:type="paragraph" w:customStyle="1" w:styleId="1BC23B0BFC564A8CB6CE41808F104191">
    <w:name w:val="1BC23B0BFC564A8CB6CE41808F104191"/>
  </w:style>
  <w:style w:type="paragraph" w:customStyle="1" w:styleId="579D82A4FC454AA1A636F5569D9ABCD5">
    <w:name w:val="579D82A4FC454AA1A636F5569D9ABCD5"/>
    <w:rsid w:val="009774CB"/>
  </w:style>
  <w:style w:type="paragraph" w:customStyle="1" w:styleId="928E94C183504C3E833C732A747ED470">
    <w:name w:val="928E94C183504C3E833C732A747ED470"/>
  </w:style>
  <w:style w:type="paragraph" w:customStyle="1" w:styleId="683F9E03E0FF4E3ABED1FAB62A9351C6">
    <w:name w:val="683F9E03E0FF4E3ABED1FAB62A9351C6"/>
  </w:style>
  <w:style w:type="paragraph" w:customStyle="1" w:styleId="E29202B656984D298A7EFC688E87F5AA">
    <w:name w:val="E29202B656984D298A7EFC688E87F5AA"/>
  </w:style>
  <w:style w:type="paragraph" w:customStyle="1" w:styleId="78872DFE9DA749DD824FA460ECC84AE0">
    <w:name w:val="78872DFE9DA749DD824FA460ECC84AE0"/>
  </w:style>
  <w:style w:type="paragraph" w:customStyle="1" w:styleId="4E7E28E781DD46D394F5877670E1CD81">
    <w:name w:val="4E7E28E781DD46D394F5877670E1CD81"/>
  </w:style>
  <w:style w:type="paragraph" w:customStyle="1" w:styleId="6A0C202459D84B778F940F1E572F9619">
    <w:name w:val="6A0C202459D84B778F940F1E572F9619"/>
  </w:style>
  <w:style w:type="paragraph" w:customStyle="1" w:styleId="BD2124FCD72840FD8D33786332673F04">
    <w:name w:val="BD2124FCD72840FD8D33786332673F04"/>
  </w:style>
  <w:style w:type="paragraph" w:customStyle="1" w:styleId="E30A74C9C1D7417D8559EA6BA0BA02DC">
    <w:name w:val="E30A74C9C1D7417D8559EA6BA0BA02DC"/>
  </w:style>
  <w:style w:type="paragraph" w:customStyle="1" w:styleId="4F430A55C10240EABB24D37B781C9AAD">
    <w:name w:val="4F430A55C10240EABB24D37B781C9AAD"/>
  </w:style>
  <w:style w:type="paragraph" w:customStyle="1" w:styleId="E0ABF0410314496C898228829CCD5B3A">
    <w:name w:val="E0ABF0410314496C898228829CCD5B3A"/>
    <w:rsid w:val="00805343"/>
  </w:style>
  <w:style w:type="paragraph" w:customStyle="1" w:styleId="E30EB821EF5F422FABE608D128098F8D">
    <w:name w:val="E30EB821EF5F422FABE608D128098F8D"/>
    <w:rsid w:val="00805343"/>
  </w:style>
  <w:style w:type="paragraph" w:customStyle="1" w:styleId="D1D1B743CC214504B04099446DDD31C4">
    <w:name w:val="D1D1B743CC214504B04099446DDD31C4"/>
    <w:rsid w:val="00805343"/>
  </w:style>
  <w:style w:type="paragraph" w:customStyle="1" w:styleId="A6CF816409994B0198A479A60AF5EDEA">
    <w:name w:val="A6CF816409994B0198A479A60AF5EDEA"/>
    <w:rsid w:val="00805343"/>
  </w:style>
  <w:style w:type="paragraph" w:customStyle="1" w:styleId="2813C6964BC243D59F61B2135AFB653E">
    <w:name w:val="2813C6964BC243D59F61B2135AFB653E"/>
    <w:rsid w:val="00805343"/>
  </w:style>
  <w:style w:type="paragraph" w:customStyle="1" w:styleId="9B2F87A2D6944D5799BC1B3FE014407F">
    <w:name w:val="9B2F87A2D6944D5799BC1B3FE014407F"/>
    <w:rsid w:val="00805343"/>
  </w:style>
  <w:style w:type="paragraph" w:customStyle="1" w:styleId="C7DEE9E03B5746A28D90F4DD43EA9E9D">
    <w:name w:val="C7DEE9E03B5746A28D90F4DD43EA9E9D"/>
    <w:rsid w:val="00805343"/>
  </w:style>
  <w:style w:type="paragraph" w:customStyle="1" w:styleId="EC1BB901DC7B445CAEBDF335466D818A">
    <w:name w:val="EC1BB901DC7B445CAEBDF335466D818A"/>
    <w:rsid w:val="00805343"/>
  </w:style>
  <w:style w:type="paragraph" w:customStyle="1" w:styleId="3B4D717D79554002A6638D41ADFA0B71">
    <w:name w:val="3B4D717D79554002A6638D41ADFA0B71"/>
    <w:rsid w:val="00805343"/>
  </w:style>
  <w:style w:type="paragraph" w:customStyle="1" w:styleId="1D06E401887D41F5967949C499ECCA3E">
    <w:name w:val="1D06E401887D41F5967949C499ECCA3E"/>
    <w:rsid w:val="00805343"/>
  </w:style>
  <w:style w:type="paragraph" w:customStyle="1" w:styleId="E4FF8E8BF922418E9F3410CE1272CED3">
    <w:name w:val="E4FF8E8BF922418E9F3410CE1272CED3"/>
    <w:rsid w:val="00805343"/>
  </w:style>
  <w:style w:type="paragraph" w:customStyle="1" w:styleId="B49EE634D8EA44009C27270977EB1E8A">
    <w:name w:val="B49EE634D8EA44009C27270977EB1E8A"/>
    <w:rsid w:val="0076290D"/>
  </w:style>
  <w:style w:type="paragraph" w:customStyle="1" w:styleId="14F76EE8E89C45A7BD97B82C128E9FB1">
    <w:name w:val="14F76EE8E89C45A7BD97B82C128E9FB1"/>
    <w:rsid w:val="0076290D"/>
  </w:style>
  <w:style w:type="paragraph" w:customStyle="1" w:styleId="0B501331E2F94C568BB5FD082F4F866C">
    <w:name w:val="0B501331E2F94C568BB5FD082F4F866C"/>
    <w:rsid w:val="0076290D"/>
  </w:style>
  <w:style w:type="paragraph" w:customStyle="1" w:styleId="275E88285F234E1BB56C814339C653EB">
    <w:name w:val="275E88285F234E1BB56C814339C653EB"/>
    <w:rsid w:val="0076290D"/>
  </w:style>
  <w:style w:type="paragraph" w:customStyle="1" w:styleId="ED7B767799794AA2B9264AD62D97E5EB">
    <w:name w:val="ED7B767799794AA2B9264AD62D97E5EB"/>
    <w:rsid w:val="0076290D"/>
  </w:style>
  <w:style w:type="paragraph" w:customStyle="1" w:styleId="183A05FBEEAA49B5B7A3328FD4CE7607">
    <w:name w:val="183A05FBEEAA49B5B7A3328FD4CE7607"/>
    <w:rsid w:val="0076290D"/>
  </w:style>
  <w:style w:type="paragraph" w:customStyle="1" w:styleId="B97A54BC285C48B39ED7A0C11C613C0E">
    <w:name w:val="B97A54BC285C48B39ED7A0C11C613C0E"/>
    <w:rsid w:val="0076290D"/>
  </w:style>
  <w:style w:type="paragraph" w:customStyle="1" w:styleId="CEBF8F7A2FED438091ADB46E413ADB60">
    <w:name w:val="CEBF8F7A2FED438091ADB46E413ADB60"/>
    <w:rsid w:val="0076290D"/>
  </w:style>
  <w:style w:type="paragraph" w:customStyle="1" w:styleId="99A5B71A52294FA08250BD654E5D0E4A">
    <w:name w:val="99A5B71A52294FA08250BD654E5D0E4A"/>
    <w:rsid w:val="0076290D"/>
  </w:style>
  <w:style w:type="paragraph" w:customStyle="1" w:styleId="601886D629A84C489CF3AD1DE2B4D418">
    <w:name w:val="601886D629A84C489CF3AD1DE2B4D418"/>
    <w:rsid w:val="0076290D"/>
  </w:style>
  <w:style w:type="paragraph" w:customStyle="1" w:styleId="ACC068B9F816406F847DE7DAF65DDCCF">
    <w:name w:val="ACC068B9F816406F847DE7DAF65DDCCF"/>
    <w:rsid w:val="0076290D"/>
  </w:style>
  <w:style w:type="paragraph" w:customStyle="1" w:styleId="2439D650F1B24253B3B14CD7F91EB4CC">
    <w:name w:val="2439D650F1B24253B3B14CD7F91EB4CC"/>
    <w:rsid w:val="0076290D"/>
  </w:style>
  <w:style w:type="paragraph" w:customStyle="1" w:styleId="E6CEA61F53BC4C8D9931E559CE970683">
    <w:name w:val="E6CEA61F53BC4C8D9931E559CE970683"/>
    <w:rsid w:val="0076290D"/>
  </w:style>
  <w:style w:type="paragraph" w:customStyle="1" w:styleId="5F54FBEF74F049DD946B9494F85B2D08">
    <w:name w:val="5F54FBEF74F049DD946B9494F85B2D08"/>
    <w:rsid w:val="0076290D"/>
  </w:style>
  <w:style w:type="paragraph" w:customStyle="1" w:styleId="6C6BDD5C477148D8AEFA008CF1A2BFE1">
    <w:name w:val="6C6BDD5C477148D8AEFA008CF1A2BFE1"/>
    <w:rsid w:val="0076290D"/>
  </w:style>
  <w:style w:type="paragraph" w:customStyle="1" w:styleId="DAC1E4E5AE05418083ACB34688ED7790">
    <w:name w:val="DAC1E4E5AE05418083ACB34688ED7790"/>
    <w:rsid w:val="0076290D"/>
  </w:style>
  <w:style w:type="paragraph" w:customStyle="1" w:styleId="3CE00F667BAF41D0B80E4B7A83D30F95">
    <w:name w:val="3CE00F667BAF41D0B80E4B7A83D30F95"/>
    <w:rsid w:val="0076290D"/>
  </w:style>
  <w:style w:type="paragraph" w:customStyle="1" w:styleId="BBBB397BDEB94D0FA2CAE2EB030F17CD">
    <w:name w:val="BBBB397BDEB94D0FA2CAE2EB030F17CD"/>
  </w:style>
  <w:style w:type="paragraph" w:customStyle="1" w:styleId="EE3EA356DA2A41CE8E61395C57311B8F">
    <w:name w:val="EE3EA356DA2A41CE8E61395C57311B8F"/>
    <w:rsid w:val="00FF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ack">
      <a:dk1>
        <a:srgbClr val="1E252B"/>
      </a:dk1>
      <a:lt1>
        <a:srgbClr val="1E252B"/>
      </a:lt1>
      <a:dk2>
        <a:srgbClr val="1E252B"/>
      </a:dk2>
      <a:lt2>
        <a:srgbClr val="1E252B"/>
      </a:lt2>
      <a:accent1>
        <a:srgbClr val="1E252B"/>
      </a:accent1>
      <a:accent2>
        <a:srgbClr val="1E252B"/>
      </a:accent2>
      <a:accent3>
        <a:srgbClr val="1E252B"/>
      </a:accent3>
      <a:accent4>
        <a:srgbClr val="1E252B"/>
      </a:accent4>
      <a:accent5>
        <a:srgbClr val="1E252B"/>
      </a:accent5>
      <a:accent6>
        <a:srgbClr val="1E252B"/>
      </a:accent6>
      <a:hlink>
        <a:srgbClr val="1E252B"/>
      </a:hlink>
      <a:folHlink>
        <a:srgbClr val="1E252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cStore>
  <ccKickOffStore>IgnoreThis</ccKickOffStore>
  <ccChp0001>Plain heading 1 (H1)</ccChp0001>
  <ccProjRef>42521</ccProjRef>
  <ccRepDate>May 2026</ccRepDate>
  <ccRepClass>Public</ccRepClass>
  <ccProjNo>42521</ccProjNo>
  <ccOfficeAddress>Canon Court West
Abbey Lawn
Shrewsbury
SY2 5DE</ccOfficeAddress>
  <ccChp0007>TEST CHAPTER</ccChp0007>
  <ccChp0008>TEST LANDSCAPE</ccChp0008>
  <ccChp0009>TEST A3 PORTRAIT</ccChp0009>
</ccStore>
</file>

<file path=customXml/item5.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B7CCE-2AEF-478B-B263-1D7C4BFA573A}">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2.xml><?xml version="1.0" encoding="utf-8"?>
<ds:datastoreItem xmlns:ds="http://schemas.openxmlformats.org/officeDocument/2006/customXml" ds:itemID="{50498D20-5C06-4B0A-8AAF-0AD5C592C3C5}">
  <ds:schemaRefs>
    <ds:schemaRef ds:uri="http://schemas.microsoft.com/sharepoint/v3/contenttype/forms"/>
  </ds:schemaRefs>
</ds:datastoreItem>
</file>

<file path=customXml/itemProps3.xml><?xml version="1.0" encoding="utf-8"?>
<ds:datastoreItem xmlns:ds="http://schemas.openxmlformats.org/officeDocument/2006/customXml" ds:itemID="{BB15A4CC-D5DA-4818-8690-3C6CD4BB79DA}">
  <ds:schemaRefs>
    <ds:schemaRef ds:uri="http://schemas.openxmlformats.org/officeDocument/2006/bibliography"/>
  </ds:schemaRefs>
</ds:datastoreItem>
</file>

<file path=customXml/itemProps4.xml><?xml version="1.0" encoding="utf-8"?>
<ds:datastoreItem xmlns:ds="http://schemas.openxmlformats.org/officeDocument/2006/customXml" ds:itemID="{E528C78B-F959-45FF-8E1C-D688BA462462}">
  <ds:schemaRefs/>
</ds:datastoreItem>
</file>

<file path=customXml/itemProps5.xml><?xml version="1.0" encoding="utf-8"?>
<ds:datastoreItem xmlns:ds="http://schemas.openxmlformats.org/officeDocument/2006/customXml" ds:itemID="{6BBE76E5-D957-4BDB-A30B-823435531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Accessible A4 report or bid 1.1.dotm</Template>
  <TotalTime>1</TotalTime>
  <Pages>93</Pages>
  <Words>19947</Words>
  <Characters>104328</Characters>
  <Application>Microsoft Office Word</Application>
  <DocSecurity>0</DocSecurity>
  <Lines>5216</Lines>
  <Paragraphs>3186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121089</CharactersWithSpaces>
  <SharedDoc>false</SharedDoc>
  <HLinks>
    <vt:vector size="510" baseType="variant">
      <vt:variant>
        <vt:i4>4456531</vt:i4>
      </vt:variant>
      <vt:variant>
        <vt:i4>512</vt:i4>
      </vt:variant>
      <vt:variant>
        <vt:i4>0</vt:i4>
      </vt:variant>
      <vt:variant>
        <vt:i4>5</vt:i4>
      </vt:variant>
      <vt:variant>
        <vt:lpwstr>https://www.ashfield.gov.uk/main-modifications-consultation/</vt:lpwstr>
      </vt:variant>
      <vt:variant>
        <vt:lpwstr/>
      </vt:variant>
      <vt:variant>
        <vt:i4>4456531</vt:i4>
      </vt:variant>
      <vt:variant>
        <vt:i4>443</vt:i4>
      </vt:variant>
      <vt:variant>
        <vt:i4>0</vt:i4>
      </vt:variant>
      <vt:variant>
        <vt:i4>5</vt:i4>
      </vt:variant>
      <vt:variant>
        <vt:lpwstr>https://www.ashfield.gov.uk/main-modifications-consultation/</vt:lpwstr>
      </vt:variant>
      <vt:variant>
        <vt:lpwstr/>
      </vt:variant>
      <vt:variant>
        <vt:i4>2097276</vt:i4>
      </vt:variant>
      <vt:variant>
        <vt:i4>428</vt:i4>
      </vt:variant>
      <vt:variant>
        <vt:i4>0</vt:i4>
      </vt:variant>
      <vt:variant>
        <vt:i4>5</vt:i4>
      </vt:variant>
      <vt:variant>
        <vt:lpwstr>https://www.ashfield.gov.uk/local-plan-examination/examination-library/</vt:lpwstr>
      </vt:variant>
      <vt:variant>
        <vt:lpwstr/>
      </vt:variant>
      <vt:variant>
        <vt:i4>1179702</vt:i4>
      </vt:variant>
      <vt:variant>
        <vt:i4>424</vt:i4>
      </vt:variant>
      <vt:variant>
        <vt:i4>0</vt:i4>
      </vt:variant>
      <vt:variant>
        <vt:i4>5</vt:i4>
      </vt:variant>
      <vt:variant>
        <vt:lpwstr/>
      </vt:variant>
      <vt:variant>
        <vt:lpwstr>_Toc228184427</vt:lpwstr>
      </vt:variant>
      <vt:variant>
        <vt:i4>1179702</vt:i4>
      </vt:variant>
      <vt:variant>
        <vt:i4>421</vt:i4>
      </vt:variant>
      <vt:variant>
        <vt:i4>0</vt:i4>
      </vt:variant>
      <vt:variant>
        <vt:i4>5</vt:i4>
      </vt:variant>
      <vt:variant>
        <vt:lpwstr/>
      </vt:variant>
      <vt:variant>
        <vt:lpwstr>_Toc228184426</vt:lpwstr>
      </vt:variant>
      <vt:variant>
        <vt:i4>1179702</vt:i4>
      </vt:variant>
      <vt:variant>
        <vt:i4>418</vt:i4>
      </vt:variant>
      <vt:variant>
        <vt:i4>0</vt:i4>
      </vt:variant>
      <vt:variant>
        <vt:i4>5</vt:i4>
      </vt:variant>
      <vt:variant>
        <vt:lpwstr/>
      </vt:variant>
      <vt:variant>
        <vt:lpwstr>_Toc228184425</vt:lpwstr>
      </vt:variant>
      <vt:variant>
        <vt:i4>1179702</vt:i4>
      </vt:variant>
      <vt:variant>
        <vt:i4>415</vt:i4>
      </vt:variant>
      <vt:variant>
        <vt:i4>0</vt:i4>
      </vt:variant>
      <vt:variant>
        <vt:i4>5</vt:i4>
      </vt:variant>
      <vt:variant>
        <vt:lpwstr/>
      </vt:variant>
      <vt:variant>
        <vt:lpwstr>_Toc228184424</vt:lpwstr>
      </vt:variant>
      <vt:variant>
        <vt:i4>1179702</vt:i4>
      </vt:variant>
      <vt:variant>
        <vt:i4>412</vt:i4>
      </vt:variant>
      <vt:variant>
        <vt:i4>0</vt:i4>
      </vt:variant>
      <vt:variant>
        <vt:i4>5</vt:i4>
      </vt:variant>
      <vt:variant>
        <vt:lpwstr/>
      </vt:variant>
      <vt:variant>
        <vt:lpwstr>_Toc228184423</vt:lpwstr>
      </vt:variant>
      <vt:variant>
        <vt:i4>1179702</vt:i4>
      </vt:variant>
      <vt:variant>
        <vt:i4>409</vt:i4>
      </vt:variant>
      <vt:variant>
        <vt:i4>0</vt:i4>
      </vt:variant>
      <vt:variant>
        <vt:i4>5</vt:i4>
      </vt:variant>
      <vt:variant>
        <vt:lpwstr/>
      </vt:variant>
      <vt:variant>
        <vt:lpwstr>_Toc228184422</vt:lpwstr>
      </vt:variant>
      <vt:variant>
        <vt:i4>1179702</vt:i4>
      </vt:variant>
      <vt:variant>
        <vt:i4>406</vt:i4>
      </vt:variant>
      <vt:variant>
        <vt:i4>0</vt:i4>
      </vt:variant>
      <vt:variant>
        <vt:i4>5</vt:i4>
      </vt:variant>
      <vt:variant>
        <vt:lpwstr/>
      </vt:variant>
      <vt:variant>
        <vt:lpwstr>_Toc228184421</vt:lpwstr>
      </vt:variant>
      <vt:variant>
        <vt:i4>1179702</vt:i4>
      </vt:variant>
      <vt:variant>
        <vt:i4>403</vt:i4>
      </vt:variant>
      <vt:variant>
        <vt:i4>0</vt:i4>
      </vt:variant>
      <vt:variant>
        <vt:i4>5</vt:i4>
      </vt:variant>
      <vt:variant>
        <vt:lpwstr/>
      </vt:variant>
      <vt:variant>
        <vt:lpwstr>_Toc228184420</vt:lpwstr>
      </vt:variant>
      <vt:variant>
        <vt:i4>1114166</vt:i4>
      </vt:variant>
      <vt:variant>
        <vt:i4>400</vt:i4>
      </vt:variant>
      <vt:variant>
        <vt:i4>0</vt:i4>
      </vt:variant>
      <vt:variant>
        <vt:i4>5</vt:i4>
      </vt:variant>
      <vt:variant>
        <vt:lpwstr/>
      </vt:variant>
      <vt:variant>
        <vt:lpwstr>_Toc228184419</vt:lpwstr>
      </vt:variant>
      <vt:variant>
        <vt:i4>1114166</vt:i4>
      </vt:variant>
      <vt:variant>
        <vt:i4>397</vt:i4>
      </vt:variant>
      <vt:variant>
        <vt:i4>0</vt:i4>
      </vt:variant>
      <vt:variant>
        <vt:i4>5</vt:i4>
      </vt:variant>
      <vt:variant>
        <vt:lpwstr/>
      </vt:variant>
      <vt:variant>
        <vt:lpwstr>_Toc228184418</vt:lpwstr>
      </vt:variant>
      <vt:variant>
        <vt:i4>1114166</vt:i4>
      </vt:variant>
      <vt:variant>
        <vt:i4>394</vt:i4>
      </vt:variant>
      <vt:variant>
        <vt:i4>0</vt:i4>
      </vt:variant>
      <vt:variant>
        <vt:i4>5</vt:i4>
      </vt:variant>
      <vt:variant>
        <vt:lpwstr/>
      </vt:variant>
      <vt:variant>
        <vt:lpwstr>_Toc228184417</vt:lpwstr>
      </vt:variant>
      <vt:variant>
        <vt:i4>1114166</vt:i4>
      </vt:variant>
      <vt:variant>
        <vt:i4>391</vt:i4>
      </vt:variant>
      <vt:variant>
        <vt:i4>0</vt:i4>
      </vt:variant>
      <vt:variant>
        <vt:i4>5</vt:i4>
      </vt:variant>
      <vt:variant>
        <vt:lpwstr/>
      </vt:variant>
      <vt:variant>
        <vt:lpwstr>_Toc228184416</vt:lpwstr>
      </vt:variant>
      <vt:variant>
        <vt:i4>1114166</vt:i4>
      </vt:variant>
      <vt:variant>
        <vt:i4>388</vt:i4>
      </vt:variant>
      <vt:variant>
        <vt:i4>0</vt:i4>
      </vt:variant>
      <vt:variant>
        <vt:i4>5</vt:i4>
      </vt:variant>
      <vt:variant>
        <vt:lpwstr/>
      </vt:variant>
      <vt:variant>
        <vt:lpwstr>_Toc228184415</vt:lpwstr>
      </vt:variant>
      <vt:variant>
        <vt:i4>1114166</vt:i4>
      </vt:variant>
      <vt:variant>
        <vt:i4>385</vt:i4>
      </vt:variant>
      <vt:variant>
        <vt:i4>0</vt:i4>
      </vt:variant>
      <vt:variant>
        <vt:i4>5</vt:i4>
      </vt:variant>
      <vt:variant>
        <vt:lpwstr/>
      </vt:variant>
      <vt:variant>
        <vt:lpwstr>_Toc228184414</vt:lpwstr>
      </vt:variant>
      <vt:variant>
        <vt:i4>1114166</vt:i4>
      </vt:variant>
      <vt:variant>
        <vt:i4>382</vt:i4>
      </vt:variant>
      <vt:variant>
        <vt:i4>0</vt:i4>
      </vt:variant>
      <vt:variant>
        <vt:i4>5</vt:i4>
      </vt:variant>
      <vt:variant>
        <vt:lpwstr/>
      </vt:variant>
      <vt:variant>
        <vt:lpwstr>_Toc228184413</vt:lpwstr>
      </vt:variant>
      <vt:variant>
        <vt:i4>1114166</vt:i4>
      </vt:variant>
      <vt:variant>
        <vt:i4>379</vt:i4>
      </vt:variant>
      <vt:variant>
        <vt:i4>0</vt:i4>
      </vt:variant>
      <vt:variant>
        <vt:i4>5</vt:i4>
      </vt:variant>
      <vt:variant>
        <vt:lpwstr/>
      </vt:variant>
      <vt:variant>
        <vt:lpwstr>_Toc228184412</vt:lpwstr>
      </vt:variant>
      <vt:variant>
        <vt:i4>1114166</vt:i4>
      </vt:variant>
      <vt:variant>
        <vt:i4>376</vt:i4>
      </vt:variant>
      <vt:variant>
        <vt:i4>0</vt:i4>
      </vt:variant>
      <vt:variant>
        <vt:i4>5</vt:i4>
      </vt:variant>
      <vt:variant>
        <vt:lpwstr/>
      </vt:variant>
      <vt:variant>
        <vt:lpwstr>_Toc228184411</vt:lpwstr>
      </vt:variant>
      <vt:variant>
        <vt:i4>1114166</vt:i4>
      </vt:variant>
      <vt:variant>
        <vt:i4>373</vt:i4>
      </vt:variant>
      <vt:variant>
        <vt:i4>0</vt:i4>
      </vt:variant>
      <vt:variant>
        <vt:i4>5</vt:i4>
      </vt:variant>
      <vt:variant>
        <vt:lpwstr/>
      </vt:variant>
      <vt:variant>
        <vt:lpwstr>_Toc228184410</vt:lpwstr>
      </vt:variant>
      <vt:variant>
        <vt:i4>1048630</vt:i4>
      </vt:variant>
      <vt:variant>
        <vt:i4>370</vt:i4>
      </vt:variant>
      <vt:variant>
        <vt:i4>0</vt:i4>
      </vt:variant>
      <vt:variant>
        <vt:i4>5</vt:i4>
      </vt:variant>
      <vt:variant>
        <vt:lpwstr/>
      </vt:variant>
      <vt:variant>
        <vt:lpwstr>_Toc228184409</vt:lpwstr>
      </vt:variant>
      <vt:variant>
        <vt:i4>1048630</vt:i4>
      </vt:variant>
      <vt:variant>
        <vt:i4>367</vt:i4>
      </vt:variant>
      <vt:variant>
        <vt:i4>0</vt:i4>
      </vt:variant>
      <vt:variant>
        <vt:i4>5</vt:i4>
      </vt:variant>
      <vt:variant>
        <vt:lpwstr/>
      </vt:variant>
      <vt:variant>
        <vt:lpwstr>_Toc228184408</vt:lpwstr>
      </vt:variant>
      <vt:variant>
        <vt:i4>1048632</vt:i4>
      </vt:variant>
      <vt:variant>
        <vt:i4>358</vt:i4>
      </vt:variant>
      <vt:variant>
        <vt:i4>0</vt:i4>
      </vt:variant>
      <vt:variant>
        <vt:i4>5</vt:i4>
      </vt:variant>
      <vt:variant>
        <vt:lpwstr/>
      </vt:variant>
      <vt:variant>
        <vt:lpwstr>_Toc230795363</vt:lpwstr>
      </vt:variant>
      <vt:variant>
        <vt:i4>1048632</vt:i4>
      </vt:variant>
      <vt:variant>
        <vt:i4>352</vt:i4>
      </vt:variant>
      <vt:variant>
        <vt:i4>0</vt:i4>
      </vt:variant>
      <vt:variant>
        <vt:i4>5</vt:i4>
      </vt:variant>
      <vt:variant>
        <vt:lpwstr/>
      </vt:variant>
      <vt:variant>
        <vt:lpwstr>_Toc230795362</vt:lpwstr>
      </vt:variant>
      <vt:variant>
        <vt:i4>1048632</vt:i4>
      </vt:variant>
      <vt:variant>
        <vt:i4>346</vt:i4>
      </vt:variant>
      <vt:variant>
        <vt:i4>0</vt:i4>
      </vt:variant>
      <vt:variant>
        <vt:i4>5</vt:i4>
      </vt:variant>
      <vt:variant>
        <vt:lpwstr/>
      </vt:variant>
      <vt:variant>
        <vt:lpwstr>_Toc230795361</vt:lpwstr>
      </vt:variant>
      <vt:variant>
        <vt:i4>1048632</vt:i4>
      </vt:variant>
      <vt:variant>
        <vt:i4>340</vt:i4>
      </vt:variant>
      <vt:variant>
        <vt:i4>0</vt:i4>
      </vt:variant>
      <vt:variant>
        <vt:i4>5</vt:i4>
      </vt:variant>
      <vt:variant>
        <vt:lpwstr/>
      </vt:variant>
      <vt:variant>
        <vt:lpwstr>_Toc230795360</vt:lpwstr>
      </vt:variant>
      <vt:variant>
        <vt:i4>1245240</vt:i4>
      </vt:variant>
      <vt:variant>
        <vt:i4>334</vt:i4>
      </vt:variant>
      <vt:variant>
        <vt:i4>0</vt:i4>
      </vt:variant>
      <vt:variant>
        <vt:i4>5</vt:i4>
      </vt:variant>
      <vt:variant>
        <vt:lpwstr/>
      </vt:variant>
      <vt:variant>
        <vt:lpwstr>_Toc230795359</vt:lpwstr>
      </vt:variant>
      <vt:variant>
        <vt:i4>1245240</vt:i4>
      </vt:variant>
      <vt:variant>
        <vt:i4>328</vt:i4>
      </vt:variant>
      <vt:variant>
        <vt:i4>0</vt:i4>
      </vt:variant>
      <vt:variant>
        <vt:i4>5</vt:i4>
      </vt:variant>
      <vt:variant>
        <vt:lpwstr/>
      </vt:variant>
      <vt:variant>
        <vt:lpwstr>_Toc230795358</vt:lpwstr>
      </vt:variant>
      <vt:variant>
        <vt:i4>1245240</vt:i4>
      </vt:variant>
      <vt:variant>
        <vt:i4>322</vt:i4>
      </vt:variant>
      <vt:variant>
        <vt:i4>0</vt:i4>
      </vt:variant>
      <vt:variant>
        <vt:i4>5</vt:i4>
      </vt:variant>
      <vt:variant>
        <vt:lpwstr/>
      </vt:variant>
      <vt:variant>
        <vt:lpwstr>_Toc230795357</vt:lpwstr>
      </vt:variant>
      <vt:variant>
        <vt:i4>1245240</vt:i4>
      </vt:variant>
      <vt:variant>
        <vt:i4>316</vt:i4>
      </vt:variant>
      <vt:variant>
        <vt:i4>0</vt:i4>
      </vt:variant>
      <vt:variant>
        <vt:i4>5</vt:i4>
      </vt:variant>
      <vt:variant>
        <vt:lpwstr/>
      </vt:variant>
      <vt:variant>
        <vt:lpwstr>_Toc230795356</vt:lpwstr>
      </vt:variant>
      <vt:variant>
        <vt:i4>1245240</vt:i4>
      </vt:variant>
      <vt:variant>
        <vt:i4>310</vt:i4>
      </vt:variant>
      <vt:variant>
        <vt:i4>0</vt:i4>
      </vt:variant>
      <vt:variant>
        <vt:i4>5</vt:i4>
      </vt:variant>
      <vt:variant>
        <vt:lpwstr/>
      </vt:variant>
      <vt:variant>
        <vt:lpwstr>_Toc230795355</vt:lpwstr>
      </vt:variant>
      <vt:variant>
        <vt:i4>1245240</vt:i4>
      </vt:variant>
      <vt:variant>
        <vt:i4>304</vt:i4>
      </vt:variant>
      <vt:variant>
        <vt:i4>0</vt:i4>
      </vt:variant>
      <vt:variant>
        <vt:i4>5</vt:i4>
      </vt:variant>
      <vt:variant>
        <vt:lpwstr/>
      </vt:variant>
      <vt:variant>
        <vt:lpwstr>_Toc230795354</vt:lpwstr>
      </vt:variant>
      <vt:variant>
        <vt:i4>1245240</vt:i4>
      </vt:variant>
      <vt:variant>
        <vt:i4>298</vt:i4>
      </vt:variant>
      <vt:variant>
        <vt:i4>0</vt:i4>
      </vt:variant>
      <vt:variant>
        <vt:i4>5</vt:i4>
      </vt:variant>
      <vt:variant>
        <vt:lpwstr/>
      </vt:variant>
      <vt:variant>
        <vt:lpwstr>_Toc230795353</vt:lpwstr>
      </vt:variant>
      <vt:variant>
        <vt:i4>1179708</vt:i4>
      </vt:variant>
      <vt:variant>
        <vt:i4>289</vt:i4>
      </vt:variant>
      <vt:variant>
        <vt:i4>0</vt:i4>
      </vt:variant>
      <vt:variant>
        <vt:i4>5</vt:i4>
      </vt:variant>
      <vt:variant>
        <vt:lpwstr/>
      </vt:variant>
      <vt:variant>
        <vt:lpwstr>_Toc231283779</vt:lpwstr>
      </vt:variant>
      <vt:variant>
        <vt:i4>1179708</vt:i4>
      </vt:variant>
      <vt:variant>
        <vt:i4>283</vt:i4>
      </vt:variant>
      <vt:variant>
        <vt:i4>0</vt:i4>
      </vt:variant>
      <vt:variant>
        <vt:i4>5</vt:i4>
      </vt:variant>
      <vt:variant>
        <vt:lpwstr/>
      </vt:variant>
      <vt:variant>
        <vt:lpwstr>_Toc231283778</vt:lpwstr>
      </vt:variant>
      <vt:variant>
        <vt:i4>1179708</vt:i4>
      </vt:variant>
      <vt:variant>
        <vt:i4>277</vt:i4>
      </vt:variant>
      <vt:variant>
        <vt:i4>0</vt:i4>
      </vt:variant>
      <vt:variant>
        <vt:i4>5</vt:i4>
      </vt:variant>
      <vt:variant>
        <vt:lpwstr/>
      </vt:variant>
      <vt:variant>
        <vt:lpwstr>_Toc231283777</vt:lpwstr>
      </vt:variant>
      <vt:variant>
        <vt:i4>1179708</vt:i4>
      </vt:variant>
      <vt:variant>
        <vt:i4>271</vt:i4>
      </vt:variant>
      <vt:variant>
        <vt:i4>0</vt:i4>
      </vt:variant>
      <vt:variant>
        <vt:i4>5</vt:i4>
      </vt:variant>
      <vt:variant>
        <vt:lpwstr/>
      </vt:variant>
      <vt:variant>
        <vt:lpwstr>_Toc231283776</vt:lpwstr>
      </vt:variant>
      <vt:variant>
        <vt:i4>1179708</vt:i4>
      </vt:variant>
      <vt:variant>
        <vt:i4>265</vt:i4>
      </vt:variant>
      <vt:variant>
        <vt:i4>0</vt:i4>
      </vt:variant>
      <vt:variant>
        <vt:i4>5</vt:i4>
      </vt:variant>
      <vt:variant>
        <vt:lpwstr/>
      </vt:variant>
      <vt:variant>
        <vt:lpwstr>_Toc231283775</vt:lpwstr>
      </vt:variant>
      <vt:variant>
        <vt:i4>1179708</vt:i4>
      </vt:variant>
      <vt:variant>
        <vt:i4>259</vt:i4>
      </vt:variant>
      <vt:variant>
        <vt:i4>0</vt:i4>
      </vt:variant>
      <vt:variant>
        <vt:i4>5</vt:i4>
      </vt:variant>
      <vt:variant>
        <vt:lpwstr/>
      </vt:variant>
      <vt:variant>
        <vt:lpwstr>_Toc231283774</vt:lpwstr>
      </vt:variant>
      <vt:variant>
        <vt:i4>1179708</vt:i4>
      </vt:variant>
      <vt:variant>
        <vt:i4>253</vt:i4>
      </vt:variant>
      <vt:variant>
        <vt:i4>0</vt:i4>
      </vt:variant>
      <vt:variant>
        <vt:i4>5</vt:i4>
      </vt:variant>
      <vt:variant>
        <vt:lpwstr/>
      </vt:variant>
      <vt:variant>
        <vt:lpwstr>_Toc231283773</vt:lpwstr>
      </vt:variant>
      <vt:variant>
        <vt:i4>1179708</vt:i4>
      </vt:variant>
      <vt:variant>
        <vt:i4>247</vt:i4>
      </vt:variant>
      <vt:variant>
        <vt:i4>0</vt:i4>
      </vt:variant>
      <vt:variant>
        <vt:i4>5</vt:i4>
      </vt:variant>
      <vt:variant>
        <vt:lpwstr/>
      </vt:variant>
      <vt:variant>
        <vt:lpwstr>_Toc231283772</vt:lpwstr>
      </vt:variant>
      <vt:variant>
        <vt:i4>1179708</vt:i4>
      </vt:variant>
      <vt:variant>
        <vt:i4>241</vt:i4>
      </vt:variant>
      <vt:variant>
        <vt:i4>0</vt:i4>
      </vt:variant>
      <vt:variant>
        <vt:i4>5</vt:i4>
      </vt:variant>
      <vt:variant>
        <vt:lpwstr/>
      </vt:variant>
      <vt:variant>
        <vt:lpwstr>_Toc231283771</vt:lpwstr>
      </vt:variant>
      <vt:variant>
        <vt:i4>1179708</vt:i4>
      </vt:variant>
      <vt:variant>
        <vt:i4>235</vt:i4>
      </vt:variant>
      <vt:variant>
        <vt:i4>0</vt:i4>
      </vt:variant>
      <vt:variant>
        <vt:i4>5</vt:i4>
      </vt:variant>
      <vt:variant>
        <vt:lpwstr/>
      </vt:variant>
      <vt:variant>
        <vt:lpwstr>_Toc231283770</vt:lpwstr>
      </vt:variant>
      <vt:variant>
        <vt:i4>1245244</vt:i4>
      </vt:variant>
      <vt:variant>
        <vt:i4>229</vt:i4>
      </vt:variant>
      <vt:variant>
        <vt:i4>0</vt:i4>
      </vt:variant>
      <vt:variant>
        <vt:i4>5</vt:i4>
      </vt:variant>
      <vt:variant>
        <vt:lpwstr/>
      </vt:variant>
      <vt:variant>
        <vt:lpwstr>_Toc231283769</vt:lpwstr>
      </vt:variant>
      <vt:variant>
        <vt:i4>1245244</vt:i4>
      </vt:variant>
      <vt:variant>
        <vt:i4>223</vt:i4>
      </vt:variant>
      <vt:variant>
        <vt:i4>0</vt:i4>
      </vt:variant>
      <vt:variant>
        <vt:i4>5</vt:i4>
      </vt:variant>
      <vt:variant>
        <vt:lpwstr/>
      </vt:variant>
      <vt:variant>
        <vt:lpwstr>_Toc231283768</vt:lpwstr>
      </vt:variant>
      <vt:variant>
        <vt:i4>1245244</vt:i4>
      </vt:variant>
      <vt:variant>
        <vt:i4>217</vt:i4>
      </vt:variant>
      <vt:variant>
        <vt:i4>0</vt:i4>
      </vt:variant>
      <vt:variant>
        <vt:i4>5</vt:i4>
      </vt:variant>
      <vt:variant>
        <vt:lpwstr/>
      </vt:variant>
      <vt:variant>
        <vt:lpwstr>_Toc231283767</vt:lpwstr>
      </vt:variant>
      <vt:variant>
        <vt:i4>1245244</vt:i4>
      </vt:variant>
      <vt:variant>
        <vt:i4>211</vt:i4>
      </vt:variant>
      <vt:variant>
        <vt:i4>0</vt:i4>
      </vt:variant>
      <vt:variant>
        <vt:i4>5</vt:i4>
      </vt:variant>
      <vt:variant>
        <vt:lpwstr/>
      </vt:variant>
      <vt:variant>
        <vt:lpwstr>_Toc231283766</vt:lpwstr>
      </vt:variant>
      <vt:variant>
        <vt:i4>1245244</vt:i4>
      </vt:variant>
      <vt:variant>
        <vt:i4>205</vt:i4>
      </vt:variant>
      <vt:variant>
        <vt:i4>0</vt:i4>
      </vt:variant>
      <vt:variant>
        <vt:i4>5</vt:i4>
      </vt:variant>
      <vt:variant>
        <vt:lpwstr/>
      </vt:variant>
      <vt:variant>
        <vt:lpwstr>_Toc231283765</vt:lpwstr>
      </vt:variant>
      <vt:variant>
        <vt:i4>1245244</vt:i4>
      </vt:variant>
      <vt:variant>
        <vt:i4>199</vt:i4>
      </vt:variant>
      <vt:variant>
        <vt:i4>0</vt:i4>
      </vt:variant>
      <vt:variant>
        <vt:i4>5</vt:i4>
      </vt:variant>
      <vt:variant>
        <vt:lpwstr/>
      </vt:variant>
      <vt:variant>
        <vt:lpwstr>_Toc231283764</vt:lpwstr>
      </vt:variant>
      <vt:variant>
        <vt:i4>1245244</vt:i4>
      </vt:variant>
      <vt:variant>
        <vt:i4>193</vt:i4>
      </vt:variant>
      <vt:variant>
        <vt:i4>0</vt:i4>
      </vt:variant>
      <vt:variant>
        <vt:i4>5</vt:i4>
      </vt:variant>
      <vt:variant>
        <vt:lpwstr/>
      </vt:variant>
      <vt:variant>
        <vt:lpwstr>_Toc231283763</vt:lpwstr>
      </vt:variant>
      <vt:variant>
        <vt:i4>1245244</vt:i4>
      </vt:variant>
      <vt:variant>
        <vt:i4>187</vt:i4>
      </vt:variant>
      <vt:variant>
        <vt:i4>0</vt:i4>
      </vt:variant>
      <vt:variant>
        <vt:i4>5</vt:i4>
      </vt:variant>
      <vt:variant>
        <vt:lpwstr/>
      </vt:variant>
      <vt:variant>
        <vt:lpwstr>_Toc231283762</vt:lpwstr>
      </vt:variant>
      <vt:variant>
        <vt:i4>1245244</vt:i4>
      </vt:variant>
      <vt:variant>
        <vt:i4>181</vt:i4>
      </vt:variant>
      <vt:variant>
        <vt:i4>0</vt:i4>
      </vt:variant>
      <vt:variant>
        <vt:i4>5</vt:i4>
      </vt:variant>
      <vt:variant>
        <vt:lpwstr/>
      </vt:variant>
      <vt:variant>
        <vt:lpwstr>_Toc231283761</vt:lpwstr>
      </vt:variant>
      <vt:variant>
        <vt:i4>1245244</vt:i4>
      </vt:variant>
      <vt:variant>
        <vt:i4>175</vt:i4>
      </vt:variant>
      <vt:variant>
        <vt:i4>0</vt:i4>
      </vt:variant>
      <vt:variant>
        <vt:i4>5</vt:i4>
      </vt:variant>
      <vt:variant>
        <vt:lpwstr/>
      </vt:variant>
      <vt:variant>
        <vt:lpwstr>_Toc231283760</vt:lpwstr>
      </vt:variant>
      <vt:variant>
        <vt:i4>1048636</vt:i4>
      </vt:variant>
      <vt:variant>
        <vt:i4>169</vt:i4>
      </vt:variant>
      <vt:variant>
        <vt:i4>0</vt:i4>
      </vt:variant>
      <vt:variant>
        <vt:i4>5</vt:i4>
      </vt:variant>
      <vt:variant>
        <vt:lpwstr/>
      </vt:variant>
      <vt:variant>
        <vt:lpwstr>_Toc231283759</vt:lpwstr>
      </vt:variant>
      <vt:variant>
        <vt:i4>1048636</vt:i4>
      </vt:variant>
      <vt:variant>
        <vt:i4>163</vt:i4>
      </vt:variant>
      <vt:variant>
        <vt:i4>0</vt:i4>
      </vt:variant>
      <vt:variant>
        <vt:i4>5</vt:i4>
      </vt:variant>
      <vt:variant>
        <vt:lpwstr/>
      </vt:variant>
      <vt:variant>
        <vt:lpwstr>_Toc231283758</vt:lpwstr>
      </vt:variant>
      <vt:variant>
        <vt:i4>1048636</vt:i4>
      </vt:variant>
      <vt:variant>
        <vt:i4>157</vt:i4>
      </vt:variant>
      <vt:variant>
        <vt:i4>0</vt:i4>
      </vt:variant>
      <vt:variant>
        <vt:i4>5</vt:i4>
      </vt:variant>
      <vt:variant>
        <vt:lpwstr/>
      </vt:variant>
      <vt:variant>
        <vt:lpwstr>_Toc231283757</vt:lpwstr>
      </vt:variant>
      <vt:variant>
        <vt:i4>1048636</vt:i4>
      </vt:variant>
      <vt:variant>
        <vt:i4>151</vt:i4>
      </vt:variant>
      <vt:variant>
        <vt:i4>0</vt:i4>
      </vt:variant>
      <vt:variant>
        <vt:i4>5</vt:i4>
      </vt:variant>
      <vt:variant>
        <vt:lpwstr/>
      </vt:variant>
      <vt:variant>
        <vt:lpwstr>_Toc231283756</vt:lpwstr>
      </vt:variant>
      <vt:variant>
        <vt:i4>1048636</vt:i4>
      </vt:variant>
      <vt:variant>
        <vt:i4>145</vt:i4>
      </vt:variant>
      <vt:variant>
        <vt:i4>0</vt:i4>
      </vt:variant>
      <vt:variant>
        <vt:i4>5</vt:i4>
      </vt:variant>
      <vt:variant>
        <vt:lpwstr/>
      </vt:variant>
      <vt:variant>
        <vt:lpwstr>_Toc231283755</vt:lpwstr>
      </vt:variant>
      <vt:variant>
        <vt:i4>1048636</vt:i4>
      </vt:variant>
      <vt:variant>
        <vt:i4>139</vt:i4>
      </vt:variant>
      <vt:variant>
        <vt:i4>0</vt:i4>
      </vt:variant>
      <vt:variant>
        <vt:i4>5</vt:i4>
      </vt:variant>
      <vt:variant>
        <vt:lpwstr/>
      </vt:variant>
      <vt:variant>
        <vt:lpwstr>_Toc231283754</vt:lpwstr>
      </vt:variant>
      <vt:variant>
        <vt:i4>1048636</vt:i4>
      </vt:variant>
      <vt:variant>
        <vt:i4>133</vt:i4>
      </vt:variant>
      <vt:variant>
        <vt:i4>0</vt:i4>
      </vt:variant>
      <vt:variant>
        <vt:i4>5</vt:i4>
      </vt:variant>
      <vt:variant>
        <vt:lpwstr/>
      </vt:variant>
      <vt:variant>
        <vt:lpwstr>_Toc231283753</vt:lpwstr>
      </vt:variant>
      <vt:variant>
        <vt:i4>1048636</vt:i4>
      </vt:variant>
      <vt:variant>
        <vt:i4>127</vt:i4>
      </vt:variant>
      <vt:variant>
        <vt:i4>0</vt:i4>
      </vt:variant>
      <vt:variant>
        <vt:i4>5</vt:i4>
      </vt:variant>
      <vt:variant>
        <vt:lpwstr/>
      </vt:variant>
      <vt:variant>
        <vt:lpwstr>_Toc231283752</vt:lpwstr>
      </vt:variant>
      <vt:variant>
        <vt:i4>1048636</vt:i4>
      </vt:variant>
      <vt:variant>
        <vt:i4>121</vt:i4>
      </vt:variant>
      <vt:variant>
        <vt:i4>0</vt:i4>
      </vt:variant>
      <vt:variant>
        <vt:i4>5</vt:i4>
      </vt:variant>
      <vt:variant>
        <vt:lpwstr/>
      </vt:variant>
      <vt:variant>
        <vt:lpwstr>_Toc231283751</vt:lpwstr>
      </vt:variant>
      <vt:variant>
        <vt:i4>1048636</vt:i4>
      </vt:variant>
      <vt:variant>
        <vt:i4>115</vt:i4>
      </vt:variant>
      <vt:variant>
        <vt:i4>0</vt:i4>
      </vt:variant>
      <vt:variant>
        <vt:i4>5</vt:i4>
      </vt:variant>
      <vt:variant>
        <vt:lpwstr/>
      </vt:variant>
      <vt:variant>
        <vt:lpwstr>_Toc231283750</vt:lpwstr>
      </vt:variant>
      <vt:variant>
        <vt:i4>1114172</vt:i4>
      </vt:variant>
      <vt:variant>
        <vt:i4>109</vt:i4>
      </vt:variant>
      <vt:variant>
        <vt:i4>0</vt:i4>
      </vt:variant>
      <vt:variant>
        <vt:i4>5</vt:i4>
      </vt:variant>
      <vt:variant>
        <vt:lpwstr/>
      </vt:variant>
      <vt:variant>
        <vt:lpwstr>_Toc231283749</vt:lpwstr>
      </vt:variant>
      <vt:variant>
        <vt:i4>1114172</vt:i4>
      </vt:variant>
      <vt:variant>
        <vt:i4>103</vt:i4>
      </vt:variant>
      <vt:variant>
        <vt:i4>0</vt:i4>
      </vt:variant>
      <vt:variant>
        <vt:i4>5</vt:i4>
      </vt:variant>
      <vt:variant>
        <vt:lpwstr/>
      </vt:variant>
      <vt:variant>
        <vt:lpwstr>_Toc231283748</vt:lpwstr>
      </vt:variant>
      <vt:variant>
        <vt:i4>1114172</vt:i4>
      </vt:variant>
      <vt:variant>
        <vt:i4>97</vt:i4>
      </vt:variant>
      <vt:variant>
        <vt:i4>0</vt:i4>
      </vt:variant>
      <vt:variant>
        <vt:i4>5</vt:i4>
      </vt:variant>
      <vt:variant>
        <vt:lpwstr/>
      </vt:variant>
      <vt:variant>
        <vt:lpwstr>_Toc231283747</vt:lpwstr>
      </vt:variant>
      <vt:variant>
        <vt:i4>1114172</vt:i4>
      </vt:variant>
      <vt:variant>
        <vt:i4>91</vt:i4>
      </vt:variant>
      <vt:variant>
        <vt:i4>0</vt:i4>
      </vt:variant>
      <vt:variant>
        <vt:i4>5</vt:i4>
      </vt:variant>
      <vt:variant>
        <vt:lpwstr/>
      </vt:variant>
      <vt:variant>
        <vt:lpwstr>_Toc231283746</vt:lpwstr>
      </vt:variant>
      <vt:variant>
        <vt:i4>1114172</vt:i4>
      </vt:variant>
      <vt:variant>
        <vt:i4>85</vt:i4>
      </vt:variant>
      <vt:variant>
        <vt:i4>0</vt:i4>
      </vt:variant>
      <vt:variant>
        <vt:i4>5</vt:i4>
      </vt:variant>
      <vt:variant>
        <vt:lpwstr/>
      </vt:variant>
      <vt:variant>
        <vt:lpwstr>_Toc231283745</vt:lpwstr>
      </vt:variant>
      <vt:variant>
        <vt:i4>1114172</vt:i4>
      </vt:variant>
      <vt:variant>
        <vt:i4>79</vt:i4>
      </vt:variant>
      <vt:variant>
        <vt:i4>0</vt:i4>
      </vt:variant>
      <vt:variant>
        <vt:i4>5</vt:i4>
      </vt:variant>
      <vt:variant>
        <vt:lpwstr/>
      </vt:variant>
      <vt:variant>
        <vt:lpwstr>_Toc231283744</vt:lpwstr>
      </vt:variant>
      <vt:variant>
        <vt:i4>1114172</vt:i4>
      </vt:variant>
      <vt:variant>
        <vt:i4>73</vt:i4>
      </vt:variant>
      <vt:variant>
        <vt:i4>0</vt:i4>
      </vt:variant>
      <vt:variant>
        <vt:i4>5</vt:i4>
      </vt:variant>
      <vt:variant>
        <vt:lpwstr/>
      </vt:variant>
      <vt:variant>
        <vt:lpwstr>_Toc231283743</vt:lpwstr>
      </vt:variant>
      <vt:variant>
        <vt:i4>1114172</vt:i4>
      </vt:variant>
      <vt:variant>
        <vt:i4>67</vt:i4>
      </vt:variant>
      <vt:variant>
        <vt:i4>0</vt:i4>
      </vt:variant>
      <vt:variant>
        <vt:i4>5</vt:i4>
      </vt:variant>
      <vt:variant>
        <vt:lpwstr/>
      </vt:variant>
      <vt:variant>
        <vt:lpwstr>_Toc231283742</vt:lpwstr>
      </vt:variant>
      <vt:variant>
        <vt:i4>1114172</vt:i4>
      </vt:variant>
      <vt:variant>
        <vt:i4>61</vt:i4>
      </vt:variant>
      <vt:variant>
        <vt:i4>0</vt:i4>
      </vt:variant>
      <vt:variant>
        <vt:i4>5</vt:i4>
      </vt:variant>
      <vt:variant>
        <vt:lpwstr/>
      </vt:variant>
      <vt:variant>
        <vt:lpwstr>_Toc231283741</vt:lpwstr>
      </vt:variant>
      <vt:variant>
        <vt:i4>1114172</vt:i4>
      </vt:variant>
      <vt:variant>
        <vt:i4>55</vt:i4>
      </vt:variant>
      <vt:variant>
        <vt:i4>0</vt:i4>
      </vt:variant>
      <vt:variant>
        <vt:i4>5</vt:i4>
      </vt:variant>
      <vt:variant>
        <vt:lpwstr/>
      </vt:variant>
      <vt:variant>
        <vt:lpwstr>_Toc231283740</vt:lpwstr>
      </vt:variant>
      <vt:variant>
        <vt:i4>1441852</vt:i4>
      </vt:variant>
      <vt:variant>
        <vt:i4>49</vt:i4>
      </vt:variant>
      <vt:variant>
        <vt:i4>0</vt:i4>
      </vt:variant>
      <vt:variant>
        <vt:i4>5</vt:i4>
      </vt:variant>
      <vt:variant>
        <vt:lpwstr/>
      </vt:variant>
      <vt:variant>
        <vt:lpwstr>_Toc231283739</vt:lpwstr>
      </vt:variant>
      <vt:variant>
        <vt:i4>1441852</vt:i4>
      </vt:variant>
      <vt:variant>
        <vt:i4>43</vt:i4>
      </vt:variant>
      <vt:variant>
        <vt:i4>0</vt:i4>
      </vt:variant>
      <vt:variant>
        <vt:i4>5</vt:i4>
      </vt:variant>
      <vt:variant>
        <vt:lpwstr/>
      </vt:variant>
      <vt:variant>
        <vt:lpwstr>_Toc231283738</vt:lpwstr>
      </vt:variant>
      <vt:variant>
        <vt:i4>1441852</vt:i4>
      </vt:variant>
      <vt:variant>
        <vt:i4>37</vt:i4>
      </vt:variant>
      <vt:variant>
        <vt:i4>0</vt:i4>
      </vt:variant>
      <vt:variant>
        <vt:i4>5</vt:i4>
      </vt:variant>
      <vt:variant>
        <vt:lpwstr/>
      </vt:variant>
      <vt:variant>
        <vt:lpwstr>_Toc231283737</vt:lpwstr>
      </vt:variant>
      <vt:variant>
        <vt:i4>1441852</vt:i4>
      </vt:variant>
      <vt:variant>
        <vt:i4>31</vt:i4>
      </vt:variant>
      <vt:variant>
        <vt:i4>0</vt:i4>
      </vt:variant>
      <vt:variant>
        <vt:i4>5</vt:i4>
      </vt:variant>
      <vt:variant>
        <vt:lpwstr/>
      </vt:variant>
      <vt:variant>
        <vt:lpwstr>_Toc231283736</vt:lpwstr>
      </vt:variant>
      <vt:variant>
        <vt:i4>1441852</vt:i4>
      </vt:variant>
      <vt:variant>
        <vt:i4>25</vt:i4>
      </vt:variant>
      <vt:variant>
        <vt:i4>0</vt:i4>
      </vt:variant>
      <vt:variant>
        <vt:i4>5</vt:i4>
      </vt:variant>
      <vt:variant>
        <vt:lpwstr/>
      </vt:variant>
      <vt:variant>
        <vt:lpwstr>_Toc231283735</vt:lpwstr>
      </vt:variant>
      <vt:variant>
        <vt:i4>1441852</vt:i4>
      </vt:variant>
      <vt:variant>
        <vt:i4>19</vt:i4>
      </vt:variant>
      <vt:variant>
        <vt:i4>0</vt:i4>
      </vt:variant>
      <vt:variant>
        <vt:i4>5</vt:i4>
      </vt:variant>
      <vt:variant>
        <vt:lpwstr/>
      </vt:variant>
      <vt:variant>
        <vt:lpwstr>_Toc231283734</vt:lpwstr>
      </vt:variant>
      <vt:variant>
        <vt:i4>3997815</vt:i4>
      </vt:variant>
      <vt:variant>
        <vt:i4>12</vt:i4>
      </vt:variant>
      <vt:variant>
        <vt:i4>0</vt:i4>
      </vt:variant>
      <vt:variant>
        <vt:i4>5</vt:i4>
      </vt:variant>
      <vt:variant>
        <vt:lpwstr>https://www.ashfield.gov.uk/local-plan-examination/</vt:lpwstr>
      </vt:variant>
      <vt:variant>
        <vt:lpwstr/>
      </vt:variant>
      <vt:variant>
        <vt:i4>4063346</vt:i4>
      </vt:variant>
      <vt:variant>
        <vt:i4>9</vt:i4>
      </vt:variant>
      <vt:variant>
        <vt:i4>0</vt:i4>
      </vt:variant>
      <vt:variant>
        <vt:i4>5</vt:i4>
      </vt:variant>
      <vt:variant>
        <vt:lpwstr>https://webarchive.nationalarchives.gov.uk/ukgwa/20230929144819/https:/www.gov.uk/government/publications/national-planning-policy-framework--2</vt:lpwstr>
      </vt:variant>
      <vt:variant>
        <vt:lpwstr/>
      </vt:variant>
      <vt:variant>
        <vt:i4>3670133</vt:i4>
      </vt:variant>
      <vt:variant>
        <vt:i4>6</vt:i4>
      </vt:variant>
      <vt:variant>
        <vt:i4>0</vt:i4>
      </vt:variant>
      <vt:variant>
        <vt:i4>5</vt:i4>
      </vt:variant>
      <vt:variant>
        <vt:lpwstr>https://webarchive.nationalarchives.gov.uk/ukgwa/20231228093504/https:/www.gov.uk/government/publications/national-planning-policy-framework--2</vt:lpwstr>
      </vt:variant>
      <vt:variant>
        <vt:lpwstr/>
      </vt:variant>
      <vt:variant>
        <vt:i4>4063346</vt:i4>
      </vt:variant>
      <vt:variant>
        <vt:i4>3</vt:i4>
      </vt:variant>
      <vt:variant>
        <vt:i4>0</vt:i4>
      </vt:variant>
      <vt:variant>
        <vt:i4>5</vt:i4>
      </vt:variant>
      <vt:variant>
        <vt:lpwstr>https://webarchive.nationalarchives.gov.uk/ukgwa/20230929144819/https:/www.gov.uk/government/publications/national-planning-policy-framework--2</vt:lpwstr>
      </vt:variant>
      <vt:variant>
        <vt:lpwstr/>
      </vt:variant>
      <vt:variant>
        <vt:i4>1507420</vt:i4>
      </vt:variant>
      <vt:variant>
        <vt:i4>0</vt:i4>
      </vt:variant>
      <vt:variant>
        <vt:i4>0</vt:i4>
      </vt:variant>
      <vt:variant>
        <vt:i4>5</vt:i4>
      </vt:variant>
      <vt:variant>
        <vt:lpwstr>https://democracy.ashfield.gov.uk/uuCoverPage.aspx?bcr=1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Appraisal report addendum - Ashfield Local Plan 2023 to 2024: Main Modifications consultation (May 2024)</dc:title>
  <dc:subject/>
  <dc:creator>Williamson, Andrew</dc:creator>
  <cp:keywords/>
  <dc:description/>
  <cp:lastModifiedBy>Sharon.Simcox</cp:lastModifiedBy>
  <cp:revision>2</cp:revision>
  <dcterms:created xsi:type="dcterms:W3CDTF">2026-06-15T12:25:00Z</dcterms:created>
  <dcterms:modified xsi:type="dcterms:W3CDTF">2026-06-15T12:25:00Z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xp0001">
    <vt:lpwstr>Chp0001</vt:lpwstr>
  </property>
  <property fmtid="{D5CDD505-2E9C-101B-9397-08002B2CF9AE}" pid="3" name="DocFaxLabel">
    <vt:lpwstr/>
  </property>
  <property fmtid="{D5CDD505-2E9C-101B-9397-08002B2CF9AE}" pid="4" name="DocPhoneLabel">
    <vt:lpwstr>Phone: </vt:lpwstr>
  </property>
  <property fmtid="{D5CDD505-2E9C-101B-9397-08002B2CF9AE}" pid="5" name="DocMaxID">
    <vt:i4>22</vt:i4>
  </property>
  <property fmtid="{D5CDD505-2E9C-101B-9397-08002B2CF9AE}" pid="6" name="DocProjRefTitleLeft">
    <vt:lpwstr>| Our Ref No.: </vt:lpwstr>
  </property>
  <property fmtid="{D5CDD505-2E9C-101B-9397-08002B2CF9AE}" pid="7" name="DocProjRefTitleRight">
    <vt:lpwstr>Our Ref No.: </vt:lpwstr>
  </property>
  <property fmtid="{D5CDD505-2E9C-101B-9397-08002B2CF9AE}" pid="8" name="DocProjRefPipeRight">
    <vt:lpwstr>|</vt:lpwstr>
  </property>
  <property fmtid="{D5CDD505-2E9C-101B-9397-08002B2CF9AE}" pid="9" name="DocProjRefContentTitle">
    <vt:lpwstr>Our Ref. No.</vt:lpwstr>
  </property>
  <property fmtid="{D5CDD505-2E9C-101B-9397-08002B2CF9AE}" pid="10" name="DocHeadingsSwappedAround">
    <vt:lpwstr>Yes</vt:lpwstr>
  </property>
  <property fmtid="{D5CDD505-2E9C-101B-9397-08002B2CF9AE}" pid="11" name="DocTemplateID">
    <vt:lpwstr>BidReportA4</vt:lpwstr>
  </property>
  <property fmtid="{D5CDD505-2E9C-101B-9397-08002B2CF9AE}" pid="12" name="DocBulletsRepaired">
    <vt:lpwstr>Yes</vt:lpwstr>
  </property>
  <property fmtid="{D5CDD505-2E9C-101B-9397-08002B2CF9AE}" pid="13" name="DocWizardRun">
    <vt:lpwstr>Yes</vt:lpwstr>
  </property>
  <property fmtid="{D5CDD505-2E9C-101B-9397-08002B2CF9AE}" pid="14" name="DocOfficeName">
    <vt:lpwstr>Shrewsbury</vt:lpwstr>
  </property>
  <property fmtid="{D5CDD505-2E9C-101B-9397-08002B2CF9AE}" pid="15" name="DocAddress">
    <vt:lpwstr>Canon Court West_x000d_
Abbey Lawn_x000d_
Shrewsbury_x000d_
SY2 5DE</vt:lpwstr>
  </property>
  <property fmtid="{D5CDD505-2E9C-101B-9397-08002B2CF9AE}" pid="16" name="DocPhone">
    <vt:lpwstr>+44 1743 342 000</vt:lpwstr>
  </property>
  <property fmtid="{D5CDD505-2E9C-101B-9397-08002B2CF9AE}" pid="17" name="DocFax">
    <vt:lpwstr/>
  </property>
  <property fmtid="{D5CDD505-2E9C-101B-9397-08002B2CF9AE}" pid="18" name="DocExecSum">
    <vt:lpwstr>Yes</vt:lpwstr>
  </property>
  <property fmtid="{D5CDD505-2E9C-101B-9397-08002B2CF9AE}" pid="19" name="DocParaNum">
    <vt:lpwstr>Yes</vt:lpwstr>
  </property>
  <property fmtid="{D5CDD505-2E9C-101B-9397-08002B2CF9AE}" pid="20" name="DocNumHeadingOffset">
    <vt:i4>0</vt:i4>
  </property>
  <property fmtid="{D5CDD505-2E9C-101B-9397-08002B2CF9AE}" pid="21" name="DocTocDepth">
    <vt:i4>3</vt:i4>
  </property>
  <property fmtid="{D5CDD505-2E9C-101B-9397-08002B2CF9AE}" pid="22" name="ContentTypeId">
    <vt:lpwstr>0x010100746E2B146FD34140847B35400FF54AE3</vt:lpwstr>
  </property>
  <property fmtid="{D5CDD505-2E9C-101B-9397-08002B2CF9AE}" pid="23" name="docLang">
    <vt:lpwstr>en</vt:lpwstr>
  </property>
</Properties>
</file>