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BEF17D" w14:textId="77777777" w:rsidR="00FF2839" w:rsidRPr="00693C98" w:rsidRDefault="00FF2839" w:rsidP="001B5227">
      <w:pPr>
        <w:jc w:val="center"/>
        <w:rPr>
          <w:highlight w:val="yellow"/>
        </w:rPr>
      </w:pPr>
    </w:p>
    <w:p w14:paraId="27430B53" w14:textId="77777777" w:rsidR="003C4514" w:rsidRPr="00693C98" w:rsidRDefault="009C7CC4" w:rsidP="001B5227">
      <w:pPr>
        <w:jc w:val="center"/>
        <w:rPr>
          <w:highlight w:val="yellow"/>
        </w:rPr>
      </w:pPr>
      <w:r w:rsidRPr="00693C98">
        <w:rPr>
          <w:noProof/>
          <w:highlight w:val="yellow"/>
        </w:rPr>
        <mc:AlternateContent>
          <mc:Choice Requires="wps">
            <w:drawing>
              <wp:anchor distT="0" distB="0" distL="114300" distR="114300" simplePos="0" relativeHeight="251664896" behindDoc="0" locked="0" layoutInCell="1" allowOverlap="1" wp14:anchorId="63271CFC" wp14:editId="5EA63D0B">
                <wp:simplePos x="0" y="0"/>
                <wp:positionH relativeFrom="column">
                  <wp:posOffset>-608965</wp:posOffset>
                </wp:positionH>
                <wp:positionV relativeFrom="paragraph">
                  <wp:posOffset>-420246</wp:posOffset>
                </wp:positionV>
                <wp:extent cx="6362700" cy="9668983"/>
                <wp:effectExtent l="0" t="0" r="19050" b="27940"/>
                <wp:wrapNone/>
                <wp:docPr id="38" name="Rectangle 2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966898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D0706C" id="Rectangle 208" o:spid="_x0000_s1026" alt="&quot;&quot;" style="position:absolute;margin-left:-47.95pt;margin-top:-33.1pt;width:501pt;height:761.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" filled="f"/>
            </w:pict>
          </mc:Fallback>
        </mc:AlternateContent>
      </w:r>
      <w:r w:rsidRPr="00693C98">
        <w:rPr>
          <w:noProof/>
        </w:rPr>
        <w:drawing>
          <wp:inline distT="0" distB="0" distL="0" distR="0" wp14:anchorId="21F355AD" wp14:editId="43823123">
            <wp:extent cx="1796902" cy="743725"/>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3089" cy="746286"/>
                    </a:xfrm>
                    <a:prstGeom prst="rect">
                      <a:avLst/>
                    </a:prstGeom>
                    <a:noFill/>
                    <a:ln>
                      <a:noFill/>
                    </a:ln>
                  </pic:spPr>
                </pic:pic>
              </a:graphicData>
            </a:graphic>
          </wp:inline>
        </w:drawing>
      </w:r>
    </w:p>
    <w:p w14:paraId="52162A7F" w14:textId="77777777" w:rsidR="003C4514" w:rsidRPr="00693C98" w:rsidRDefault="003C4514" w:rsidP="003727CA">
      <w:pPr>
        <w:jc w:val="center"/>
        <w:rPr>
          <w:highlight w:val="yellow"/>
        </w:rPr>
      </w:pPr>
    </w:p>
    <w:p w14:paraId="37691E95" w14:textId="77777777" w:rsidR="003C4514" w:rsidRPr="00693C98" w:rsidRDefault="003C4514" w:rsidP="003727CA">
      <w:pPr>
        <w:jc w:val="center"/>
        <w:rPr>
          <w:highlight w:val="yellow"/>
        </w:rPr>
      </w:pPr>
    </w:p>
    <w:p w14:paraId="2EDDA0BA" w14:textId="77777777" w:rsidR="00926417" w:rsidRPr="00693C98" w:rsidRDefault="00926417" w:rsidP="003727CA">
      <w:pPr>
        <w:jc w:val="center"/>
        <w:rPr>
          <w:highlight w:val="yellow"/>
        </w:rPr>
      </w:pPr>
    </w:p>
    <w:p w14:paraId="3E1A4FAC" w14:textId="77777777" w:rsidR="00926417" w:rsidRPr="00693C98" w:rsidRDefault="00926417" w:rsidP="003727CA">
      <w:pPr>
        <w:jc w:val="center"/>
        <w:rPr>
          <w:highlight w:val="yellow"/>
        </w:rPr>
      </w:pPr>
    </w:p>
    <w:p w14:paraId="5494608C" w14:textId="77777777" w:rsidR="00926417" w:rsidRPr="00693C98" w:rsidRDefault="00926417" w:rsidP="003727CA">
      <w:pPr>
        <w:jc w:val="center"/>
        <w:rPr>
          <w:highlight w:val="yellow"/>
        </w:rPr>
      </w:pPr>
    </w:p>
    <w:p w14:paraId="0FEFC134" w14:textId="77777777" w:rsidR="00926417" w:rsidRPr="00693C98" w:rsidRDefault="00926417" w:rsidP="003727CA">
      <w:pPr>
        <w:jc w:val="center"/>
        <w:rPr>
          <w:highlight w:val="yellow"/>
        </w:rPr>
      </w:pPr>
    </w:p>
    <w:p w14:paraId="4A9B1B34" w14:textId="77777777" w:rsidR="00926417" w:rsidRPr="00693C98" w:rsidRDefault="00926417" w:rsidP="003727CA">
      <w:pPr>
        <w:jc w:val="center"/>
        <w:rPr>
          <w:highlight w:val="yellow"/>
        </w:rPr>
      </w:pPr>
    </w:p>
    <w:p w14:paraId="2CA99609" w14:textId="77777777" w:rsidR="00AF3AE4" w:rsidRPr="00693C98" w:rsidRDefault="00E761F1" w:rsidP="003727CA">
      <w:pPr>
        <w:jc w:val="center"/>
        <w:rPr>
          <w:rFonts w:ascii="Segoe UI Semibold" w:hAnsi="Segoe UI Semibold" w:cs="Arial"/>
          <w:b/>
          <w:sz w:val="64"/>
          <w:szCs w:val="64"/>
        </w:rPr>
      </w:pPr>
      <w:r w:rsidRPr="00693C98">
        <w:rPr>
          <w:rFonts w:ascii="Segoe UI Semibold" w:hAnsi="Segoe UI Semibold" w:cs="Arial"/>
          <w:b/>
          <w:sz w:val="64"/>
          <w:szCs w:val="64"/>
        </w:rPr>
        <w:t>Housing Land</w:t>
      </w:r>
    </w:p>
    <w:p w14:paraId="00EDB0E3" w14:textId="77777777" w:rsidR="003C4514" w:rsidRPr="00693C98" w:rsidRDefault="00AF3AE4" w:rsidP="003727CA">
      <w:pPr>
        <w:jc w:val="center"/>
        <w:rPr>
          <w:rFonts w:ascii="Segoe UI Semibold" w:hAnsi="Segoe UI Semibold" w:cs="Arial"/>
          <w:b/>
          <w:sz w:val="64"/>
          <w:szCs w:val="64"/>
        </w:rPr>
      </w:pPr>
      <w:r w:rsidRPr="00693C98">
        <w:rPr>
          <w:rFonts w:ascii="Segoe UI Semibold" w:hAnsi="Segoe UI Semibold" w:cs="Arial"/>
          <w:b/>
          <w:sz w:val="64"/>
          <w:szCs w:val="64"/>
        </w:rPr>
        <w:t>Monitoring</w:t>
      </w:r>
      <w:r w:rsidR="001B5227" w:rsidRPr="00693C98">
        <w:rPr>
          <w:rFonts w:ascii="Segoe UI Semibold" w:hAnsi="Segoe UI Semibold" w:cs="Arial"/>
          <w:b/>
          <w:sz w:val="64"/>
          <w:szCs w:val="64"/>
        </w:rPr>
        <w:t xml:space="preserve"> </w:t>
      </w:r>
      <w:r w:rsidRPr="00693C98">
        <w:rPr>
          <w:rFonts w:ascii="Segoe UI Semibold" w:hAnsi="Segoe UI Semibold" w:cs="Arial"/>
          <w:b/>
          <w:sz w:val="64"/>
          <w:szCs w:val="64"/>
        </w:rPr>
        <w:t>Report</w:t>
      </w:r>
    </w:p>
    <w:p w14:paraId="6EC4386B" w14:textId="77777777" w:rsidR="00F3094A" w:rsidRDefault="00926417" w:rsidP="00F3094A">
      <w:pPr>
        <w:rPr>
          <w:rFonts w:cs="Arial"/>
          <w:b/>
          <w:caps/>
          <w:sz w:val="28"/>
          <w:szCs w:val="28"/>
          <w:highlight w:val="yellow"/>
        </w:rPr>
        <w:sectPr w:rsidR="00F3094A" w:rsidSect="00472E87">
          <w:footerReference w:type="even" r:id="rId9"/>
          <w:footerReference w:type="default" r:id="rId10"/>
          <w:footerReference w:type="first" r:id="rId11"/>
          <w:pgSz w:w="11906" w:h="16838"/>
          <w:pgMar w:top="1440" w:right="1797" w:bottom="1440" w:left="1797" w:header="709" w:footer="709" w:gutter="0"/>
          <w:pgNumType w:start="0"/>
          <w:cols w:space="708"/>
          <w:titlePg/>
          <w:docGrid w:linePitch="360"/>
        </w:sectPr>
      </w:pPr>
      <w:r w:rsidRPr="00693C98">
        <w:rPr>
          <w:noProof/>
          <w:highlight w:val="yellow"/>
        </w:rPr>
        <w:drawing>
          <wp:anchor distT="0" distB="0" distL="114300" distR="114300" simplePos="0" relativeHeight="251642368" behindDoc="0" locked="0" layoutInCell="1" allowOverlap="1" wp14:anchorId="6E9E8894" wp14:editId="0B872681">
            <wp:simplePos x="0" y="0"/>
            <wp:positionH relativeFrom="column">
              <wp:posOffset>-612775</wp:posOffset>
            </wp:positionH>
            <wp:positionV relativeFrom="paragraph">
              <wp:posOffset>1221930</wp:posOffset>
            </wp:positionV>
            <wp:extent cx="6397625" cy="4962525"/>
            <wp:effectExtent l="0" t="0" r="3175" b="9525"/>
            <wp:wrapNone/>
            <wp:docPr id="207" name="Picture 2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a:extLst>
                        <a:ext uri="{C183D7F6-B498-43B3-948B-1728B52AA6E4}">
                          <adec:decorative xmlns:adec="http://schemas.microsoft.com/office/drawing/2017/decorative" val="1"/>
                        </a:ext>
                      </a:extLst>
                    </pic:cNvPr>
                    <pic:cNvPicPr>
                      <a:picLocks noChangeAspect="1" noChangeArrowheads="1"/>
                    </pic:cNvPicPr>
                  </pic:nvPicPr>
                  <pic:blipFill>
                    <a:blip r:embed="rId12" cstate="print"/>
                    <a:srcRect/>
                    <a:stretch>
                      <a:fillRect/>
                    </a:stretch>
                  </pic:blipFill>
                  <pic:spPr bwMode="auto">
                    <a:xfrm>
                      <a:off x="0" y="0"/>
                      <a:ext cx="6397625" cy="4962525"/>
                    </a:xfrm>
                    <a:prstGeom prst="rect">
                      <a:avLst/>
                    </a:prstGeom>
                    <a:noFill/>
                    <a:ln w="9525">
                      <a:noFill/>
                      <a:miter lim="800000"/>
                      <a:headEnd/>
                      <a:tailEnd/>
                    </a:ln>
                  </pic:spPr>
                </pic:pic>
              </a:graphicData>
            </a:graphic>
          </wp:anchor>
        </w:drawing>
      </w:r>
      <w:r w:rsidRPr="00693C98">
        <w:rPr>
          <w:noProof/>
          <w:highlight w:val="yellow"/>
        </w:rPr>
        <mc:AlternateContent>
          <mc:Choice Requires="wps">
            <w:drawing>
              <wp:anchor distT="0" distB="0" distL="114300" distR="114300" simplePos="0" relativeHeight="251651584" behindDoc="0" locked="0" layoutInCell="1" allowOverlap="1" wp14:anchorId="09B97D2D" wp14:editId="61A8A98C">
                <wp:simplePos x="0" y="0"/>
                <wp:positionH relativeFrom="column">
                  <wp:posOffset>504759</wp:posOffset>
                </wp:positionH>
                <wp:positionV relativeFrom="paragraph">
                  <wp:posOffset>4777096</wp:posOffset>
                </wp:positionV>
                <wp:extent cx="3937000" cy="1314450"/>
                <wp:effectExtent l="0" t="0" r="0" b="0"/>
                <wp:wrapNone/>
                <wp:docPr id="37" name="Text Box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0" cy="131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68494" w14:textId="17E7FD98" w:rsidR="000A69B8" w:rsidRPr="00AF3AE4" w:rsidRDefault="000A69B8" w:rsidP="00BE2796">
                            <w:pPr>
                              <w:jc w:val="center"/>
                              <w:rPr>
                                <w:rFonts w:cs="Arial"/>
                                <w:b/>
                                <w:color w:val="FFFFFF"/>
                                <w:sz w:val="96"/>
                                <w:szCs w:val="96"/>
                              </w:rPr>
                            </w:pPr>
                            <w:r w:rsidRPr="00AF3AE4">
                              <w:rPr>
                                <w:rFonts w:cs="Arial"/>
                                <w:b/>
                                <w:color w:val="FFFFFF"/>
                                <w:sz w:val="96"/>
                                <w:szCs w:val="96"/>
                              </w:rPr>
                              <w:t>20</w:t>
                            </w:r>
                            <w:r>
                              <w:rPr>
                                <w:rFonts w:cs="Arial"/>
                                <w:b/>
                                <w:color w:val="FFFFFF"/>
                                <w:sz w:val="96"/>
                                <w:szCs w:val="96"/>
                              </w:rPr>
                              <w:t>2</w:t>
                            </w:r>
                            <w:r w:rsidR="00693C98">
                              <w:rPr>
                                <w:rFonts w:cs="Arial"/>
                                <w:b/>
                                <w:color w:val="FFFFFF"/>
                                <w:sz w:val="96"/>
                                <w:szCs w:val="96"/>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B97D2D" id="_x0000_t202" coordsize="21600,21600" o:spt="202" path="m,l,21600r21600,l21600,xe">
                <v:stroke joinstyle="miter"/>
                <v:path gradientshapeok="t" o:connecttype="rect"/>
              </v:shapetype>
              <v:shape id="Text Box 45" o:spid="_x0000_s1026" type="#_x0000_t202" alt="&quot;&quot;" style="position:absolute;margin-left:39.75pt;margin-top:376.15pt;width:310pt;height:10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" filled="f" stroked="f">
                <v:textbox>
                  <w:txbxContent>
                    <w:p w14:paraId="1B368494" w14:textId="17E7FD98" w:rsidR="000A69B8" w:rsidRPr="00AF3AE4" w:rsidRDefault="000A69B8" w:rsidP="00BE2796">
                      <w:pPr>
                        <w:jc w:val="center"/>
                        <w:rPr>
                          <w:rFonts w:cs="Arial"/>
                          <w:b/>
                          <w:color w:val="FFFFFF"/>
                          <w:sz w:val="96"/>
                          <w:szCs w:val="96"/>
                        </w:rPr>
                      </w:pPr>
                      <w:r w:rsidRPr="00AF3AE4">
                        <w:rPr>
                          <w:rFonts w:cs="Arial"/>
                          <w:b/>
                          <w:color w:val="FFFFFF"/>
                          <w:sz w:val="96"/>
                          <w:szCs w:val="96"/>
                        </w:rPr>
                        <w:t>20</w:t>
                      </w:r>
                      <w:r>
                        <w:rPr>
                          <w:rFonts w:cs="Arial"/>
                          <w:b/>
                          <w:color w:val="FFFFFF"/>
                          <w:sz w:val="96"/>
                          <w:szCs w:val="96"/>
                        </w:rPr>
                        <w:t>2</w:t>
                      </w:r>
                      <w:r w:rsidR="00693C98">
                        <w:rPr>
                          <w:rFonts w:cs="Arial"/>
                          <w:b/>
                          <w:color w:val="FFFFFF"/>
                          <w:sz w:val="96"/>
                          <w:szCs w:val="96"/>
                        </w:rPr>
                        <w:t>5</w:t>
                      </w:r>
                    </w:p>
                  </w:txbxContent>
                </v:textbox>
              </v:shape>
            </w:pict>
          </mc:Fallback>
        </mc:AlternateContent>
      </w:r>
    </w:p>
    <w:p w14:paraId="39A7B13B" w14:textId="4D1FBF4E" w:rsidR="006753E3" w:rsidRPr="00693C98" w:rsidRDefault="006753E3" w:rsidP="00F3094A">
      <w:pPr>
        <w:rPr>
          <w:rFonts w:cs="Arial"/>
          <w:b/>
          <w:caps/>
          <w:sz w:val="28"/>
          <w:szCs w:val="28"/>
          <w:highlight w:val="yellow"/>
        </w:rPr>
      </w:pPr>
    </w:p>
    <w:p w14:paraId="71470A2F" w14:textId="77777777" w:rsidR="006753E3" w:rsidRPr="00693C98" w:rsidRDefault="006753E3" w:rsidP="003727CA">
      <w:pPr>
        <w:jc w:val="center"/>
        <w:rPr>
          <w:rFonts w:cs="Arial"/>
          <w:b/>
          <w:caps/>
          <w:sz w:val="28"/>
          <w:szCs w:val="28"/>
          <w:highlight w:val="yellow"/>
        </w:rPr>
      </w:pPr>
    </w:p>
    <w:p w14:paraId="34F5A010" w14:textId="77777777" w:rsidR="006753E3" w:rsidRPr="00693C98" w:rsidRDefault="006753E3" w:rsidP="003727CA">
      <w:pPr>
        <w:jc w:val="center"/>
        <w:rPr>
          <w:rFonts w:cs="Arial"/>
          <w:b/>
          <w:caps/>
          <w:sz w:val="28"/>
          <w:szCs w:val="28"/>
          <w:highlight w:val="yellow"/>
        </w:rPr>
      </w:pPr>
    </w:p>
    <w:p w14:paraId="4E0A492C" w14:textId="77777777" w:rsidR="006753E3" w:rsidRPr="00693C98" w:rsidRDefault="006753E3" w:rsidP="003727CA">
      <w:pPr>
        <w:jc w:val="center"/>
        <w:rPr>
          <w:rFonts w:cs="Arial"/>
          <w:caps/>
          <w:sz w:val="28"/>
          <w:szCs w:val="28"/>
        </w:rPr>
      </w:pPr>
      <w:r w:rsidRPr="00693C98">
        <w:rPr>
          <w:rFonts w:cs="Arial"/>
          <w:caps/>
          <w:sz w:val="28"/>
          <w:szCs w:val="28"/>
        </w:rPr>
        <w:t>THIS PAGE IS</w:t>
      </w:r>
    </w:p>
    <w:p w14:paraId="7BA60222" w14:textId="77777777" w:rsidR="006753E3" w:rsidRPr="00693C98" w:rsidRDefault="006753E3" w:rsidP="003727CA">
      <w:pPr>
        <w:jc w:val="center"/>
        <w:rPr>
          <w:rFonts w:cs="Arial"/>
          <w:caps/>
          <w:sz w:val="28"/>
          <w:szCs w:val="28"/>
        </w:rPr>
      </w:pPr>
    </w:p>
    <w:p w14:paraId="5E0FAD9D" w14:textId="77777777" w:rsidR="00F3094A" w:rsidRDefault="006753E3" w:rsidP="003727CA">
      <w:pPr>
        <w:jc w:val="center"/>
        <w:rPr>
          <w:rFonts w:cs="Arial"/>
          <w:caps/>
          <w:sz w:val="28"/>
          <w:szCs w:val="28"/>
        </w:rPr>
        <w:sectPr w:rsidR="00F3094A" w:rsidSect="00472E87">
          <w:pgSz w:w="11906" w:h="16838"/>
          <w:pgMar w:top="1440" w:right="1797" w:bottom="1440" w:left="1797" w:header="709" w:footer="709" w:gutter="0"/>
          <w:pgNumType w:start="0"/>
          <w:cols w:space="708"/>
          <w:titlePg/>
          <w:docGrid w:linePitch="360"/>
        </w:sectPr>
      </w:pPr>
      <w:r w:rsidRPr="00693C98">
        <w:rPr>
          <w:rFonts w:cs="Arial"/>
          <w:caps/>
          <w:sz w:val="28"/>
          <w:szCs w:val="28"/>
        </w:rPr>
        <w:t>INTENTIONALLY BLANK</w:t>
      </w:r>
    </w:p>
    <w:p w14:paraId="2AACDACC" w14:textId="78B54B1E" w:rsidR="001B45D7" w:rsidRPr="00693C98" w:rsidRDefault="001B45D7" w:rsidP="003727CA">
      <w:pPr>
        <w:jc w:val="center"/>
        <w:rPr>
          <w:rFonts w:cs="Arial"/>
          <w:b/>
          <w:caps/>
          <w:sz w:val="28"/>
          <w:szCs w:val="28"/>
          <w:highlight w:val="yellow"/>
        </w:rPr>
      </w:pPr>
    </w:p>
    <w:p w14:paraId="4452951B" w14:textId="77777777" w:rsidR="000562E9" w:rsidRPr="00693C98" w:rsidRDefault="000562E9" w:rsidP="003727CA">
      <w:pPr>
        <w:jc w:val="center"/>
        <w:rPr>
          <w:rFonts w:cs="Arial"/>
          <w:b/>
          <w:caps/>
          <w:color w:val="003366"/>
          <w:sz w:val="32"/>
          <w:szCs w:val="32"/>
          <w:highlight w:val="yellow"/>
        </w:rPr>
      </w:pPr>
    </w:p>
    <w:p w14:paraId="2F2F1436" w14:textId="77777777" w:rsidR="003727CA" w:rsidRPr="00693C98" w:rsidRDefault="003727CA" w:rsidP="00F3094A">
      <w:pPr>
        <w:pStyle w:val="DarkBlueheading2"/>
      </w:pPr>
      <w:bookmarkStart w:id="0" w:name="_Toc202346669"/>
      <w:r w:rsidRPr="00693C98">
        <w:t>ASHFIELD DISTRICT</w:t>
      </w:r>
      <w:bookmarkEnd w:id="0"/>
    </w:p>
    <w:p w14:paraId="3C272892" w14:textId="77777777" w:rsidR="003727CA" w:rsidRPr="00693C98" w:rsidRDefault="003727CA" w:rsidP="003727CA">
      <w:pPr>
        <w:jc w:val="center"/>
        <w:rPr>
          <w:rFonts w:cs="Arial"/>
          <w:b/>
          <w:caps/>
          <w:color w:val="003366"/>
          <w:sz w:val="32"/>
          <w:szCs w:val="32"/>
        </w:rPr>
      </w:pPr>
    </w:p>
    <w:p w14:paraId="454C316B" w14:textId="77777777" w:rsidR="003727CA" w:rsidRPr="00693C98" w:rsidRDefault="003727CA" w:rsidP="003727CA">
      <w:pPr>
        <w:jc w:val="center"/>
        <w:rPr>
          <w:rFonts w:cs="Arial"/>
          <w:b/>
          <w:caps/>
          <w:color w:val="003366"/>
          <w:sz w:val="32"/>
          <w:szCs w:val="32"/>
        </w:rPr>
      </w:pPr>
      <w:smartTag w:uri="urn:schemas-microsoft-com:office:smarttags" w:element="place">
        <w:smartTag w:uri="urn:schemas-microsoft-com:office:smarttags" w:element="PlaceName">
          <w:r w:rsidRPr="00693C98">
            <w:rPr>
              <w:rFonts w:cs="Arial"/>
              <w:b/>
              <w:caps/>
              <w:color w:val="003366"/>
              <w:sz w:val="32"/>
              <w:szCs w:val="32"/>
            </w:rPr>
            <w:t>Housing</w:t>
          </w:r>
        </w:smartTag>
        <w:r w:rsidRPr="00693C98">
          <w:rPr>
            <w:rFonts w:cs="Arial"/>
            <w:b/>
            <w:caps/>
            <w:color w:val="003366"/>
            <w:sz w:val="32"/>
            <w:szCs w:val="32"/>
          </w:rPr>
          <w:t xml:space="preserve"> </w:t>
        </w:r>
        <w:smartTag w:uri="urn:schemas-microsoft-com:office:smarttags" w:element="PlaceType">
          <w:r w:rsidRPr="00693C98">
            <w:rPr>
              <w:rFonts w:cs="Arial"/>
              <w:b/>
              <w:caps/>
              <w:color w:val="003366"/>
              <w:sz w:val="32"/>
              <w:szCs w:val="32"/>
            </w:rPr>
            <w:t>Land</w:t>
          </w:r>
        </w:smartTag>
      </w:smartTag>
      <w:r w:rsidRPr="00693C98">
        <w:rPr>
          <w:rFonts w:cs="Arial"/>
          <w:b/>
          <w:caps/>
          <w:color w:val="003366"/>
          <w:sz w:val="32"/>
          <w:szCs w:val="32"/>
        </w:rPr>
        <w:t xml:space="preserve"> Monitoring Report</w:t>
      </w:r>
    </w:p>
    <w:p w14:paraId="1710C18C" w14:textId="77777777" w:rsidR="003727CA" w:rsidRPr="00693C98" w:rsidRDefault="003727CA" w:rsidP="003727CA">
      <w:pPr>
        <w:jc w:val="center"/>
        <w:rPr>
          <w:rFonts w:cs="Arial"/>
          <w:b/>
          <w:caps/>
          <w:color w:val="003366"/>
          <w:sz w:val="28"/>
          <w:szCs w:val="28"/>
        </w:rPr>
      </w:pPr>
    </w:p>
    <w:p w14:paraId="3EBB6A7D" w14:textId="77777777" w:rsidR="003727CA" w:rsidRPr="00693C98" w:rsidRDefault="003727CA" w:rsidP="003727CA">
      <w:pPr>
        <w:jc w:val="both"/>
      </w:pPr>
    </w:p>
    <w:p w14:paraId="36F1160D" w14:textId="77777777" w:rsidR="003727CA" w:rsidRPr="00693C98" w:rsidRDefault="003727CA" w:rsidP="003727CA">
      <w:pPr>
        <w:jc w:val="both"/>
      </w:pPr>
    </w:p>
    <w:p w14:paraId="59E7C5FD" w14:textId="77777777" w:rsidR="003727CA" w:rsidRPr="00693C98" w:rsidRDefault="003727CA" w:rsidP="003727CA">
      <w:pPr>
        <w:jc w:val="both"/>
        <w:rPr>
          <w:sz w:val="32"/>
          <w:szCs w:val="32"/>
        </w:rPr>
      </w:pPr>
    </w:p>
    <w:p w14:paraId="2BA36FE0" w14:textId="46C7399A" w:rsidR="000562E9" w:rsidRPr="00693C98" w:rsidRDefault="003727CA" w:rsidP="000562E9">
      <w:pPr>
        <w:spacing w:line="360" w:lineRule="auto"/>
        <w:ind w:left="284"/>
        <w:jc w:val="center"/>
        <w:rPr>
          <w:rFonts w:cs="Arial"/>
          <w:sz w:val="28"/>
          <w:szCs w:val="28"/>
        </w:rPr>
      </w:pPr>
      <w:r w:rsidRPr="00693C98">
        <w:rPr>
          <w:rFonts w:cs="Arial"/>
          <w:sz w:val="28"/>
          <w:szCs w:val="28"/>
        </w:rPr>
        <w:t>If you require</w:t>
      </w:r>
      <w:r w:rsidR="00083EEB" w:rsidRPr="00693C98">
        <w:rPr>
          <w:rFonts w:cs="Arial"/>
          <w:sz w:val="28"/>
          <w:szCs w:val="28"/>
        </w:rPr>
        <w:t xml:space="preserve"> any assistance with this </w:t>
      </w:r>
      <w:r w:rsidR="006F36A9" w:rsidRPr="00693C98">
        <w:rPr>
          <w:rFonts w:cs="Arial"/>
          <w:sz w:val="28"/>
          <w:szCs w:val="28"/>
        </w:rPr>
        <w:t>document,</w:t>
      </w:r>
      <w:r w:rsidR="00083EEB" w:rsidRPr="00693C98">
        <w:rPr>
          <w:rFonts w:cs="Arial"/>
          <w:sz w:val="28"/>
          <w:szCs w:val="28"/>
        </w:rPr>
        <w:t xml:space="preserve"> p</w:t>
      </w:r>
      <w:r w:rsidRPr="00693C98">
        <w:rPr>
          <w:rFonts w:cs="Arial"/>
          <w:sz w:val="28"/>
          <w:szCs w:val="28"/>
        </w:rPr>
        <w:t xml:space="preserve">lease contact the </w:t>
      </w:r>
      <w:r w:rsidR="00423627" w:rsidRPr="00693C98">
        <w:rPr>
          <w:rFonts w:cs="Arial"/>
          <w:sz w:val="28"/>
          <w:szCs w:val="28"/>
        </w:rPr>
        <w:t>Forward Planning Team</w:t>
      </w:r>
      <w:r w:rsidRPr="00693C98">
        <w:rPr>
          <w:rFonts w:cs="Arial"/>
          <w:sz w:val="28"/>
          <w:szCs w:val="28"/>
        </w:rPr>
        <w:t xml:space="preserve"> at Ashfield D</w:t>
      </w:r>
      <w:r w:rsidR="00083EEB" w:rsidRPr="00693C98">
        <w:rPr>
          <w:rFonts w:cs="Arial"/>
          <w:sz w:val="28"/>
          <w:szCs w:val="28"/>
        </w:rPr>
        <w:t>istrict Council on</w:t>
      </w:r>
    </w:p>
    <w:p w14:paraId="3807AC9B" w14:textId="77777777" w:rsidR="000562E9" w:rsidRPr="00693C98" w:rsidRDefault="000562E9" w:rsidP="000562E9">
      <w:pPr>
        <w:spacing w:line="360" w:lineRule="auto"/>
        <w:ind w:left="284"/>
        <w:jc w:val="center"/>
        <w:rPr>
          <w:rFonts w:cs="Arial"/>
          <w:sz w:val="28"/>
          <w:szCs w:val="28"/>
        </w:rPr>
      </w:pPr>
    </w:p>
    <w:p w14:paraId="1975940C" w14:textId="77777777" w:rsidR="000562E9" w:rsidRPr="00693C98" w:rsidRDefault="00083EEB" w:rsidP="000562E9">
      <w:pPr>
        <w:spacing w:line="360" w:lineRule="auto"/>
        <w:ind w:left="284"/>
        <w:jc w:val="center"/>
        <w:rPr>
          <w:rFonts w:cs="Arial"/>
          <w:sz w:val="28"/>
          <w:szCs w:val="28"/>
        </w:rPr>
      </w:pPr>
      <w:r w:rsidRPr="00693C98">
        <w:rPr>
          <w:rFonts w:cs="Arial"/>
          <w:sz w:val="28"/>
          <w:szCs w:val="28"/>
        </w:rPr>
        <w:t xml:space="preserve"> </w:t>
      </w:r>
      <w:r w:rsidR="000562E9" w:rsidRPr="00693C98">
        <w:rPr>
          <w:rFonts w:cs="Arial"/>
          <w:sz w:val="28"/>
          <w:szCs w:val="28"/>
        </w:rPr>
        <w:sym w:font="Wingdings" w:char="F028"/>
      </w:r>
      <w:r w:rsidR="000562E9" w:rsidRPr="00693C98">
        <w:rPr>
          <w:rFonts w:cs="Arial"/>
          <w:sz w:val="28"/>
          <w:szCs w:val="28"/>
        </w:rPr>
        <w:t xml:space="preserve"> </w:t>
      </w:r>
      <w:r w:rsidRPr="00693C98">
        <w:rPr>
          <w:rFonts w:cs="Arial"/>
          <w:sz w:val="28"/>
          <w:szCs w:val="28"/>
        </w:rPr>
        <w:t xml:space="preserve">01623 457382 </w:t>
      </w:r>
    </w:p>
    <w:p w14:paraId="4EBD4CC0" w14:textId="77777777" w:rsidR="003727CA" w:rsidRPr="00693C98" w:rsidRDefault="000562E9" w:rsidP="000562E9">
      <w:pPr>
        <w:spacing w:line="360" w:lineRule="auto"/>
        <w:ind w:left="284"/>
        <w:jc w:val="center"/>
        <w:rPr>
          <w:rFonts w:cs="Arial"/>
          <w:sz w:val="28"/>
          <w:szCs w:val="28"/>
        </w:rPr>
      </w:pPr>
      <w:r w:rsidRPr="00693C98">
        <w:rPr>
          <w:rFonts w:cs="Arial"/>
          <w:sz w:val="28"/>
          <w:szCs w:val="28"/>
        </w:rPr>
        <w:sym w:font="Wingdings" w:char="F02A"/>
      </w:r>
      <w:r w:rsidR="00083EEB" w:rsidRPr="00693C98">
        <w:rPr>
          <w:rFonts w:cs="Arial"/>
          <w:sz w:val="28"/>
          <w:szCs w:val="28"/>
        </w:rPr>
        <w:t xml:space="preserve"> localplan@ashfield.gov.uk</w:t>
      </w:r>
    </w:p>
    <w:p w14:paraId="4F364B06" w14:textId="77777777" w:rsidR="003727CA" w:rsidRPr="00693C98" w:rsidRDefault="003727CA" w:rsidP="000562E9">
      <w:pPr>
        <w:spacing w:line="360" w:lineRule="auto"/>
        <w:ind w:left="360"/>
        <w:jc w:val="center"/>
        <w:rPr>
          <w:rFonts w:cs="Arial"/>
        </w:rPr>
      </w:pPr>
    </w:p>
    <w:p w14:paraId="70E906E2" w14:textId="77777777" w:rsidR="007350CA" w:rsidRPr="00693C98" w:rsidRDefault="007350CA" w:rsidP="003727CA">
      <w:pPr>
        <w:ind w:left="360"/>
        <w:rPr>
          <w:rFonts w:cs="Arial"/>
          <w:highlight w:val="yellow"/>
        </w:rPr>
      </w:pPr>
    </w:p>
    <w:p w14:paraId="5964E3DC" w14:textId="77777777" w:rsidR="007350CA" w:rsidRPr="00693C98" w:rsidRDefault="007350CA" w:rsidP="00F3094A">
      <w:pPr>
        <w:rPr>
          <w:rFonts w:cs="Arial"/>
          <w:highlight w:val="yellow"/>
        </w:rPr>
      </w:pPr>
    </w:p>
    <w:p w14:paraId="0E86446B" w14:textId="1FA0DC43" w:rsidR="007350CA" w:rsidRPr="009E3E6C" w:rsidRDefault="007350CA" w:rsidP="007350CA">
      <w:pPr>
        <w:ind w:left="360"/>
        <w:jc w:val="center"/>
        <w:rPr>
          <w:rFonts w:cs="Arial"/>
          <w:b/>
          <w:sz w:val="28"/>
          <w:szCs w:val="28"/>
        </w:rPr>
      </w:pPr>
      <w:r w:rsidRPr="0076274E">
        <w:rPr>
          <w:rFonts w:cs="Arial"/>
          <w:b/>
          <w:sz w:val="28"/>
          <w:szCs w:val="28"/>
        </w:rPr>
        <w:t xml:space="preserve">Published </w:t>
      </w:r>
      <w:r w:rsidR="0076274E" w:rsidRPr="0076274E">
        <w:rPr>
          <w:rFonts w:cs="Arial"/>
          <w:b/>
          <w:sz w:val="28"/>
          <w:szCs w:val="28"/>
        </w:rPr>
        <w:t>June</w:t>
      </w:r>
      <w:r w:rsidR="00BA474E" w:rsidRPr="0076274E">
        <w:rPr>
          <w:rFonts w:cs="Arial"/>
          <w:b/>
          <w:sz w:val="28"/>
          <w:szCs w:val="28"/>
          <w:shd w:val="clear" w:color="auto" w:fill="FFFFFF" w:themeFill="background1"/>
        </w:rPr>
        <w:t xml:space="preserve"> </w:t>
      </w:r>
      <w:r w:rsidR="00BA474E" w:rsidRPr="0076274E">
        <w:rPr>
          <w:rFonts w:cs="Arial"/>
          <w:b/>
          <w:sz w:val="28"/>
          <w:szCs w:val="28"/>
        </w:rPr>
        <w:t>20</w:t>
      </w:r>
      <w:r w:rsidR="00E00244" w:rsidRPr="0076274E">
        <w:rPr>
          <w:rFonts w:cs="Arial"/>
          <w:b/>
          <w:sz w:val="28"/>
          <w:szCs w:val="28"/>
        </w:rPr>
        <w:t>2</w:t>
      </w:r>
      <w:r w:rsidR="009E3E6C" w:rsidRPr="0076274E">
        <w:rPr>
          <w:rFonts w:cs="Arial"/>
          <w:b/>
          <w:sz w:val="28"/>
          <w:szCs w:val="28"/>
        </w:rPr>
        <w:t>5</w:t>
      </w:r>
    </w:p>
    <w:p w14:paraId="4FFB7A03" w14:textId="77777777" w:rsidR="003727CA" w:rsidRPr="00693C98" w:rsidRDefault="003727CA" w:rsidP="003727CA">
      <w:pPr>
        <w:ind w:left="360"/>
        <w:rPr>
          <w:rFonts w:cs="Arial"/>
          <w:highlight w:val="yellow"/>
        </w:rPr>
      </w:pPr>
    </w:p>
    <w:p w14:paraId="7D811CB2" w14:textId="77777777" w:rsidR="006A3E42" w:rsidRPr="00693C98" w:rsidRDefault="006A3E42" w:rsidP="003727CA">
      <w:pPr>
        <w:ind w:left="360"/>
        <w:rPr>
          <w:rFonts w:cs="Arial"/>
          <w:highlight w:val="yellow"/>
        </w:rPr>
      </w:pPr>
    </w:p>
    <w:p w14:paraId="5D36DE1C" w14:textId="77777777" w:rsidR="006A3E42" w:rsidRPr="00693C98" w:rsidRDefault="006A3E42" w:rsidP="003727CA">
      <w:pPr>
        <w:ind w:left="360"/>
        <w:rPr>
          <w:rFonts w:cs="Arial"/>
          <w:highlight w:val="yellow"/>
        </w:rPr>
      </w:pPr>
    </w:p>
    <w:p w14:paraId="1CF3C558" w14:textId="61F28C60" w:rsidR="006A3E42" w:rsidRPr="00693C98" w:rsidRDefault="007D2013" w:rsidP="006A3E42">
      <w:pPr>
        <w:jc w:val="center"/>
        <w:rPr>
          <w:rStyle w:val="Hyperlink"/>
          <w:rFonts w:cs="Arial"/>
          <w:b/>
        </w:rPr>
      </w:pPr>
      <w:r w:rsidRPr="00693C98">
        <w:rPr>
          <w:rFonts w:cs="Arial"/>
          <w:b/>
        </w:rPr>
        <w:t>This document is available on the Ashfield District Council here:</w:t>
      </w:r>
    </w:p>
    <w:p w14:paraId="30D194AF" w14:textId="77777777" w:rsidR="007D2013" w:rsidRPr="00693C98" w:rsidRDefault="007D2013" w:rsidP="006A3E42">
      <w:pPr>
        <w:jc w:val="center"/>
        <w:rPr>
          <w:rStyle w:val="Hyperlink"/>
          <w:rFonts w:cs="Arial"/>
          <w:b/>
          <w:sz w:val="20"/>
          <w:szCs w:val="20"/>
          <w:highlight w:val="yellow"/>
        </w:rPr>
      </w:pPr>
    </w:p>
    <w:p w14:paraId="4EE68D65" w14:textId="77777777" w:rsidR="00F830CE" w:rsidRPr="00693C98" w:rsidRDefault="00F830CE" w:rsidP="006A3E42">
      <w:pPr>
        <w:jc w:val="center"/>
        <w:rPr>
          <w:rStyle w:val="Hyperlink"/>
          <w:rFonts w:cs="Arial"/>
          <w:b/>
          <w:sz w:val="20"/>
          <w:szCs w:val="20"/>
          <w:highlight w:val="yellow"/>
        </w:rPr>
      </w:pPr>
    </w:p>
    <w:p w14:paraId="7DCB4004" w14:textId="7D90BBC2" w:rsidR="00F830CE" w:rsidRDefault="007D2013" w:rsidP="006A3E42">
      <w:pPr>
        <w:jc w:val="center"/>
      </w:pPr>
      <w:hyperlink r:id="rId13" w:history="1">
        <w:r w:rsidRPr="00693C98">
          <w:rPr>
            <w:rStyle w:val="Hyperlink"/>
            <w:rFonts w:cs="Arial"/>
          </w:rPr>
          <w:t>https://www.ashfield.gov.uk/planning-building-control/local-plan/monitoring/</w:t>
        </w:r>
      </w:hyperlink>
    </w:p>
    <w:p w14:paraId="1C539249" w14:textId="77777777" w:rsidR="00F3094A" w:rsidRPr="00693C98" w:rsidRDefault="00F3094A" w:rsidP="006A3E42">
      <w:pPr>
        <w:jc w:val="center"/>
        <w:rPr>
          <w:rFonts w:cs="Arial"/>
        </w:rPr>
      </w:pPr>
    </w:p>
    <w:p w14:paraId="7286C97F" w14:textId="77777777" w:rsidR="00F3094A" w:rsidRDefault="00F3094A">
      <w:pPr>
        <w:rPr>
          <w:highlight w:val="yellow"/>
        </w:rPr>
        <w:sectPr w:rsidR="00F3094A" w:rsidSect="00472E87">
          <w:pgSz w:w="11906" w:h="16838"/>
          <w:pgMar w:top="1440" w:right="1797" w:bottom="1440" w:left="1797" w:header="709" w:footer="709" w:gutter="0"/>
          <w:pgNumType w:start="0"/>
          <w:cols w:space="708"/>
          <w:titlePg/>
          <w:docGrid w:linePitch="360"/>
        </w:sectPr>
      </w:pPr>
    </w:p>
    <w:p w14:paraId="7963E1F8" w14:textId="4F94CCB5" w:rsidR="001C65CC" w:rsidRDefault="001C65CC">
      <w:pPr>
        <w:rPr>
          <w:highlight w:val="yellow"/>
        </w:rPr>
      </w:pPr>
    </w:p>
    <w:p w14:paraId="0508051D" w14:textId="77777777" w:rsidR="006753E3" w:rsidRPr="00693C98" w:rsidRDefault="006753E3" w:rsidP="006753E3">
      <w:pPr>
        <w:rPr>
          <w:highlight w:val="yellow"/>
        </w:rPr>
      </w:pPr>
    </w:p>
    <w:p w14:paraId="1FB8D718" w14:textId="77777777" w:rsidR="006753E3" w:rsidRPr="00693C98" w:rsidRDefault="006753E3" w:rsidP="006753E3">
      <w:pPr>
        <w:jc w:val="center"/>
        <w:rPr>
          <w:rFonts w:cs="Arial"/>
          <w:caps/>
          <w:sz w:val="28"/>
          <w:szCs w:val="28"/>
        </w:rPr>
      </w:pPr>
      <w:r w:rsidRPr="00693C98">
        <w:rPr>
          <w:rFonts w:cs="Arial"/>
          <w:caps/>
          <w:sz w:val="28"/>
          <w:szCs w:val="28"/>
        </w:rPr>
        <w:t>THIS PAGE IS</w:t>
      </w:r>
    </w:p>
    <w:p w14:paraId="112077FB" w14:textId="77777777" w:rsidR="006753E3" w:rsidRPr="00693C98" w:rsidRDefault="006753E3" w:rsidP="006753E3">
      <w:pPr>
        <w:jc w:val="center"/>
        <w:rPr>
          <w:rFonts w:cs="Arial"/>
          <w:caps/>
          <w:sz w:val="28"/>
          <w:szCs w:val="28"/>
        </w:rPr>
      </w:pPr>
    </w:p>
    <w:p w14:paraId="25A79DDE" w14:textId="77777777" w:rsidR="006753E3" w:rsidRPr="00693C98" w:rsidRDefault="006753E3" w:rsidP="006753E3">
      <w:pPr>
        <w:jc w:val="center"/>
        <w:sectPr w:rsidR="006753E3" w:rsidRPr="00693C98" w:rsidSect="00472E87">
          <w:pgSz w:w="11906" w:h="16838"/>
          <w:pgMar w:top="1440" w:right="1797" w:bottom="1440" w:left="1797" w:header="709" w:footer="709" w:gutter="0"/>
          <w:pgNumType w:start="0"/>
          <w:cols w:space="708"/>
          <w:titlePg/>
          <w:docGrid w:linePitch="360"/>
        </w:sectPr>
      </w:pPr>
      <w:r w:rsidRPr="00693C98">
        <w:rPr>
          <w:rFonts w:cs="Arial"/>
          <w:caps/>
          <w:sz w:val="28"/>
          <w:szCs w:val="28"/>
        </w:rPr>
        <w:t>INTENTIONALLY BLANK</w:t>
      </w:r>
    </w:p>
    <w:bookmarkStart w:id="1" w:name="_Toc173425546" w:displacedByCustomXml="next"/>
    <w:bookmarkStart w:id="2" w:name="_Toc173426103" w:displacedByCustomXml="next"/>
    <w:bookmarkStart w:id="3" w:name="_Toc199842174" w:displacedByCustomXml="next"/>
    <w:bookmarkStart w:id="4" w:name="_Toc200037975" w:displacedByCustomXml="next"/>
    <w:bookmarkStart w:id="5" w:name="_Hlk135818183" w:displacedByCustomXml="next"/>
    <w:bookmarkStart w:id="6" w:name="_Hlk74906940" w:displacedByCustomXml="next"/>
    <w:sdt>
      <w:sdtPr>
        <w:rPr>
          <w:highlight w:val="yellow"/>
        </w:rPr>
        <w:id w:val="-1461805348"/>
        <w:docPartObj>
          <w:docPartGallery w:val="Table of Contents"/>
          <w:docPartUnique/>
        </w:docPartObj>
      </w:sdtPr>
      <w:sdtEndPr>
        <w:rPr>
          <w:rFonts w:cs="Arial"/>
          <w:noProof/>
        </w:rPr>
      </w:sdtEndPr>
      <w:sdtContent>
        <w:p w14:paraId="7330BC6A" w14:textId="77777777" w:rsidR="004C62A3" w:rsidRPr="0076274E" w:rsidRDefault="00EA25BE" w:rsidP="00A37D3F">
          <w:pPr>
            <w:rPr>
              <w:rStyle w:val="TitleChar"/>
              <w:rFonts w:asciiTheme="minorHAnsi" w:hAnsiTheme="minorHAnsi" w:cstheme="minorHAnsi"/>
              <w:sz w:val="32"/>
              <w:szCs w:val="32"/>
            </w:rPr>
          </w:pPr>
          <w:r w:rsidRPr="0076274E">
            <w:rPr>
              <w:rStyle w:val="TitleChar"/>
              <w:rFonts w:asciiTheme="minorHAnsi" w:hAnsiTheme="minorHAnsi" w:cstheme="minorHAnsi"/>
              <w:sz w:val="32"/>
              <w:szCs w:val="32"/>
            </w:rPr>
            <w:t>Table of Contents</w:t>
          </w:r>
          <w:bookmarkEnd w:id="4"/>
          <w:bookmarkEnd w:id="3"/>
          <w:bookmarkEnd w:id="2"/>
          <w:bookmarkEnd w:id="1"/>
        </w:p>
        <w:p w14:paraId="475CF1A5" w14:textId="24F32B36" w:rsidR="00F3094A" w:rsidRDefault="00EA25BE">
          <w:pPr>
            <w:pStyle w:val="TOC2"/>
            <w:rPr>
              <w:rFonts w:asciiTheme="minorHAnsi" w:eastAsiaTheme="minorEastAsia" w:hAnsiTheme="minorHAnsi" w:cstheme="minorBidi"/>
              <w:noProof/>
              <w:kern w:val="2"/>
              <w14:ligatures w14:val="standardContextual"/>
            </w:rPr>
          </w:pPr>
          <w:r w:rsidRPr="00B03A65">
            <w:rPr>
              <w:rFonts w:cs="Arial"/>
              <w:highlight w:val="yellow"/>
            </w:rPr>
            <w:fldChar w:fldCharType="begin"/>
          </w:r>
          <w:r w:rsidRPr="00B03A65">
            <w:rPr>
              <w:rFonts w:cs="Arial"/>
              <w:highlight w:val="yellow"/>
            </w:rPr>
            <w:instrText xml:space="preserve"> TOC \o "1-3" \h \z \u </w:instrText>
          </w:r>
          <w:r w:rsidRPr="00B03A65">
            <w:rPr>
              <w:rFonts w:cs="Arial"/>
              <w:highlight w:val="yellow"/>
            </w:rPr>
            <w:fldChar w:fldCharType="separate"/>
          </w:r>
          <w:hyperlink w:anchor="_Toc202346669" w:history="1">
            <w:r w:rsidR="00F3094A" w:rsidRPr="002D3B0B">
              <w:rPr>
                <w:rStyle w:val="Hyperlink"/>
                <w:noProof/>
              </w:rPr>
              <w:t>ASHFIELD DISTRICT</w:t>
            </w:r>
            <w:r w:rsidR="00F3094A">
              <w:rPr>
                <w:noProof/>
                <w:webHidden/>
              </w:rPr>
              <w:tab/>
            </w:r>
            <w:r w:rsidR="00F3094A">
              <w:rPr>
                <w:noProof/>
                <w:webHidden/>
              </w:rPr>
              <w:fldChar w:fldCharType="begin"/>
            </w:r>
            <w:r w:rsidR="00F3094A">
              <w:rPr>
                <w:noProof/>
                <w:webHidden/>
              </w:rPr>
              <w:instrText xml:space="preserve"> PAGEREF _Toc202346669 \h </w:instrText>
            </w:r>
            <w:r w:rsidR="00F3094A">
              <w:rPr>
                <w:noProof/>
                <w:webHidden/>
              </w:rPr>
            </w:r>
            <w:r w:rsidR="00F3094A">
              <w:rPr>
                <w:noProof/>
                <w:webHidden/>
              </w:rPr>
              <w:fldChar w:fldCharType="separate"/>
            </w:r>
            <w:r w:rsidR="00F3094A">
              <w:rPr>
                <w:noProof/>
                <w:webHidden/>
              </w:rPr>
              <w:t>0</w:t>
            </w:r>
            <w:r w:rsidR="00F3094A">
              <w:rPr>
                <w:noProof/>
                <w:webHidden/>
              </w:rPr>
              <w:fldChar w:fldCharType="end"/>
            </w:r>
          </w:hyperlink>
        </w:p>
        <w:p w14:paraId="53AF18C3" w14:textId="0EAAFCAD" w:rsidR="00F3094A" w:rsidRDefault="00F3094A">
          <w:pPr>
            <w:pStyle w:val="TOC2"/>
            <w:tabs>
              <w:tab w:val="left" w:pos="1200"/>
            </w:tabs>
            <w:rPr>
              <w:rFonts w:asciiTheme="minorHAnsi" w:eastAsiaTheme="minorEastAsia" w:hAnsiTheme="minorHAnsi" w:cstheme="minorBidi"/>
              <w:noProof/>
              <w:kern w:val="2"/>
              <w14:ligatures w14:val="standardContextual"/>
            </w:rPr>
          </w:pPr>
          <w:hyperlink w:anchor="_Toc202346670" w:history="1">
            <w:r w:rsidRPr="002D3B0B">
              <w:rPr>
                <w:rStyle w:val="Hyperlink"/>
                <w:noProof/>
              </w:rPr>
              <w:t>1.</w:t>
            </w:r>
            <w:r>
              <w:rPr>
                <w:rFonts w:asciiTheme="minorHAnsi" w:eastAsiaTheme="minorEastAsia" w:hAnsiTheme="minorHAnsi" w:cstheme="minorBidi"/>
                <w:noProof/>
                <w:kern w:val="2"/>
                <w14:ligatures w14:val="standardContextual"/>
              </w:rPr>
              <w:tab/>
            </w:r>
            <w:r w:rsidRPr="002D3B0B">
              <w:rPr>
                <w:rStyle w:val="Hyperlink"/>
                <w:noProof/>
              </w:rPr>
              <w:t>Introduction</w:t>
            </w:r>
            <w:r>
              <w:rPr>
                <w:noProof/>
                <w:webHidden/>
              </w:rPr>
              <w:tab/>
            </w:r>
            <w:r>
              <w:rPr>
                <w:noProof/>
                <w:webHidden/>
              </w:rPr>
              <w:fldChar w:fldCharType="begin"/>
            </w:r>
            <w:r>
              <w:rPr>
                <w:noProof/>
                <w:webHidden/>
              </w:rPr>
              <w:instrText xml:space="preserve"> PAGEREF _Toc202346670 \h </w:instrText>
            </w:r>
            <w:r>
              <w:rPr>
                <w:noProof/>
                <w:webHidden/>
              </w:rPr>
            </w:r>
            <w:r>
              <w:rPr>
                <w:noProof/>
                <w:webHidden/>
              </w:rPr>
              <w:fldChar w:fldCharType="separate"/>
            </w:r>
            <w:r>
              <w:rPr>
                <w:noProof/>
                <w:webHidden/>
              </w:rPr>
              <w:t>1</w:t>
            </w:r>
            <w:r>
              <w:rPr>
                <w:noProof/>
                <w:webHidden/>
              </w:rPr>
              <w:fldChar w:fldCharType="end"/>
            </w:r>
          </w:hyperlink>
        </w:p>
        <w:p w14:paraId="7F55D82A" w14:textId="61547AAD" w:rsidR="00F3094A" w:rsidRDefault="00F3094A">
          <w:pPr>
            <w:pStyle w:val="TOC2"/>
            <w:rPr>
              <w:rFonts w:asciiTheme="minorHAnsi" w:eastAsiaTheme="minorEastAsia" w:hAnsiTheme="minorHAnsi" w:cstheme="minorBidi"/>
              <w:noProof/>
              <w:kern w:val="2"/>
              <w14:ligatures w14:val="standardContextual"/>
            </w:rPr>
          </w:pPr>
          <w:hyperlink w:anchor="_Toc202346671" w:history="1">
            <w:r w:rsidRPr="002D3B0B">
              <w:rPr>
                <w:rStyle w:val="Hyperlink"/>
                <w:noProof/>
              </w:rPr>
              <w:t>Ashfield District: Planning Policy Sub-Areas</w:t>
            </w:r>
            <w:r>
              <w:rPr>
                <w:noProof/>
                <w:webHidden/>
              </w:rPr>
              <w:tab/>
            </w:r>
            <w:r>
              <w:rPr>
                <w:noProof/>
                <w:webHidden/>
              </w:rPr>
              <w:fldChar w:fldCharType="begin"/>
            </w:r>
            <w:r>
              <w:rPr>
                <w:noProof/>
                <w:webHidden/>
              </w:rPr>
              <w:instrText xml:space="preserve"> PAGEREF _Toc202346671 \h </w:instrText>
            </w:r>
            <w:r>
              <w:rPr>
                <w:noProof/>
                <w:webHidden/>
              </w:rPr>
            </w:r>
            <w:r>
              <w:rPr>
                <w:noProof/>
                <w:webHidden/>
              </w:rPr>
              <w:fldChar w:fldCharType="separate"/>
            </w:r>
            <w:r>
              <w:rPr>
                <w:noProof/>
                <w:webHidden/>
              </w:rPr>
              <w:t>2</w:t>
            </w:r>
            <w:r>
              <w:rPr>
                <w:noProof/>
                <w:webHidden/>
              </w:rPr>
              <w:fldChar w:fldCharType="end"/>
            </w:r>
          </w:hyperlink>
        </w:p>
        <w:p w14:paraId="1B52AF9B" w14:textId="1C256602" w:rsidR="00F3094A" w:rsidRDefault="00F3094A">
          <w:pPr>
            <w:pStyle w:val="TOC2"/>
            <w:tabs>
              <w:tab w:val="left" w:pos="1200"/>
            </w:tabs>
            <w:rPr>
              <w:rFonts w:asciiTheme="minorHAnsi" w:eastAsiaTheme="minorEastAsia" w:hAnsiTheme="minorHAnsi" w:cstheme="minorBidi"/>
              <w:noProof/>
              <w:kern w:val="2"/>
              <w14:ligatures w14:val="standardContextual"/>
            </w:rPr>
          </w:pPr>
          <w:hyperlink w:anchor="_Toc202346672" w:history="1">
            <w:r w:rsidRPr="002D3B0B">
              <w:rPr>
                <w:rStyle w:val="Hyperlink"/>
                <w:noProof/>
              </w:rPr>
              <w:t>2.</w:t>
            </w:r>
            <w:r>
              <w:rPr>
                <w:rFonts w:asciiTheme="minorHAnsi" w:eastAsiaTheme="minorEastAsia" w:hAnsiTheme="minorHAnsi" w:cstheme="minorBidi"/>
                <w:noProof/>
                <w:kern w:val="2"/>
                <w14:ligatures w14:val="standardContextual"/>
              </w:rPr>
              <w:tab/>
            </w:r>
            <w:r w:rsidRPr="002D3B0B">
              <w:rPr>
                <w:rStyle w:val="Hyperlink"/>
                <w:noProof/>
              </w:rPr>
              <w:t>Policy Background</w:t>
            </w:r>
            <w:r>
              <w:rPr>
                <w:noProof/>
                <w:webHidden/>
              </w:rPr>
              <w:tab/>
            </w:r>
            <w:r>
              <w:rPr>
                <w:noProof/>
                <w:webHidden/>
              </w:rPr>
              <w:fldChar w:fldCharType="begin"/>
            </w:r>
            <w:r>
              <w:rPr>
                <w:noProof/>
                <w:webHidden/>
              </w:rPr>
              <w:instrText xml:space="preserve"> PAGEREF _Toc202346672 \h </w:instrText>
            </w:r>
            <w:r>
              <w:rPr>
                <w:noProof/>
                <w:webHidden/>
              </w:rPr>
            </w:r>
            <w:r>
              <w:rPr>
                <w:noProof/>
                <w:webHidden/>
              </w:rPr>
              <w:fldChar w:fldCharType="separate"/>
            </w:r>
            <w:r>
              <w:rPr>
                <w:noProof/>
                <w:webHidden/>
              </w:rPr>
              <w:t>1</w:t>
            </w:r>
            <w:r>
              <w:rPr>
                <w:noProof/>
                <w:webHidden/>
              </w:rPr>
              <w:fldChar w:fldCharType="end"/>
            </w:r>
          </w:hyperlink>
        </w:p>
        <w:p w14:paraId="4E2799F6" w14:textId="79B45399" w:rsidR="00F3094A" w:rsidRDefault="00F3094A">
          <w:pPr>
            <w:pStyle w:val="TOC2"/>
            <w:tabs>
              <w:tab w:val="left" w:pos="1200"/>
            </w:tabs>
            <w:rPr>
              <w:rFonts w:asciiTheme="minorHAnsi" w:eastAsiaTheme="minorEastAsia" w:hAnsiTheme="minorHAnsi" w:cstheme="minorBidi"/>
              <w:noProof/>
              <w:kern w:val="2"/>
              <w14:ligatures w14:val="standardContextual"/>
            </w:rPr>
          </w:pPr>
          <w:hyperlink w:anchor="_Toc202346673" w:history="1">
            <w:r w:rsidRPr="002D3B0B">
              <w:rPr>
                <w:rStyle w:val="Hyperlink"/>
                <w:noProof/>
              </w:rPr>
              <w:t>3.</w:t>
            </w:r>
            <w:r>
              <w:rPr>
                <w:rFonts w:asciiTheme="minorHAnsi" w:eastAsiaTheme="minorEastAsia" w:hAnsiTheme="minorHAnsi" w:cstheme="minorBidi"/>
                <w:noProof/>
                <w:kern w:val="2"/>
                <w14:ligatures w14:val="standardContextual"/>
              </w:rPr>
              <w:tab/>
            </w:r>
            <w:r w:rsidRPr="002D3B0B">
              <w:rPr>
                <w:rStyle w:val="Hyperlink"/>
                <w:noProof/>
              </w:rPr>
              <w:t>Housing Land Supply and Requirement</w:t>
            </w:r>
            <w:r>
              <w:rPr>
                <w:noProof/>
                <w:webHidden/>
              </w:rPr>
              <w:tab/>
            </w:r>
            <w:r>
              <w:rPr>
                <w:noProof/>
                <w:webHidden/>
              </w:rPr>
              <w:fldChar w:fldCharType="begin"/>
            </w:r>
            <w:r>
              <w:rPr>
                <w:noProof/>
                <w:webHidden/>
              </w:rPr>
              <w:instrText xml:space="preserve"> PAGEREF _Toc202346673 \h </w:instrText>
            </w:r>
            <w:r>
              <w:rPr>
                <w:noProof/>
                <w:webHidden/>
              </w:rPr>
            </w:r>
            <w:r>
              <w:rPr>
                <w:noProof/>
                <w:webHidden/>
              </w:rPr>
              <w:fldChar w:fldCharType="separate"/>
            </w:r>
            <w:r>
              <w:rPr>
                <w:noProof/>
                <w:webHidden/>
              </w:rPr>
              <w:t>1</w:t>
            </w:r>
            <w:r>
              <w:rPr>
                <w:noProof/>
                <w:webHidden/>
              </w:rPr>
              <w:fldChar w:fldCharType="end"/>
            </w:r>
          </w:hyperlink>
        </w:p>
        <w:p w14:paraId="604A453C" w14:textId="0C87F9B0" w:rsidR="00F3094A" w:rsidRDefault="00F3094A">
          <w:pPr>
            <w:pStyle w:val="TOC2"/>
            <w:rPr>
              <w:rFonts w:asciiTheme="minorHAnsi" w:eastAsiaTheme="minorEastAsia" w:hAnsiTheme="minorHAnsi" w:cstheme="minorBidi"/>
              <w:noProof/>
              <w:kern w:val="2"/>
              <w14:ligatures w14:val="standardContextual"/>
            </w:rPr>
          </w:pPr>
          <w:hyperlink w:anchor="_Toc202346674" w:history="1">
            <w:r w:rsidRPr="002D3B0B">
              <w:rPr>
                <w:rStyle w:val="Hyperlink"/>
                <w:noProof/>
              </w:rPr>
              <w:t>Additional Sources of Housing Land Supply</w:t>
            </w:r>
            <w:r>
              <w:rPr>
                <w:noProof/>
                <w:webHidden/>
              </w:rPr>
              <w:tab/>
            </w:r>
            <w:r>
              <w:rPr>
                <w:noProof/>
                <w:webHidden/>
              </w:rPr>
              <w:fldChar w:fldCharType="begin"/>
            </w:r>
            <w:r>
              <w:rPr>
                <w:noProof/>
                <w:webHidden/>
              </w:rPr>
              <w:instrText xml:space="preserve"> PAGEREF _Toc202346674 \h </w:instrText>
            </w:r>
            <w:r>
              <w:rPr>
                <w:noProof/>
                <w:webHidden/>
              </w:rPr>
            </w:r>
            <w:r>
              <w:rPr>
                <w:noProof/>
                <w:webHidden/>
              </w:rPr>
              <w:fldChar w:fldCharType="separate"/>
            </w:r>
            <w:r>
              <w:rPr>
                <w:noProof/>
                <w:webHidden/>
              </w:rPr>
              <w:t>2</w:t>
            </w:r>
            <w:r>
              <w:rPr>
                <w:noProof/>
                <w:webHidden/>
              </w:rPr>
              <w:fldChar w:fldCharType="end"/>
            </w:r>
          </w:hyperlink>
        </w:p>
        <w:p w14:paraId="1C4F0AF5" w14:textId="3D2B03B2" w:rsidR="00F3094A" w:rsidRDefault="00F3094A">
          <w:pPr>
            <w:pStyle w:val="TOC3"/>
            <w:tabs>
              <w:tab w:val="right" w:leader="dot" w:pos="9345"/>
            </w:tabs>
            <w:rPr>
              <w:noProof/>
            </w:rPr>
          </w:pPr>
          <w:hyperlink w:anchor="_Toc202346675" w:history="1">
            <w:r w:rsidRPr="002D3B0B">
              <w:rPr>
                <w:rStyle w:val="Hyperlink"/>
                <w:noProof/>
              </w:rPr>
              <w:t>Residential Institutions – Care Homes</w:t>
            </w:r>
            <w:r>
              <w:rPr>
                <w:noProof/>
                <w:webHidden/>
              </w:rPr>
              <w:tab/>
            </w:r>
            <w:r>
              <w:rPr>
                <w:noProof/>
                <w:webHidden/>
              </w:rPr>
              <w:fldChar w:fldCharType="begin"/>
            </w:r>
            <w:r>
              <w:rPr>
                <w:noProof/>
                <w:webHidden/>
              </w:rPr>
              <w:instrText xml:space="preserve"> PAGEREF _Toc202346675 \h </w:instrText>
            </w:r>
            <w:r>
              <w:rPr>
                <w:noProof/>
                <w:webHidden/>
              </w:rPr>
            </w:r>
            <w:r>
              <w:rPr>
                <w:noProof/>
                <w:webHidden/>
              </w:rPr>
              <w:fldChar w:fldCharType="separate"/>
            </w:r>
            <w:r>
              <w:rPr>
                <w:noProof/>
                <w:webHidden/>
              </w:rPr>
              <w:t>2</w:t>
            </w:r>
            <w:r>
              <w:rPr>
                <w:noProof/>
                <w:webHidden/>
              </w:rPr>
              <w:fldChar w:fldCharType="end"/>
            </w:r>
          </w:hyperlink>
        </w:p>
        <w:p w14:paraId="1F640BA8" w14:textId="1837D715" w:rsidR="00F3094A" w:rsidRDefault="00F3094A">
          <w:pPr>
            <w:pStyle w:val="TOC3"/>
            <w:tabs>
              <w:tab w:val="right" w:leader="dot" w:pos="9345"/>
            </w:tabs>
            <w:rPr>
              <w:noProof/>
            </w:rPr>
          </w:pPr>
          <w:hyperlink w:anchor="_Toc202346676" w:history="1">
            <w:r w:rsidRPr="002D3B0B">
              <w:rPr>
                <w:rStyle w:val="Hyperlink"/>
                <w:noProof/>
              </w:rPr>
              <w:t>Student Housing</w:t>
            </w:r>
            <w:r>
              <w:rPr>
                <w:noProof/>
                <w:webHidden/>
              </w:rPr>
              <w:tab/>
            </w:r>
            <w:r>
              <w:rPr>
                <w:noProof/>
                <w:webHidden/>
              </w:rPr>
              <w:fldChar w:fldCharType="begin"/>
            </w:r>
            <w:r>
              <w:rPr>
                <w:noProof/>
                <w:webHidden/>
              </w:rPr>
              <w:instrText xml:space="preserve"> PAGEREF _Toc202346676 \h </w:instrText>
            </w:r>
            <w:r>
              <w:rPr>
                <w:noProof/>
                <w:webHidden/>
              </w:rPr>
            </w:r>
            <w:r>
              <w:rPr>
                <w:noProof/>
                <w:webHidden/>
              </w:rPr>
              <w:fldChar w:fldCharType="separate"/>
            </w:r>
            <w:r>
              <w:rPr>
                <w:noProof/>
                <w:webHidden/>
              </w:rPr>
              <w:t>3</w:t>
            </w:r>
            <w:r>
              <w:rPr>
                <w:noProof/>
                <w:webHidden/>
              </w:rPr>
              <w:fldChar w:fldCharType="end"/>
            </w:r>
          </w:hyperlink>
        </w:p>
        <w:p w14:paraId="5C1FFDC7" w14:textId="7511BEA3" w:rsidR="00F3094A" w:rsidRDefault="00F3094A">
          <w:pPr>
            <w:pStyle w:val="TOC3"/>
            <w:tabs>
              <w:tab w:val="right" w:leader="dot" w:pos="9345"/>
            </w:tabs>
            <w:rPr>
              <w:noProof/>
            </w:rPr>
          </w:pPr>
          <w:hyperlink w:anchor="_Toc202346677" w:history="1">
            <w:r w:rsidRPr="002D3B0B">
              <w:rPr>
                <w:rStyle w:val="Hyperlink"/>
                <w:noProof/>
              </w:rPr>
              <w:t>Houses in Multiple Occupation (HMOs) and Hostels</w:t>
            </w:r>
            <w:r>
              <w:rPr>
                <w:noProof/>
                <w:webHidden/>
              </w:rPr>
              <w:tab/>
            </w:r>
            <w:r>
              <w:rPr>
                <w:noProof/>
                <w:webHidden/>
              </w:rPr>
              <w:fldChar w:fldCharType="begin"/>
            </w:r>
            <w:r>
              <w:rPr>
                <w:noProof/>
                <w:webHidden/>
              </w:rPr>
              <w:instrText xml:space="preserve"> PAGEREF _Toc202346677 \h </w:instrText>
            </w:r>
            <w:r>
              <w:rPr>
                <w:noProof/>
                <w:webHidden/>
              </w:rPr>
            </w:r>
            <w:r>
              <w:rPr>
                <w:noProof/>
                <w:webHidden/>
              </w:rPr>
              <w:fldChar w:fldCharType="separate"/>
            </w:r>
            <w:r>
              <w:rPr>
                <w:noProof/>
                <w:webHidden/>
              </w:rPr>
              <w:t>3</w:t>
            </w:r>
            <w:r>
              <w:rPr>
                <w:noProof/>
                <w:webHidden/>
              </w:rPr>
              <w:fldChar w:fldCharType="end"/>
            </w:r>
          </w:hyperlink>
        </w:p>
        <w:p w14:paraId="52579BA6" w14:textId="2BF98F6A" w:rsidR="00F3094A" w:rsidRDefault="00F3094A">
          <w:pPr>
            <w:pStyle w:val="TOC3"/>
            <w:tabs>
              <w:tab w:val="right" w:leader="dot" w:pos="9345"/>
            </w:tabs>
            <w:rPr>
              <w:noProof/>
            </w:rPr>
          </w:pPr>
          <w:hyperlink w:anchor="_Toc202346678" w:history="1">
            <w:r w:rsidRPr="002D3B0B">
              <w:rPr>
                <w:rStyle w:val="Hyperlink"/>
                <w:noProof/>
              </w:rPr>
              <w:t>Permitted Development of Other Uses to Residential</w:t>
            </w:r>
            <w:r>
              <w:rPr>
                <w:noProof/>
                <w:webHidden/>
              </w:rPr>
              <w:tab/>
            </w:r>
            <w:r>
              <w:rPr>
                <w:noProof/>
                <w:webHidden/>
              </w:rPr>
              <w:fldChar w:fldCharType="begin"/>
            </w:r>
            <w:r>
              <w:rPr>
                <w:noProof/>
                <w:webHidden/>
              </w:rPr>
              <w:instrText xml:space="preserve"> PAGEREF _Toc202346678 \h </w:instrText>
            </w:r>
            <w:r>
              <w:rPr>
                <w:noProof/>
                <w:webHidden/>
              </w:rPr>
            </w:r>
            <w:r>
              <w:rPr>
                <w:noProof/>
                <w:webHidden/>
              </w:rPr>
              <w:fldChar w:fldCharType="separate"/>
            </w:r>
            <w:r>
              <w:rPr>
                <w:noProof/>
                <w:webHidden/>
              </w:rPr>
              <w:t>4</w:t>
            </w:r>
            <w:r>
              <w:rPr>
                <w:noProof/>
                <w:webHidden/>
              </w:rPr>
              <w:fldChar w:fldCharType="end"/>
            </w:r>
          </w:hyperlink>
        </w:p>
        <w:p w14:paraId="05FB1FC7" w14:textId="686DA8FE" w:rsidR="00F3094A" w:rsidRDefault="00F3094A">
          <w:pPr>
            <w:pStyle w:val="TOC3"/>
            <w:tabs>
              <w:tab w:val="right" w:leader="dot" w:pos="9345"/>
            </w:tabs>
            <w:rPr>
              <w:noProof/>
            </w:rPr>
          </w:pPr>
          <w:hyperlink w:anchor="_Toc202346679" w:history="1">
            <w:r w:rsidRPr="002D3B0B">
              <w:rPr>
                <w:rStyle w:val="Hyperlink"/>
                <w:noProof/>
                <w:lang w:val="en"/>
              </w:rPr>
              <w:t>Empty Homes</w:t>
            </w:r>
            <w:r>
              <w:rPr>
                <w:noProof/>
                <w:webHidden/>
              </w:rPr>
              <w:tab/>
            </w:r>
            <w:r>
              <w:rPr>
                <w:noProof/>
                <w:webHidden/>
              </w:rPr>
              <w:fldChar w:fldCharType="begin"/>
            </w:r>
            <w:r>
              <w:rPr>
                <w:noProof/>
                <w:webHidden/>
              </w:rPr>
              <w:instrText xml:space="preserve"> PAGEREF _Toc202346679 \h </w:instrText>
            </w:r>
            <w:r>
              <w:rPr>
                <w:noProof/>
                <w:webHidden/>
              </w:rPr>
            </w:r>
            <w:r>
              <w:rPr>
                <w:noProof/>
                <w:webHidden/>
              </w:rPr>
              <w:fldChar w:fldCharType="separate"/>
            </w:r>
            <w:r>
              <w:rPr>
                <w:noProof/>
                <w:webHidden/>
              </w:rPr>
              <w:t>5</w:t>
            </w:r>
            <w:r>
              <w:rPr>
                <w:noProof/>
                <w:webHidden/>
              </w:rPr>
              <w:fldChar w:fldCharType="end"/>
            </w:r>
          </w:hyperlink>
        </w:p>
        <w:p w14:paraId="0DFEBB0F" w14:textId="2975ECDB" w:rsidR="00F3094A" w:rsidRDefault="00F3094A">
          <w:pPr>
            <w:pStyle w:val="TOC3"/>
            <w:tabs>
              <w:tab w:val="right" w:leader="dot" w:pos="9345"/>
            </w:tabs>
            <w:rPr>
              <w:noProof/>
            </w:rPr>
          </w:pPr>
          <w:hyperlink w:anchor="_Toc202346680" w:history="1">
            <w:r w:rsidRPr="002D3B0B">
              <w:rPr>
                <w:rStyle w:val="Hyperlink"/>
                <w:noProof/>
              </w:rPr>
              <w:t>Windfall Allowance</w:t>
            </w:r>
            <w:r>
              <w:rPr>
                <w:noProof/>
                <w:webHidden/>
              </w:rPr>
              <w:tab/>
            </w:r>
            <w:r>
              <w:rPr>
                <w:noProof/>
                <w:webHidden/>
              </w:rPr>
              <w:fldChar w:fldCharType="begin"/>
            </w:r>
            <w:r>
              <w:rPr>
                <w:noProof/>
                <w:webHidden/>
              </w:rPr>
              <w:instrText xml:space="preserve"> PAGEREF _Toc202346680 \h </w:instrText>
            </w:r>
            <w:r>
              <w:rPr>
                <w:noProof/>
                <w:webHidden/>
              </w:rPr>
            </w:r>
            <w:r>
              <w:rPr>
                <w:noProof/>
                <w:webHidden/>
              </w:rPr>
              <w:fldChar w:fldCharType="separate"/>
            </w:r>
            <w:r>
              <w:rPr>
                <w:noProof/>
                <w:webHidden/>
              </w:rPr>
              <w:t>5</w:t>
            </w:r>
            <w:r>
              <w:rPr>
                <w:noProof/>
                <w:webHidden/>
              </w:rPr>
              <w:fldChar w:fldCharType="end"/>
            </w:r>
          </w:hyperlink>
        </w:p>
        <w:p w14:paraId="005AF6E9" w14:textId="2FA4B3EB" w:rsidR="00F3094A" w:rsidRDefault="00F3094A">
          <w:pPr>
            <w:pStyle w:val="TOC2"/>
            <w:rPr>
              <w:rFonts w:asciiTheme="minorHAnsi" w:eastAsiaTheme="minorEastAsia" w:hAnsiTheme="minorHAnsi" w:cstheme="minorBidi"/>
              <w:noProof/>
              <w:kern w:val="2"/>
              <w14:ligatures w14:val="standardContextual"/>
            </w:rPr>
          </w:pPr>
          <w:hyperlink w:anchor="_Toc202346681" w:history="1">
            <w:r w:rsidRPr="002D3B0B">
              <w:rPr>
                <w:rStyle w:val="Hyperlink"/>
                <w:noProof/>
              </w:rPr>
              <w:t>Table 1: Dwelling Requirement and Provision 2023-2040</w:t>
            </w:r>
            <w:r>
              <w:rPr>
                <w:noProof/>
                <w:webHidden/>
              </w:rPr>
              <w:tab/>
            </w:r>
            <w:r>
              <w:rPr>
                <w:noProof/>
                <w:webHidden/>
              </w:rPr>
              <w:fldChar w:fldCharType="begin"/>
            </w:r>
            <w:r>
              <w:rPr>
                <w:noProof/>
                <w:webHidden/>
              </w:rPr>
              <w:instrText xml:space="preserve"> PAGEREF _Toc202346681 \h </w:instrText>
            </w:r>
            <w:r>
              <w:rPr>
                <w:noProof/>
                <w:webHidden/>
              </w:rPr>
            </w:r>
            <w:r>
              <w:rPr>
                <w:noProof/>
                <w:webHidden/>
              </w:rPr>
              <w:fldChar w:fldCharType="separate"/>
            </w:r>
            <w:r>
              <w:rPr>
                <w:noProof/>
                <w:webHidden/>
              </w:rPr>
              <w:t>1</w:t>
            </w:r>
            <w:r>
              <w:rPr>
                <w:noProof/>
                <w:webHidden/>
              </w:rPr>
              <w:fldChar w:fldCharType="end"/>
            </w:r>
          </w:hyperlink>
        </w:p>
        <w:p w14:paraId="3CBEEE8F" w14:textId="5EED63F5" w:rsidR="00F3094A" w:rsidRDefault="00F3094A">
          <w:pPr>
            <w:pStyle w:val="TOC2"/>
            <w:rPr>
              <w:rFonts w:asciiTheme="minorHAnsi" w:eastAsiaTheme="minorEastAsia" w:hAnsiTheme="minorHAnsi" w:cstheme="minorBidi"/>
              <w:noProof/>
              <w:kern w:val="2"/>
              <w14:ligatures w14:val="standardContextual"/>
            </w:rPr>
          </w:pPr>
          <w:hyperlink w:anchor="_Toc202346682" w:history="1">
            <w:r w:rsidRPr="002D3B0B">
              <w:rPr>
                <w:rStyle w:val="Hyperlink"/>
                <w:noProof/>
              </w:rPr>
              <w:t>Housing Trajectory</w:t>
            </w:r>
            <w:r>
              <w:rPr>
                <w:noProof/>
                <w:webHidden/>
              </w:rPr>
              <w:tab/>
            </w:r>
            <w:r>
              <w:rPr>
                <w:noProof/>
                <w:webHidden/>
              </w:rPr>
              <w:fldChar w:fldCharType="begin"/>
            </w:r>
            <w:r>
              <w:rPr>
                <w:noProof/>
                <w:webHidden/>
              </w:rPr>
              <w:instrText xml:space="preserve"> PAGEREF _Toc202346682 \h </w:instrText>
            </w:r>
            <w:r>
              <w:rPr>
                <w:noProof/>
                <w:webHidden/>
              </w:rPr>
            </w:r>
            <w:r>
              <w:rPr>
                <w:noProof/>
                <w:webHidden/>
              </w:rPr>
              <w:fldChar w:fldCharType="separate"/>
            </w:r>
            <w:r>
              <w:rPr>
                <w:noProof/>
                <w:webHidden/>
              </w:rPr>
              <w:t>3</w:t>
            </w:r>
            <w:r>
              <w:rPr>
                <w:noProof/>
                <w:webHidden/>
              </w:rPr>
              <w:fldChar w:fldCharType="end"/>
            </w:r>
          </w:hyperlink>
        </w:p>
        <w:p w14:paraId="03D2BA59" w14:textId="1A8429E0" w:rsidR="00F3094A" w:rsidRDefault="00F3094A">
          <w:pPr>
            <w:pStyle w:val="TOC2"/>
            <w:rPr>
              <w:rFonts w:asciiTheme="minorHAnsi" w:eastAsiaTheme="minorEastAsia" w:hAnsiTheme="minorHAnsi" w:cstheme="minorBidi"/>
              <w:noProof/>
              <w:kern w:val="2"/>
              <w14:ligatures w14:val="standardContextual"/>
            </w:rPr>
          </w:pPr>
          <w:hyperlink w:anchor="_Toc202346683" w:history="1">
            <w:r w:rsidRPr="002D3B0B">
              <w:rPr>
                <w:rStyle w:val="Hyperlink"/>
                <w:noProof/>
              </w:rPr>
              <w:t>Table 2: Ashfield Housing Trajectory 2023 – 2040</w:t>
            </w:r>
            <w:r>
              <w:rPr>
                <w:noProof/>
                <w:webHidden/>
              </w:rPr>
              <w:tab/>
            </w:r>
            <w:r>
              <w:rPr>
                <w:noProof/>
                <w:webHidden/>
              </w:rPr>
              <w:fldChar w:fldCharType="begin"/>
            </w:r>
            <w:r>
              <w:rPr>
                <w:noProof/>
                <w:webHidden/>
              </w:rPr>
              <w:instrText xml:space="preserve"> PAGEREF _Toc202346683 \h </w:instrText>
            </w:r>
            <w:r>
              <w:rPr>
                <w:noProof/>
                <w:webHidden/>
              </w:rPr>
            </w:r>
            <w:r>
              <w:rPr>
                <w:noProof/>
                <w:webHidden/>
              </w:rPr>
              <w:fldChar w:fldCharType="separate"/>
            </w:r>
            <w:r>
              <w:rPr>
                <w:noProof/>
                <w:webHidden/>
              </w:rPr>
              <w:t>3</w:t>
            </w:r>
            <w:r>
              <w:rPr>
                <w:noProof/>
                <w:webHidden/>
              </w:rPr>
              <w:fldChar w:fldCharType="end"/>
            </w:r>
          </w:hyperlink>
        </w:p>
        <w:p w14:paraId="46439464" w14:textId="3E9F53F6" w:rsidR="00F3094A" w:rsidRDefault="00F3094A">
          <w:pPr>
            <w:pStyle w:val="TOC2"/>
            <w:rPr>
              <w:rFonts w:asciiTheme="minorHAnsi" w:eastAsiaTheme="minorEastAsia" w:hAnsiTheme="minorHAnsi" w:cstheme="minorBidi"/>
              <w:noProof/>
              <w:kern w:val="2"/>
              <w14:ligatures w14:val="standardContextual"/>
            </w:rPr>
          </w:pPr>
          <w:hyperlink w:anchor="_Toc202346684" w:history="1">
            <w:r w:rsidRPr="002D3B0B">
              <w:rPr>
                <w:rStyle w:val="Hyperlink"/>
                <w:noProof/>
              </w:rPr>
              <w:t>Five Year Housing Land Supply</w:t>
            </w:r>
            <w:r>
              <w:rPr>
                <w:noProof/>
                <w:webHidden/>
              </w:rPr>
              <w:tab/>
            </w:r>
            <w:r>
              <w:rPr>
                <w:noProof/>
                <w:webHidden/>
              </w:rPr>
              <w:fldChar w:fldCharType="begin"/>
            </w:r>
            <w:r>
              <w:rPr>
                <w:noProof/>
                <w:webHidden/>
              </w:rPr>
              <w:instrText xml:space="preserve"> PAGEREF _Toc202346684 \h </w:instrText>
            </w:r>
            <w:r>
              <w:rPr>
                <w:noProof/>
                <w:webHidden/>
              </w:rPr>
            </w:r>
            <w:r>
              <w:rPr>
                <w:noProof/>
                <w:webHidden/>
              </w:rPr>
              <w:fldChar w:fldCharType="separate"/>
            </w:r>
            <w:r>
              <w:rPr>
                <w:noProof/>
                <w:webHidden/>
              </w:rPr>
              <w:t>7</w:t>
            </w:r>
            <w:r>
              <w:rPr>
                <w:noProof/>
                <w:webHidden/>
              </w:rPr>
              <w:fldChar w:fldCharType="end"/>
            </w:r>
          </w:hyperlink>
        </w:p>
        <w:p w14:paraId="29A092AD" w14:textId="5A88C4F6" w:rsidR="00F3094A" w:rsidRDefault="00F3094A">
          <w:pPr>
            <w:pStyle w:val="TOC2"/>
            <w:rPr>
              <w:rFonts w:asciiTheme="minorHAnsi" w:eastAsiaTheme="minorEastAsia" w:hAnsiTheme="minorHAnsi" w:cstheme="minorBidi"/>
              <w:noProof/>
              <w:kern w:val="2"/>
              <w14:ligatures w14:val="standardContextual"/>
            </w:rPr>
          </w:pPr>
          <w:hyperlink w:anchor="_Toc202346685" w:history="1">
            <w:r w:rsidRPr="002D3B0B">
              <w:rPr>
                <w:rStyle w:val="Hyperlink"/>
                <w:noProof/>
              </w:rPr>
              <w:t>Table 3: Five Year Land Supply for Decision Making - April 2025</w:t>
            </w:r>
            <w:r>
              <w:rPr>
                <w:noProof/>
                <w:webHidden/>
              </w:rPr>
              <w:tab/>
            </w:r>
            <w:r>
              <w:rPr>
                <w:noProof/>
                <w:webHidden/>
              </w:rPr>
              <w:fldChar w:fldCharType="begin"/>
            </w:r>
            <w:r>
              <w:rPr>
                <w:noProof/>
                <w:webHidden/>
              </w:rPr>
              <w:instrText xml:space="preserve"> PAGEREF _Toc202346685 \h </w:instrText>
            </w:r>
            <w:r>
              <w:rPr>
                <w:noProof/>
                <w:webHidden/>
              </w:rPr>
            </w:r>
            <w:r>
              <w:rPr>
                <w:noProof/>
                <w:webHidden/>
              </w:rPr>
              <w:fldChar w:fldCharType="separate"/>
            </w:r>
            <w:r>
              <w:rPr>
                <w:noProof/>
                <w:webHidden/>
              </w:rPr>
              <w:t>8</w:t>
            </w:r>
            <w:r>
              <w:rPr>
                <w:noProof/>
                <w:webHidden/>
              </w:rPr>
              <w:fldChar w:fldCharType="end"/>
            </w:r>
          </w:hyperlink>
        </w:p>
        <w:p w14:paraId="1027C23B" w14:textId="7219A105" w:rsidR="00F3094A" w:rsidRDefault="00F3094A">
          <w:pPr>
            <w:pStyle w:val="TOC2"/>
            <w:rPr>
              <w:rFonts w:asciiTheme="minorHAnsi" w:eastAsiaTheme="minorEastAsia" w:hAnsiTheme="minorHAnsi" w:cstheme="minorBidi"/>
              <w:noProof/>
              <w:kern w:val="2"/>
              <w14:ligatures w14:val="standardContextual"/>
            </w:rPr>
          </w:pPr>
          <w:hyperlink w:anchor="_Toc202346686" w:history="1">
            <w:r w:rsidRPr="002D3B0B">
              <w:rPr>
                <w:rStyle w:val="Hyperlink"/>
                <w:noProof/>
              </w:rPr>
              <w:t>Housing Delivery Test</w:t>
            </w:r>
            <w:r>
              <w:rPr>
                <w:noProof/>
                <w:webHidden/>
              </w:rPr>
              <w:tab/>
            </w:r>
            <w:r>
              <w:rPr>
                <w:noProof/>
                <w:webHidden/>
              </w:rPr>
              <w:fldChar w:fldCharType="begin"/>
            </w:r>
            <w:r>
              <w:rPr>
                <w:noProof/>
                <w:webHidden/>
              </w:rPr>
              <w:instrText xml:space="preserve"> PAGEREF _Toc202346686 \h </w:instrText>
            </w:r>
            <w:r>
              <w:rPr>
                <w:noProof/>
                <w:webHidden/>
              </w:rPr>
            </w:r>
            <w:r>
              <w:rPr>
                <w:noProof/>
                <w:webHidden/>
              </w:rPr>
              <w:fldChar w:fldCharType="separate"/>
            </w:r>
            <w:r>
              <w:rPr>
                <w:noProof/>
                <w:webHidden/>
              </w:rPr>
              <w:t>9</w:t>
            </w:r>
            <w:r>
              <w:rPr>
                <w:noProof/>
                <w:webHidden/>
              </w:rPr>
              <w:fldChar w:fldCharType="end"/>
            </w:r>
          </w:hyperlink>
        </w:p>
        <w:p w14:paraId="6052FA91" w14:textId="55789EAF" w:rsidR="00F3094A" w:rsidRDefault="00F3094A">
          <w:pPr>
            <w:pStyle w:val="TOC3"/>
            <w:tabs>
              <w:tab w:val="right" w:leader="dot" w:pos="9345"/>
            </w:tabs>
            <w:rPr>
              <w:noProof/>
            </w:rPr>
          </w:pPr>
          <w:hyperlink w:anchor="_Toc202346687" w:history="1">
            <w:r w:rsidRPr="002D3B0B">
              <w:rPr>
                <w:rStyle w:val="Hyperlink"/>
                <w:noProof/>
              </w:rPr>
              <w:t>HDT Consequences for Ashfield</w:t>
            </w:r>
            <w:r>
              <w:rPr>
                <w:noProof/>
                <w:webHidden/>
              </w:rPr>
              <w:tab/>
            </w:r>
            <w:r>
              <w:rPr>
                <w:noProof/>
                <w:webHidden/>
              </w:rPr>
              <w:fldChar w:fldCharType="begin"/>
            </w:r>
            <w:r>
              <w:rPr>
                <w:noProof/>
                <w:webHidden/>
              </w:rPr>
              <w:instrText xml:space="preserve"> PAGEREF _Toc202346687 \h </w:instrText>
            </w:r>
            <w:r>
              <w:rPr>
                <w:noProof/>
                <w:webHidden/>
              </w:rPr>
            </w:r>
            <w:r>
              <w:rPr>
                <w:noProof/>
                <w:webHidden/>
              </w:rPr>
              <w:fldChar w:fldCharType="separate"/>
            </w:r>
            <w:r>
              <w:rPr>
                <w:noProof/>
                <w:webHidden/>
              </w:rPr>
              <w:t>11</w:t>
            </w:r>
            <w:r>
              <w:rPr>
                <w:noProof/>
                <w:webHidden/>
              </w:rPr>
              <w:fldChar w:fldCharType="end"/>
            </w:r>
          </w:hyperlink>
        </w:p>
        <w:p w14:paraId="6A638229" w14:textId="7C15ED83" w:rsidR="00F3094A" w:rsidRDefault="00F3094A">
          <w:pPr>
            <w:pStyle w:val="TOC2"/>
            <w:tabs>
              <w:tab w:val="left" w:pos="1200"/>
            </w:tabs>
            <w:rPr>
              <w:rFonts w:asciiTheme="minorHAnsi" w:eastAsiaTheme="minorEastAsia" w:hAnsiTheme="minorHAnsi" w:cstheme="minorBidi"/>
              <w:noProof/>
              <w:kern w:val="2"/>
              <w14:ligatures w14:val="standardContextual"/>
            </w:rPr>
          </w:pPr>
          <w:hyperlink w:anchor="_Toc202346688" w:history="1">
            <w:r w:rsidRPr="002D3B0B">
              <w:rPr>
                <w:rStyle w:val="Hyperlink"/>
                <w:noProof/>
              </w:rPr>
              <w:t>4.</w:t>
            </w:r>
            <w:r>
              <w:rPr>
                <w:rFonts w:asciiTheme="minorHAnsi" w:eastAsiaTheme="minorEastAsia" w:hAnsiTheme="minorHAnsi" w:cstheme="minorBidi"/>
                <w:noProof/>
                <w:kern w:val="2"/>
                <w14:ligatures w14:val="standardContextual"/>
              </w:rPr>
              <w:tab/>
            </w:r>
            <w:r w:rsidRPr="002D3B0B">
              <w:rPr>
                <w:rStyle w:val="Hyperlink"/>
                <w:noProof/>
              </w:rPr>
              <w:t>Large Sites with Planning Permission</w:t>
            </w:r>
            <w:r>
              <w:rPr>
                <w:noProof/>
                <w:webHidden/>
              </w:rPr>
              <w:tab/>
            </w:r>
            <w:r>
              <w:rPr>
                <w:noProof/>
                <w:webHidden/>
              </w:rPr>
              <w:fldChar w:fldCharType="begin"/>
            </w:r>
            <w:r>
              <w:rPr>
                <w:noProof/>
                <w:webHidden/>
              </w:rPr>
              <w:instrText xml:space="preserve"> PAGEREF _Toc202346688 \h </w:instrText>
            </w:r>
            <w:r>
              <w:rPr>
                <w:noProof/>
                <w:webHidden/>
              </w:rPr>
            </w:r>
            <w:r>
              <w:rPr>
                <w:noProof/>
                <w:webHidden/>
              </w:rPr>
              <w:fldChar w:fldCharType="separate"/>
            </w:r>
            <w:r>
              <w:rPr>
                <w:noProof/>
                <w:webHidden/>
              </w:rPr>
              <w:t>13</w:t>
            </w:r>
            <w:r>
              <w:rPr>
                <w:noProof/>
                <w:webHidden/>
              </w:rPr>
              <w:fldChar w:fldCharType="end"/>
            </w:r>
          </w:hyperlink>
        </w:p>
        <w:p w14:paraId="068557E8" w14:textId="6B7D1C0F" w:rsidR="00F3094A" w:rsidRDefault="00F3094A">
          <w:pPr>
            <w:pStyle w:val="TOC2"/>
            <w:rPr>
              <w:rFonts w:asciiTheme="minorHAnsi" w:eastAsiaTheme="minorEastAsia" w:hAnsiTheme="minorHAnsi" w:cstheme="minorBidi"/>
              <w:noProof/>
              <w:kern w:val="2"/>
              <w14:ligatures w14:val="standardContextual"/>
            </w:rPr>
          </w:pPr>
          <w:hyperlink w:anchor="_Toc202346689" w:history="1">
            <w:r w:rsidRPr="002D3B0B">
              <w:rPr>
                <w:rStyle w:val="Hyperlink"/>
                <w:noProof/>
              </w:rPr>
              <w:t>Table 4: Housing Land Schedule 1st APRIL 2025: Large Sites with Current Planning Permission (10 or more dwellings)</w:t>
            </w:r>
            <w:r>
              <w:rPr>
                <w:noProof/>
                <w:webHidden/>
              </w:rPr>
              <w:tab/>
            </w:r>
            <w:r>
              <w:rPr>
                <w:noProof/>
                <w:webHidden/>
              </w:rPr>
              <w:fldChar w:fldCharType="begin"/>
            </w:r>
            <w:r>
              <w:rPr>
                <w:noProof/>
                <w:webHidden/>
              </w:rPr>
              <w:instrText xml:space="preserve"> PAGEREF _Toc202346689 \h </w:instrText>
            </w:r>
            <w:r>
              <w:rPr>
                <w:noProof/>
                <w:webHidden/>
              </w:rPr>
            </w:r>
            <w:r>
              <w:rPr>
                <w:noProof/>
                <w:webHidden/>
              </w:rPr>
              <w:fldChar w:fldCharType="separate"/>
            </w:r>
            <w:r>
              <w:rPr>
                <w:noProof/>
                <w:webHidden/>
              </w:rPr>
              <w:t>14</w:t>
            </w:r>
            <w:r>
              <w:rPr>
                <w:noProof/>
                <w:webHidden/>
              </w:rPr>
              <w:fldChar w:fldCharType="end"/>
            </w:r>
          </w:hyperlink>
        </w:p>
        <w:p w14:paraId="448A202B" w14:textId="090C5B77" w:rsidR="00F3094A" w:rsidRDefault="00F3094A">
          <w:pPr>
            <w:pStyle w:val="TOC3"/>
            <w:tabs>
              <w:tab w:val="right" w:leader="dot" w:pos="9345"/>
            </w:tabs>
            <w:rPr>
              <w:noProof/>
            </w:rPr>
          </w:pPr>
          <w:hyperlink w:anchor="_Toc202346690" w:history="1">
            <w:r w:rsidRPr="002D3B0B">
              <w:rPr>
                <w:rStyle w:val="Hyperlink"/>
                <w:noProof/>
              </w:rPr>
              <w:t>Hucknall: Large Sites with Planning Permission</w:t>
            </w:r>
            <w:r>
              <w:rPr>
                <w:noProof/>
                <w:webHidden/>
              </w:rPr>
              <w:tab/>
            </w:r>
            <w:r>
              <w:rPr>
                <w:noProof/>
                <w:webHidden/>
              </w:rPr>
              <w:fldChar w:fldCharType="begin"/>
            </w:r>
            <w:r>
              <w:rPr>
                <w:noProof/>
                <w:webHidden/>
              </w:rPr>
              <w:instrText xml:space="preserve"> PAGEREF _Toc202346690 \h </w:instrText>
            </w:r>
            <w:r>
              <w:rPr>
                <w:noProof/>
                <w:webHidden/>
              </w:rPr>
            </w:r>
            <w:r>
              <w:rPr>
                <w:noProof/>
                <w:webHidden/>
              </w:rPr>
              <w:fldChar w:fldCharType="separate"/>
            </w:r>
            <w:r>
              <w:rPr>
                <w:noProof/>
                <w:webHidden/>
              </w:rPr>
              <w:t>14</w:t>
            </w:r>
            <w:r>
              <w:rPr>
                <w:noProof/>
                <w:webHidden/>
              </w:rPr>
              <w:fldChar w:fldCharType="end"/>
            </w:r>
          </w:hyperlink>
        </w:p>
        <w:p w14:paraId="0200F701" w14:textId="28453AA7" w:rsidR="00F3094A" w:rsidRDefault="00F3094A">
          <w:pPr>
            <w:pStyle w:val="TOC3"/>
            <w:tabs>
              <w:tab w:val="right" w:leader="dot" w:pos="9345"/>
            </w:tabs>
            <w:rPr>
              <w:noProof/>
            </w:rPr>
          </w:pPr>
          <w:hyperlink w:anchor="_Toc202346691" w:history="1">
            <w:r w:rsidRPr="002D3B0B">
              <w:rPr>
                <w:rStyle w:val="Hyperlink"/>
                <w:noProof/>
              </w:rPr>
              <w:t>Kirkby Area: Large Sites with Planning Permission</w:t>
            </w:r>
            <w:r>
              <w:rPr>
                <w:noProof/>
                <w:webHidden/>
              </w:rPr>
              <w:tab/>
            </w:r>
            <w:r>
              <w:rPr>
                <w:noProof/>
                <w:webHidden/>
              </w:rPr>
              <w:fldChar w:fldCharType="begin"/>
            </w:r>
            <w:r>
              <w:rPr>
                <w:noProof/>
                <w:webHidden/>
              </w:rPr>
              <w:instrText xml:space="preserve"> PAGEREF _Toc202346691 \h </w:instrText>
            </w:r>
            <w:r>
              <w:rPr>
                <w:noProof/>
                <w:webHidden/>
              </w:rPr>
            </w:r>
            <w:r>
              <w:rPr>
                <w:noProof/>
                <w:webHidden/>
              </w:rPr>
              <w:fldChar w:fldCharType="separate"/>
            </w:r>
            <w:r>
              <w:rPr>
                <w:noProof/>
                <w:webHidden/>
              </w:rPr>
              <w:t>15</w:t>
            </w:r>
            <w:r>
              <w:rPr>
                <w:noProof/>
                <w:webHidden/>
              </w:rPr>
              <w:fldChar w:fldCharType="end"/>
            </w:r>
          </w:hyperlink>
        </w:p>
        <w:p w14:paraId="7A108B9F" w14:textId="127CF02D" w:rsidR="00F3094A" w:rsidRDefault="00F3094A">
          <w:pPr>
            <w:pStyle w:val="TOC3"/>
            <w:tabs>
              <w:tab w:val="right" w:leader="dot" w:pos="9345"/>
            </w:tabs>
            <w:rPr>
              <w:noProof/>
            </w:rPr>
          </w:pPr>
          <w:hyperlink w:anchor="_Toc202346692" w:history="1">
            <w:r w:rsidRPr="002D3B0B">
              <w:rPr>
                <w:rStyle w:val="Hyperlink"/>
                <w:noProof/>
              </w:rPr>
              <w:t>Sutton Area: Large Sites with Planning Permission</w:t>
            </w:r>
            <w:r>
              <w:rPr>
                <w:noProof/>
                <w:webHidden/>
              </w:rPr>
              <w:tab/>
            </w:r>
            <w:r>
              <w:rPr>
                <w:noProof/>
                <w:webHidden/>
              </w:rPr>
              <w:fldChar w:fldCharType="begin"/>
            </w:r>
            <w:r>
              <w:rPr>
                <w:noProof/>
                <w:webHidden/>
              </w:rPr>
              <w:instrText xml:space="preserve"> PAGEREF _Toc202346692 \h </w:instrText>
            </w:r>
            <w:r>
              <w:rPr>
                <w:noProof/>
                <w:webHidden/>
              </w:rPr>
            </w:r>
            <w:r>
              <w:rPr>
                <w:noProof/>
                <w:webHidden/>
              </w:rPr>
              <w:fldChar w:fldCharType="separate"/>
            </w:r>
            <w:r>
              <w:rPr>
                <w:noProof/>
                <w:webHidden/>
              </w:rPr>
              <w:t>16</w:t>
            </w:r>
            <w:r>
              <w:rPr>
                <w:noProof/>
                <w:webHidden/>
              </w:rPr>
              <w:fldChar w:fldCharType="end"/>
            </w:r>
          </w:hyperlink>
        </w:p>
        <w:p w14:paraId="67C93DAF" w14:textId="0D84D817" w:rsidR="00F3094A" w:rsidRDefault="00F3094A">
          <w:pPr>
            <w:pStyle w:val="TOC3"/>
            <w:tabs>
              <w:tab w:val="right" w:leader="dot" w:pos="9345"/>
            </w:tabs>
            <w:rPr>
              <w:noProof/>
            </w:rPr>
          </w:pPr>
          <w:hyperlink w:anchor="_Toc202346693" w:history="1">
            <w:r w:rsidRPr="002D3B0B">
              <w:rPr>
                <w:rStyle w:val="Hyperlink"/>
                <w:noProof/>
              </w:rPr>
              <w:t>‘Rurals’ Area: Large Sites with Planning Permission</w:t>
            </w:r>
            <w:r>
              <w:rPr>
                <w:noProof/>
                <w:webHidden/>
              </w:rPr>
              <w:tab/>
            </w:r>
            <w:r>
              <w:rPr>
                <w:noProof/>
                <w:webHidden/>
              </w:rPr>
              <w:fldChar w:fldCharType="begin"/>
            </w:r>
            <w:r>
              <w:rPr>
                <w:noProof/>
                <w:webHidden/>
              </w:rPr>
              <w:instrText xml:space="preserve"> PAGEREF _Toc202346693 \h </w:instrText>
            </w:r>
            <w:r>
              <w:rPr>
                <w:noProof/>
                <w:webHidden/>
              </w:rPr>
            </w:r>
            <w:r>
              <w:rPr>
                <w:noProof/>
                <w:webHidden/>
              </w:rPr>
              <w:fldChar w:fldCharType="separate"/>
            </w:r>
            <w:r>
              <w:rPr>
                <w:noProof/>
                <w:webHidden/>
              </w:rPr>
              <w:t>18</w:t>
            </w:r>
            <w:r>
              <w:rPr>
                <w:noProof/>
                <w:webHidden/>
              </w:rPr>
              <w:fldChar w:fldCharType="end"/>
            </w:r>
          </w:hyperlink>
        </w:p>
        <w:p w14:paraId="2E505B23" w14:textId="2400B0CD" w:rsidR="00F3094A" w:rsidRDefault="00F3094A">
          <w:pPr>
            <w:pStyle w:val="TOC2"/>
            <w:rPr>
              <w:rFonts w:asciiTheme="minorHAnsi" w:eastAsiaTheme="minorEastAsia" w:hAnsiTheme="minorHAnsi" w:cstheme="minorBidi"/>
              <w:noProof/>
              <w:kern w:val="2"/>
              <w14:ligatures w14:val="standardContextual"/>
            </w:rPr>
          </w:pPr>
          <w:hyperlink w:anchor="_Toc202346694" w:history="1">
            <w:r w:rsidRPr="002D3B0B">
              <w:rPr>
                <w:rStyle w:val="Hyperlink"/>
                <w:noProof/>
              </w:rPr>
              <w:t>Large site Summary 1st APRIL 2025</w:t>
            </w:r>
            <w:r>
              <w:rPr>
                <w:noProof/>
                <w:webHidden/>
              </w:rPr>
              <w:tab/>
            </w:r>
            <w:r>
              <w:rPr>
                <w:noProof/>
                <w:webHidden/>
              </w:rPr>
              <w:fldChar w:fldCharType="begin"/>
            </w:r>
            <w:r>
              <w:rPr>
                <w:noProof/>
                <w:webHidden/>
              </w:rPr>
              <w:instrText xml:space="preserve"> PAGEREF _Toc202346694 \h </w:instrText>
            </w:r>
            <w:r>
              <w:rPr>
                <w:noProof/>
                <w:webHidden/>
              </w:rPr>
            </w:r>
            <w:r>
              <w:rPr>
                <w:noProof/>
                <w:webHidden/>
              </w:rPr>
              <w:fldChar w:fldCharType="separate"/>
            </w:r>
            <w:r>
              <w:rPr>
                <w:noProof/>
                <w:webHidden/>
              </w:rPr>
              <w:t>18</w:t>
            </w:r>
            <w:r>
              <w:rPr>
                <w:noProof/>
                <w:webHidden/>
              </w:rPr>
              <w:fldChar w:fldCharType="end"/>
            </w:r>
          </w:hyperlink>
        </w:p>
        <w:p w14:paraId="5BC50B28" w14:textId="7121A212" w:rsidR="00F3094A" w:rsidRDefault="00F3094A">
          <w:pPr>
            <w:pStyle w:val="TOC2"/>
            <w:tabs>
              <w:tab w:val="left" w:pos="1200"/>
            </w:tabs>
            <w:rPr>
              <w:rFonts w:asciiTheme="minorHAnsi" w:eastAsiaTheme="minorEastAsia" w:hAnsiTheme="minorHAnsi" w:cstheme="minorBidi"/>
              <w:noProof/>
              <w:kern w:val="2"/>
              <w14:ligatures w14:val="standardContextual"/>
            </w:rPr>
          </w:pPr>
          <w:hyperlink w:anchor="_Toc202346695" w:history="1">
            <w:r w:rsidRPr="002D3B0B">
              <w:rPr>
                <w:rStyle w:val="Hyperlink"/>
                <w:noProof/>
              </w:rPr>
              <w:t>5.</w:t>
            </w:r>
            <w:r>
              <w:rPr>
                <w:rFonts w:asciiTheme="minorHAnsi" w:eastAsiaTheme="minorEastAsia" w:hAnsiTheme="minorHAnsi" w:cstheme="minorBidi"/>
                <w:noProof/>
                <w:kern w:val="2"/>
                <w14:ligatures w14:val="standardContextual"/>
              </w:rPr>
              <w:tab/>
            </w:r>
            <w:r w:rsidRPr="002D3B0B">
              <w:rPr>
                <w:rStyle w:val="Hyperlink"/>
                <w:noProof/>
              </w:rPr>
              <w:t>Completions on Greenfield/ Previously Developed (Brownfield) Land</w:t>
            </w:r>
            <w:r>
              <w:rPr>
                <w:noProof/>
                <w:webHidden/>
              </w:rPr>
              <w:tab/>
            </w:r>
            <w:r>
              <w:rPr>
                <w:noProof/>
                <w:webHidden/>
              </w:rPr>
              <w:fldChar w:fldCharType="begin"/>
            </w:r>
            <w:r>
              <w:rPr>
                <w:noProof/>
                <w:webHidden/>
              </w:rPr>
              <w:instrText xml:space="preserve"> PAGEREF _Toc202346695 \h </w:instrText>
            </w:r>
            <w:r>
              <w:rPr>
                <w:noProof/>
                <w:webHidden/>
              </w:rPr>
            </w:r>
            <w:r>
              <w:rPr>
                <w:noProof/>
                <w:webHidden/>
              </w:rPr>
              <w:fldChar w:fldCharType="separate"/>
            </w:r>
            <w:r>
              <w:rPr>
                <w:noProof/>
                <w:webHidden/>
              </w:rPr>
              <w:t>20</w:t>
            </w:r>
            <w:r>
              <w:rPr>
                <w:noProof/>
                <w:webHidden/>
              </w:rPr>
              <w:fldChar w:fldCharType="end"/>
            </w:r>
          </w:hyperlink>
        </w:p>
        <w:p w14:paraId="3149D546" w14:textId="6BA664D3" w:rsidR="00F3094A" w:rsidRDefault="00F3094A">
          <w:pPr>
            <w:pStyle w:val="TOC2"/>
            <w:rPr>
              <w:rFonts w:asciiTheme="minorHAnsi" w:eastAsiaTheme="minorEastAsia" w:hAnsiTheme="minorHAnsi" w:cstheme="minorBidi"/>
              <w:noProof/>
              <w:kern w:val="2"/>
              <w14:ligatures w14:val="standardContextual"/>
            </w:rPr>
          </w:pPr>
          <w:hyperlink w:anchor="_Toc202346696" w:history="1">
            <w:r w:rsidRPr="002D3B0B">
              <w:rPr>
                <w:rStyle w:val="Hyperlink"/>
                <w:noProof/>
              </w:rPr>
              <w:t>Table 5: Net Residential Completions 1st April 2024 - 31st March 2025 (Dwellings)</w:t>
            </w:r>
            <w:r>
              <w:rPr>
                <w:noProof/>
                <w:webHidden/>
              </w:rPr>
              <w:tab/>
            </w:r>
            <w:r>
              <w:rPr>
                <w:noProof/>
                <w:webHidden/>
              </w:rPr>
              <w:fldChar w:fldCharType="begin"/>
            </w:r>
            <w:r>
              <w:rPr>
                <w:noProof/>
                <w:webHidden/>
              </w:rPr>
              <w:instrText xml:space="preserve"> PAGEREF _Toc202346696 \h </w:instrText>
            </w:r>
            <w:r>
              <w:rPr>
                <w:noProof/>
                <w:webHidden/>
              </w:rPr>
            </w:r>
            <w:r>
              <w:rPr>
                <w:noProof/>
                <w:webHidden/>
              </w:rPr>
              <w:fldChar w:fldCharType="separate"/>
            </w:r>
            <w:r>
              <w:rPr>
                <w:noProof/>
                <w:webHidden/>
              </w:rPr>
              <w:t>20</w:t>
            </w:r>
            <w:r>
              <w:rPr>
                <w:noProof/>
                <w:webHidden/>
              </w:rPr>
              <w:fldChar w:fldCharType="end"/>
            </w:r>
          </w:hyperlink>
        </w:p>
        <w:p w14:paraId="7887ACCD" w14:textId="5EB5A92E" w:rsidR="00F3094A" w:rsidRDefault="00F3094A">
          <w:pPr>
            <w:pStyle w:val="TOC2"/>
            <w:tabs>
              <w:tab w:val="left" w:pos="1200"/>
            </w:tabs>
            <w:rPr>
              <w:rFonts w:asciiTheme="minorHAnsi" w:eastAsiaTheme="minorEastAsia" w:hAnsiTheme="minorHAnsi" w:cstheme="minorBidi"/>
              <w:noProof/>
              <w:kern w:val="2"/>
              <w14:ligatures w14:val="standardContextual"/>
            </w:rPr>
          </w:pPr>
          <w:hyperlink w:anchor="_Toc202346697" w:history="1">
            <w:r w:rsidRPr="002D3B0B">
              <w:rPr>
                <w:rStyle w:val="Hyperlink"/>
                <w:noProof/>
              </w:rPr>
              <w:t>6.</w:t>
            </w:r>
            <w:r>
              <w:rPr>
                <w:rFonts w:asciiTheme="minorHAnsi" w:eastAsiaTheme="minorEastAsia" w:hAnsiTheme="minorHAnsi" w:cstheme="minorBidi"/>
                <w:noProof/>
                <w:kern w:val="2"/>
                <w14:ligatures w14:val="standardContextual"/>
              </w:rPr>
              <w:tab/>
            </w:r>
            <w:r w:rsidRPr="002D3B0B">
              <w:rPr>
                <w:rStyle w:val="Hyperlink"/>
                <w:noProof/>
              </w:rPr>
              <w:t>Commitments on Greenfield/ Previously Developed (Brownfield) Land</w:t>
            </w:r>
            <w:r>
              <w:rPr>
                <w:noProof/>
                <w:webHidden/>
              </w:rPr>
              <w:tab/>
            </w:r>
            <w:r>
              <w:rPr>
                <w:noProof/>
                <w:webHidden/>
              </w:rPr>
              <w:fldChar w:fldCharType="begin"/>
            </w:r>
            <w:r>
              <w:rPr>
                <w:noProof/>
                <w:webHidden/>
              </w:rPr>
              <w:instrText xml:space="preserve"> PAGEREF _Toc202346697 \h </w:instrText>
            </w:r>
            <w:r>
              <w:rPr>
                <w:noProof/>
                <w:webHidden/>
              </w:rPr>
            </w:r>
            <w:r>
              <w:rPr>
                <w:noProof/>
                <w:webHidden/>
              </w:rPr>
              <w:fldChar w:fldCharType="separate"/>
            </w:r>
            <w:r>
              <w:rPr>
                <w:noProof/>
                <w:webHidden/>
              </w:rPr>
              <w:t>22</w:t>
            </w:r>
            <w:r>
              <w:rPr>
                <w:noProof/>
                <w:webHidden/>
              </w:rPr>
              <w:fldChar w:fldCharType="end"/>
            </w:r>
          </w:hyperlink>
        </w:p>
        <w:p w14:paraId="07FD3487" w14:textId="1A433011" w:rsidR="00F3094A" w:rsidRDefault="00F3094A">
          <w:pPr>
            <w:pStyle w:val="TOC2"/>
            <w:rPr>
              <w:rFonts w:asciiTheme="minorHAnsi" w:eastAsiaTheme="minorEastAsia" w:hAnsiTheme="minorHAnsi" w:cstheme="minorBidi"/>
              <w:noProof/>
              <w:kern w:val="2"/>
              <w14:ligatures w14:val="standardContextual"/>
            </w:rPr>
          </w:pPr>
          <w:hyperlink w:anchor="_Toc202346698" w:history="1">
            <w:r w:rsidRPr="002D3B0B">
              <w:rPr>
                <w:rStyle w:val="Hyperlink"/>
                <w:noProof/>
              </w:rPr>
              <w:t>Table 6: Residential Planning Permissions at 1st April 2025 (Dwellings)</w:t>
            </w:r>
            <w:r>
              <w:rPr>
                <w:noProof/>
                <w:webHidden/>
              </w:rPr>
              <w:tab/>
            </w:r>
            <w:r>
              <w:rPr>
                <w:noProof/>
                <w:webHidden/>
              </w:rPr>
              <w:fldChar w:fldCharType="begin"/>
            </w:r>
            <w:r>
              <w:rPr>
                <w:noProof/>
                <w:webHidden/>
              </w:rPr>
              <w:instrText xml:space="preserve"> PAGEREF _Toc202346698 \h </w:instrText>
            </w:r>
            <w:r>
              <w:rPr>
                <w:noProof/>
                <w:webHidden/>
              </w:rPr>
            </w:r>
            <w:r>
              <w:rPr>
                <w:noProof/>
                <w:webHidden/>
              </w:rPr>
              <w:fldChar w:fldCharType="separate"/>
            </w:r>
            <w:r>
              <w:rPr>
                <w:noProof/>
                <w:webHidden/>
              </w:rPr>
              <w:t>22</w:t>
            </w:r>
            <w:r>
              <w:rPr>
                <w:noProof/>
                <w:webHidden/>
              </w:rPr>
              <w:fldChar w:fldCharType="end"/>
            </w:r>
          </w:hyperlink>
        </w:p>
        <w:p w14:paraId="17D4E2DB" w14:textId="62B8D931" w:rsidR="00F3094A" w:rsidRDefault="00F3094A">
          <w:pPr>
            <w:pStyle w:val="TOC2"/>
            <w:tabs>
              <w:tab w:val="left" w:pos="1200"/>
            </w:tabs>
            <w:rPr>
              <w:rFonts w:asciiTheme="minorHAnsi" w:eastAsiaTheme="minorEastAsia" w:hAnsiTheme="minorHAnsi" w:cstheme="minorBidi"/>
              <w:noProof/>
              <w:kern w:val="2"/>
              <w14:ligatures w14:val="standardContextual"/>
            </w:rPr>
          </w:pPr>
          <w:hyperlink w:anchor="_Toc202346699" w:history="1">
            <w:r w:rsidRPr="002D3B0B">
              <w:rPr>
                <w:rStyle w:val="Hyperlink"/>
                <w:noProof/>
              </w:rPr>
              <w:t>7.</w:t>
            </w:r>
            <w:r>
              <w:rPr>
                <w:rFonts w:asciiTheme="minorHAnsi" w:eastAsiaTheme="minorEastAsia" w:hAnsiTheme="minorHAnsi" w:cstheme="minorBidi"/>
                <w:noProof/>
                <w:kern w:val="2"/>
                <w14:ligatures w14:val="standardContextual"/>
              </w:rPr>
              <w:tab/>
            </w:r>
            <w:r w:rsidRPr="002D3B0B">
              <w:rPr>
                <w:rStyle w:val="Hyperlink"/>
                <w:noProof/>
              </w:rPr>
              <w:t>Annual Housing Completions: 1st April 2011 - 31st March 2025</w:t>
            </w:r>
            <w:r>
              <w:rPr>
                <w:noProof/>
                <w:webHidden/>
              </w:rPr>
              <w:tab/>
            </w:r>
            <w:r>
              <w:rPr>
                <w:noProof/>
                <w:webHidden/>
              </w:rPr>
              <w:fldChar w:fldCharType="begin"/>
            </w:r>
            <w:r>
              <w:rPr>
                <w:noProof/>
                <w:webHidden/>
              </w:rPr>
              <w:instrText xml:space="preserve"> PAGEREF _Toc202346699 \h </w:instrText>
            </w:r>
            <w:r>
              <w:rPr>
                <w:noProof/>
                <w:webHidden/>
              </w:rPr>
            </w:r>
            <w:r>
              <w:rPr>
                <w:noProof/>
                <w:webHidden/>
              </w:rPr>
              <w:fldChar w:fldCharType="separate"/>
            </w:r>
            <w:r>
              <w:rPr>
                <w:noProof/>
                <w:webHidden/>
              </w:rPr>
              <w:t>24</w:t>
            </w:r>
            <w:r>
              <w:rPr>
                <w:noProof/>
                <w:webHidden/>
              </w:rPr>
              <w:fldChar w:fldCharType="end"/>
            </w:r>
          </w:hyperlink>
        </w:p>
        <w:p w14:paraId="5D0FADCB" w14:textId="37209E8B" w:rsidR="00F3094A" w:rsidRDefault="00F3094A">
          <w:pPr>
            <w:pStyle w:val="TOC2"/>
            <w:rPr>
              <w:rFonts w:asciiTheme="minorHAnsi" w:eastAsiaTheme="minorEastAsia" w:hAnsiTheme="minorHAnsi" w:cstheme="minorBidi"/>
              <w:noProof/>
              <w:kern w:val="2"/>
              <w14:ligatures w14:val="standardContextual"/>
            </w:rPr>
          </w:pPr>
          <w:hyperlink w:anchor="_Toc202346700" w:history="1">
            <w:r w:rsidRPr="002D3B0B">
              <w:rPr>
                <w:rStyle w:val="Hyperlink"/>
                <w:noProof/>
              </w:rPr>
              <w:t>Table 7a:  Annual Housing Completions 1st April 2023 - 31st March 2025</w:t>
            </w:r>
            <w:r>
              <w:rPr>
                <w:noProof/>
                <w:webHidden/>
              </w:rPr>
              <w:tab/>
            </w:r>
            <w:r>
              <w:rPr>
                <w:noProof/>
                <w:webHidden/>
              </w:rPr>
              <w:fldChar w:fldCharType="begin"/>
            </w:r>
            <w:r>
              <w:rPr>
                <w:noProof/>
                <w:webHidden/>
              </w:rPr>
              <w:instrText xml:space="preserve"> PAGEREF _Toc202346700 \h </w:instrText>
            </w:r>
            <w:r>
              <w:rPr>
                <w:noProof/>
                <w:webHidden/>
              </w:rPr>
            </w:r>
            <w:r>
              <w:rPr>
                <w:noProof/>
                <w:webHidden/>
              </w:rPr>
              <w:fldChar w:fldCharType="separate"/>
            </w:r>
            <w:r>
              <w:rPr>
                <w:noProof/>
                <w:webHidden/>
              </w:rPr>
              <w:t>24</w:t>
            </w:r>
            <w:r>
              <w:rPr>
                <w:noProof/>
                <w:webHidden/>
              </w:rPr>
              <w:fldChar w:fldCharType="end"/>
            </w:r>
          </w:hyperlink>
        </w:p>
        <w:p w14:paraId="3D8B3477" w14:textId="7E916FCC" w:rsidR="00F3094A" w:rsidRDefault="00F3094A">
          <w:pPr>
            <w:pStyle w:val="TOC3"/>
            <w:tabs>
              <w:tab w:val="right" w:leader="dot" w:pos="9345"/>
            </w:tabs>
            <w:rPr>
              <w:noProof/>
            </w:rPr>
          </w:pPr>
          <w:hyperlink w:anchor="_Toc202346701" w:history="1">
            <w:r w:rsidRPr="002D3B0B">
              <w:rPr>
                <w:rStyle w:val="Hyperlink"/>
                <w:noProof/>
              </w:rPr>
              <w:t>Hucknall Area</w:t>
            </w:r>
            <w:r>
              <w:rPr>
                <w:noProof/>
                <w:webHidden/>
              </w:rPr>
              <w:tab/>
            </w:r>
            <w:r>
              <w:rPr>
                <w:noProof/>
                <w:webHidden/>
              </w:rPr>
              <w:fldChar w:fldCharType="begin"/>
            </w:r>
            <w:r>
              <w:rPr>
                <w:noProof/>
                <w:webHidden/>
              </w:rPr>
              <w:instrText xml:space="preserve"> PAGEREF _Toc202346701 \h </w:instrText>
            </w:r>
            <w:r>
              <w:rPr>
                <w:noProof/>
                <w:webHidden/>
              </w:rPr>
            </w:r>
            <w:r>
              <w:rPr>
                <w:noProof/>
                <w:webHidden/>
              </w:rPr>
              <w:fldChar w:fldCharType="separate"/>
            </w:r>
            <w:r>
              <w:rPr>
                <w:noProof/>
                <w:webHidden/>
              </w:rPr>
              <w:t>24</w:t>
            </w:r>
            <w:r>
              <w:rPr>
                <w:noProof/>
                <w:webHidden/>
              </w:rPr>
              <w:fldChar w:fldCharType="end"/>
            </w:r>
          </w:hyperlink>
        </w:p>
        <w:p w14:paraId="20688C67" w14:textId="32403669" w:rsidR="00F3094A" w:rsidRDefault="00F3094A">
          <w:pPr>
            <w:pStyle w:val="TOC3"/>
            <w:tabs>
              <w:tab w:val="right" w:leader="dot" w:pos="9345"/>
            </w:tabs>
            <w:rPr>
              <w:noProof/>
            </w:rPr>
          </w:pPr>
          <w:hyperlink w:anchor="_Toc202346702" w:history="1">
            <w:r w:rsidRPr="002D3B0B">
              <w:rPr>
                <w:rStyle w:val="Hyperlink"/>
                <w:noProof/>
              </w:rPr>
              <w:t>Sutton Area</w:t>
            </w:r>
            <w:r>
              <w:rPr>
                <w:noProof/>
                <w:webHidden/>
              </w:rPr>
              <w:tab/>
            </w:r>
            <w:r>
              <w:rPr>
                <w:noProof/>
                <w:webHidden/>
              </w:rPr>
              <w:fldChar w:fldCharType="begin"/>
            </w:r>
            <w:r>
              <w:rPr>
                <w:noProof/>
                <w:webHidden/>
              </w:rPr>
              <w:instrText xml:space="preserve"> PAGEREF _Toc202346702 \h </w:instrText>
            </w:r>
            <w:r>
              <w:rPr>
                <w:noProof/>
                <w:webHidden/>
              </w:rPr>
            </w:r>
            <w:r>
              <w:rPr>
                <w:noProof/>
                <w:webHidden/>
              </w:rPr>
              <w:fldChar w:fldCharType="separate"/>
            </w:r>
            <w:r>
              <w:rPr>
                <w:noProof/>
                <w:webHidden/>
              </w:rPr>
              <w:t>25</w:t>
            </w:r>
            <w:r>
              <w:rPr>
                <w:noProof/>
                <w:webHidden/>
              </w:rPr>
              <w:fldChar w:fldCharType="end"/>
            </w:r>
          </w:hyperlink>
        </w:p>
        <w:p w14:paraId="65DF16B8" w14:textId="61BAD6BF" w:rsidR="00F3094A" w:rsidRDefault="00F3094A">
          <w:pPr>
            <w:pStyle w:val="TOC3"/>
            <w:tabs>
              <w:tab w:val="right" w:leader="dot" w:pos="9345"/>
            </w:tabs>
            <w:rPr>
              <w:noProof/>
            </w:rPr>
          </w:pPr>
          <w:hyperlink w:anchor="_Toc202346703" w:history="1">
            <w:r w:rsidRPr="002D3B0B">
              <w:rPr>
                <w:rStyle w:val="Hyperlink"/>
                <w:noProof/>
              </w:rPr>
              <w:t>Kirkby Area</w:t>
            </w:r>
            <w:r>
              <w:rPr>
                <w:noProof/>
                <w:webHidden/>
              </w:rPr>
              <w:tab/>
            </w:r>
            <w:r>
              <w:rPr>
                <w:noProof/>
                <w:webHidden/>
              </w:rPr>
              <w:fldChar w:fldCharType="begin"/>
            </w:r>
            <w:r>
              <w:rPr>
                <w:noProof/>
                <w:webHidden/>
              </w:rPr>
              <w:instrText xml:space="preserve"> PAGEREF _Toc202346703 \h </w:instrText>
            </w:r>
            <w:r>
              <w:rPr>
                <w:noProof/>
                <w:webHidden/>
              </w:rPr>
            </w:r>
            <w:r>
              <w:rPr>
                <w:noProof/>
                <w:webHidden/>
              </w:rPr>
              <w:fldChar w:fldCharType="separate"/>
            </w:r>
            <w:r>
              <w:rPr>
                <w:noProof/>
                <w:webHidden/>
              </w:rPr>
              <w:t>25</w:t>
            </w:r>
            <w:r>
              <w:rPr>
                <w:noProof/>
                <w:webHidden/>
              </w:rPr>
              <w:fldChar w:fldCharType="end"/>
            </w:r>
          </w:hyperlink>
        </w:p>
        <w:p w14:paraId="3A777FBD" w14:textId="5D0D4961" w:rsidR="00F3094A" w:rsidRDefault="00F3094A">
          <w:pPr>
            <w:pStyle w:val="TOC3"/>
            <w:tabs>
              <w:tab w:val="right" w:leader="dot" w:pos="9345"/>
            </w:tabs>
            <w:rPr>
              <w:noProof/>
            </w:rPr>
          </w:pPr>
          <w:hyperlink w:anchor="_Toc202346704" w:history="1">
            <w:r w:rsidRPr="002D3B0B">
              <w:rPr>
                <w:rStyle w:val="Hyperlink"/>
                <w:noProof/>
              </w:rPr>
              <w:t>Rurals Area (Selston Parish)</w:t>
            </w:r>
            <w:r>
              <w:rPr>
                <w:noProof/>
                <w:webHidden/>
              </w:rPr>
              <w:tab/>
            </w:r>
            <w:r>
              <w:rPr>
                <w:noProof/>
                <w:webHidden/>
              </w:rPr>
              <w:fldChar w:fldCharType="begin"/>
            </w:r>
            <w:r>
              <w:rPr>
                <w:noProof/>
                <w:webHidden/>
              </w:rPr>
              <w:instrText xml:space="preserve"> PAGEREF _Toc202346704 \h </w:instrText>
            </w:r>
            <w:r>
              <w:rPr>
                <w:noProof/>
                <w:webHidden/>
              </w:rPr>
            </w:r>
            <w:r>
              <w:rPr>
                <w:noProof/>
                <w:webHidden/>
              </w:rPr>
              <w:fldChar w:fldCharType="separate"/>
            </w:r>
            <w:r>
              <w:rPr>
                <w:noProof/>
                <w:webHidden/>
              </w:rPr>
              <w:t>26</w:t>
            </w:r>
            <w:r>
              <w:rPr>
                <w:noProof/>
                <w:webHidden/>
              </w:rPr>
              <w:fldChar w:fldCharType="end"/>
            </w:r>
          </w:hyperlink>
        </w:p>
        <w:p w14:paraId="156C48E9" w14:textId="75686346" w:rsidR="00F3094A" w:rsidRDefault="00F3094A">
          <w:pPr>
            <w:pStyle w:val="TOC3"/>
            <w:tabs>
              <w:tab w:val="right" w:leader="dot" w:pos="9345"/>
            </w:tabs>
            <w:rPr>
              <w:noProof/>
            </w:rPr>
          </w:pPr>
          <w:hyperlink w:anchor="_Toc202346705" w:history="1">
            <w:r w:rsidRPr="002D3B0B">
              <w:rPr>
                <w:rStyle w:val="Hyperlink"/>
                <w:noProof/>
              </w:rPr>
              <w:t>Ashfield Total</w:t>
            </w:r>
            <w:r>
              <w:rPr>
                <w:noProof/>
                <w:webHidden/>
              </w:rPr>
              <w:tab/>
            </w:r>
            <w:r>
              <w:rPr>
                <w:noProof/>
                <w:webHidden/>
              </w:rPr>
              <w:fldChar w:fldCharType="begin"/>
            </w:r>
            <w:r>
              <w:rPr>
                <w:noProof/>
                <w:webHidden/>
              </w:rPr>
              <w:instrText xml:space="preserve"> PAGEREF _Toc202346705 \h </w:instrText>
            </w:r>
            <w:r>
              <w:rPr>
                <w:noProof/>
                <w:webHidden/>
              </w:rPr>
            </w:r>
            <w:r>
              <w:rPr>
                <w:noProof/>
                <w:webHidden/>
              </w:rPr>
              <w:fldChar w:fldCharType="separate"/>
            </w:r>
            <w:r>
              <w:rPr>
                <w:noProof/>
                <w:webHidden/>
              </w:rPr>
              <w:t>26</w:t>
            </w:r>
            <w:r>
              <w:rPr>
                <w:noProof/>
                <w:webHidden/>
              </w:rPr>
              <w:fldChar w:fldCharType="end"/>
            </w:r>
          </w:hyperlink>
        </w:p>
        <w:p w14:paraId="7635BE8D" w14:textId="17BB8A73" w:rsidR="00F3094A" w:rsidRDefault="00F3094A">
          <w:pPr>
            <w:pStyle w:val="TOC2"/>
            <w:rPr>
              <w:rFonts w:asciiTheme="minorHAnsi" w:eastAsiaTheme="minorEastAsia" w:hAnsiTheme="minorHAnsi" w:cstheme="minorBidi"/>
              <w:noProof/>
              <w:kern w:val="2"/>
              <w14:ligatures w14:val="standardContextual"/>
            </w:rPr>
          </w:pPr>
          <w:hyperlink w:anchor="_Toc202346706" w:history="1">
            <w:r w:rsidRPr="002D3B0B">
              <w:rPr>
                <w:rStyle w:val="Hyperlink"/>
                <w:noProof/>
              </w:rPr>
              <w:t>Table 7b:  Historic Annual Housing Completions 1st April 2011 – 31st March 2023</w:t>
            </w:r>
            <w:r>
              <w:rPr>
                <w:noProof/>
                <w:webHidden/>
              </w:rPr>
              <w:tab/>
            </w:r>
            <w:r>
              <w:rPr>
                <w:noProof/>
                <w:webHidden/>
              </w:rPr>
              <w:fldChar w:fldCharType="begin"/>
            </w:r>
            <w:r>
              <w:rPr>
                <w:noProof/>
                <w:webHidden/>
              </w:rPr>
              <w:instrText xml:space="preserve"> PAGEREF _Toc202346706 \h </w:instrText>
            </w:r>
            <w:r>
              <w:rPr>
                <w:noProof/>
                <w:webHidden/>
              </w:rPr>
            </w:r>
            <w:r>
              <w:rPr>
                <w:noProof/>
                <w:webHidden/>
              </w:rPr>
              <w:fldChar w:fldCharType="separate"/>
            </w:r>
            <w:r>
              <w:rPr>
                <w:noProof/>
                <w:webHidden/>
              </w:rPr>
              <w:t>27</w:t>
            </w:r>
            <w:r>
              <w:rPr>
                <w:noProof/>
                <w:webHidden/>
              </w:rPr>
              <w:fldChar w:fldCharType="end"/>
            </w:r>
          </w:hyperlink>
        </w:p>
        <w:p w14:paraId="06DC1200" w14:textId="2AE62AD2" w:rsidR="00F3094A" w:rsidRDefault="00F3094A">
          <w:pPr>
            <w:pStyle w:val="TOC3"/>
            <w:tabs>
              <w:tab w:val="right" w:leader="dot" w:pos="9345"/>
            </w:tabs>
            <w:rPr>
              <w:noProof/>
            </w:rPr>
          </w:pPr>
          <w:hyperlink w:anchor="_Toc202346707" w:history="1">
            <w:r w:rsidRPr="002D3B0B">
              <w:rPr>
                <w:rStyle w:val="Hyperlink"/>
                <w:noProof/>
              </w:rPr>
              <w:t>HUCKNALL AREA</w:t>
            </w:r>
            <w:r>
              <w:rPr>
                <w:noProof/>
                <w:webHidden/>
              </w:rPr>
              <w:tab/>
            </w:r>
            <w:r>
              <w:rPr>
                <w:noProof/>
                <w:webHidden/>
              </w:rPr>
              <w:fldChar w:fldCharType="begin"/>
            </w:r>
            <w:r>
              <w:rPr>
                <w:noProof/>
                <w:webHidden/>
              </w:rPr>
              <w:instrText xml:space="preserve"> PAGEREF _Toc202346707 \h </w:instrText>
            </w:r>
            <w:r>
              <w:rPr>
                <w:noProof/>
                <w:webHidden/>
              </w:rPr>
            </w:r>
            <w:r>
              <w:rPr>
                <w:noProof/>
                <w:webHidden/>
              </w:rPr>
              <w:fldChar w:fldCharType="separate"/>
            </w:r>
            <w:r>
              <w:rPr>
                <w:noProof/>
                <w:webHidden/>
              </w:rPr>
              <w:t>27</w:t>
            </w:r>
            <w:r>
              <w:rPr>
                <w:noProof/>
                <w:webHidden/>
              </w:rPr>
              <w:fldChar w:fldCharType="end"/>
            </w:r>
          </w:hyperlink>
        </w:p>
        <w:p w14:paraId="43AB3755" w14:textId="6BCB2528" w:rsidR="00F3094A" w:rsidRDefault="00F3094A">
          <w:pPr>
            <w:pStyle w:val="TOC3"/>
            <w:tabs>
              <w:tab w:val="right" w:leader="dot" w:pos="9345"/>
            </w:tabs>
            <w:rPr>
              <w:noProof/>
            </w:rPr>
          </w:pPr>
          <w:hyperlink w:anchor="_Toc202346708" w:history="1">
            <w:r w:rsidRPr="002D3B0B">
              <w:rPr>
                <w:rStyle w:val="Hyperlink"/>
                <w:noProof/>
              </w:rPr>
              <w:t>KIRKBY AND SUTTON AREA</w:t>
            </w:r>
            <w:r>
              <w:rPr>
                <w:noProof/>
                <w:webHidden/>
              </w:rPr>
              <w:tab/>
            </w:r>
            <w:r>
              <w:rPr>
                <w:noProof/>
                <w:webHidden/>
              </w:rPr>
              <w:fldChar w:fldCharType="begin"/>
            </w:r>
            <w:r>
              <w:rPr>
                <w:noProof/>
                <w:webHidden/>
              </w:rPr>
              <w:instrText xml:space="preserve"> PAGEREF _Toc202346708 \h </w:instrText>
            </w:r>
            <w:r>
              <w:rPr>
                <w:noProof/>
                <w:webHidden/>
              </w:rPr>
            </w:r>
            <w:r>
              <w:rPr>
                <w:noProof/>
                <w:webHidden/>
              </w:rPr>
              <w:fldChar w:fldCharType="separate"/>
            </w:r>
            <w:r>
              <w:rPr>
                <w:noProof/>
                <w:webHidden/>
              </w:rPr>
              <w:t>28</w:t>
            </w:r>
            <w:r>
              <w:rPr>
                <w:noProof/>
                <w:webHidden/>
              </w:rPr>
              <w:fldChar w:fldCharType="end"/>
            </w:r>
          </w:hyperlink>
        </w:p>
        <w:p w14:paraId="1A768D99" w14:textId="157A808F" w:rsidR="00F3094A" w:rsidRDefault="00F3094A">
          <w:pPr>
            <w:pStyle w:val="TOC3"/>
            <w:tabs>
              <w:tab w:val="right" w:leader="dot" w:pos="9345"/>
            </w:tabs>
            <w:rPr>
              <w:noProof/>
            </w:rPr>
          </w:pPr>
          <w:hyperlink w:anchor="_Toc202346709" w:history="1">
            <w:r w:rsidRPr="002D3B0B">
              <w:rPr>
                <w:rStyle w:val="Hyperlink"/>
                <w:noProof/>
              </w:rPr>
              <w:t>RURALS AREA (SELSTON, JACKSDALE, UNDERWOOD, BAGTHORPE, BRINSLEY)</w:t>
            </w:r>
            <w:r>
              <w:rPr>
                <w:noProof/>
                <w:webHidden/>
              </w:rPr>
              <w:tab/>
            </w:r>
            <w:r>
              <w:rPr>
                <w:noProof/>
                <w:webHidden/>
              </w:rPr>
              <w:fldChar w:fldCharType="begin"/>
            </w:r>
            <w:r>
              <w:rPr>
                <w:noProof/>
                <w:webHidden/>
              </w:rPr>
              <w:instrText xml:space="preserve"> PAGEREF _Toc202346709 \h </w:instrText>
            </w:r>
            <w:r>
              <w:rPr>
                <w:noProof/>
                <w:webHidden/>
              </w:rPr>
            </w:r>
            <w:r>
              <w:rPr>
                <w:noProof/>
                <w:webHidden/>
              </w:rPr>
              <w:fldChar w:fldCharType="separate"/>
            </w:r>
            <w:r>
              <w:rPr>
                <w:noProof/>
                <w:webHidden/>
              </w:rPr>
              <w:t>30</w:t>
            </w:r>
            <w:r>
              <w:rPr>
                <w:noProof/>
                <w:webHidden/>
              </w:rPr>
              <w:fldChar w:fldCharType="end"/>
            </w:r>
          </w:hyperlink>
        </w:p>
        <w:p w14:paraId="5122F8A1" w14:textId="12EB9145" w:rsidR="00F3094A" w:rsidRDefault="00F3094A">
          <w:pPr>
            <w:pStyle w:val="TOC3"/>
            <w:tabs>
              <w:tab w:val="right" w:leader="dot" w:pos="9345"/>
            </w:tabs>
            <w:rPr>
              <w:noProof/>
            </w:rPr>
          </w:pPr>
          <w:hyperlink w:anchor="_Toc202346710" w:history="1">
            <w:r w:rsidRPr="002D3B0B">
              <w:rPr>
                <w:rStyle w:val="Hyperlink"/>
                <w:noProof/>
              </w:rPr>
              <w:t>TOTAL ASHFIELD</w:t>
            </w:r>
            <w:r>
              <w:rPr>
                <w:noProof/>
                <w:webHidden/>
              </w:rPr>
              <w:tab/>
            </w:r>
            <w:r>
              <w:rPr>
                <w:noProof/>
                <w:webHidden/>
              </w:rPr>
              <w:fldChar w:fldCharType="begin"/>
            </w:r>
            <w:r>
              <w:rPr>
                <w:noProof/>
                <w:webHidden/>
              </w:rPr>
              <w:instrText xml:space="preserve"> PAGEREF _Toc202346710 \h </w:instrText>
            </w:r>
            <w:r>
              <w:rPr>
                <w:noProof/>
                <w:webHidden/>
              </w:rPr>
            </w:r>
            <w:r>
              <w:rPr>
                <w:noProof/>
                <w:webHidden/>
              </w:rPr>
              <w:fldChar w:fldCharType="separate"/>
            </w:r>
            <w:r>
              <w:rPr>
                <w:noProof/>
                <w:webHidden/>
              </w:rPr>
              <w:t>32</w:t>
            </w:r>
            <w:r>
              <w:rPr>
                <w:noProof/>
                <w:webHidden/>
              </w:rPr>
              <w:fldChar w:fldCharType="end"/>
            </w:r>
          </w:hyperlink>
        </w:p>
        <w:p w14:paraId="45A90E5B" w14:textId="20F9F31C" w:rsidR="00F3094A" w:rsidRDefault="00F3094A">
          <w:pPr>
            <w:pStyle w:val="TOC2"/>
            <w:tabs>
              <w:tab w:val="left" w:pos="1200"/>
            </w:tabs>
            <w:rPr>
              <w:rFonts w:asciiTheme="minorHAnsi" w:eastAsiaTheme="minorEastAsia" w:hAnsiTheme="minorHAnsi" w:cstheme="minorBidi"/>
              <w:noProof/>
              <w:kern w:val="2"/>
              <w14:ligatures w14:val="standardContextual"/>
            </w:rPr>
          </w:pPr>
          <w:hyperlink w:anchor="_Toc202346711" w:history="1">
            <w:r w:rsidRPr="002D3B0B">
              <w:rPr>
                <w:rStyle w:val="Hyperlink"/>
                <w:noProof/>
              </w:rPr>
              <w:t>8.</w:t>
            </w:r>
            <w:r>
              <w:rPr>
                <w:rFonts w:asciiTheme="minorHAnsi" w:eastAsiaTheme="minorEastAsia" w:hAnsiTheme="minorHAnsi" w:cstheme="minorBidi"/>
                <w:noProof/>
                <w:kern w:val="2"/>
                <w14:ligatures w14:val="standardContextual"/>
              </w:rPr>
              <w:tab/>
            </w:r>
            <w:r w:rsidRPr="002D3B0B">
              <w:rPr>
                <w:rStyle w:val="Hyperlink"/>
                <w:noProof/>
              </w:rPr>
              <w:t>Affordable Housing Requirement and Completions</w:t>
            </w:r>
            <w:r>
              <w:rPr>
                <w:noProof/>
                <w:webHidden/>
              </w:rPr>
              <w:tab/>
            </w:r>
            <w:r>
              <w:rPr>
                <w:noProof/>
                <w:webHidden/>
              </w:rPr>
              <w:fldChar w:fldCharType="begin"/>
            </w:r>
            <w:r>
              <w:rPr>
                <w:noProof/>
                <w:webHidden/>
              </w:rPr>
              <w:instrText xml:space="preserve"> PAGEREF _Toc202346711 \h </w:instrText>
            </w:r>
            <w:r>
              <w:rPr>
                <w:noProof/>
                <w:webHidden/>
              </w:rPr>
            </w:r>
            <w:r>
              <w:rPr>
                <w:noProof/>
                <w:webHidden/>
              </w:rPr>
              <w:fldChar w:fldCharType="separate"/>
            </w:r>
            <w:r>
              <w:rPr>
                <w:noProof/>
                <w:webHidden/>
              </w:rPr>
              <w:t>34</w:t>
            </w:r>
            <w:r>
              <w:rPr>
                <w:noProof/>
                <w:webHidden/>
              </w:rPr>
              <w:fldChar w:fldCharType="end"/>
            </w:r>
          </w:hyperlink>
        </w:p>
        <w:p w14:paraId="0198990C" w14:textId="28C01313" w:rsidR="00F3094A" w:rsidRDefault="00F3094A">
          <w:pPr>
            <w:pStyle w:val="TOC2"/>
            <w:rPr>
              <w:rFonts w:asciiTheme="minorHAnsi" w:eastAsiaTheme="minorEastAsia" w:hAnsiTheme="minorHAnsi" w:cstheme="minorBidi"/>
              <w:noProof/>
              <w:kern w:val="2"/>
              <w14:ligatures w14:val="standardContextual"/>
            </w:rPr>
          </w:pPr>
          <w:hyperlink w:anchor="_Toc202346712" w:history="1">
            <w:r w:rsidRPr="002D3B0B">
              <w:rPr>
                <w:rStyle w:val="Hyperlink"/>
                <w:noProof/>
              </w:rPr>
              <w:t>Table 8:  New Build Affordable Housing Completions: 2010 to 2025</w:t>
            </w:r>
            <w:r>
              <w:rPr>
                <w:noProof/>
                <w:webHidden/>
              </w:rPr>
              <w:tab/>
            </w:r>
            <w:r>
              <w:rPr>
                <w:noProof/>
                <w:webHidden/>
              </w:rPr>
              <w:fldChar w:fldCharType="begin"/>
            </w:r>
            <w:r>
              <w:rPr>
                <w:noProof/>
                <w:webHidden/>
              </w:rPr>
              <w:instrText xml:space="preserve"> PAGEREF _Toc202346712 \h </w:instrText>
            </w:r>
            <w:r>
              <w:rPr>
                <w:noProof/>
                <w:webHidden/>
              </w:rPr>
            </w:r>
            <w:r>
              <w:rPr>
                <w:noProof/>
                <w:webHidden/>
              </w:rPr>
              <w:fldChar w:fldCharType="separate"/>
            </w:r>
            <w:r>
              <w:rPr>
                <w:noProof/>
                <w:webHidden/>
              </w:rPr>
              <w:t>36</w:t>
            </w:r>
            <w:r>
              <w:rPr>
                <w:noProof/>
                <w:webHidden/>
              </w:rPr>
              <w:fldChar w:fldCharType="end"/>
            </w:r>
          </w:hyperlink>
        </w:p>
        <w:p w14:paraId="5634089F" w14:textId="02AA3574" w:rsidR="00F3094A" w:rsidRDefault="00F3094A">
          <w:pPr>
            <w:pStyle w:val="TOC2"/>
            <w:tabs>
              <w:tab w:val="left" w:pos="1200"/>
            </w:tabs>
            <w:rPr>
              <w:rFonts w:asciiTheme="minorHAnsi" w:eastAsiaTheme="minorEastAsia" w:hAnsiTheme="minorHAnsi" w:cstheme="minorBidi"/>
              <w:noProof/>
              <w:kern w:val="2"/>
              <w14:ligatures w14:val="standardContextual"/>
            </w:rPr>
          </w:pPr>
          <w:hyperlink w:anchor="_Toc202346713" w:history="1">
            <w:r w:rsidRPr="002D3B0B">
              <w:rPr>
                <w:rStyle w:val="Hyperlink"/>
                <w:noProof/>
              </w:rPr>
              <w:t>9.</w:t>
            </w:r>
            <w:r>
              <w:rPr>
                <w:rFonts w:asciiTheme="minorHAnsi" w:eastAsiaTheme="minorEastAsia" w:hAnsiTheme="minorHAnsi" w:cstheme="minorBidi"/>
                <w:noProof/>
                <w:kern w:val="2"/>
                <w14:ligatures w14:val="standardContextual"/>
              </w:rPr>
              <w:tab/>
            </w:r>
            <w:r w:rsidRPr="002D3B0B">
              <w:rPr>
                <w:rStyle w:val="Hyperlink"/>
                <w:noProof/>
              </w:rPr>
              <w:t>Density of Large Site Completions</w:t>
            </w:r>
            <w:r>
              <w:rPr>
                <w:noProof/>
                <w:webHidden/>
              </w:rPr>
              <w:tab/>
            </w:r>
            <w:r>
              <w:rPr>
                <w:noProof/>
                <w:webHidden/>
              </w:rPr>
              <w:fldChar w:fldCharType="begin"/>
            </w:r>
            <w:r>
              <w:rPr>
                <w:noProof/>
                <w:webHidden/>
              </w:rPr>
              <w:instrText xml:space="preserve"> PAGEREF _Toc202346713 \h </w:instrText>
            </w:r>
            <w:r>
              <w:rPr>
                <w:noProof/>
                <w:webHidden/>
              </w:rPr>
            </w:r>
            <w:r>
              <w:rPr>
                <w:noProof/>
                <w:webHidden/>
              </w:rPr>
              <w:fldChar w:fldCharType="separate"/>
            </w:r>
            <w:r>
              <w:rPr>
                <w:noProof/>
                <w:webHidden/>
              </w:rPr>
              <w:t>38</w:t>
            </w:r>
            <w:r>
              <w:rPr>
                <w:noProof/>
                <w:webHidden/>
              </w:rPr>
              <w:fldChar w:fldCharType="end"/>
            </w:r>
          </w:hyperlink>
        </w:p>
        <w:p w14:paraId="253B9C7F" w14:textId="705943CA" w:rsidR="00F3094A" w:rsidRDefault="00F3094A">
          <w:pPr>
            <w:pStyle w:val="TOC2"/>
            <w:rPr>
              <w:rFonts w:asciiTheme="minorHAnsi" w:eastAsiaTheme="minorEastAsia" w:hAnsiTheme="minorHAnsi" w:cstheme="minorBidi"/>
              <w:noProof/>
              <w:kern w:val="2"/>
              <w14:ligatures w14:val="standardContextual"/>
            </w:rPr>
          </w:pPr>
          <w:hyperlink w:anchor="_Toc202346714" w:history="1">
            <w:r w:rsidRPr="002D3B0B">
              <w:rPr>
                <w:rStyle w:val="Hyperlink"/>
                <w:noProof/>
              </w:rPr>
              <w:t>Table 9: Density of Large Site Completions: 1st April 2024 - 31st March 2025</w:t>
            </w:r>
            <w:r>
              <w:rPr>
                <w:noProof/>
                <w:webHidden/>
              </w:rPr>
              <w:tab/>
            </w:r>
            <w:r>
              <w:rPr>
                <w:noProof/>
                <w:webHidden/>
              </w:rPr>
              <w:fldChar w:fldCharType="begin"/>
            </w:r>
            <w:r>
              <w:rPr>
                <w:noProof/>
                <w:webHidden/>
              </w:rPr>
              <w:instrText xml:space="preserve"> PAGEREF _Toc202346714 \h </w:instrText>
            </w:r>
            <w:r>
              <w:rPr>
                <w:noProof/>
                <w:webHidden/>
              </w:rPr>
            </w:r>
            <w:r>
              <w:rPr>
                <w:noProof/>
                <w:webHidden/>
              </w:rPr>
              <w:fldChar w:fldCharType="separate"/>
            </w:r>
            <w:r>
              <w:rPr>
                <w:noProof/>
                <w:webHidden/>
              </w:rPr>
              <w:t>38</w:t>
            </w:r>
            <w:r>
              <w:rPr>
                <w:noProof/>
                <w:webHidden/>
              </w:rPr>
              <w:fldChar w:fldCharType="end"/>
            </w:r>
          </w:hyperlink>
        </w:p>
        <w:p w14:paraId="7AEF862E" w14:textId="1BE8A9DD" w:rsidR="00F3094A" w:rsidRDefault="00F3094A">
          <w:pPr>
            <w:pStyle w:val="TOC2"/>
            <w:rPr>
              <w:rFonts w:asciiTheme="minorHAnsi" w:eastAsiaTheme="minorEastAsia" w:hAnsiTheme="minorHAnsi" w:cstheme="minorBidi"/>
              <w:noProof/>
              <w:kern w:val="2"/>
              <w14:ligatures w14:val="standardContextual"/>
            </w:rPr>
          </w:pPr>
          <w:hyperlink w:anchor="_Toc202346715" w:history="1">
            <w:r w:rsidRPr="002D3B0B">
              <w:rPr>
                <w:rStyle w:val="Hyperlink"/>
                <w:noProof/>
              </w:rPr>
              <w:t>Table 10: Density of Large Site Completions: 1st April 2011 - 31st March 2024</w:t>
            </w:r>
            <w:r>
              <w:rPr>
                <w:noProof/>
                <w:webHidden/>
              </w:rPr>
              <w:tab/>
            </w:r>
            <w:r>
              <w:rPr>
                <w:noProof/>
                <w:webHidden/>
              </w:rPr>
              <w:fldChar w:fldCharType="begin"/>
            </w:r>
            <w:r>
              <w:rPr>
                <w:noProof/>
                <w:webHidden/>
              </w:rPr>
              <w:instrText xml:space="preserve"> PAGEREF _Toc202346715 \h </w:instrText>
            </w:r>
            <w:r>
              <w:rPr>
                <w:noProof/>
                <w:webHidden/>
              </w:rPr>
            </w:r>
            <w:r>
              <w:rPr>
                <w:noProof/>
                <w:webHidden/>
              </w:rPr>
              <w:fldChar w:fldCharType="separate"/>
            </w:r>
            <w:r>
              <w:rPr>
                <w:noProof/>
                <w:webHidden/>
              </w:rPr>
              <w:t>40</w:t>
            </w:r>
            <w:r>
              <w:rPr>
                <w:noProof/>
                <w:webHidden/>
              </w:rPr>
              <w:fldChar w:fldCharType="end"/>
            </w:r>
          </w:hyperlink>
        </w:p>
        <w:p w14:paraId="51FB8EF1" w14:textId="4D3B3D2A" w:rsidR="00F3094A" w:rsidRDefault="00F3094A">
          <w:pPr>
            <w:pStyle w:val="TOC3"/>
            <w:tabs>
              <w:tab w:val="right" w:leader="dot" w:pos="9345"/>
            </w:tabs>
            <w:rPr>
              <w:noProof/>
            </w:rPr>
          </w:pPr>
          <w:hyperlink w:anchor="_Toc202346716" w:history="1">
            <w:r w:rsidRPr="002D3B0B">
              <w:rPr>
                <w:rStyle w:val="Hyperlink"/>
                <w:noProof/>
              </w:rPr>
              <w:t>Hucknall Large Site Dwelling Completions</w:t>
            </w:r>
            <w:r>
              <w:rPr>
                <w:noProof/>
                <w:webHidden/>
              </w:rPr>
              <w:tab/>
            </w:r>
            <w:r>
              <w:rPr>
                <w:noProof/>
                <w:webHidden/>
              </w:rPr>
              <w:fldChar w:fldCharType="begin"/>
            </w:r>
            <w:r>
              <w:rPr>
                <w:noProof/>
                <w:webHidden/>
              </w:rPr>
              <w:instrText xml:space="preserve"> PAGEREF _Toc202346716 \h </w:instrText>
            </w:r>
            <w:r>
              <w:rPr>
                <w:noProof/>
                <w:webHidden/>
              </w:rPr>
            </w:r>
            <w:r>
              <w:rPr>
                <w:noProof/>
                <w:webHidden/>
              </w:rPr>
              <w:fldChar w:fldCharType="separate"/>
            </w:r>
            <w:r>
              <w:rPr>
                <w:noProof/>
                <w:webHidden/>
              </w:rPr>
              <w:t>40</w:t>
            </w:r>
            <w:r>
              <w:rPr>
                <w:noProof/>
                <w:webHidden/>
              </w:rPr>
              <w:fldChar w:fldCharType="end"/>
            </w:r>
          </w:hyperlink>
        </w:p>
        <w:p w14:paraId="3AA793AF" w14:textId="2A67A17B" w:rsidR="00F3094A" w:rsidRDefault="00F3094A">
          <w:pPr>
            <w:pStyle w:val="TOC3"/>
            <w:tabs>
              <w:tab w:val="right" w:leader="dot" w:pos="9345"/>
            </w:tabs>
            <w:rPr>
              <w:noProof/>
            </w:rPr>
          </w:pPr>
          <w:hyperlink w:anchor="_Toc202346717" w:history="1">
            <w:r w:rsidRPr="002D3B0B">
              <w:rPr>
                <w:rStyle w:val="Hyperlink"/>
                <w:noProof/>
              </w:rPr>
              <w:t>Kirkby-Sutton Large Site Dwelling Completions</w:t>
            </w:r>
            <w:r>
              <w:rPr>
                <w:noProof/>
                <w:webHidden/>
              </w:rPr>
              <w:tab/>
            </w:r>
            <w:r>
              <w:rPr>
                <w:noProof/>
                <w:webHidden/>
              </w:rPr>
              <w:fldChar w:fldCharType="begin"/>
            </w:r>
            <w:r>
              <w:rPr>
                <w:noProof/>
                <w:webHidden/>
              </w:rPr>
              <w:instrText xml:space="preserve"> PAGEREF _Toc202346717 \h </w:instrText>
            </w:r>
            <w:r>
              <w:rPr>
                <w:noProof/>
                <w:webHidden/>
              </w:rPr>
            </w:r>
            <w:r>
              <w:rPr>
                <w:noProof/>
                <w:webHidden/>
              </w:rPr>
              <w:fldChar w:fldCharType="separate"/>
            </w:r>
            <w:r>
              <w:rPr>
                <w:noProof/>
                <w:webHidden/>
              </w:rPr>
              <w:t>41</w:t>
            </w:r>
            <w:r>
              <w:rPr>
                <w:noProof/>
                <w:webHidden/>
              </w:rPr>
              <w:fldChar w:fldCharType="end"/>
            </w:r>
          </w:hyperlink>
        </w:p>
        <w:p w14:paraId="49D97C23" w14:textId="1CA0194F" w:rsidR="00F3094A" w:rsidRDefault="00F3094A">
          <w:pPr>
            <w:pStyle w:val="TOC3"/>
            <w:tabs>
              <w:tab w:val="right" w:leader="dot" w:pos="9345"/>
            </w:tabs>
            <w:rPr>
              <w:noProof/>
            </w:rPr>
          </w:pPr>
          <w:hyperlink w:anchor="_Toc202346718" w:history="1">
            <w:r w:rsidRPr="002D3B0B">
              <w:rPr>
                <w:rStyle w:val="Hyperlink"/>
                <w:noProof/>
              </w:rPr>
              <w:t>Rurals (Selston Parish) Large Site Dwelling Completions</w:t>
            </w:r>
            <w:r>
              <w:rPr>
                <w:noProof/>
                <w:webHidden/>
              </w:rPr>
              <w:tab/>
            </w:r>
            <w:r>
              <w:rPr>
                <w:noProof/>
                <w:webHidden/>
              </w:rPr>
              <w:fldChar w:fldCharType="begin"/>
            </w:r>
            <w:r>
              <w:rPr>
                <w:noProof/>
                <w:webHidden/>
              </w:rPr>
              <w:instrText xml:space="preserve"> PAGEREF _Toc202346718 \h </w:instrText>
            </w:r>
            <w:r>
              <w:rPr>
                <w:noProof/>
                <w:webHidden/>
              </w:rPr>
            </w:r>
            <w:r>
              <w:rPr>
                <w:noProof/>
                <w:webHidden/>
              </w:rPr>
              <w:fldChar w:fldCharType="separate"/>
            </w:r>
            <w:r>
              <w:rPr>
                <w:noProof/>
                <w:webHidden/>
              </w:rPr>
              <w:t>42</w:t>
            </w:r>
            <w:r>
              <w:rPr>
                <w:noProof/>
                <w:webHidden/>
              </w:rPr>
              <w:fldChar w:fldCharType="end"/>
            </w:r>
          </w:hyperlink>
        </w:p>
        <w:p w14:paraId="377C2335" w14:textId="3E01E4A4" w:rsidR="00F3094A" w:rsidRDefault="00F3094A">
          <w:pPr>
            <w:pStyle w:val="TOC3"/>
            <w:tabs>
              <w:tab w:val="right" w:leader="dot" w:pos="9345"/>
            </w:tabs>
            <w:rPr>
              <w:noProof/>
            </w:rPr>
          </w:pPr>
          <w:hyperlink w:anchor="_Toc202346719" w:history="1">
            <w:r w:rsidRPr="002D3B0B">
              <w:rPr>
                <w:rStyle w:val="Hyperlink"/>
                <w:noProof/>
              </w:rPr>
              <w:t>District Large Site Dwelling Completions</w:t>
            </w:r>
            <w:r>
              <w:rPr>
                <w:noProof/>
                <w:webHidden/>
              </w:rPr>
              <w:tab/>
            </w:r>
            <w:r>
              <w:rPr>
                <w:noProof/>
                <w:webHidden/>
              </w:rPr>
              <w:fldChar w:fldCharType="begin"/>
            </w:r>
            <w:r>
              <w:rPr>
                <w:noProof/>
                <w:webHidden/>
              </w:rPr>
              <w:instrText xml:space="preserve"> PAGEREF _Toc202346719 \h </w:instrText>
            </w:r>
            <w:r>
              <w:rPr>
                <w:noProof/>
                <w:webHidden/>
              </w:rPr>
            </w:r>
            <w:r>
              <w:rPr>
                <w:noProof/>
                <w:webHidden/>
              </w:rPr>
              <w:fldChar w:fldCharType="separate"/>
            </w:r>
            <w:r>
              <w:rPr>
                <w:noProof/>
                <w:webHidden/>
              </w:rPr>
              <w:t>43</w:t>
            </w:r>
            <w:r>
              <w:rPr>
                <w:noProof/>
                <w:webHidden/>
              </w:rPr>
              <w:fldChar w:fldCharType="end"/>
            </w:r>
          </w:hyperlink>
        </w:p>
        <w:p w14:paraId="305F6F96" w14:textId="62FD5D42" w:rsidR="00F3094A" w:rsidRDefault="00F3094A">
          <w:pPr>
            <w:pStyle w:val="TOC2"/>
            <w:tabs>
              <w:tab w:val="left" w:pos="1200"/>
            </w:tabs>
            <w:rPr>
              <w:rFonts w:asciiTheme="minorHAnsi" w:eastAsiaTheme="minorEastAsia" w:hAnsiTheme="minorHAnsi" w:cstheme="minorBidi"/>
              <w:noProof/>
              <w:kern w:val="2"/>
              <w14:ligatures w14:val="standardContextual"/>
            </w:rPr>
          </w:pPr>
          <w:hyperlink w:anchor="_Toc202346720" w:history="1">
            <w:r w:rsidRPr="002D3B0B">
              <w:rPr>
                <w:rStyle w:val="Hyperlink"/>
                <w:noProof/>
              </w:rPr>
              <w:t>10.</w:t>
            </w:r>
            <w:r>
              <w:rPr>
                <w:rFonts w:asciiTheme="minorHAnsi" w:eastAsiaTheme="minorEastAsia" w:hAnsiTheme="minorHAnsi" w:cstheme="minorBidi"/>
                <w:noProof/>
                <w:kern w:val="2"/>
                <w14:ligatures w14:val="standardContextual"/>
              </w:rPr>
              <w:tab/>
            </w:r>
            <w:r w:rsidRPr="002D3B0B">
              <w:rPr>
                <w:rStyle w:val="Hyperlink"/>
                <w:noProof/>
              </w:rPr>
              <w:t>Housing in Multiple Occupation (HMO)</w:t>
            </w:r>
            <w:r>
              <w:rPr>
                <w:noProof/>
                <w:webHidden/>
              </w:rPr>
              <w:tab/>
            </w:r>
            <w:r>
              <w:rPr>
                <w:noProof/>
                <w:webHidden/>
              </w:rPr>
              <w:fldChar w:fldCharType="begin"/>
            </w:r>
            <w:r>
              <w:rPr>
                <w:noProof/>
                <w:webHidden/>
              </w:rPr>
              <w:instrText xml:space="preserve"> PAGEREF _Toc202346720 \h </w:instrText>
            </w:r>
            <w:r>
              <w:rPr>
                <w:noProof/>
                <w:webHidden/>
              </w:rPr>
            </w:r>
            <w:r>
              <w:rPr>
                <w:noProof/>
                <w:webHidden/>
              </w:rPr>
              <w:fldChar w:fldCharType="separate"/>
            </w:r>
            <w:r>
              <w:rPr>
                <w:noProof/>
                <w:webHidden/>
              </w:rPr>
              <w:t>44</w:t>
            </w:r>
            <w:r>
              <w:rPr>
                <w:noProof/>
                <w:webHidden/>
              </w:rPr>
              <w:fldChar w:fldCharType="end"/>
            </w:r>
          </w:hyperlink>
        </w:p>
        <w:p w14:paraId="5848A455" w14:textId="408BA4CE" w:rsidR="00F3094A" w:rsidRDefault="00F3094A">
          <w:pPr>
            <w:pStyle w:val="TOC2"/>
            <w:rPr>
              <w:rFonts w:asciiTheme="minorHAnsi" w:eastAsiaTheme="minorEastAsia" w:hAnsiTheme="minorHAnsi" w:cstheme="minorBidi"/>
              <w:noProof/>
              <w:kern w:val="2"/>
              <w14:ligatures w14:val="standardContextual"/>
            </w:rPr>
          </w:pPr>
          <w:hyperlink w:anchor="_Toc202346721" w:history="1">
            <w:r w:rsidRPr="002D3B0B">
              <w:rPr>
                <w:rStyle w:val="Hyperlink"/>
                <w:noProof/>
              </w:rPr>
              <w:t>Table 11: Housing in Multiple Occupation Completions since 31st March 2023</w:t>
            </w:r>
            <w:r>
              <w:rPr>
                <w:noProof/>
                <w:webHidden/>
              </w:rPr>
              <w:tab/>
            </w:r>
            <w:r>
              <w:rPr>
                <w:noProof/>
                <w:webHidden/>
              </w:rPr>
              <w:fldChar w:fldCharType="begin"/>
            </w:r>
            <w:r>
              <w:rPr>
                <w:noProof/>
                <w:webHidden/>
              </w:rPr>
              <w:instrText xml:space="preserve"> PAGEREF _Toc202346721 \h </w:instrText>
            </w:r>
            <w:r>
              <w:rPr>
                <w:noProof/>
                <w:webHidden/>
              </w:rPr>
            </w:r>
            <w:r>
              <w:rPr>
                <w:noProof/>
                <w:webHidden/>
              </w:rPr>
              <w:fldChar w:fldCharType="separate"/>
            </w:r>
            <w:r>
              <w:rPr>
                <w:noProof/>
                <w:webHidden/>
              </w:rPr>
              <w:t>44</w:t>
            </w:r>
            <w:r>
              <w:rPr>
                <w:noProof/>
                <w:webHidden/>
              </w:rPr>
              <w:fldChar w:fldCharType="end"/>
            </w:r>
          </w:hyperlink>
        </w:p>
        <w:p w14:paraId="75D53EB9" w14:textId="546F1C96" w:rsidR="00F3094A" w:rsidRDefault="00F3094A">
          <w:pPr>
            <w:pStyle w:val="TOC2"/>
            <w:rPr>
              <w:rFonts w:asciiTheme="minorHAnsi" w:eastAsiaTheme="minorEastAsia" w:hAnsiTheme="minorHAnsi" w:cstheme="minorBidi"/>
              <w:noProof/>
              <w:kern w:val="2"/>
              <w14:ligatures w14:val="standardContextual"/>
            </w:rPr>
          </w:pPr>
          <w:hyperlink w:anchor="_Toc202346722" w:history="1">
            <w:r w:rsidRPr="002D3B0B">
              <w:rPr>
                <w:rStyle w:val="Hyperlink"/>
                <w:noProof/>
              </w:rPr>
              <w:t>Table 12: Housing in Multiple Occupation Commitments at 1st April 2025</w:t>
            </w:r>
            <w:r>
              <w:rPr>
                <w:noProof/>
                <w:webHidden/>
              </w:rPr>
              <w:tab/>
            </w:r>
            <w:r>
              <w:rPr>
                <w:noProof/>
                <w:webHidden/>
              </w:rPr>
              <w:fldChar w:fldCharType="begin"/>
            </w:r>
            <w:r>
              <w:rPr>
                <w:noProof/>
                <w:webHidden/>
              </w:rPr>
              <w:instrText xml:space="preserve"> PAGEREF _Toc202346722 \h </w:instrText>
            </w:r>
            <w:r>
              <w:rPr>
                <w:noProof/>
                <w:webHidden/>
              </w:rPr>
            </w:r>
            <w:r>
              <w:rPr>
                <w:noProof/>
                <w:webHidden/>
              </w:rPr>
              <w:fldChar w:fldCharType="separate"/>
            </w:r>
            <w:r>
              <w:rPr>
                <w:noProof/>
                <w:webHidden/>
              </w:rPr>
              <w:t>45</w:t>
            </w:r>
            <w:r>
              <w:rPr>
                <w:noProof/>
                <w:webHidden/>
              </w:rPr>
              <w:fldChar w:fldCharType="end"/>
            </w:r>
          </w:hyperlink>
        </w:p>
        <w:p w14:paraId="10D423FD" w14:textId="79DD59EF" w:rsidR="00F3094A" w:rsidRDefault="00F3094A">
          <w:pPr>
            <w:pStyle w:val="TOC2"/>
            <w:tabs>
              <w:tab w:val="left" w:pos="1200"/>
            </w:tabs>
            <w:rPr>
              <w:rFonts w:asciiTheme="minorHAnsi" w:eastAsiaTheme="minorEastAsia" w:hAnsiTheme="minorHAnsi" w:cstheme="minorBidi"/>
              <w:noProof/>
              <w:kern w:val="2"/>
              <w14:ligatures w14:val="standardContextual"/>
            </w:rPr>
          </w:pPr>
          <w:hyperlink w:anchor="_Toc202346723" w:history="1">
            <w:r w:rsidRPr="002D3B0B">
              <w:rPr>
                <w:rStyle w:val="Hyperlink"/>
                <w:noProof/>
              </w:rPr>
              <w:t>11.</w:t>
            </w:r>
            <w:r>
              <w:rPr>
                <w:rFonts w:asciiTheme="minorHAnsi" w:eastAsiaTheme="minorEastAsia" w:hAnsiTheme="minorHAnsi" w:cstheme="minorBidi"/>
                <w:noProof/>
                <w:kern w:val="2"/>
                <w14:ligatures w14:val="standardContextual"/>
              </w:rPr>
              <w:tab/>
            </w:r>
            <w:r w:rsidRPr="002D3B0B">
              <w:rPr>
                <w:rStyle w:val="Hyperlink"/>
                <w:noProof/>
              </w:rPr>
              <w:t>Gypsy, Traveller and Travelling Showpeople’s Accommodation</w:t>
            </w:r>
            <w:r>
              <w:rPr>
                <w:noProof/>
                <w:webHidden/>
              </w:rPr>
              <w:tab/>
            </w:r>
            <w:r>
              <w:rPr>
                <w:noProof/>
                <w:webHidden/>
              </w:rPr>
              <w:fldChar w:fldCharType="begin"/>
            </w:r>
            <w:r>
              <w:rPr>
                <w:noProof/>
                <w:webHidden/>
              </w:rPr>
              <w:instrText xml:space="preserve"> PAGEREF _Toc202346723 \h </w:instrText>
            </w:r>
            <w:r>
              <w:rPr>
                <w:noProof/>
                <w:webHidden/>
              </w:rPr>
            </w:r>
            <w:r>
              <w:rPr>
                <w:noProof/>
                <w:webHidden/>
              </w:rPr>
              <w:fldChar w:fldCharType="separate"/>
            </w:r>
            <w:r>
              <w:rPr>
                <w:noProof/>
                <w:webHidden/>
              </w:rPr>
              <w:t>46</w:t>
            </w:r>
            <w:r>
              <w:rPr>
                <w:noProof/>
                <w:webHidden/>
              </w:rPr>
              <w:fldChar w:fldCharType="end"/>
            </w:r>
          </w:hyperlink>
        </w:p>
        <w:p w14:paraId="3575603A" w14:textId="512B609E" w:rsidR="00F3094A" w:rsidRDefault="00F3094A">
          <w:pPr>
            <w:pStyle w:val="TOC2"/>
            <w:rPr>
              <w:rFonts w:asciiTheme="minorHAnsi" w:eastAsiaTheme="minorEastAsia" w:hAnsiTheme="minorHAnsi" w:cstheme="minorBidi"/>
              <w:noProof/>
              <w:kern w:val="2"/>
              <w14:ligatures w14:val="standardContextual"/>
            </w:rPr>
          </w:pPr>
          <w:hyperlink w:anchor="_Toc202346724" w:history="1">
            <w:r w:rsidRPr="002D3B0B">
              <w:rPr>
                <w:rStyle w:val="Hyperlink"/>
                <w:noProof/>
              </w:rPr>
              <w:t>Policy Background</w:t>
            </w:r>
            <w:r>
              <w:rPr>
                <w:noProof/>
                <w:webHidden/>
              </w:rPr>
              <w:tab/>
            </w:r>
            <w:r>
              <w:rPr>
                <w:noProof/>
                <w:webHidden/>
              </w:rPr>
              <w:fldChar w:fldCharType="begin"/>
            </w:r>
            <w:r>
              <w:rPr>
                <w:noProof/>
                <w:webHidden/>
              </w:rPr>
              <w:instrText xml:space="preserve"> PAGEREF _Toc202346724 \h </w:instrText>
            </w:r>
            <w:r>
              <w:rPr>
                <w:noProof/>
                <w:webHidden/>
              </w:rPr>
            </w:r>
            <w:r>
              <w:rPr>
                <w:noProof/>
                <w:webHidden/>
              </w:rPr>
              <w:fldChar w:fldCharType="separate"/>
            </w:r>
            <w:r>
              <w:rPr>
                <w:noProof/>
                <w:webHidden/>
              </w:rPr>
              <w:t>46</w:t>
            </w:r>
            <w:r>
              <w:rPr>
                <w:noProof/>
                <w:webHidden/>
              </w:rPr>
              <w:fldChar w:fldCharType="end"/>
            </w:r>
          </w:hyperlink>
        </w:p>
        <w:p w14:paraId="72F95733" w14:textId="08F56A9D" w:rsidR="00F3094A" w:rsidRDefault="00F3094A">
          <w:pPr>
            <w:pStyle w:val="TOC2"/>
            <w:rPr>
              <w:rFonts w:asciiTheme="minorHAnsi" w:eastAsiaTheme="minorEastAsia" w:hAnsiTheme="minorHAnsi" w:cstheme="minorBidi"/>
              <w:noProof/>
              <w:kern w:val="2"/>
              <w14:ligatures w14:val="standardContextual"/>
            </w:rPr>
          </w:pPr>
          <w:hyperlink w:anchor="_Toc202346725" w:history="1">
            <w:r w:rsidRPr="002D3B0B">
              <w:rPr>
                <w:rStyle w:val="Hyperlink"/>
                <w:noProof/>
              </w:rPr>
              <w:t>Identified level of need for Gypsy, Traveller and Travelling Showpeople Accommodation</w:t>
            </w:r>
            <w:r>
              <w:rPr>
                <w:noProof/>
                <w:webHidden/>
              </w:rPr>
              <w:tab/>
            </w:r>
            <w:r>
              <w:rPr>
                <w:noProof/>
                <w:webHidden/>
              </w:rPr>
              <w:fldChar w:fldCharType="begin"/>
            </w:r>
            <w:r>
              <w:rPr>
                <w:noProof/>
                <w:webHidden/>
              </w:rPr>
              <w:instrText xml:space="preserve"> PAGEREF _Toc202346725 \h </w:instrText>
            </w:r>
            <w:r>
              <w:rPr>
                <w:noProof/>
                <w:webHidden/>
              </w:rPr>
            </w:r>
            <w:r>
              <w:rPr>
                <w:noProof/>
                <w:webHidden/>
              </w:rPr>
              <w:fldChar w:fldCharType="separate"/>
            </w:r>
            <w:r>
              <w:rPr>
                <w:noProof/>
                <w:webHidden/>
              </w:rPr>
              <w:t>46</w:t>
            </w:r>
            <w:r>
              <w:rPr>
                <w:noProof/>
                <w:webHidden/>
              </w:rPr>
              <w:fldChar w:fldCharType="end"/>
            </w:r>
          </w:hyperlink>
        </w:p>
        <w:p w14:paraId="62934054" w14:textId="513CCEE6" w:rsidR="00F3094A" w:rsidRDefault="00F3094A">
          <w:pPr>
            <w:pStyle w:val="TOC2"/>
            <w:rPr>
              <w:rFonts w:asciiTheme="minorHAnsi" w:eastAsiaTheme="minorEastAsia" w:hAnsiTheme="minorHAnsi" w:cstheme="minorBidi"/>
              <w:noProof/>
              <w:kern w:val="2"/>
              <w14:ligatures w14:val="standardContextual"/>
            </w:rPr>
          </w:pPr>
          <w:hyperlink w:anchor="_Toc202346726" w:history="1">
            <w:r w:rsidRPr="002D3B0B">
              <w:rPr>
                <w:rStyle w:val="Hyperlink"/>
                <w:noProof/>
              </w:rPr>
              <w:t>Table 13: Gypsy, Traveller and Travelling Showpeople Accommodation Needs</w:t>
            </w:r>
            <w:r>
              <w:rPr>
                <w:noProof/>
                <w:webHidden/>
              </w:rPr>
              <w:tab/>
            </w:r>
            <w:r>
              <w:rPr>
                <w:noProof/>
                <w:webHidden/>
              </w:rPr>
              <w:fldChar w:fldCharType="begin"/>
            </w:r>
            <w:r>
              <w:rPr>
                <w:noProof/>
                <w:webHidden/>
              </w:rPr>
              <w:instrText xml:space="preserve"> PAGEREF _Toc202346726 \h </w:instrText>
            </w:r>
            <w:r>
              <w:rPr>
                <w:noProof/>
                <w:webHidden/>
              </w:rPr>
            </w:r>
            <w:r>
              <w:rPr>
                <w:noProof/>
                <w:webHidden/>
              </w:rPr>
              <w:fldChar w:fldCharType="separate"/>
            </w:r>
            <w:r>
              <w:rPr>
                <w:noProof/>
                <w:webHidden/>
              </w:rPr>
              <w:t>47</w:t>
            </w:r>
            <w:r>
              <w:rPr>
                <w:noProof/>
                <w:webHidden/>
              </w:rPr>
              <w:fldChar w:fldCharType="end"/>
            </w:r>
          </w:hyperlink>
        </w:p>
        <w:p w14:paraId="4617B9A5" w14:textId="2BD95FFC" w:rsidR="00F3094A" w:rsidRDefault="00F3094A">
          <w:pPr>
            <w:pStyle w:val="TOC2"/>
            <w:rPr>
              <w:rFonts w:asciiTheme="minorHAnsi" w:eastAsiaTheme="minorEastAsia" w:hAnsiTheme="minorHAnsi" w:cstheme="minorBidi"/>
              <w:noProof/>
              <w:kern w:val="2"/>
              <w14:ligatures w14:val="standardContextual"/>
            </w:rPr>
          </w:pPr>
          <w:hyperlink w:anchor="_Toc202346727" w:history="1">
            <w:r w:rsidRPr="002D3B0B">
              <w:rPr>
                <w:rStyle w:val="Hyperlink"/>
                <w:noProof/>
              </w:rPr>
              <w:t>Supply of Gypsy/Traveller Pitches to meet identified need</w:t>
            </w:r>
            <w:r>
              <w:rPr>
                <w:noProof/>
                <w:webHidden/>
              </w:rPr>
              <w:tab/>
            </w:r>
            <w:r>
              <w:rPr>
                <w:noProof/>
                <w:webHidden/>
              </w:rPr>
              <w:fldChar w:fldCharType="begin"/>
            </w:r>
            <w:r>
              <w:rPr>
                <w:noProof/>
                <w:webHidden/>
              </w:rPr>
              <w:instrText xml:space="preserve"> PAGEREF _Toc202346727 \h </w:instrText>
            </w:r>
            <w:r>
              <w:rPr>
                <w:noProof/>
                <w:webHidden/>
              </w:rPr>
            </w:r>
            <w:r>
              <w:rPr>
                <w:noProof/>
                <w:webHidden/>
              </w:rPr>
              <w:fldChar w:fldCharType="separate"/>
            </w:r>
            <w:r>
              <w:rPr>
                <w:noProof/>
                <w:webHidden/>
              </w:rPr>
              <w:t>47</w:t>
            </w:r>
            <w:r>
              <w:rPr>
                <w:noProof/>
                <w:webHidden/>
              </w:rPr>
              <w:fldChar w:fldCharType="end"/>
            </w:r>
          </w:hyperlink>
        </w:p>
        <w:p w14:paraId="1739D4B2" w14:textId="10C25F9E" w:rsidR="00F3094A" w:rsidRDefault="00F3094A">
          <w:pPr>
            <w:pStyle w:val="TOC2"/>
            <w:rPr>
              <w:rFonts w:asciiTheme="minorHAnsi" w:eastAsiaTheme="minorEastAsia" w:hAnsiTheme="minorHAnsi" w:cstheme="minorBidi"/>
              <w:noProof/>
              <w:kern w:val="2"/>
              <w14:ligatures w14:val="standardContextual"/>
            </w:rPr>
          </w:pPr>
          <w:hyperlink w:anchor="_Toc202346728" w:history="1">
            <w:r w:rsidRPr="002D3B0B">
              <w:rPr>
                <w:rStyle w:val="Hyperlink"/>
                <w:noProof/>
              </w:rPr>
              <w:t>Table 14: Gypsy &amp; Traveller Accommodation Supply 2020 - 2025</w:t>
            </w:r>
            <w:r>
              <w:rPr>
                <w:noProof/>
                <w:webHidden/>
              </w:rPr>
              <w:tab/>
            </w:r>
            <w:r>
              <w:rPr>
                <w:noProof/>
                <w:webHidden/>
              </w:rPr>
              <w:fldChar w:fldCharType="begin"/>
            </w:r>
            <w:r>
              <w:rPr>
                <w:noProof/>
                <w:webHidden/>
              </w:rPr>
              <w:instrText xml:space="preserve"> PAGEREF _Toc202346728 \h </w:instrText>
            </w:r>
            <w:r>
              <w:rPr>
                <w:noProof/>
                <w:webHidden/>
              </w:rPr>
            </w:r>
            <w:r>
              <w:rPr>
                <w:noProof/>
                <w:webHidden/>
              </w:rPr>
              <w:fldChar w:fldCharType="separate"/>
            </w:r>
            <w:r>
              <w:rPr>
                <w:noProof/>
                <w:webHidden/>
              </w:rPr>
              <w:t>48</w:t>
            </w:r>
            <w:r>
              <w:rPr>
                <w:noProof/>
                <w:webHidden/>
              </w:rPr>
              <w:fldChar w:fldCharType="end"/>
            </w:r>
          </w:hyperlink>
        </w:p>
        <w:p w14:paraId="20A17DC4" w14:textId="5266D0C7" w:rsidR="00F3094A" w:rsidRDefault="00F3094A">
          <w:pPr>
            <w:pStyle w:val="TOC2"/>
            <w:rPr>
              <w:rFonts w:asciiTheme="minorHAnsi" w:eastAsiaTheme="minorEastAsia" w:hAnsiTheme="minorHAnsi" w:cstheme="minorBidi"/>
              <w:noProof/>
              <w:kern w:val="2"/>
              <w14:ligatures w14:val="standardContextual"/>
            </w:rPr>
          </w:pPr>
          <w:hyperlink w:anchor="_Toc202346729" w:history="1">
            <w:r w:rsidRPr="002D3B0B">
              <w:rPr>
                <w:rStyle w:val="Hyperlink"/>
                <w:noProof/>
              </w:rPr>
              <w:t>Table 15: Proposed Gypsy/traveller Pitch allocation - Submitted Ashfield Local Plan 2023-2040</w:t>
            </w:r>
            <w:r>
              <w:rPr>
                <w:noProof/>
                <w:webHidden/>
              </w:rPr>
              <w:tab/>
            </w:r>
            <w:r>
              <w:rPr>
                <w:noProof/>
                <w:webHidden/>
              </w:rPr>
              <w:fldChar w:fldCharType="begin"/>
            </w:r>
            <w:r>
              <w:rPr>
                <w:noProof/>
                <w:webHidden/>
              </w:rPr>
              <w:instrText xml:space="preserve"> PAGEREF _Toc202346729 \h </w:instrText>
            </w:r>
            <w:r>
              <w:rPr>
                <w:noProof/>
                <w:webHidden/>
              </w:rPr>
            </w:r>
            <w:r>
              <w:rPr>
                <w:noProof/>
                <w:webHidden/>
              </w:rPr>
              <w:fldChar w:fldCharType="separate"/>
            </w:r>
            <w:r>
              <w:rPr>
                <w:noProof/>
                <w:webHidden/>
              </w:rPr>
              <w:t>48</w:t>
            </w:r>
            <w:r>
              <w:rPr>
                <w:noProof/>
                <w:webHidden/>
              </w:rPr>
              <w:fldChar w:fldCharType="end"/>
            </w:r>
          </w:hyperlink>
        </w:p>
        <w:p w14:paraId="6E629E85" w14:textId="563965AF" w:rsidR="00F3094A" w:rsidRDefault="00F3094A">
          <w:pPr>
            <w:pStyle w:val="TOC2"/>
            <w:rPr>
              <w:rFonts w:asciiTheme="minorHAnsi" w:eastAsiaTheme="minorEastAsia" w:hAnsiTheme="minorHAnsi" w:cstheme="minorBidi"/>
              <w:noProof/>
              <w:kern w:val="2"/>
              <w14:ligatures w14:val="standardContextual"/>
            </w:rPr>
          </w:pPr>
          <w:hyperlink w:anchor="_Toc202346730" w:history="1">
            <w:r w:rsidRPr="002D3B0B">
              <w:rPr>
                <w:rStyle w:val="Hyperlink"/>
                <w:noProof/>
              </w:rPr>
              <w:t>Supply of Showpeople’s Plots to meet identified need</w:t>
            </w:r>
            <w:r>
              <w:rPr>
                <w:noProof/>
                <w:webHidden/>
              </w:rPr>
              <w:tab/>
            </w:r>
            <w:r>
              <w:rPr>
                <w:noProof/>
                <w:webHidden/>
              </w:rPr>
              <w:fldChar w:fldCharType="begin"/>
            </w:r>
            <w:r>
              <w:rPr>
                <w:noProof/>
                <w:webHidden/>
              </w:rPr>
              <w:instrText xml:space="preserve"> PAGEREF _Toc202346730 \h </w:instrText>
            </w:r>
            <w:r>
              <w:rPr>
                <w:noProof/>
                <w:webHidden/>
              </w:rPr>
            </w:r>
            <w:r>
              <w:rPr>
                <w:noProof/>
                <w:webHidden/>
              </w:rPr>
              <w:fldChar w:fldCharType="separate"/>
            </w:r>
            <w:r>
              <w:rPr>
                <w:noProof/>
                <w:webHidden/>
              </w:rPr>
              <w:t>48</w:t>
            </w:r>
            <w:r>
              <w:rPr>
                <w:noProof/>
                <w:webHidden/>
              </w:rPr>
              <w:fldChar w:fldCharType="end"/>
            </w:r>
          </w:hyperlink>
        </w:p>
        <w:p w14:paraId="586837BF" w14:textId="0B27C9C1" w:rsidR="00F3094A" w:rsidRDefault="00F3094A">
          <w:pPr>
            <w:pStyle w:val="TOC2"/>
            <w:rPr>
              <w:rFonts w:asciiTheme="minorHAnsi" w:eastAsiaTheme="minorEastAsia" w:hAnsiTheme="minorHAnsi" w:cstheme="minorBidi"/>
              <w:noProof/>
              <w:kern w:val="2"/>
              <w14:ligatures w14:val="standardContextual"/>
            </w:rPr>
          </w:pPr>
          <w:hyperlink w:anchor="_Toc202346731" w:history="1">
            <w:r w:rsidRPr="002D3B0B">
              <w:rPr>
                <w:rStyle w:val="Hyperlink"/>
                <w:noProof/>
              </w:rPr>
              <w:t>Table 16: Travelling Showpeople's Accommodation Supply 2020 - 2025</w:t>
            </w:r>
            <w:r>
              <w:rPr>
                <w:noProof/>
                <w:webHidden/>
              </w:rPr>
              <w:tab/>
            </w:r>
            <w:r>
              <w:rPr>
                <w:noProof/>
                <w:webHidden/>
              </w:rPr>
              <w:fldChar w:fldCharType="begin"/>
            </w:r>
            <w:r>
              <w:rPr>
                <w:noProof/>
                <w:webHidden/>
              </w:rPr>
              <w:instrText xml:space="preserve"> PAGEREF _Toc202346731 \h </w:instrText>
            </w:r>
            <w:r>
              <w:rPr>
                <w:noProof/>
                <w:webHidden/>
              </w:rPr>
            </w:r>
            <w:r>
              <w:rPr>
                <w:noProof/>
                <w:webHidden/>
              </w:rPr>
              <w:fldChar w:fldCharType="separate"/>
            </w:r>
            <w:r>
              <w:rPr>
                <w:noProof/>
                <w:webHidden/>
              </w:rPr>
              <w:t>49</w:t>
            </w:r>
            <w:r>
              <w:rPr>
                <w:noProof/>
                <w:webHidden/>
              </w:rPr>
              <w:fldChar w:fldCharType="end"/>
            </w:r>
          </w:hyperlink>
        </w:p>
        <w:p w14:paraId="312F75BA" w14:textId="4F51E689" w:rsidR="00F3094A" w:rsidRDefault="00F3094A">
          <w:pPr>
            <w:pStyle w:val="TOC2"/>
            <w:rPr>
              <w:rFonts w:asciiTheme="minorHAnsi" w:eastAsiaTheme="minorEastAsia" w:hAnsiTheme="minorHAnsi" w:cstheme="minorBidi"/>
              <w:noProof/>
              <w:kern w:val="2"/>
              <w14:ligatures w14:val="standardContextual"/>
            </w:rPr>
          </w:pPr>
          <w:hyperlink w:anchor="_Toc202346732" w:history="1">
            <w:r w:rsidRPr="002D3B0B">
              <w:rPr>
                <w:rStyle w:val="Hyperlink"/>
                <w:noProof/>
              </w:rPr>
              <w:t>Table 17: Proposed Travelling Showpeople's allocation - Submitted Ashfield Local Plan 2023-2040</w:t>
            </w:r>
            <w:r>
              <w:rPr>
                <w:noProof/>
                <w:webHidden/>
              </w:rPr>
              <w:tab/>
            </w:r>
            <w:r>
              <w:rPr>
                <w:noProof/>
                <w:webHidden/>
              </w:rPr>
              <w:fldChar w:fldCharType="begin"/>
            </w:r>
            <w:r>
              <w:rPr>
                <w:noProof/>
                <w:webHidden/>
              </w:rPr>
              <w:instrText xml:space="preserve"> PAGEREF _Toc202346732 \h </w:instrText>
            </w:r>
            <w:r>
              <w:rPr>
                <w:noProof/>
                <w:webHidden/>
              </w:rPr>
            </w:r>
            <w:r>
              <w:rPr>
                <w:noProof/>
                <w:webHidden/>
              </w:rPr>
              <w:fldChar w:fldCharType="separate"/>
            </w:r>
            <w:r>
              <w:rPr>
                <w:noProof/>
                <w:webHidden/>
              </w:rPr>
              <w:t>49</w:t>
            </w:r>
            <w:r>
              <w:rPr>
                <w:noProof/>
                <w:webHidden/>
              </w:rPr>
              <w:fldChar w:fldCharType="end"/>
            </w:r>
          </w:hyperlink>
        </w:p>
        <w:p w14:paraId="04C42429" w14:textId="3F6481DE" w:rsidR="00F3094A" w:rsidRDefault="00F3094A">
          <w:pPr>
            <w:pStyle w:val="TOC1"/>
            <w:tabs>
              <w:tab w:val="left" w:pos="567"/>
              <w:tab w:val="right" w:leader="dot" w:pos="9345"/>
            </w:tabs>
            <w:rPr>
              <w:rFonts w:asciiTheme="minorHAnsi" w:eastAsiaTheme="minorEastAsia" w:hAnsiTheme="minorHAnsi" w:cstheme="minorBidi"/>
              <w:noProof/>
              <w:kern w:val="2"/>
              <w14:ligatures w14:val="standardContextual"/>
            </w:rPr>
          </w:pPr>
          <w:hyperlink w:anchor="_Toc202346733" w:history="1">
            <w:r w:rsidRPr="002D3B0B">
              <w:rPr>
                <w:rStyle w:val="Hyperlink"/>
                <w:noProof/>
              </w:rPr>
              <w:t>1</w:t>
            </w:r>
            <w:r>
              <w:rPr>
                <w:rFonts w:asciiTheme="minorHAnsi" w:eastAsiaTheme="minorEastAsia" w:hAnsiTheme="minorHAnsi" w:cstheme="minorBidi"/>
                <w:noProof/>
                <w:kern w:val="2"/>
                <w14:ligatures w14:val="standardContextual"/>
              </w:rPr>
              <w:tab/>
            </w:r>
            <w:r w:rsidRPr="002D3B0B">
              <w:rPr>
                <w:rStyle w:val="Hyperlink"/>
                <w:noProof/>
              </w:rPr>
              <w:t>APPENDIX 1: Expected Delivery of Sites - Trajectory 2023 to 2040</w:t>
            </w:r>
            <w:r>
              <w:rPr>
                <w:noProof/>
                <w:webHidden/>
              </w:rPr>
              <w:tab/>
            </w:r>
            <w:r>
              <w:rPr>
                <w:noProof/>
                <w:webHidden/>
              </w:rPr>
              <w:fldChar w:fldCharType="begin"/>
            </w:r>
            <w:r>
              <w:rPr>
                <w:noProof/>
                <w:webHidden/>
              </w:rPr>
              <w:instrText xml:space="preserve"> PAGEREF _Toc202346733 \h </w:instrText>
            </w:r>
            <w:r>
              <w:rPr>
                <w:noProof/>
                <w:webHidden/>
              </w:rPr>
            </w:r>
            <w:r>
              <w:rPr>
                <w:noProof/>
                <w:webHidden/>
              </w:rPr>
              <w:fldChar w:fldCharType="separate"/>
            </w:r>
            <w:r>
              <w:rPr>
                <w:noProof/>
                <w:webHidden/>
              </w:rPr>
              <w:t>50</w:t>
            </w:r>
            <w:r>
              <w:rPr>
                <w:noProof/>
                <w:webHidden/>
              </w:rPr>
              <w:fldChar w:fldCharType="end"/>
            </w:r>
          </w:hyperlink>
        </w:p>
        <w:p w14:paraId="73ABE639" w14:textId="1453E379" w:rsidR="00F3094A" w:rsidRDefault="00F3094A">
          <w:pPr>
            <w:pStyle w:val="TOC2"/>
            <w:rPr>
              <w:rFonts w:asciiTheme="minorHAnsi" w:eastAsiaTheme="minorEastAsia" w:hAnsiTheme="minorHAnsi" w:cstheme="minorBidi"/>
              <w:noProof/>
              <w:kern w:val="2"/>
              <w14:ligatures w14:val="standardContextual"/>
            </w:rPr>
          </w:pPr>
          <w:hyperlink w:anchor="_Toc202346734" w:history="1">
            <w:r w:rsidRPr="002D3B0B">
              <w:rPr>
                <w:rStyle w:val="Hyperlink"/>
                <w:noProof/>
              </w:rPr>
              <w:t>HUCKNALL AREA</w:t>
            </w:r>
            <w:r>
              <w:rPr>
                <w:noProof/>
                <w:webHidden/>
              </w:rPr>
              <w:tab/>
            </w:r>
            <w:r>
              <w:rPr>
                <w:noProof/>
                <w:webHidden/>
              </w:rPr>
              <w:fldChar w:fldCharType="begin"/>
            </w:r>
            <w:r>
              <w:rPr>
                <w:noProof/>
                <w:webHidden/>
              </w:rPr>
              <w:instrText xml:space="preserve"> PAGEREF _Toc202346734 \h </w:instrText>
            </w:r>
            <w:r>
              <w:rPr>
                <w:noProof/>
                <w:webHidden/>
              </w:rPr>
            </w:r>
            <w:r>
              <w:rPr>
                <w:noProof/>
                <w:webHidden/>
              </w:rPr>
              <w:fldChar w:fldCharType="separate"/>
            </w:r>
            <w:r>
              <w:rPr>
                <w:noProof/>
                <w:webHidden/>
              </w:rPr>
              <w:t>50</w:t>
            </w:r>
            <w:r>
              <w:rPr>
                <w:noProof/>
                <w:webHidden/>
              </w:rPr>
              <w:fldChar w:fldCharType="end"/>
            </w:r>
          </w:hyperlink>
        </w:p>
        <w:p w14:paraId="24AC14CA" w14:textId="0A772840" w:rsidR="00F3094A" w:rsidRDefault="00F3094A">
          <w:pPr>
            <w:pStyle w:val="TOC3"/>
            <w:tabs>
              <w:tab w:val="right" w:leader="dot" w:pos="9345"/>
            </w:tabs>
            <w:rPr>
              <w:noProof/>
            </w:rPr>
          </w:pPr>
          <w:hyperlink w:anchor="_Toc202346735" w:history="1">
            <w:r w:rsidRPr="002D3B0B">
              <w:rPr>
                <w:rStyle w:val="Hyperlink"/>
                <w:noProof/>
              </w:rPr>
              <w:t>Available sites without Planning Permission</w:t>
            </w:r>
            <w:r>
              <w:rPr>
                <w:noProof/>
                <w:webHidden/>
              </w:rPr>
              <w:tab/>
            </w:r>
            <w:r>
              <w:rPr>
                <w:noProof/>
                <w:webHidden/>
              </w:rPr>
              <w:fldChar w:fldCharType="begin"/>
            </w:r>
            <w:r>
              <w:rPr>
                <w:noProof/>
                <w:webHidden/>
              </w:rPr>
              <w:instrText xml:space="preserve"> PAGEREF _Toc202346735 \h </w:instrText>
            </w:r>
            <w:r>
              <w:rPr>
                <w:noProof/>
                <w:webHidden/>
              </w:rPr>
            </w:r>
            <w:r>
              <w:rPr>
                <w:noProof/>
                <w:webHidden/>
              </w:rPr>
              <w:fldChar w:fldCharType="separate"/>
            </w:r>
            <w:r>
              <w:rPr>
                <w:noProof/>
                <w:webHidden/>
              </w:rPr>
              <w:t>50</w:t>
            </w:r>
            <w:r>
              <w:rPr>
                <w:noProof/>
                <w:webHidden/>
              </w:rPr>
              <w:fldChar w:fldCharType="end"/>
            </w:r>
          </w:hyperlink>
        </w:p>
        <w:p w14:paraId="78A65B6D" w14:textId="7A7C6FF6" w:rsidR="00F3094A" w:rsidRDefault="00F3094A">
          <w:pPr>
            <w:pStyle w:val="TOC3"/>
            <w:tabs>
              <w:tab w:val="right" w:leader="dot" w:pos="9345"/>
            </w:tabs>
            <w:rPr>
              <w:noProof/>
            </w:rPr>
          </w:pPr>
          <w:hyperlink w:anchor="_Toc202346736" w:history="1">
            <w:r w:rsidRPr="002D3B0B">
              <w:rPr>
                <w:rStyle w:val="Hyperlink"/>
                <w:noProof/>
              </w:rPr>
              <w:t>Hucknall Large Sites with Outline Planning permission</w:t>
            </w:r>
            <w:r>
              <w:rPr>
                <w:noProof/>
                <w:webHidden/>
              </w:rPr>
              <w:tab/>
            </w:r>
            <w:r>
              <w:rPr>
                <w:noProof/>
                <w:webHidden/>
              </w:rPr>
              <w:fldChar w:fldCharType="begin"/>
            </w:r>
            <w:r>
              <w:rPr>
                <w:noProof/>
                <w:webHidden/>
              </w:rPr>
              <w:instrText xml:space="preserve"> PAGEREF _Toc202346736 \h </w:instrText>
            </w:r>
            <w:r>
              <w:rPr>
                <w:noProof/>
                <w:webHidden/>
              </w:rPr>
            </w:r>
            <w:r>
              <w:rPr>
                <w:noProof/>
                <w:webHidden/>
              </w:rPr>
              <w:fldChar w:fldCharType="separate"/>
            </w:r>
            <w:r>
              <w:rPr>
                <w:noProof/>
                <w:webHidden/>
              </w:rPr>
              <w:t>50</w:t>
            </w:r>
            <w:r>
              <w:rPr>
                <w:noProof/>
                <w:webHidden/>
              </w:rPr>
              <w:fldChar w:fldCharType="end"/>
            </w:r>
          </w:hyperlink>
        </w:p>
        <w:p w14:paraId="210E60D5" w14:textId="485C0592" w:rsidR="00F3094A" w:rsidRDefault="00F3094A">
          <w:pPr>
            <w:pStyle w:val="TOC3"/>
            <w:tabs>
              <w:tab w:val="right" w:leader="dot" w:pos="9345"/>
            </w:tabs>
            <w:rPr>
              <w:noProof/>
            </w:rPr>
          </w:pPr>
          <w:hyperlink w:anchor="_Toc202346737" w:history="1">
            <w:r w:rsidRPr="002D3B0B">
              <w:rPr>
                <w:rStyle w:val="Hyperlink"/>
                <w:noProof/>
              </w:rPr>
              <w:t>Hucknall Large Sites with Detailed Planning Permission</w:t>
            </w:r>
            <w:r>
              <w:rPr>
                <w:noProof/>
                <w:webHidden/>
              </w:rPr>
              <w:tab/>
            </w:r>
            <w:r>
              <w:rPr>
                <w:noProof/>
                <w:webHidden/>
              </w:rPr>
              <w:fldChar w:fldCharType="begin"/>
            </w:r>
            <w:r>
              <w:rPr>
                <w:noProof/>
                <w:webHidden/>
              </w:rPr>
              <w:instrText xml:space="preserve"> PAGEREF _Toc202346737 \h </w:instrText>
            </w:r>
            <w:r>
              <w:rPr>
                <w:noProof/>
                <w:webHidden/>
              </w:rPr>
            </w:r>
            <w:r>
              <w:rPr>
                <w:noProof/>
                <w:webHidden/>
              </w:rPr>
              <w:fldChar w:fldCharType="separate"/>
            </w:r>
            <w:r>
              <w:rPr>
                <w:noProof/>
                <w:webHidden/>
              </w:rPr>
              <w:t>50</w:t>
            </w:r>
            <w:r>
              <w:rPr>
                <w:noProof/>
                <w:webHidden/>
              </w:rPr>
              <w:fldChar w:fldCharType="end"/>
            </w:r>
          </w:hyperlink>
        </w:p>
        <w:p w14:paraId="3FA58526" w14:textId="2195356F" w:rsidR="00F3094A" w:rsidRDefault="00F3094A">
          <w:pPr>
            <w:pStyle w:val="TOC3"/>
            <w:tabs>
              <w:tab w:val="right" w:leader="dot" w:pos="9345"/>
            </w:tabs>
            <w:rPr>
              <w:noProof/>
            </w:rPr>
          </w:pPr>
          <w:hyperlink w:anchor="_Toc202346738" w:history="1">
            <w:r w:rsidRPr="002D3B0B">
              <w:rPr>
                <w:rStyle w:val="Hyperlink"/>
                <w:noProof/>
              </w:rPr>
              <w:t>Total</w:t>
            </w:r>
            <w:r>
              <w:rPr>
                <w:noProof/>
                <w:webHidden/>
              </w:rPr>
              <w:tab/>
            </w:r>
            <w:r>
              <w:rPr>
                <w:noProof/>
                <w:webHidden/>
              </w:rPr>
              <w:fldChar w:fldCharType="begin"/>
            </w:r>
            <w:r>
              <w:rPr>
                <w:noProof/>
                <w:webHidden/>
              </w:rPr>
              <w:instrText xml:space="preserve"> PAGEREF _Toc202346738 \h </w:instrText>
            </w:r>
            <w:r>
              <w:rPr>
                <w:noProof/>
                <w:webHidden/>
              </w:rPr>
            </w:r>
            <w:r>
              <w:rPr>
                <w:noProof/>
                <w:webHidden/>
              </w:rPr>
              <w:fldChar w:fldCharType="separate"/>
            </w:r>
            <w:r>
              <w:rPr>
                <w:noProof/>
                <w:webHidden/>
              </w:rPr>
              <w:t>51</w:t>
            </w:r>
            <w:r>
              <w:rPr>
                <w:noProof/>
                <w:webHidden/>
              </w:rPr>
              <w:fldChar w:fldCharType="end"/>
            </w:r>
          </w:hyperlink>
        </w:p>
        <w:p w14:paraId="4BF1DE5E" w14:textId="19071F69" w:rsidR="00F3094A" w:rsidRDefault="00F3094A">
          <w:pPr>
            <w:pStyle w:val="TOC2"/>
            <w:rPr>
              <w:rFonts w:asciiTheme="minorHAnsi" w:eastAsiaTheme="minorEastAsia" w:hAnsiTheme="minorHAnsi" w:cstheme="minorBidi"/>
              <w:noProof/>
              <w:kern w:val="2"/>
              <w14:ligatures w14:val="standardContextual"/>
            </w:rPr>
          </w:pPr>
          <w:hyperlink w:anchor="_Toc202346739" w:history="1">
            <w:r w:rsidRPr="002D3B0B">
              <w:rPr>
                <w:rStyle w:val="Hyperlink"/>
                <w:noProof/>
              </w:rPr>
              <w:t>‘RURALS’ AREA</w:t>
            </w:r>
            <w:r>
              <w:rPr>
                <w:noProof/>
                <w:webHidden/>
              </w:rPr>
              <w:tab/>
            </w:r>
            <w:r>
              <w:rPr>
                <w:noProof/>
                <w:webHidden/>
              </w:rPr>
              <w:fldChar w:fldCharType="begin"/>
            </w:r>
            <w:r>
              <w:rPr>
                <w:noProof/>
                <w:webHidden/>
              </w:rPr>
              <w:instrText xml:space="preserve"> PAGEREF _Toc202346739 \h </w:instrText>
            </w:r>
            <w:r>
              <w:rPr>
                <w:noProof/>
                <w:webHidden/>
              </w:rPr>
            </w:r>
            <w:r>
              <w:rPr>
                <w:noProof/>
                <w:webHidden/>
              </w:rPr>
              <w:fldChar w:fldCharType="separate"/>
            </w:r>
            <w:r>
              <w:rPr>
                <w:noProof/>
                <w:webHidden/>
              </w:rPr>
              <w:t>52</w:t>
            </w:r>
            <w:r>
              <w:rPr>
                <w:noProof/>
                <w:webHidden/>
              </w:rPr>
              <w:fldChar w:fldCharType="end"/>
            </w:r>
          </w:hyperlink>
        </w:p>
        <w:p w14:paraId="18EC94A4" w14:textId="23F085EE" w:rsidR="00F3094A" w:rsidRDefault="00F3094A">
          <w:pPr>
            <w:pStyle w:val="TOC2"/>
            <w:rPr>
              <w:rFonts w:asciiTheme="minorHAnsi" w:eastAsiaTheme="minorEastAsia" w:hAnsiTheme="minorHAnsi" w:cstheme="minorBidi"/>
              <w:noProof/>
              <w:kern w:val="2"/>
              <w14:ligatures w14:val="standardContextual"/>
            </w:rPr>
          </w:pPr>
          <w:hyperlink w:anchor="_Toc202346740" w:history="1">
            <w:r w:rsidRPr="002D3B0B">
              <w:rPr>
                <w:rStyle w:val="Hyperlink"/>
                <w:noProof/>
              </w:rPr>
              <w:t>KIRKBY AREA</w:t>
            </w:r>
            <w:r>
              <w:rPr>
                <w:noProof/>
                <w:webHidden/>
              </w:rPr>
              <w:tab/>
            </w:r>
            <w:r>
              <w:rPr>
                <w:noProof/>
                <w:webHidden/>
              </w:rPr>
              <w:fldChar w:fldCharType="begin"/>
            </w:r>
            <w:r>
              <w:rPr>
                <w:noProof/>
                <w:webHidden/>
              </w:rPr>
              <w:instrText xml:space="preserve"> PAGEREF _Toc202346740 \h </w:instrText>
            </w:r>
            <w:r>
              <w:rPr>
                <w:noProof/>
                <w:webHidden/>
              </w:rPr>
            </w:r>
            <w:r>
              <w:rPr>
                <w:noProof/>
                <w:webHidden/>
              </w:rPr>
              <w:fldChar w:fldCharType="separate"/>
            </w:r>
            <w:r>
              <w:rPr>
                <w:noProof/>
                <w:webHidden/>
              </w:rPr>
              <w:t>53</w:t>
            </w:r>
            <w:r>
              <w:rPr>
                <w:noProof/>
                <w:webHidden/>
              </w:rPr>
              <w:fldChar w:fldCharType="end"/>
            </w:r>
          </w:hyperlink>
        </w:p>
        <w:p w14:paraId="470F1EE9" w14:textId="357A1E48" w:rsidR="00F3094A" w:rsidRDefault="00F3094A">
          <w:pPr>
            <w:pStyle w:val="TOC2"/>
            <w:rPr>
              <w:rFonts w:asciiTheme="minorHAnsi" w:eastAsiaTheme="minorEastAsia" w:hAnsiTheme="minorHAnsi" w:cstheme="minorBidi"/>
              <w:noProof/>
              <w:kern w:val="2"/>
              <w14:ligatures w14:val="standardContextual"/>
            </w:rPr>
          </w:pPr>
          <w:hyperlink w:anchor="_Toc202346741" w:history="1">
            <w:r w:rsidRPr="002D3B0B">
              <w:rPr>
                <w:rStyle w:val="Hyperlink"/>
                <w:noProof/>
              </w:rPr>
              <w:t>SUTTON AREA</w:t>
            </w:r>
            <w:r>
              <w:rPr>
                <w:noProof/>
                <w:webHidden/>
              </w:rPr>
              <w:tab/>
            </w:r>
            <w:r>
              <w:rPr>
                <w:noProof/>
                <w:webHidden/>
              </w:rPr>
              <w:fldChar w:fldCharType="begin"/>
            </w:r>
            <w:r>
              <w:rPr>
                <w:noProof/>
                <w:webHidden/>
              </w:rPr>
              <w:instrText xml:space="preserve"> PAGEREF _Toc202346741 \h </w:instrText>
            </w:r>
            <w:r>
              <w:rPr>
                <w:noProof/>
                <w:webHidden/>
              </w:rPr>
            </w:r>
            <w:r>
              <w:rPr>
                <w:noProof/>
                <w:webHidden/>
              </w:rPr>
              <w:fldChar w:fldCharType="separate"/>
            </w:r>
            <w:r>
              <w:rPr>
                <w:noProof/>
                <w:webHidden/>
              </w:rPr>
              <w:t>55</w:t>
            </w:r>
            <w:r>
              <w:rPr>
                <w:noProof/>
                <w:webHidden/>
              </w:rPr>
              <w:fldChar w:fldCharType="end"/>
            </w:r>
          </w:hyperlink>
        </w:p>
        <w:p w14:paraId="2A21A77D" w14:textId="612C2EE3" w:rsidR="00F3094A" w:rsidRDefault="00F3094A">
          <w:pPr>
            <w:pStyle w:val="TOC2"/>
            <w:rPr>
              <w:rFonts w:asciiTheme="minorHAnsi" w:eastAsiaTheme="minorEastAsia" w:hAnsiTheme="minorHAnsi" w:cstheme="minorBidi"/>
              <w:noProof/>
              <w:kern w:val="2"/>
              <w14:ligatures w14:val="standardContextual"/>
            </w:rPr>
          </w:pPr>
          <w:hyperlink w:anchor="_Toc202346742" w:history="1">
            <w:r w:rsidRPr="002D3B0B">
              <w:rPr>
                <w:rStyle w:val="Hyperlink"/>
                <w:noProof/>
              </w:rPr>
              <w:t>EXPECTED DELIVERY OF SITES WITH PLANNING PERMISSION – ASHFIELD DISTRICT</w:t>
            </w:r>
            <w:r>
              <w:rPr>
                <w:noProof/>
                <w:webHidden/>
              </w:rPr>
              <w:tab/>
            </w:r>
            <w:r>
              <w:rPr>
                <w:noProof/>
                <w:webHidden/>
              </w:rPr>
              <w:fldChar w:fldCharType="begin"/>
            </w:r>
            <w:r>
              <w:rPr>
                <w:noProof/>
                <w:webHidden/>
              </w:rPr>
              <w:instrText xml:space="preserve"> PAGEREF _Toc202346742 \h </w:instrText>
            </w:r>
            <w:r>
              <w:rPr>
                <w:noProof/>
                <w:webHidden/>
              </w:rPr>
            </w:r>
            <w:r>
              <w:rPr>
                <w:noProof/>
                <w:webHidden/>
              </w:rPr>
              <w:fldChar w:fldCharType="separate"/>
            </w:r>
            <w:r>
              <w:rPr>
                <w:noProof/>
                <w:webHidden/>
              </w:rPr>
              <w:t>58</w:t>
            </w:r>
            <w:r>
              <w:rPr>
                <w:noProof/>
                <w:webHidden/>
              </w:rPr>
              <w:fldChar w:fldCharType="end"/>
            </w:r>
          </w:hyperlink>
        </w:p>
        <w:p w14:paraId="68232DE4" w14:textId="42429436" w:rsidR="00F3094A" w:rsidRDefault="00F3094A">
          <w:pPr>
            <w:pStyle w:val="TOC2"/>
            <w:rPr>
              <w:rFonts w:asciiTheme="minorHAnsi" w:eastAsiaTheme="minorEastAsia" w:hAnsiTheme="minorHAnsi" w:cstheme="minorBidi"/>
              <w:noProof/>
              <w:kern w:val="2"/>
              <w14:ligatures w14:val="standardContextual"/>
            </w:rPr>
          </w:pPr>
          <w:hyperlink w:anchor="_Toc202346743" w:history="1">
            <w:r w:rsidRPr="002D3B0B">
              <w:rPr>
                <w:rStyle w:val="Hyperlink"/>
                <w:noProof/>
              </w:rPr>
              <w:t>EXPECTED DELIVERY OF SITES from all supply sources – ashfield district</w:t>
            </w:r>
            <w:r>
              <w:rPr>
                <w:noProof/>
                <w:webHidden/>
              </w:rPr>
              <w:tab/>
            </w:r>
            <w:r>
              <w:rPr>
                <w:noProof/>
                <w:webHidden/>
              </w:rPr>
              <w:fldChar w:fldCharType="begin"/>
            </w:r>
            <w:r>
              <w:rPr>
                <w:noProof/>
                <w:webHidden/>
              </w:rPr>
              <w:instrText xml:space="preserve"> PAGEREF _Toc202346743 \h </w:instrText>
            </w:r>
            <w:r>
              <w:rPr>
                <w:noProof/>
                <w:webHidden/>
              </w:rPr>
            </w:r>
            <w:r>
              <w:rPr>
                <w:noProof/>
                <w:webHidden/>
              </w:rPr>
              <w:fldChar w:fldCharType="separate"/>
            </w:r>
            <w:r>
              <w:rPr>
                <w:noProof/>
                <w:webHidden/>
              </w:rPr>
              <w:t>58</w:t>
            </w:r>
            <w:r>
              <w:rPr>
                <w:noProof/>
                <w:webHidden/>
              </w:rPr>
              <w:fldChar w:fldCharType="end"/>
            </w:r>
          </w:hyperlink>
        </w:p>
        <w:p w14:paraId="28A4689C" w14:textId="612FA909" w:rsidR="00F3094A" w:rsidRDefault="00F3094A">
          <w:pPr>
            <w:pStyle w:val="TOC1"/>
            <w:tabs>
              <w:tab w:val="left" w:pos="567"/>
              <w:tab w:val="right" w:leader="dot" w:pos="9345"/>
            </w:tabs>
            <w:rPr>
              <w:rFonts w:asciiTheme="minorHAnsi" w:eastAsiaTheme="minorEastAsia" w:hAnsiTheme="minorHAnsi" w:cstheme="minorBidi"/>
              <w:noProof/>
              <w:kern w:val="2"/>
              <w14:ligatures w14:val="standardContextual"/>
            </w:rPr>
          </w:pPr>
          <w:hyperlink w:anchor="_Toc202346744" w:history="1">
            <w:r w:rsidRPr="002D3B0B">
              <w:rPr>
                <w:rStyle w:val="Hyperlink"/>
                <w:noProof/>
              </w:rPr>
              <w:t>2</w:t>
            </w:r>
            <w:r>
              <w:rPr>
                <w:rFonts w:asciiTheme="minorHAnsi" w:eastAsiaTheme="minorEastAsia" w:hAnsiTheme="minorHAnsi" w:cstheme="minorBidi"/>
                <w:noProof/>
                <w:kern w:val="2"/>
                <w14:ligatures w14:val="standardContextual"/>
              </w:rPr>
              <w:tab/>
            </w:r>
            <w:r w:rsidRPr="002D3B0B">
              <w:rPr>
                <w:rStyle w:val="Hyperlink"/>
                <w:noProof/>
              </w:rPr>
              <w:t>APPENDIX 2: Residential Institutions Data (Use Class C2)</w:t>
            </w:r>
            <w:r>
              <w:rPr>
                <w:noProof/>
                <w:webHidden/>
              </w:rPr>
              <w:tab/>
            </w:r>
            <w:r>
              <w:rPr>
                <w:noProof/>
                <w:webHidden/>
              </w:rPr>
              <w:fldChar w:fldCharType="begin"/>
            </w:r>
            <w:r>
              <w:rPr>
                <w:noProof/>
                <w:webHidden/>
              </w:rPr>
              <w:instrText xml:space="preserve"> PAGEREF _Toc202346744 \h </w:instrText>
            </w:r>
            <w:r>
              <w:rPr>
                <w:noProof/>
                <w:webHidden/>
              </w:rPr>
            </w:r>
            <w:r>
              <w:rPr>
                <w:noProof/>
                <w:webHidden/>
              </w:rPr>
              <w:fldChar w:fldCharType="separate"/>
            </w:r>
            <w:r>
              <w:rPr>
                <w:noProof/>
                <w:webHidden/>
              </w:rPr>
              <w:t>60</w:t>
            </w:r>
            <w:r>
              <w:rPr>
                <w:noProof/>
                <w:webHidden/>
              </w:rPr>
              <w:fldChar w:fldCharType="end"/>
            </w:r>
          </w:hyperlink>
        </w:p>
        <w:p w14:paraId="464DE7E9" w14:textId="5B15D575" w:rsidR="00F3094A" w:rsidRDefault="00F3094A">
          <w:pPr>
            <w:pStyle w:val="TOC2"/>
            <w:rPr>
              <w:rFonts w:asciiTheme="minorHAnsi" w:eastAsiaTheme="minorEastAsia" w:hAnsiTheme="minorHAnsi" w:cstheme="minorBidi"/>
              <w:noProof/>
              <w:kern w:val="2"/>
              <w14:ligatures w14:val="standardContextual"/>
            </w:rPr>
          </w:pPr>
          <w:hyperlink w:anchor="_Toc202346745" w:history="1">
            <w:r w:rsidRPr="002D3B0B">
              <w:rPr>
                <w:rStyle w:val="Hyperlink"/>
                <w:noProof/>
              </w:rPr>
              <w:t>C2 Completions 2014-2025</w:t>
            </w:r>
            <w:r>
              <w:rPr>
                <w:noProof/>
                <w:webHidden/>
              </w:rPr>
              <w:tab/>
            </w:r>
            <w:r>
              <w:rPr>
                <w:noProof/>
                <w:webHidden/>
              </w:rPr>
              <w:fldChar w:fldCharType="begin"/>
            </w:r>
            <w:r>
              <w:rPr>
                <w:noProof/>
                <w:webHidden/>
              </w:rPr>
              <w:instrText xml:space="preserve"> PAGEREF _Toc202346745 \h </w:instrText>
            </w:r>
            <w:r>
              <w:rPr>
                <w:noProof/>
                <w:webHidden/>
              </w:rPr>
            </w:r>
            <w:r>
              <w:rPr>
                <w:noProof/>
                <w:webHidden/>
              </w:rPr>
              <w:fldChar w:fldCharType="separate"/>
            </w:r>
            <w:r>
              <w:rPr>
                <w:noProof/>
                <w:webHidden/>
              </w:rPr>
              <w:t>60</w:t>
            </w:r>
            <w:r>
              <w:rPr>
                <w:noProof/>
                <w:webHidden/>
              </w:rPr>
              <w:fldChar w:fldCharType="end"/>
            </w:r>
          </w:hyperlink>
        </w:p>
        <w:p w14:paraId="35C6BB2C" w14:textId="326D47DB" w:rsidR="00F3094A" w:rsidRDefault="00F3094A">
          <w:pPr>
            <w:pStyle w:val="TOC2"/>
            <w:rPr>
              <w:rFonts w:asciiTheme="minorHAnsi" w:eastAsiaTheme="minorEastAsia" w:hAnsiTheme="minorHAnsi" w:cstheme="minorBidi"/>
              <w:noProof/>
              <w:kern w:val="2"/>
              <w14:ligatures w14:val="standardContextual"/>
            </w:rPr>
          </w:pPr>
          <w:hyperlink w:anchor="_Toc202346746" w:history="1">
            <w:r w:rsidRPr="002D3B0B">
              <w:rPr>
                <w:rStyle w:val="Hyperlink"/>
                <w:noProof/>
              </w:rPr>
              <w:t>Annual C2 completions 2014-2025</w:t>
            </w:r>
            <w:r>
              <w:rPr>
                <w:noProof/>
                <w:webHidden/>
              </w:rPr>
              <w:tab/>
            </w:r>
            <w:r>
              <w:rPr>
                <w:noProof/>
                <w:webHidden/>
              </w:rPr>
              <w:fldChar w:fldCharType="begin"/>
            </w:r>
            <w:r>
              <w:rPr>
                <w:noProof/>
                <w:webHidden/>
              </w:rPr>
              <w:instrText xml:space="preserve"> PAGEREF _Toc202346746 \h </w:instrText>
            </w:r>
            <w:r>
              <w:rPr>
                <w:noProof/>
                <w:webHidden/>
              </w:rPr>
            </w:r>
            <w:r>
              <w:rPr>
                <w:noProof/>
                <w:webHidden/>
              </w:rPr>
              <w:fldChar w:fldCharType="separate"/>
            </w:r>
            <w:r>
              <w:rPr>
                <w:noProof/>
                <w:webHidden/>
              </w:rPr>
              <w:t>61</w:t>
            </w:r>
            <w:r>
              <w:rPr>
                <w:noProof/>
                <w:webHidden/>
              </w:rPr>
              <w:fldChar w:fldCharType="end"/>
            </w:r>
          </w:hyperlink>
        </w:p>
        <w:p w14:paraId="2407658C" w14:textId="7CCCF9B8" w:rsidR="00F3094A" w:rsidRDefault="00F3094A">
          <w:pPr>
            <w:pStyle w:val="TOC2"/>
            <w:rPr>
              <w:rFonts w:asciiTheme="minorHAnsi" w:eastAsiaTheme="minorEastAsia" w:hAnsiTheme="minorHAnsi" w:cstheme="minorBidi"/>
              <w:noProof/>
              <w:kern w:val="2"/>
              <w14:ligatures w14:val="standardContextual"/>
            </w:rPr>
          </w:pPr>
          <w:hyperlink w:anchor="_Toc202346747" w:history="1">
            <w:r w:rsidRPr="002D3B0B">
              <w:rPr>
                <w:rStyle w:val="Hyperlink"/>
                <w:noProof/>
              </w:rPr>
              <w:t>C2 Commitments April 2025</w:t>
            </w:r>
            <w:r>
              <w:rPr>
                <w:noProof/>
                <w:webHidden/>
              </w:rPr>
              <w:tab/>
            </w:r>
            <w:r>
              <w:rPr>
                <w:noProof/>
                <w:webHidden/>
              </w:rPr>
              <w:fldChar w:fldCharType="begin"/>
            </w:r>
            <w:r>
              <w:rPr>
                <w:noProof/>
                <w:webHidden/>
              </w:rPr>
              <w:instrText xml:space="preserve"> PAGEREF _Toc202346747 \h </w:instrText>
            </w:r>
            <w:r>
              <w:rPr>
                <w:noProof/>
                <w:webHidden/>
              </w:rPr>
            </w:r>
            <w:r>
              <w:rPr>
                <w:noProof/>
                <w:webHidden/>
              </w:rPr>
              <w:fldChar w:fldCharType="separate"/>
            </w:r>
            <w:r>
              <w:rPr>
                <w:noProof/>
                <w:webHidden/>
              </w:rPr>
              <w:t>62</w:t>
            </w:r>
            <w:r>
              <w:rPr>
                <w:noProof/>
                <w:webHidden/>
              </w:rPr>
              <w:fldChar w:fldCharType="end"/>
            </w:r>
          </w:hyperlink>
        </w:p>
        <w:p w14:paraId="4ACF682D" w14:textId="3DD4E4B8" w:rsidR="00F3094A" w:rsidRDefault="00F3094A">
          <w:pPr>
            <w:pStyle w:val="TOC1"/>
            <w:tabs>
              <w:tab w:val="left" w:pos="567"/>
              <w:tab w:val="right" w:leader="dot" w:pos="9345"/>
            </w:tabs>
            <w:rPr>
              <w:rFonts w:asciiTheme="minorHAnsi" w:eastAsiaTheme="minorEastAsia" w:hAnsiTheme="minorHAnsi" w:cstheme="minorBidi"/>
              <w:noProof/>
              <w:kern w:val="2"/>
              <w14:ligatures w14:val="standardContextual"/>
            </w:rPr>
          </w:pPr>
          <w:hyperlink w:anchor="_Toc202346748" w:history="1">
            <w:r w:rsidRPr="002D3B0B">
              <w:rPr>
                <w:rStyle w:val="Hyperlink"/>
                <w:noProof/>
              </w:rPr>
              <w:t>3</w:t>
            </w:r>
            <w:r>
              <w:rPr>
                <w:rFonts w:asciiTheme="minorHAnsi" w:eastAsiaTheme="minorEastAsia" w:hAnsiTheme="minorHAnsi" w:cstheme="minorBidi"/>
                <w:noProof/>
                <w:kern w:val="2"/>
                <w14:ligatures w14:val="standardContextual"/>
              </w:rPr>
              <w:tab/>
            </w:r>
            <w:r w:rsidRPr="002D3B0B">
              <w:rPr>
                <w:rStyle w:val="Hyperlink"/>
                <w:noProof/>
              </w:rPr>
              <w:t>APPENDIX 3: Prior Notification Applications decided between 1st April 2014 – 31st March 2025</w:t>
            </w:r>
            <w:r>
              <w:rPr>
                <w:noProof/>
                <w:webHidden/>
              </w:rPr>
              <w:tab/>
            </w:r>
            <w:r>
              <w:rPr>
                <w:noProof/>
                <w:webHidden/>
              </w:rPr>
              <w:fldChar w:fldCharType="begin"/>
            </w:r>
            <w:r>
              <w:rPr>
                <w:noProof/>
                <w:webHidden/>
              </w:rPr>
              <w:instrText xml:space="preserve"> PAGEREF _Toc202346748 \h </w:instrText>
            </w:r>
            <w:r>
              <w:rPr>
                <w:noProof/>
                <w:webHidden/>
              </w:rPr>
            </w:r>
            <w:r>
              <w:rPr>
                <w:noProof/>
                <w:webHidden/>
              </w:rPr>
              <w:fldChar w:fldCharType="separate"/>
            </w:r>
            <w:r>
              <w:rPr>
                <w:noProof/>
                <w:webHidden/>
              </w:rPr>
              <w:t>63</w:t>
            </w:r>
            <w:r>
              <w:rPr>
                <w:noProof/>
                <w:webHidden/>
              </w:rPr>
              <w:fldChar w:fldCharType="end"/>
            </w:r>
          </w:hyperlink>
        </w:p>
        <w:p w14:paraId="11DC68A8" w14:textId="0BCB790D" w:rsidR="00F3094A" w:rsidRDefault="00F3094A">
          <w:pPr>
            <w:pStyle w:val="TOC1"/>
            <w:tabs>
              <w:tab w:val="left" w:pos="567"/>
              <w:tab w:val="right" w:leader="dot" w:pos="9345"/>
            </w:tabs>
            <w:rPr>
              <w:rFonts w:asciiTheme="minorHAnsi" w:eastAsiaTheme="minorEastAsia" w:hAnsiTheme="minorHAnsi" w:cstheme="minorBidi"/>
              <w:noProof/>
              <w:kern w:val="2"/>
              <w14:ligatures w14:val="standardContextual"/>
            </w:rPr>
          </w:pPr>
          <w:hyperlink w:anchor="_Toc202346749" w:history="1">
            <w:r w:rsidRPr="002D3B0B">
              <w:rPr>
                <w:rStyle w:val="Hyperlink"/>
                <w:noProof/>
              </w:rPr>
              <w:t>4</w:t>
            </w:r>
            <w:r>
              <w:rPr>
                <w:rFonts w:asciiTheme="minorHAnsi" w:eastAsiaTheme="minorEastAsia" w:hAnsiTheme="minorHAnsi" w:cstheme="minorBidi"/>
                <w:noProof/>
                <w:kern w:val="2"/>
                <w14:ligatures w14:val="standardContextual"/>
              </w:rPr>
              <w:tab/>
            </w:r>
            <w:r w:rsidRPr="002D3B0B">
              <w:rPr>
                <w:rStyle w:val="Hyperlink"/>
                <w:noProof/>
              </w:rPr>
              <w:t>APPENDIX 4: Effect of Lapse Rate on Planning Permissions: April 2025</w:t>
            </w:r>
            <w:r>
              <w:rPr>
                <w:noProof/>
                <w:webHidden/>
              </w:rPr>
              <w:tab/>
            </w:r>
            <w:r>
              <w:rPr>
                <w:noProof/>
                <w:webHidden/>
              </w:rPr>
              <w:fldChar w:fldCharType="begin"/>
            </w:r>
            <w:r>
              <w:rPr>
                <w:noProof/>
                <w:webHidden/>
              </w:rPr>
              <w:instrText xml:space="preserve"> PAGEREF _Toc202346749 \h </w:instrText>
            </w:r>
            <w:r>
              <w:rPr>
                <w:noProof/>
                <w:webHidden/>
              </w:rPr>
            </w:r>
            <w:r>
              <w:rPr>
                <w:noProof/>
                <w:webHidden/>
              </w:rPr>
              <w:fldChar w:fldCharType="separate"/>
            </w:r>
            <w:r>
              <w:rPr>
                <w:noProof/>
                <w:webHidden/>
              </w:rPr>
              <w:t>68</w:t>
            </w:r>
            <w:r>
              <w:rPr>
                <w:noProof/>
                <w:webHidden/>
              </w:rPr>
              <w:fldChar w:fldCharType="end"/>
            </w:r>
          </w:hyperlink>
        </w:p>
        <w:p w14:paraId="4FA7B47F" w14:textId="211EF8C8" w:rsidR="00F3094A" w:rsidRDefault="00F3094A">
          <w:pPr>
            <w:pStyle w:val="TOC1"/>
            <w:tabs>
              <w:tab w:val="left" w:pos="567"/>
              <w:tab w:val="right" w:leader="dot" w:pos="9345"/>
            </w:tabs>
            <w:rPr>
              <w:rFonts w:asciiTheme="minorHAnsi" w:eastAsiaTheme="minorEastAsia" w:hAnsiTheme="minorHAnsi" w:cstheme="minorBidi"/>
              <w:noProof/>
              <w:kern w:val="2"/>
              <w14:ligatures w14:val="standardContextual"/>
            </w:rPr>
          </w:pPr>
          <w:hyperlink w:anchor="_Toc202346750" w:history="1">
            <w:r w:rsidRPr="002D3B0B">
              <w:rPr>
                <w:rStyle w:val="Hyperlink"/>
                <w:noProof/>
              </w:rPr>
              <w:t>5</w:t>
            </w:r>
            <w:r>
              <w:rPr>
                <w:rFonts w:asciiTheme="minorHAnsi" w:eastAsiaTheme="minorEastAsia" w:hAnsiTheme="minorHAnsi" w:cstheme="minorBidi"/>
                <w:noProof/>
                <w:kern w:val="2"/>
                <w14:ligatures w14:val="standardContextual"/>
              </w:rPr>
              <w:tab/>
            </w:r>
            <w:r w:rsidRPr="002D3B0B">
              <w:rPr>
                <w:rStyle w:val="Hyperlink"/>
                <w:noProof/>
              </w:rPr>
              <w:t>APPENDIX 5: Local Housing Need (LHN)</w:t>
            </w:r>
            <w:r>
              <w:rPr>
                <w:noProof/>
                <w:webHidden/>
              </w:rPr>
              <w:tab/>
            </w:r>
            <w:r>
              <w:rPr>
                <w:noProof/>
                <w:webHidden/>
              </w:rPr>
              <w:fldChar w:fldCharType="begin"/>
            </w:r>
            <w:r>
              <w:rPr>
                <w:noProof/>
                <w:webHidden/>
              </w:rPr>
              <w:instrText xml:space="preserve"> PAGEREF _Toc202346750 \h </w:instrText>
            </w:r>
            <w:r>
              <w:rPr>
                <w:noProof/>
                <w:webHidden/>
              </w:rPr>
            </w:r>
            <w:r>
              <w:rPr>
                <w:noProof/>
                <w:webHidden/>
              </w:rPr>
              <w:fldChar w:fldCharType="separate"/>
            </w:r>
            <w:r>
              <w:rPr>
                <w:noProof/>
                <w:webHidden/>
              </w:rPr>
              <w:t>69</w:t>
            </w:r>
            <w:r>
              <w:rPr>
                <w:noProof/>
                <w:webHidden/>
              </w:rPr>
              <w:fldChar w:fldCharType="end"/>
            </w:r>
          </w:hyperlink>
        </w:p>
        <w:p w14:paraId="6FC44034" w14:textId="502919D5" w:rsidR="00F3094A" w:rsidRDefault="00F3094A">
          <w:pPr>
            <w:pStyle w:val="TOC2"/>
            <w:rPr>
              <w:rFonts w:asciiTheme="minorHAnsi" w:eastAsiaTheme="minorEastAsia" w:hAnsiTheme="minorHAnsi" w:cstheme="minorBidi"/>
              <w:noProof/>
              <w:kern w:val="2"/>
              <w14:ligatures w14:val="standardContextual"/>
            </w:rPr>
          </w:pPr>
          <w:hyperlink w:anchor="_Toc202346751" w:history="1">
            <w:r w:rsidRPr="002D3B0B">
              <w:rPr>
                <w:rStyle w:val="Hyperlink"/>
                <w:noProof/>
              </w:rPr>
              <w:t>April 2025 LHN calculation – Used for the 5 year Housing Land Supply</w:t>
            </w:r>
            <w:r>
              <w:rPr>
                <w:noProof/>
                <w:webHidden/>
              </w:rPr>
              <w:tab/>
            </w:r>
            <w:r>
              <w:rPr>
                <w:noProof/>
                <w:webHidden/>
              </w:rPr>
              <w:fldChar w:fldCharType="begin"/>
            </w:r>
            <w:r>
              <w:rPr>
                <w:noProof/>
                <w:webHidden/>
              </w:rPr>
              <w:instrText xml:space="preserve"> PAGEREF _Toc202346751 \h </w:instrText>
            </w:r>
            <w:r>
              <w:rPr>
                <w:noProof/>
                <w:webHidden/>
              </w:rPr>
            </w:r>
            <w:r>
              <w:rPr>
                <w:noProof/>
                <w:webHidden/>
              </w:rPr>
              <w:fldChar w:fldCharType="separate"/>
            </w:r>
            <w:r>
              <w:rPr>
                <w:noProof/>
                <w:webHidden/>
              </w:rPr>
              <w:t>69</w:t>
            </w:r>
            <w:r>
              <w:rPr>
                <w:noProof/>
                <w:webHidden/>
              </w:rPr>
              <w:fldChar w:fldCharType="end"/>
            </w:r>
          </w:hyperlink>
        </w:p>
        <w:p w14:paraId="56E00373" w14:textId="58B10B0E" w:rsidR="00F3094A" w:rsidRDefault="00F3094A">
          <w:pPr>
            <w:pStyle w:val="TOC2"/>
            <w:rPr>
              <w:rFonts w:asciiTheme="minorHAnsi" w:eastAsiaTheme="minorEastAsia" w:hAnsiTheme="minorHAnsi" w:cstheme="minorBidi"/>
              <w:noProof/>
              <w:kern w:val="2"/>
              <w14:ligatures w14:val="standardContextual"/>
            </w:rPr>
          </w:pPr>
          <w:hyperlink w:anchor="_Toc202346752" w:history="1">
            <w:r w:rsidRPr="002D3B0B">
              <w:rPr>
                <w:rStyle w:val="Hyperlink"/>
                <w:noProof/>
              </w:rPr>
              <w:t>Step 1: Setting the baseline – 0.8% of existing housing stock for the area</w:t>
            </w:r>
            <w:r>
              <w:rPr>
                <w:noProof/>
                <w:webHidden/>
              </w:rPr>
              <w:tab/>
            </w:r>
            <w:r>
              <w:rPr>
                <w:noProof/>
                <w:webHidden/>
              </w:rPr>
              <w:fldChar w:fldCharType="begin"/>
            </w:r>
            <w:r>
              <w:rPr>
                <w:noProof/>
                <w:webHidden/>
              </w:rPr>
              <w:instrText xml:space="preserve"> PAGEREF _Toc202346752 \h </w:instrText>
            </w:r>
            <w:r>
              <w:rPr>
                <w:noProof/>
                <w:webHidden/>
              </w:rPr>
            </w:r>
            <w:r>
              <w:rPr>
                <w:noProof/>
                <w:webHidden/>
              </w:rPr>
              <w:fldChar w:fldCharType="separate"/>
            </w:r>
            <w:r>
              <w:rPr>
                <w:noProof/>
                <w:webHidden/>
              </w:rPr>
              <w:t>69</w:t>
            </w:r>
            <w:r>
              <w:rPr>
                <w:noProof/>
                <w:webHidden/>
              </w:rPr>
              <w:fldChar w:fldCharType="end"/>
            </w:r>
          </w:hyperlink>
        </w:p>
        <w:p w14:paraId="6AF136A8" w14:textId="4375DCF0" w:rsidR="00F3094A" w:rsidRDefault="00F3094A">
          <w:pPr>
            <w:pStyle w:val="TOC2"/>
            <w:rPr>
              <w:rFonts w:asciiTheme="minorHAnsi" w:eastAsiaTheme="minorEastAsia" w:hAnsiTheme="minorHAnsi" w:cstheme="minorBidi"/>
              <w:noProof/>
              <w:kern w:val="2"/>
              <w14:ligatures w14:val="standardContextual"/>
            </w:rPr>
          </w:pPr>
          <w:hyperlink w:anchor="_Toc202346753" w:history="1">
            <w:r w:rsidRPr="002D3B0B">
              <w:rPr>
                <w:rStyle w:val="Hyperlink"/>
                <w:noProof/>
              </w:rPr>
              <w:t>Step 2: An adjustment to take account of affordability</w:t>
            </w:r>
            <w:r>
              <w:rPr>
                <w:noProof/>
                <w:webHidden/>
              </w:rPr>
              <w:tab/>
            </w:r>
            <w:r>
              <w:rPr>
                <w:noProof/>
                <w:webHidden/>
              </w:rPr>
              <w:fldChar w:fldCharType="begin"/>
            </w:r>
            <w:r>
              <w:rPr>
                <w:noProof/>
                <w:webHidden/>
              </w:rPr>
              <w:instrText xml:space="preserve"> PAGEREF _Toc202346753 \h </w:instrText>
            </w:r>
            <w:r>
              <w:rPr>
                <w:noProof/>
                <w:webHidden/>
              </w:rPr>
            </w:r>
            <w:r>
              <w:rPr>
                <w:noProof/>
                <w:webHidden/>
              </w:rPr>
              <w:fldChar w:fldCharType="separate"/>
            </w:r>
            <w:r>
              <w:rPr>
                <w:noProof/>
                <w:webHidden/>
              </w:rPr>
              <w:t>69</w:t>
            </w:r>
            <w:r>
              <w:rPr>
                <w:noProof/>
                <w:webHidden/>
              </w:rPr>
              <w:fldChar w:fldCharType="end"/>
            </w:r>
          </w:hyperlink>
        </w:p>
        <w:p w14:paraId="42CAA9BE" w14:textId="6A1CA12B" w:rsidR="00F3094A" w:rsidRDefault="00F3094A">
          <w:pPr>
            <w:pStyle w:val="TOC3"/>
            <w:tabs>
              <w:tab w:val="right" w:leader="dot" w:pos="9345"/>
            </w:tabs>
            <w:rPr>
              <w:noProof/>
            </w:rPr>
          </w:pPr>
          <w:hyperlink w:anchor="_Toc202346754" w:history="1">
            <w:r w:rsidRPr="002D3B0B">
              <w:rPr>
                <w:rStyle w:val="Hyperlink"/>
                <w:noProof/>
              </w:rPr>
              <w:t>April 2024 LHN calculation – Used for the submitted Ashfield Local Plan 2023-2040</w:t>
            </w:r>
            <w:r>
              <w:rPr>
                <w:noProof/>
                <w:webHidden/>
              </w:rPr>
              <w:tab/>
            </w:r>
            <w:r>
              <w:rPr>
                <w:noProof/>
                <w:webHidden/>
              </w:rPr>
              <w:fldChar w:fldCharType="begin"/>
            </w:r>
            <w:r>
              <w:rPr>
                <w:noProof/>
                <w:webHidden/>
              </w:rPr>
              <w:instrText xml:space="preserve"> PAGEREF _Toc202346754 \h </w:instrText>
            </w:r>
            <w:r>
              <w:rPr>
                <w:noProof/>
                <w:webHidden/>
              </w:rPr>
            </w:r>
            <w:r>
              <w:rPr>
                <w:noProof/>
                <w:webHidden/>
              </w:rPr>
              <w:fldChar w:fldCharType="separate"/>
            </w:r>
            <w:r>
              <w:rPr>
                <w:noProof/>
                <w:webHidden/>
              </w:rPr>
              <w:t>70</w:t>
            </w:r>
            <w:r>
              <w:rPr>
                <w:noProof/>
                <w:webHidden/>
              </w:rPr>
              <w:fldChar w:fldCharType="end"/>
            </w:r>
          </w:hyperlink>
        </w:p>
        <w:p w14:paraId="73DEA846" w14:textId="31996C7B" w:rsidR="00F3094A" w:rsidRDefault="00F3094A">
          <w:pPr>
            <w:pStyle w:val="TOC1"/>
            <w:tabs>
              <w:tab w:val="left" w:pos="567"/>
              <w:tab w:val="right" w:leader="dot" w:pos="9345"/>
            </w:tabs>
            <w:rPr>
              <w:rFonts w:asciiTheme="minorHAnsi" w:eastAsiaTheme="minorEastAsia" w:hAnsiTheme="minorHAnsi" w:cstheme="minorBidi"/>
              <w:noProof/>
              <w:kern w:val="2"/>
              <w14:ligatures w14:val="standardContextual"/>
            </w:rPr>
          </w:pPr>
          <w:hyperlink w:anchor="_Toc202346755" w:history="1">
            <w:r w:rsidRPr="002D3B0B">
              <w:rPr>
                <w:rStyle w:val="Hyperlink"/>
                <w:noProof/>
              </w:rPr>
              <w:t>6</w:t>
            </w:r>
            <w:r>
              <w:rPr>
                <w:rFonts w:asciiTheme="minorHAnsi" w:eastAsiaTheme="minorEastAsia" w:hAnsiTheme="minorHAnsi" w:cstheme="minorBidi"/>
                <w:noProof/>
                <w:kern w:val="2"/>
                <w14:ligatures w14:val="standardContextual"/>
              </w:rPr>
              <w:tab/>
            </w:r>
            <w:r w:rsidRPr="002D3B0B">
              <w:rPr>
                <w:rStyle w:val="Hyperlink"/>
                <w:noProof/>
              </w:rPr>
              <w:t>APPENDIX 6: Historic Small Site Windfall Rates</w:t>
            </w:r>
            <w:r>
              <w:rPr>
                <w:noProof/>
                <w:webHidden/>
              </w:rPr>
              <w:tab/>
            </w:r>
            <w:r>
              <w:rPr>
                <w:noProof/>
                <w:webHidden/>
              </w:rPr>
              <w:fldChar w:fldCharType="begin"/>
            </w:r>
            <w:r>
              <w:rPr>
                <w:noProof/>
                <w:webHidden/>
              </w:rPr>
              <w:instrText xml:space="preserve"> PAGEREF _Toc202346755 \h </w:instrText>
            </w:r>
            <w:r>
              <w:rPr>
                <w:noProof/>
                <w:webHidden/>
              </w:rPr>
            </w:r>
            <w:r>
              <w:rPr>
                <w:noProof/>
                <w:webHidden/>
              </w:rPr>
              <w:fldChar w:fldCharType="separate"/>
            </w:r>
            <w:r>
              <w:rPr>
                <w:noProof/>
                <w:webHidden/>
              </w:rPr>
              <w:t>72</w:t>
            </w:r>
            <w:r>
              <w:rPr>
                <w:noProof/>
                <w:webHidden/>
              </w:rPr>
              <w:fldChar w:fldCharType="end"/>
            </w:r>
          </w:hyperlink>
        </w:p>
        <w:p w14:paraId="3FEA85DB" w14:textId="562853B9" w:rsidR="00F3094A" w:rsidRDefault="00F3094A">
          <w:pPr>
            <w:pStyle w:val="TOC2"/>
            <w:rPr>
              <w:rFonts w:asciiTheme="minorHAnsi" w:eastAsiaTheme="minorEastAsia" w:hAnsiTheme="minorHAnsi" w:cstheme="minorBidi"/>
              <w:noProof/>
              <w:kern w:val="2"/>
              <w14:ligatures w14:val="standardContextual"/>
            </w:rPr>
          </w:pPr>
          <w:hyperlink w:anchor="_Toc202346756" w:history="1">
            <w:r w:rsidRPr="002D3B0B">
              <w:rPr>
                <w:rStyle w:val="Hyperlink"/>
                <w:noProof/>
              </w:rPr>
              <w:t>Estimating a Future Windfall Allowance for Small Sites</w:t>
            </w:r>
            <w:r>
              <w:rPr>
                <w:noProof/>
                <w:webHidden/>
              </w:rPr>
              <w:tab/>
            </w:r>
            <w:r>
              <w:rPr>
                <w:noProof/>
                <w:webHidden/>
              </w:rPr>
              <w:fldChar w:fldCharType="begin"/>
            </w:r>
            <w:r>
              <w:rPr>
                <w:noProof/>
                <w:webHidden/>
              </w:rPr>
              <w:instrText xml:space="preserve"> PAGEREF _Toc202346756 \h </w:instrText>
            </w:r>
            <w:r>
              <w:rPr>
                <w:noProof/>
                <w:webHidden/>
              </w:rPr>
            </w:r>
            <w:r>
              <w:rPr>
                <w:noProof/>
                <w:webHidden/>
              </w:rPr>
              <w:fldChar w:fldCharType="separate"/>
            </w:r>
            <w:r>
              <w:rPr>
                <w:noProof/>
                <w:webHidden/>
              </w:rPr>
              <w:t>72</w:t>
            </w:r>
            <w:r>
              <w:rPr>
                <w:noProof/>
                <w:webHidden/>
              </w:rPr>
              <w:fldChar w:fldCharType="end"/>
            </w:r>
          </w:hyperlink>
        </w:p>
        <w:p w14:paraId="231E094A" w14:textId="21662177" w:rsidR="00F3094A" w:rsidRDefault="00F3094A">
          <w:pPr>
            <w:pStyle w:val="TOC2"/>
            <w:rPr>
              <w:rFonts w:asciiTheme="minorHAnsi" w:eastAsiaTheme="minorEastAsia" w:hAnsiTheme="minorHAnsi" w:cstheme="minorBidi"/>
              <w:noProof/>
              <w:kern w:val="2"/>
              <w14:ligatures w14:val="standardContextual"/>
            </w:rPr>
          </w:pPr>
          <w:hyperlink w:anchor="_Toc202346757" w:history="1">
            <w:r w:rsidRPr="002D3B0B">
              <w:rPr>
                <w:rStyle w:val="Hyperlink"/>
                <w:noProof/>
              </w:rPr>
              <w:t>Table 18: Small Site Windfalls – Historic Delivery 2014 to 2024</w:t>
            </w:r>
            <w:r>
              <w:rPr>
                <w:noProof/>
                <w:webHidden/>
              </w:rPr>
              <w:tab/>
            </w:r>
            <w:r>
              <w:rPr>
                <w:noProof/>
                <w:webHidden/>
              </w:rPr>
              <w:fldChar w:fldCharType="begin"/>
            </w:r>
            <w:r>
              <w:rPr>
                <w:noProof/>
                <w:webHidden/>
              </w:rPr>
              <w:instrText xml:space="preserve"> PAGEREF _Toc202346757 \h </w:instrText>
            </w:r>
            <w:r>
              <w:rPr>
                <w:noProof/>
                <w:webHidden/>
              </w:rPr>
            </w:r>
            <w:r>
              <w:rPr>
                <w:noProof/>
                <w:webHidden/>
              </w:rPr>
              <w:fldChar w:fldCharType="separate"/>
            </w:r>
            <w:r>
              <w:rPr>
                <w:noProof/>
                <w:webHidden/>
              </w:rPr>
              <w:t>72</w:t>
            </w:r>
            <w:r>
              <w:rPr>
                <w:noProof/>
                <w:webHidden/>
              </w:rPr>
              <w:fldChar w:fldCharType="end"/>
            </w:r>
          </w:hyperlink>
        </w:p>
        <w:p w14:paraId="5257107B" w14:textId="5916B5BB" w:rsidR="00F3094A" w:rsidRDefault="00F3094A">
          <w:pPr>
            <w:pStyle w:val="TOC1"/>
            <w:tabs>
              <w:tab w:val="left" w:pos="567"/>
              <w:tab w:val="right" w:leader="dot" w:pos="9345"/>
            </w:tabs>
            <w:rPr>
              <w:rFonts w:asciiTheme="minorHAnsi" w:eastAsiaTheme="minorEastAsia" w:hAnsiTheme="minorHAnsi" w:cstheme="minorBidi"/>
              <w:noProof/>
              <w:kern w:val="2"/>
              <w14:ligatures w14:val="standardContextual"/>
            </w:rPr>
          </w:pPr>
          <w:hyperlink w:anchor="_Toc202346758" w:history="1">
            <w:r w:rsidRPr="002D3B0B">
              <w:rPr>
                <w:rStyle w:val="Hyperlink"/>
                <w:noProof/>
              </w:rPr>
              <w:t>7</w:t>
            </w:r>
            <w:r>
              <w:rPr>
                <w:rFonts w:asciiTheme="minorHAnsi" w:eastAsiaTheme="minorEastAsia" w:hAnsiTheme="minorHAnsi" w:cstheme="minorBidi"/>
                <w:noProof/>
                <w:kern w:val="2"/>
                <w14:ligatures w14:val="standardContextual"/>
              </w:rPr>
              <w:tab/>
            </w:r>
            <w:r w:rsidRPr="002D3B0B">
              <w:rPr>
                <w:rStyle w:val="Hyperlink"/>
                <w:noProof/>
              </w:rPr>
              <w:t>APPENDIX 7: Guide to Terms and Abbreviations</w:t>
            </w:r>
            <w:r>
              <w:rPr>
                <w:noProof/>
                <w:webHidden/>
              </w:rPr>
              <w:tab/>
            </w:r>
            <w:r>
              <w:rPr>
                <w:noProof/>
                <w:webHidden/>
              </w:rPr>
              <w:fldChar w:fldCharType="begin"/>
            </w:r>
            <w:r>
              <w:rPr>
                <w:noProof/>
                <w:webHidden/>
              </w:rPr>
              <w:instrText xml:space="preserve"> PAGEREF _Toc202346758 \h </w:instrText>
            </w:r>
            <w:r>
              <w:rPr>
                <w:noProof/>
                <w:webHidden/>
              </w:rPr>
            </w:r>
            <w:r>
              <w:rPr>
                <w:noProof/>
                <w:webHidden/>
              </w:rPr>
              <w:fldChar w:fldCharType="separate"/>
            </w:r>
            <w:r>
              <w:rPr>
                <w:noProof/>
                <w:webHidden/>
              </w:rPr>
              <w:t>74</w:t>
            </w:r>
            <w:r>
              <w:rPr>
                <w:noProof/>
                <w:webHidden/>
              </w:rPr>
              <w:fldChar w:fldCharType="end"/>
            </w:r>
          </w:hyperlink>
        </w:p>
        <w:p w14:paraId="7FA6DFF8" w14:textId="71202C27" w:rsidR="00EA25BE" w:rsidRPr="00B03A65" w:rsidRDefault="00EA25BE" w:rsidP="00926417">
          <w:pPr>
            <w:ind w:right="-284"/>
            <w:rPr>
              <w:rFonts w:cs="Arial"/>
              <w:highlight w:val="yellow"/>
            </w:rPr>
          </w:pPr>
          <w:r w:rsidRPr="00B03A65">
            <w:rPr>
              <w:rFonts w:cs="Arial"/>
              <w:b/>
              <w:bCs/>
              <w:noProof/>
              <w:highlight w:val="yellow"/>
            </w:rPr>
            <w:fldChar w:fldCharType="end"/>
          </w:r>
        </w:p>
      </w:sdtContent>
    </w:sdt>
    <w:bookmarkEnd w:id="6"/>
    <w:bookmarkEnd w:id="5"/>
    <w:p w14:paraId="44EDF94F" w14:textId="7C11021B" w:rsidR="000132F9" w:rsidRPr="00693C98" w:rsidRDefault="000132F9" w:rsidP="00EA25BE">
      <w:pPr>
        <w:tabs>
          <w:tab w:val="left" w:pos="426"/>
        </w:tabs>
        <w:spacing w:line="360" w:lineRule="auto"/>
        <w:rPr>
          <w:rFonts w:cs="Arial"/>
          <w:b/>
          <w:bCs/>
          <w:kern w:val="32"/>
          <w:sz w:val="32"/>
          <w:szCs w:val="32"/>
          <w:highlight w:val="yellow"/>
        </w:rPr>
        <w:sectPr w:rsidR="000132F9" w:rsidRPr="00693C98" w:rsidSect="00472E87">
          <w:headerReference w:type="even" r:id="rId14"/>
          <w:headerReference w:type="default" r:id="rId15"/>
          <w:footerReference w:type="default" r:id="rId16"/>
          <w:headerReference w:type="first" r:id="rId17"/>
          <w:pgSz w:w="11906" w:h="16838"/>
          <w:pgMar w:top="709" w:right="1133" w:bottom="1440" w:left="1418" w:header="709" w:footer="709" w:gutter="0"/>
          <w:cols w:space="708"/>
          <w:docGrid w:linePitch="360"/>
        </w:sectPr>
      </w:pPr>
    </w:p>
    <w:p w14:paraId="02C3461F" w14:textId="693D2A9A" w:rsidR="00365DAC" w:rsidRPr="00693C98" w:rsidRDefault="006A3E42" w:rsidP="003364F8">
      <w:pPr>
        <w:pStyle w:val="numberedheading2"/>
      </w:pPr>
      <w:bookmarkStart w:id="7" w:name="_Toc134630753"/>
      <w:bookmarkStart w:id="8" w:name="_Toc202346670"/>
      <w:r w:rsidRPr="00693C98">
        <w:lastRenderedPageBreak/>
        <w:t>I</w:t>
      </w:r>
      <w:r w:rsidR="00365DAC" w:rsidRPr="00693C98">
        <w:t>ntroduction</w:t>
      </w:r>
      <w:bookmarkEnd w:id="7"/>
      <w:bookmarkEnd w:id="8"/>
    </w:p>
    <w:p w14:paraId="14D38356" w14:textId="10F4A400" w:rsidR="000465A7" w:rsidRPr="00693C98" w:rsidRDefault="00E93E91" w:rsidP="003364F8">
      <w:pPr>
        <w:pStyle w:val="1numberedparagraph"/>
      </w:pPr>
      <w:r w:rsidRPr="00693C98">
        <w:t>This report contains detailed information regarding ’large’ housing sites (</w:t>
      </w:r>
      <w:r w:rsidR="003558C7" w:rsidRPr="00693C98">
        <w:t>i.e.,</w:t>
      </w:r>
      <w:r w:rsidRPr="00693C98">
        <w:t xml:space="preserve"> sites of </w:t>
      </w:r>
      <w:r w:rsidR="008C79AB" w:rsidRPr="00693C98">
        <w:t>0.4</w:t>
      </w:r>
      <w:r w:rsidRPr="00693C98">
        <w:t xml:space="preserve"> Hectare or more, or 10 dwellings or more)</w:t>
      </w:r>
      <w:r w:rsidR="00AB6FCE" w:rsidRPr="00693C98">
        <w:t xml:space="preserve"> in A</w:t>
      </w:r>
      <w:r w:rsidR="000465A7" w:rsidRPr="00693C98">
        <w:t xml:space="preserve">shfield </w:t>
      </w:r>
      <w:r w:rsidR="0074134C" w:rsidRPr="00693C98">
        <w:t>D</w:t>
      </w:r>
      <w:r w:rsidR="000465A7" w:rsidRPr="00693C98">
        <w:t>istrict</w:t>
      </w:r>
      <w:r w:rsidR="00AB6FCE" w:rsidRPr="00693C98">
        <w:t>, together with a</w:t>
      </w:r>
      <w:r w:rsidR="00693C98" w:rsidRPr="00693C98">
        <w:t xml:space="preserve"> summarised</w:t>
      </w:r>
      <w:r w:rsidR="00AB6FCE" w:rsidRPr="00693C98">
        <w:t xml:space="preserve"> overview of smaller sites, including conversions and change of use</w:t>
      </w:r>
      <w:r w:rsidR="009C3BF5" w:rsidRPr="00693C98">
        <w:t xml:space="preserve"> a</w:t>
      </w:r>
      <w:r w:rsidR="008C7C59" w:rsidRPr="00693C98">
        <w:t>n</w:t>
      </w:r>
      <w:r w:rsidR="009C3BF5" w:rsidRPr="00693C98">
        <w:t>d demol</w:t>
      </w:r>
      <w:r w:rsidR="000C51AB" w:rsidRPr="00693C98">
        <w:t>i</w:t>
      </w:r>
      <w:r w:rsidR="009C3BF5" w:rsidRPr="00693C98">
        <w:t>tions</w:t>
      </w:r>
      <w:r w:rsidR="000465A7" w:rsidRPr="00693C98">
        <w:t>.</w:t>
      </w:r>
      <w:r w:rsidR="00723B72" w:rsidRPr="00693C98">
        <w:t xml:space="preserve"> </w:t>
      </w:r>
      <w:r w:rsidR="000465A7" w:rsidRPr="00693C98">
        <w:t xml:space="preserve">The </w:t>
      </w:r>
      <w:r w:rsidR="00693C98">
        <w:t>report</w:t>
      </w:r>
      <w:r w:rsidR="000465A7" w:rsidRPr="00693C98">
        <w:t xml:space="preserve"> reflects the status of sites at 31</w:t>
      </w:r>
      <w:r w:rsidR="000465A7" w:rsidRPr="003364F8">
        <w:t>st</w:t>
      </w:r>
      <w:r w:rsidR="000465A7" w:rsidRPr="00693C98">
        <w:t xml:space="preserve"> March 20</w:t>
      </w:r>
      <w:r w:rsidR="00233EF8" w:rsidRPr="00693C98">
        <w:t>2</w:t>
      </w:r>
      <w:r w:rsidR="00693C98">
        <w:t>5</w:t>
      </w:r>
      <w:r w:rsidR="000B4C17" w:rsidRPr="00693C98">
        <w:t>.</w:t>
      </w:r>
    </w:p>
    <w:p w14:paraId="7F3B951B" w14:textId="076E9CB7" w:rsidR="003029F8" w:rsidRDefault="003029F8" w:rsidP="003364F8">
      <w:pPr>
        <w:pStyle w:val="1numberedparagraph"/>
      </w:pPr>
      <w:r w:rsidRPr="00AA7448">
        <w:t xml:space="preserve">For </w:t>
      </w:r>
      <w:r w:rsidR="009C3BF5" w:rsidRPr="00AA7448">
        <w:t>planning policy</w:t>
      </w:r>
      <w:r w:rsidRPr="00AA7448">
        <w:t xml:space="preserve"> purposes Ashfield </w:t>
      </w:r>
      <w:r w:rsidR="00AA7448" w:rsidRPr="00AA7448">
        <w:t>has</w:t>
      </w:r>
      <w:r w:rsidRPr="00AA7448">
        <w:t xml:space="preserve"> </w:t>
      </w:r>
      <w:r w:rsidR="00AA7448" w:rsidRPr="00AA7448">
        <w:t xml:space="preserve">historically been </w:t>
      </w:r>
      <w:r w:rsidRPr="00AA7448">
        <w:t xml:space="preserve">divided into </w:t>
      </w:r>
      <w:r w:rsidR="00493402" w:rsidRPr="00AA7448">
        <w:t>3</w:t>
      </w:r>
      <w:r w:rsidRPr="00AA7448">
        <w:t xml:space="preserve"> sub-areas, namely Hucknall</w:t>
      </w:r>
      <w:r w:rsidR="00493402" w:rsidRPr="00AA7448">
        <w:t xml:space="preserve">, Kirkby </w:t>
      </w:r>
      <w:r w:rsidR="00115202" w:rsidRPr="00AA7448">
        <w:t xml:space="preserve">and Sutton Areas, and the </w:t>
      </w:r>
      <w:r w:rsidR="00C40014" w:rsidRPr="00AA7448">
        <w:t>‘Rurals’</w:t>
      </w:r>
      <w:r w:rsidR="00115202" w:rsidRPr="00AA7448">
        <w:t xml:space="preserve"> Area</w:t>
      </w:r>
      <w:r w:rsidR="000B4C17" w:rsidRPr="00AA7448">
        <w:t xml:space="preserve"> as illustrated below</w:t>
      </w:r>
      <w:r w:rsidR="00115202" w:rsidRPr="00AA7448">
        <w:t>.</w:t>
      </w:r>
    </w:p>
    <w:p w14:paraId="67BD876F" w14:textId="77777777" w:rsidR="003364F8" w:rsidRPr="003D210B" w:rsidRDefault="003364F8" w:rsidP="003364F8">
      <w:pPr>
        <w:pStyle w:val="Blueheading2"/>
      </w:pPr>
      <w:bookmarkStart w:id="9" w:name="_Toc202346671"/>
      <w:r w:rsidRPr="003D210B">
        <w:lastRenderedPageBreak/>
        <w:t>Ashfield District: Planning Policy Sub-Areas</w:t>
      </w:r>
      <w:bookmarkEnd w:id="9"/>
    </w:p>
    <w:p w14:paraId="03564C3E" w14:textId="77777777" w:rsidR="00187FAC" w:rsidRDefault="00187FAC" w:rsidP="00187FAC">
      <w:pPr>
        <w:tabs>
          <w:tab w:val="left" w:pos="4021"/>
        </w:tabs>
        <w:jc w:val="center"/>
        <w:rPr>
          <w:rFonts w:cs="Arial"/>
          <w:sz w:val="32"/>
          <w:szCs w:val="32"/>
          <w:highlight w:val="yellow"/>
        </w:rPr>
      </w:pPr>
      <w:r w:rsidRPr="00693C98">
        <w:rPr>
          <w:rFonts w:cs="Arial"/>
          <w:noProof/>
          <w:sz w:val="32"/>
          <w:szCs w:val="32"/>
          <w:highlight w:val="yellow"/>
        </w:rPr>
        <w:drawing>
          <wp:inline distT="0" distB="0" distL="0" distR="0" wp14:anchorId="2B16E5A9" wp14:editId="3177DCD5">
            <wp:extent cx="3908446" cy="5521956"/>
            <wp:effectExtent l="0" t="0" r="0" b="3175"/>
            <wp:docPr id="10" name="Picture 10" descr="Ashfield District: Planning Policy Sub-Area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shfield District: Planning Policy Sub-Areas">
                      <a:extLst>
                        <a:ext uri="{C183D7F6-B498-43B3-948B-1728B52AA6E4}">
                          <adec:decorative xmlns:adec="http://schemas.microsoft.com/office/drawing/2017/decorative" val="0"/>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34089" cy="5558185"/>
                    </a:xfrm>
                    <a:prstGeom prst="rect">
                      <a:avLst/>
                    </a:prstGeom>
                    <a:noFill/>
                    <a:ln>
                      <a:noFill/>
                    </a:ln>
                  </pic:spPr>
                </pic:pic>
              </a:graphicData>
            </a:graphic>
          </wp:inline>
        </w:drawing>
      </w:r>
    </w:p>
    <w:p w14:paraId="282E7743" w14:textId="77777777" w:rsidR="00AA7448" w:rsidRPr="00296CEC" w:rsidRDefault="00AA7448" w:rsidP="00187FAC">
      <w:pPr>
        <w:tabs>
          <w:tab w:val="left" w:pos="4021"/>
        </w:tabs>
        <w:jc w:val="center"/>
        <w:rPr>
          <w:rFonts w:cs="Arial"/>
          <w:highlight w:val="yellow"/>
        </w:rPr>
      </w:pPr>
    </w:p>
    <w:p w14:paraId="2E4D9245" w14:textId="3323DF3B" w:rsidR="00B9582D" w:rsidRPr="003364F8" w:rsidRDefault="00B9582D" w:rsidP="003364F8">
      <w:pPr>
        <w:pStyle w:val="1numberedparagraph"/>
      </w:pPr>
      <w:r w:rsidRPr="003364F8">
        <w:t>T</w:t>
      </w:r>
      <w:r w:rsidR="00AA7448" w:rsidRPr="003364F8">
        <w:t xml:space="preserve">his report also includes more recent data broken down into </w:t>
      </w:r>
      <w:r w:rsidR="00571594" w:rsidRPr="003364F8">
        <w:t xml:space="preserve">the </w:t>
      </w:r>
      <w:r w:rsidR="00AA7448" w:rsidRPr="003364F8">
        <w:t xml:space="preserve">4 main areas </w:t>
      </w:r>
      <w:r w:rsidR="00571594" w:rsidRPr="003364F8">
        <w:t>of</w:t>
      </w:r>
      <w:r w:rsidR="00AA7448" w:rsidRPr="003364F8">
        <w:t xml:space="preserve"> Hucknall, </w:t>
      </w:r>
      <w:r w:rsidR="00296CEC" w:rsidRPr="003364F8">
        <w:t xml:space="preserve">Rural, </w:t>
      </w:r>
      <w:r w:rsidR="00AA7448" w:rsidRPr="003364F8">
        <w:t>Kirkby</w:t>
      </w:r>
      <w:r w:rsidR="00296CEC" w:rsidRPr="003364F8">
        <w:t xml:space="preserve"> and the</w:t>
      </w:r>
      <w:r w:rsidR="00AA7448" w:rsidRPr="003364F8">
        <w:t xml:space="preserve"> Sutton ward area</w:t>
      </w:r>
      <w:r w:rsidR="00571594" w:rsidRPr="003364F8">
        <w:t xml:space="preserve"> as illustrated by the following map.</w:t>
      </w:r>
    </w:p>
    <w:p w14:paraId="2BE3CBEF" w14:textId="77777777" w:rsidR="00571594" w:rsidRDefault="00571594" w:rsidP="00571594">
      <w:pPr>
        <w:tabs>
          <w:tab w:val="num" w:pos="1070"/>
        </w:tabs>
        <w:ind w:left="709"/>
        <w:rPr>
          <w:rFonts w:cs="Arial"/>
        </w:rPr>
      </w:pPr>
    </w:p>
    <w:p w14:paraId="067A178C" w14:textId="5B1F8198" w:rsidR="00571594" w:rsidRDefault="00571594" w:rsidP="00571594">
      <w:pPr>
        <w:tabs>
          <w:tab w:val="num" w:pos="1070"/>
        </w:tabs>
        <w:ind w:left="709"/>
        <w:jc w:val="center"/>
        <w:rPr>
          <w:rFonts w:cs="Arial"/>
        </w:rPr>
      </w:pPr>
      <w:r>
        <w:rPr>
          <w:noProof/>
        </w:rPr>
        <w:lastRenderedPageBreak/>
        <w:drawing>
          <wp:inline distT="0" distB="0" distL="0" distR="0" wp14:anchorId="4C81B088" wp14:editId="23810E65">
            <wp:extent cx="4690110" cy="6627781"/>
            <wp:effectExtent l="0" t="0" r="0" b="1905"/>
            <wp:docPr id="1203304056" name="Picture 1" descr="A map of 4 planning areas used to monitor housing in Ashfield District post year 2023. These are named Sutton, Kirkby, Rural and Hucknall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304056" name="Picture 1" descr="A map of 4 planning areas used to monitor housing in Ashfield District post year 2023. These are named Sutton, Kirkby, Rural and Hucknall area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92894" cy="6631715"/>
                    </a:xfrm>
                    <a:prstGeom prst="rect">
                      <a:avLst/>
                    </a:prstGeom>
                    <a:noFill/>
                    <a:ln>
                      <a:noFill/>
                    </a:ln>
                  </pic:spPr>
                </pic:pic>
              </a:graphicData>
            </a:graphic>
          </wp:inline>
        </w:drawing>
      </w:r>
    </w:p>
    <w:p w14:paraId="306B70FB" w14:textId="087F20F0" w:rsidR="00B9582D" w:rsidRDefault="00B9582D" w:rsidP="003364F8">
      <w:pPr>
        <w:pStyle w:val="1numberedparagraph"/>
      </w:pPr>
      <w:r w:rsidRPr="00B9582D">
        <w:t>All information is provided in good faith and is as accurate as sources permit. No guarantee can be given in respect of any errors or omissions</w:t>
      </w:r>
    </w:p>
    <w:p w14:paraId="7A415EE4" w14:textId="77777777" w:rsidR="003364F8" w:rsidRDefault="003364F8" w:rsidP="00571594">
      <w:pPr>
        <w:pStyle w:val="Heading1"/>
        <w:rPr>
          <w:highlight w:val="yellow"/>
        </w:rPr>
        <w:sectPr w:rsidR="003364F8" w:rsidSect="00472E87">
          <w:footerReference w:type="default" r:id="rId20"/>
          <w:pgSz w:w="11906" w:h="16838"/>
          <w:pgMar w:top="1440" w:right="1440" w:bottom="1440" w:left="1440" w:header="709" w:footer="709" w:gutter="0"/>
          <w:pgNumType w:start="1"/>
          <w:cols w:space="708"/>
          <w:docGrid w:linePitch="360"/>
        </w:sectPr>
      </w:pPr>
    </w:p>
    <w:p w14:paraId="20B7A3D1" w14:textId="38E23FCC" w:rsidR="003552B9" w:rsidRPr="006C454B" w:rsidRDefault="00AC631A" w:rsidP="003364F8">
      <w:pPr>
        <w:pStyle w:val="numberedheading2"/>
      </w:pPr>
      <w:bookmarkStart w:id="10" w:name="_Toc134630754"/>
      <w:bookmarkStart w:id="11" w:name="_Toc202346672"/>
      <w:r w:rsidRPr="006C454B">
        <w:lastRenderedPageBreak/>
        <w:t>Policy Background</w:t>
      </w:r>
      <w:bookmarkEnd w:id="10"/>
      <w:bookmarkEnd w:id="11"/>
    </w:p>
    <w:p w14:paraId="34C1C3C0" w14:textId="10D6688B" w:rsidR="00E76B77" w:rsidRPr="006C454B" w:rsidRDefault="003552B9" w:rsidP="003364F8">
      <w:pPr>
        <w:pStyle w:val="2numberedparagraph"/>
        <w:rPr>
          <w:rFonts w:cs="Arial"/>
        </w:rPr>
      </w:pPr>
      <w:r w:rsidRPr="006C454B">
        <w:t xml:space="preserve">The </w:t>
      </w:r>
      <w:r w:rsidR="00AE68CB" w:rsidRPr="006C454B">
        <w:t xml:space="preserve">‘saved’ policies of the </w:t>
      </w:r>
      <w:r w:rsidR="00723B72" w:rsidRPr="006C454B">
        <w:t>a</w:t>
      </w:r>
      <w:r w:rsidRPr="006C454B">
        <w:t>dopted Ashfield Local Plan Review 2002</w:t>
      </w:r>
      <w:r w:rsidR="00C955B8" w:rsidRPr="006C454B">
        <w:t xml:space="preserve"> (ALPR)</w:t>
      </w:r>
      <w:r w:rsidRPr="006C454B">
        <w:t xml:space="preserve"> identif</w:t>
      </w:r>
      <w:r w:rsidR="007C709E" w:rsidRPr="006C454B">
        <w:t>ied</w:t>
      </w:r>
      <w:r w:rsidR="00AE6DAA" w:rsidRPr="006C454B">
        <w:t xml:space="preserve"> </w:t>
      </w:r>
      <w:r w:rsidRPr="006C454B">
        <w:t xml:space="preserve">housing land requirements </w:t>
      </w:r>
      <w:r w:rsidR="00914981" w:rsidRPr="006C454B">
        <w:t xml:space="preserve">and housing land allocations to meet this need </w:t>
      </w:r>
      <w:r w:rsidRPr="006C454B">
        <w:t>for the period 1991-20</w:t>
      </w:r>
      <w:r w:rsidR="00416BDB" w:rsidRPr="006C454B">
        <w:t>1</w:t>
      </w:r>
      <w:r w:rsidRPr="006C454B">
        <w:t>1</w:t>
      </w:r>
      <w:r w:rsidR="00671ABF" w:rsidRPr="006C454B">
        <w:t xml:space="preserve">. </w:t>
      </w:r>
      <w:r w:rsidR="00914981" w:rsidRPr="006C454B">
        <w:t>A</w:t>
      </w:r>
      <w:r w:rsidR="005E1D9F" w:rsidRPr="006C454B">
        <w:t>s</w:t>
      </w:r>
      <w:r w:rsidR="00914981" w:rsidRPr="006C454B">
        <w:t xml:space="preserve"> such, t</w:t>
      </w:r>
      <w:r w:rsidR="00A41C88" w:rsidRPr="006C454B">
        <w:t xml:space="preserve">he housing land requirement set out in local planning policy is </w:t>
      </w:r>
      <w:r w:rsidR="00914981" w:rsidRPr="006C454B">
        <w:t xml:space="preserve">now </w:t>
      </w:r>
      <w:r w:rsidR="00A41C88" w:rsidRPr="006C454B">
        <w:t>out of date.</w:t>
      </w:r>
    </w:p>
    <w:p w14:paraId="172057B7" w14:textId="6B88CFEE" w:rsidR="00120B3F" w:rsidRPr="003364F8" w:rsidRDefault="00AE354D" w:rsidP="003364F8">
      <w:pPr>
        <w:pStyle w:val="2numberedparagraph"/>
      </w:pPr>
      <w:r w:rsidRPr="00AE354D">
        <w:t xml:space="preserve">Paragraph 62 of the </w:t>
      </w:r>
      <w:r w:rsidR="00E76B77" w:rsidRPr="00AE354D">
        <w:t>N</w:t>
      </w:r>
      <w:r w:rsidR="00A41C88" w:rsidRPr="00AE354D">
        <w:t xml:space="preserve">ational </w:t>
      </w:r>
      <w:r w:rsidR="00E76B77" w:rsidRPr="00AE354D">
        <w:t>P</w:t>
      </w:r>
      <w:r w:rsidR="00A41C88" w:rsidRPr="00AE354D">
        <w:t xml:space="preserve">lanning </w:t>
      </w:r>
      <w:r w:rsidR="00E76B77" w:rsidRPr="00AE354D">
        <w:t>P</w:t>
      </w:r>
      <w:r w:rsidR="00A41C88" w:rsidRPr="00AE354D">
        <w:t xml:space="preserve">olicy </w:t>
      </w:r>
      <w:r w:rsidR="00E76B77" w:rsidRPr="00AE354D">
        <w:t>F</w:t>
      </w:r>
      <w:r w:rsidR="00A41C88" w:rsidRPr="00AE354D">
        <w:t>ramework</w:t>
      </w:r>
      <w:r w:rsidR="005E1D9F" w:rsidRPr="00AE354D">
        <w:t xml:space="preserve"> </w:t>
      </w:r>
      <w:r w:rsidR="006C454B" w:rsidRPr="00AE354D">
        <w:t>December 2024</w:t>
      </w:r>
      <w:r w:rsidR="00E557BE" w:rsidRPr="00AE354D">
        <w:t xml:space="preserve"> </w:t>
      </w:r>
      <w:r w:rsidR="005E1D9F" w:rsidRPr="00AE354D">
        <w:t>(NPPF)</w:t>
      </w:r>
      <w:r w:rsidR="00E76B77" w:rsidRPr="00AE354D">
        <w:t xml:space="preserve"> </w:t>
      </w:r>
      <w:r w:rsidR="00E557BE" w:rsidRPr="00AE354D">
        <w:t>sets out</w:t>
      </w:r>
      <w:r w:rsidR="00E76B77" w:rsidRPr="00AE354D">
        <w:t xml:space="preserve"> the requirement for strategic policies to be informed by local housing need assessment</w:t>
      </w:r>
      <w:r w:rsidR="00862237" w:rsidRPr="00AE354D">
        <w:t>s</w:t>
      </w:r>
      <w:r w:rsidR="00E76B77" w:rsidRPr="00AE354D">
        <w:t xml:space="preserve">, conducted using the standard method </w:t>
      </w:r>
      <w:r w:rsidR="006C394B" w:rsidRPr="00AE354D">
        <w:t xml:space="preserve">set out </w:t>
      </w:r>
      <w:r w:rsidR="001C65CC" w:rsidRPr="00AE354D">
        <w:t>in N</w:t>
      </w:r>
      <w:r w:rsidR="00E76B77" w:rsidRPr="00AE354D">
        <w:t xml:space="preserve">ational </w:t>
      </w:r>
      <w:r w:rsidR="001C65CC" w:rsidRPr="00AE354D">
        <w:t>P</w:t>
      </w:r>
      <w:r w:rsidR="00E76B77" w:rsidRPr="00AE354D">
        <w:t xml:space="preserve">lanning </w:t>
      </w:r>
      <w:r w:rsidR="001C65CC" w:rsidRPr="00AE354D">
        <w:t>P</w:t>
      </w:r>
      <w:r w:rsidR="00B17C3D" w:rsidRPr="00AE354D">
        <w:t xml:space="preserve">ractice </w:t>
      </w:r>
      <w:r w:rsidR="001C65CC" w:rsidRPr="00AE354D">
        <w:t>G</w:t>
      </w:r>
      <w:r w:rsidR="00E76B77" w:rsidRPr="00AE354D">
        <w:t>uidance</w:t>
      </w:r>
      <w:r w:rsidR="001C65CC" w:rsidRPr="00AE354D">
        <w:t xml:space="preserve"> (PPG)</w:t>
      </w:r>
      <w:r w:rsidR="00E76B77" w:rsidRPr="00AE354D">
        <w:t>.</w:t>
      </w:r>
      <w:r w:rsidR="00F96884" w:rsidRPr="00AE354D">
        <w:t xml:space="preserve"> </w:t>
      </w:r>
      <w:r w:rsidR="003D0197" w:rsidRPr="00AE354D">
        <w:t xml:space="preserve">The Local Housing Need (LHN) </w:t>
      </w:r>
      <w:r w:rsidR="003D0197" w:rsidRPr="003F44C8">
        <w:t>for Ashfield District, based on th</w:t>
      </w:r>
      <w:r w:rsidR="0071540F" w:rsidRPr="003F44C8">
        <w:t>is</w:t>
      </w:r>
      <w:r w:rsidR="003D0197" w:rsidRPr="003F44C8">
        <w:t xml:space="preserve"> standard methodology, is currently calculated at </w:t>
      </w:r>
      <w:r w:rsidR="001F7EB8" w:rsidRPr="003364F8">
        <w:t>537</w:t>
      </w:r>
      <w:r w:rsidR="003D0197" w:rsidRPr="003364F8">
        <w:t xml:space="preserve"> </w:t>
      </w:r>
      <w:r w:rsidR="003D0197" w:rsidRPr="003F44C8">
        <w:t>dwellings per annum</w:t>
      </w:r>
      <w:r w:rsidR="00424CF6" w:rsidRPr="003F44C8">
        <w:t xml:space="preserve"> (dpa)</w:t>
      </w:r>
      <w:r w:rsidR="00E557BE" w:rsidRPr="003F44C8">
        <w:t>.</w:t>
      </w:r>
      <w:r w:rsidR="008E351D" w:rsidRPr="003F44C8">
        <w:t xml:space="preserve"> See Appendix </w:t>
      </w:r>
      <w:r w:rsidR="00B37E7E" w:rsidRPr="003F44C8">
        <w:t>5</w:t>
      </w:r>
      <w:r w:rsidR="008E351D" w:rsidRPr="003F44C8">
        <w:t xml:space="preserve"> for details.</w:t>
      </w:r>
    </w:p>
    <w:p w14:paraId="7D4F862C" w14:textId="4FB837F5" w:rsidR="00E557BE" w:rsidRPr="00584ED2" w:rsidRDefault="00456BCE" w:rsidP="003364F8">
      <w:pPr>
        <w:pStyle w:val="2numberedparagraph"/>
      </w:pPr>
      <w:r w:rsidRPr="003F44C8">
        <w:t>T</w:t>
      </w:r>
      <w:r w:rsidR="00E557BE" w:rsidRPr="003F44C8">
        <w:t>he emerging draft Ashfield Local Plan 2023-2040 was submitted to the Secretary of State for Housing, Levelling Up and Communities for independent examination</w:t>
      </w:r>
      <w:r w:rsidRPr="003F44C8">
        <w:t xml:space="preserve"> in April 2024</w:t>
      </w:r>
      <w:r w:rsidR="00E557BE" w:rsidRPr="003F44C8">
        <w:t xml:space="preserve">. This Plan uses the </w:t>
      </w:r>
      <w:r w:rsidR="003F44C8" w:rsidRPr="003F44C8">
        <w:t xml:space="preserve">previously calculated </w:t>
      </w:r>
      <w:r w:rsidR="00E557BE" w:rsidRPr="003F44C8">
        <w:t xml:space="preserve">LHN of </w:t>
      </w:r>
      <w:r w:rsidR="00E557BE" w:rsidRPr="003364F8">
        <w:t>446</w:t>
      </w:r>
      <w:r w:rsidR="00E557BE" w:rsidRPr="003F44C8">
        <w:t xml:space="preserve"> dwellings per annum in Strategic Policy S7: Meeting </w:t>
      </w:r>
      <w:r w:rsidR="00E557BE" w:rsidRPr="00584ED2">
        <w:t xml:space="preserve">Future Housing Provision. </w:t>
      </w:r>
      <w:r w:rsidR="003F44C8" w:rsidRPr="00584ED2">
        <w:t xml:space="preserve">See Appendix 5 for </w:t>
      </w:r>
      <w:r w:rsidR="00245745" w:rsidRPr="00584ED2">
        <w:t xml:space="preserve">more </w:t>
      </w:r>
      <w:r w:rsidR="003F44C8" w:rsidRPr="00584ED2">
        <w:t>detail.</w:t>
      </w:r>
    </w:p>
    <w:p w14:paraId="6CFC35F0" w14:textId="469CF6D9" w:rsidR="0083325F" w:rsidRPr="00584ED2" w:rsidRDefault="00003C68" w:rsidP="003364F8">
      <w:pPr>
        <w:pStyle w:val="numberedheading2"/>
      </w:pPr>
      <w:bookmarkStart w:id="12" w:name="_Toc134630755"/>
      <w:bookmarkStart w:id="13" w:name="_Toc202346673"/>
      <w:r w:rsidRPr="00584ED2">
        <w:t>Housing L</w:t>
      </w:r>
      <w:r w:rsidR="0083325F" w:rsidRPr="00584ED2">
        <w:t>and Supply and Requirement</w:t>
      </w:r>
      <w:bookmarkEnd w:id="12"/>
      <w:bookmarkEnd w:id="13"/>
    </w:p>
    <w:p w14:paraId="062208EB" w14:textId="6FF8B9BD" w:rsidR="00456BCE" w:rsidRPr="00584ED2" w:rsidRDefault="000A35FA" w:rsidP="003364F8">
      <w:pPr>
        <w:pStyle w:val="3numberedparagraph"/>
      </w:pPr>
      <w:r w:rsidRPr="00584ED2">
        <w:t xml:space="preserve">For the purposes of this report, the take up of housing land </w:t>
      </w:r>
      <w:r w:rsidR="0071540F" w:rsidRPr="00584ED2">
        <w:t xml:space="preserve">is </w:t>
      </w:r>
      <w:r w:rsidRPr="00584ED2">
        <w:t xml:space="preserve">monitored alongside </w:t>
      </w:r>
      <w:r w:rsidR="006B6BC6" w:rsidRPr="00584ED2">
        <w:t xml:space="preserve">the </w:t>
      </w:r>
      <w:r w:rsidR="00723A1E" w:rsidRPr="00584ED2">
        <w:t>LHN</w:t>
      </w:r>
      <w:r w:rsidRPr="00584ED2">
        <w:t xml:space="preserve"> </w:t>
      </w:r>
      <w:r w:rsidR="0071540F" w:rsidRPr="00584ED2">
        <w:t xml:space="preserve">of </w:t>
      </w:r>
      <w:r w:rsidR="009903F4" w:rsidRPr="00584ED2">
        <w:t>4</w:t>
      </w:r>
      <w:r w:rsidR="00FA26D4" w:rsidRPr="00584ED2">
        <w:t>46</w:t>
      </w:r>
      <w:r w:rsidR="0071540F" w:rsidRPr="00584ED2">
        <w:t xml:space="preserve"> dwellings per annum</w:t>
      </w:r>
      <w:r w:rsidR="00245745" w:rsidRPr="00584ED2">
        <w:t xml:space="preserve"> as used for the submitted Local Plan</w:t>
      </w:r>
      <w:r w:rsidRPr="00584ED2">
        <w:t>.</w:t>
      </w:r>
      <w:r w:rsidR="0062609B" w:rsidRPr="00584ED2">
        <w:t xml:space="preserve"> </w:t>
      </w:r>
      <w:r w:rsidR="00245745" w:rsidRPr="00584ED2">
        <w:t>The</w:t>
      </w:r>
      <w:r w:rsidR="0062609B" w:rsidRPr="00584ED2">
        <w:t xml:space="preserve"> calculation is included at Appendix 5</w:t>
      </w:r>
      <w:r w:rsidR="00456BCE" w:rsidRPr="00584ED2">
        <w:t xml:space="preserve"> </w:t>
      </w:r>
      <w:r w:rsidR="00245745" w:rsidRPr="00584ED2">
        <w:t>of this report and</w:t>
      </w:r>
      <w:r w:rsidR="00456BCE" w:rsidRPr="00584ED2">
        <w:t xml:space="preserve"> may be relied upon for a period of 2 years from the time that the Local Plan was submitted to the Planning Inspectorate for examination (Planning Practice Guidance ID:</w:t>
      </w:r>
      <w:r w:rsidR="00245745" w:rsidRPr="00584ED2">
        <w:t xml:space="preserve"> 2a-008-20241212)</w:t>
      </w:r>
      <w:r w:rsidR="00456BCE" w:rsidRPr="00584ED2">
        <w:t>.</w:t>
      </w:r>
    </w:p>
    <w:p w14:paraId="10EC55AD" w14:textId="6F4F558B" w:rsidR="00D7451A" w:rsidRPr="00584ED2" w:rsidRDefault="00396D4C" w:rsidP="003364F8">
      <w:pPr>
        <w:pStyle w:val="3numberedparagraph"/>
      </w:pPr>
      <w:r w:rsidRPr="00584ED2">
        <w:t>Table</w:t>
      </w:r>
      <w:r w:rsidR="0079480F" w:rsidRPr="00584ED2">
        <w:t>1 illustrate</w:t>
      </w:r>
      <w:r w:rsidR="0060414E" w:rsidRPr="00584ED2">
        <w:t>s</w:t>
      </w:r>
      <w:r w:rsidR="0079480F" w:rsidRPr="00584ED2">
        <w:t xml:space="preserve"> </w:t>
      </w:r>
      <w:r w:rsidR="00C51D2F" w:rsidRPr="00584ED2">
        <w:t>Ashfield’s</w:t>
      </w:r>
      <w:r w:rsidR="0079480F" w:rsidRPr="00584ED2">
        <w:t xml:space="preserve"> housing land supply</w:t>
      </w:r>
      <w:r w:rsidR="00EF7389" w:rsidRPr="00584ED2">
        <w:t xml:space="preserve"> </w:t>
      </w:r>
      <w:r w:rsidR="001F6B3D" w:rsidRPr="00584ED2">
        <w:t>at 31</w:t>
      </w:r>
      <w:r w:rsidR="001F6B3D" w:rsidRPr="003364F8">
        <w:t>st</w:t>
      </w:r>
      <w:r w:rsidR="001F6B3D" w:rsidRPr="00584ED2">
        <w:t xml:space="preserve"> March 20</w:t>
      </w:r>
      <w:r w:rsidR="009903F4" w:rsidRPr="00584ED2">
        <w:t>2</w:t>
      </w:r>
      <w:r w:rsidR="00245745" w:rsidRPr="00584ED2">
        <w:t>5</w:t>
      </w:r>
      <w:r w:rsidR="00C51D2F" w:rsidRPr="00584ED2">
        <w:t xml:space="preserve"> set against</w:t>
      </w:r>
      <w:r w:rsidR="0079480F" w:rsidRPr="00584ED2">
        <w:t xml:space="preserve"> the </w:t>
      </w:r>
      <w:r w:rsidR="00850F1C" w:rsidRPr="00584ED2">
        <w:t>n</w:t>
      </w:r>
      <w:r w:rsidR="00E40D7F" w:rsidRPr="00584ED2">
        <w:t>eed for housing in the District for the period 20</w:t>
      </w:r>
      <w:r w:rsidR="009903F4" w:rsidRPr="00584ED2">
        <w:t>2</w:t>
      </w:r>
      <w:r w:rsidR="00086C76" w:rsidRPr="00584ED2">
        <w:t>3</w:t>
      </w:r>
      <w:r w:rsidR="00E40D7F" w:rsidRPr="00584ED2">
        <w:t>-20</w:t>
      </w:r>
      <w:r w:rsidR="00C94EF3" w:rsidRPr="00584ED2">
        <w:t xml:space="preserve">40 </w:t>
      </w:r>
      <w:r w:rsidR="00086C76" w:rsidRPr="00584ED2">
        <w:t>(</w:t>
      </w:r>
      <w:r w:rsidR="00C94EF3" w:rsidRPr="00584ED2">
        <w:t>to reflect the submitted Local Plan period</w:t>
      </w:r>
      <w:r w:rsidR="00086C76" w:rsidRPr="00584ED2">
        <w:t>)</w:t>
      </w:r>
      <w:r w:rsidR="00C94EF3" w:rsidRPr="00584ED2">
        <w:t xml:space="preserve">. </w:t>
      </w:r>
      <w:r w:rsidR="00245745" w:rsidRPr="00584ED2">
        <w:t>It is important to note that t</w:t>
      </w:r>
      <w:r w:rsidR="00C51D2F" w:rsidRPr="00584ED2">
        <w:t xml:space="preserve">he table </w:t>
      </w:r>
      <w:r w:rsidR="00C94EF3" w:rsidRPr="00584ED2">
        <w:t xml:space="preserve">only incorporates </w:t>
      </w:r>
      <w:r w:rsidR="00E40D7F" w:rsidRPr="00584ED2">
        <w:t xml:space="preserve">sites </w:t>
      </w:r>
      <w:r w:rsidR="002B4555" w:rsidRPr="00584ED2">
        <w:t>which can be delivered under current policy (as set out in the Ashfield Local Plan Review 2002)</w:t>
      </w:r>
      <w:r w:rsidR="00C94EF3" w:rsidRPr="00584ED2">
        <w:t xml:space="preserve">, </w:t>
      </w:r>
      <w:r w:rsidR="00B96C7B" w:rsidRPr="00584ED2">
        <w:t>includ</w:t>
      </w:r>
      <w:r w:rsidR="00C94EF3" w:rsidRPr="00584ED2">
        <w:t>ing those</w:t>
      </w:r>
      <w:r w:rsidR="00B96C7B" w:rsidRPr="00584ED2">
        <w:t xml:space="preserve"> with planning permission</w:t>
      </w:r>
      <w:r w:rsidR="006964A8">
        <w:t>/</w:t>
      </w:r>
      <w:r w:rsidR="00517B22" w:rsidRPr="00584ED2">
        <w:t>Planning in Principle</w:t>
      </w:r>
      <w:r w:rsidR="006964A8">
        <w:t xml:space="preserve"> or with a resolution to grant permission subject to the signing of a section 106 legal agreement</w:t>
      </w:r>
      <w:r w:rsidR="00B96C7B" w:rsidRPr="00584ED2">
        <w:t xml:space="preserve">, </w:t>
      </w:r>
      <w:r w:rsidR="00FA26D4" w:rsidRPr="00584ED2">
        <w:t>delivery from</w:t>
      </w:r>
      <w:r w:rsidR="00B96C7B" w:rsidRPr="00584ED2">
        <w:t xml:space="preserve"> </w:t>
      </w:r>
      <w:r w:rsidR="00C94EF3" w:rsidRPr="00584ED2">
        <w:t xml:space="preserve">permitted development, </w:t>
      </w:r>
      <w:r w:rsidR="00B96C7B" w:rsidRPr="00584ED2">
        <w:t xml:space="preserve">and </w:t>
      </w:r>
      <w:r w:rsidR="00C94EF3" w:rsidRPr="00584ED2">
        <w:t xml:space="preserve">a number of </w:t>
      </w:r>
      <w:r w:rsidR="00B96C7B" w:rsidRPr="00584ED2">
        <w:t xml:space="preserve">sites put forward in the Strategic Housing </w:t>
      </w:r>
      <w:r w:rsidR="00F03BD9" w:rsidRPr="00584ED2">
        <w:t xml:space="preserve">and Economic </w:t>
      </w:r>
      <w:r w:rsidR="00B96C7B" w:rsidRPr="00584ED2">
        <w:t>Land Availability Assessment (SH</w:t>
      </w:r>
      <w:r w:rsidR="00F03BD9" w:rsidRPr="00584ED2">
        <w:t>E</w:t>
      </w:r>
      <w:r w:rsidR="00B96C7B" w:rsidRPr="00584ED2">
        <w:t>LAA)</w:t>
      </w:r>
      <w:r w:rsidR="008577FE" w:rsidRPr="00584ED2">
        <w:t xml:space="preserve">. The figures take account of deliverability with regard to availability, lead-in time and </w:t>
      </w:r>
      <w:r w:rsidR="008577FE" w:rsidRPr="00584ED2">
        <w:lastRenderedPageBreak/>
        <w:t>development rates.</w:t>
      </w:r>
      <w:r w:rsidR="00245745" w:rsidRPr="00584ED2">
        <w:t xml:space="preserve"> It </w:t>
      </w:r>
      <w:r w:rsidR="00245745" w:rsidRPr="003364F8">
        <w:t>does not</w:t>
      </w:r>
      <w:r w:rsidR="00245745" w:rsidRPr="00584ED2">
        <w:t xml:space="preserve"> include new housing site proposals included within the submitted Local Plan which would be contrary to existing adopted policy in the Ashfield Local Plan Review 2002 saved policies.</w:t>
      </w:r>
    </w:p>
    <w:p w14:paraId="66617A18" w14:textId="22ED8B1D" w:rsidR="00D51468" w:rsidRPr="00930F00" w:rsidRDefault="002B1352" w:rsidP="003364F8">
      <w:pPr>
        <w:pStyle w:val="3numberedparagraph"/>
        <w:rPr>
          <w:rStyle w:val="Normal1"/>
          <w:rFonts w:eastAsia="Times New Roman" w:cs="Arial"/>
        </w:rPr>
      </w:pPr>
      <w:r w:rsidRPr="00584ED2">
        <w:rPr>
          <w:rStyle w:val="Normal1"/>
        </w:rPr>
        <w:t>The anticipated supply applies a discou</w:t>
      </w:r>
      <w:r w:rsidR="0077047A" w:rsidRPr="00584ED2">
        <w:rPr>
          <w:rStyle w:val="Normal1"/>
        </w:rPr>
        <w:t>nt rate to planning permissions</w:t>
      </w:r>
      <w:r w:rsidR="0053616F" w:rsidRPr="00584ED2">
        <w:rPr>
          <w:rStyle w:val="Normal1"/>
        </w:rPr>
        <w:t xml:space="preserve"> </w:t>
      </w:r>
      <w:r w:rsidRPr="00584ED2">
        <w:rPr>
          <w:rStyle w:val="Normal1"/>
        </w:rPr>
        <w:t>to account for potential non-delivery</w:t>
      </w:r>
      <w:r w:rsidR="0077047A" w:rsidRPr="00584ED2">
        <w:rPr>
          <w:rStyle w:val="Normal1"/>
        </w:rPr>
        <w:t xml:space="preserve"> (</w:t>
      </w:r>
      <w:r w:rsidR="00FF707C" w:rsidRPr="00584ED2">
        <w:rPr>
          <w:rStyle w:val="Normal1"/>
        </w:rPr>
        <w:t xml:space="preserve">see </w:t>
      </w:r>
      <w:r w:rsidR="0077047A" w:rsidRPr="00584ED2">
        <w:rPr>
          <w:rStyle w:val="Normal1"/>
        </w:rPr>
        <w:t xml:space="preserve">Appendix </w:t>
      </w:r>
      <w:r w:rsidR="00793C63" w:rsidRPr="00584ED2">
        <w:rPr>
          <w:rStyle w:val="Normal1"/>
        </w:rPr>
        <w:t>4)</w:t>
      </w:r>
      <w:r w:rsidRPr="00584ED2">
        <w:rPr>
          <w:rStyle w:val="Normal1"/>
        </w:rPr>
        <w:t xml:space="preserve">, alongside a windfall allowance to reflect small sites which may come forward beyond the first </w:t>
      </w:r>
      <w:r w:rsidR="0052167F" w:rsidRPr="00584ED2">
        <w:rPr>
          <w:rStyle w:val="Normal1"/>
        </w:rPr>
        <w:t>3</w:t>
      </w:r>
      <w:r w:rsidRPr="00584ED2">
        <w:rPr>
          <w:rStyle w:val="Normal1"/>
        </w:rPr>
        <w:t xml:space="preserve"> years.  </w:t>
      </w:r>
      <w:r w:rsidR="00560866" w:rsidRPr="00584ED2">
        <w:rPr>
          <w:rStyle w:val="Normal1"/>
        </w:rPr>
        <w:t>These</w:t>
      </w:r>
      <w:r w:rsidRPr="00584ED2">
        <w:rPr>
          <w:rStyle w:val="Normal1"/>
        </w:rPr>
        <w:t xml:space="preserve"> calculations are based on historic performance over a period of 10 years </w:t>
      </w:r>
      <w:r w:rsidR="00CE027B" w:rsidRPr="00584ED2">
        <w:rPr>
          <w:rStyle w:val="Normal1"/>
        </w:rPr>
        <w:t>to</w:t>
      </w:r>
      <w:r w:rsidRPr="00584ED2">
        <w:rPr>
          <w:rStyle w:val="Normal1"/>
        </w:rPr>
        <w:t xml:space="preserve"> take account of peaks and troughs in the housing market</w:t>
      </w:r>
      <w:r w:rsidR="00FF707C" w:rsidRPr="00584ED2">
        <w:rPr>
          <w:rStyle w:val="Normal1"/>
        </w:rPr>
        <w:t xml:space="preserve"> (see </w:t>
      </w:r>
      <w:r w:rsidR="00F57913">
        <w:rPr>
          <w:rStyle w:val="Normal1"/>
        </w:rPr>
        <w:t xml:space="preserve"> para</w:t>
      </w:r>
      <w:r w:rsidR="00836FE5">
        <w:rPr>
          <w:rStyle w:val="Normal1"/>
        </w:rPr>
        <w:t>graphs</w:t>
      </w:r>
      <w:r w:rsidR="00F57913">
        <w:rPr>
          <w:rStyle w:val="Normal1"/>
        </w:rPr>
        <w:t xml:space="preserve"> 3.19</w:t>
      </w:r>
      <w:r w:rsidR="00836FE5">
        <w:rPr>
          <w:rStyle w:val="Normal1"/>
        </w:rPr>
        <w:t xml:space="preserve"> to </w:t>
      </w:r>
      <w:r w:rsidR="00F57913">
        <w:rPr>
          <w:rStyle w:val="Normal1"/>
        </w:rPr>
        <w:t xml:space="preserve">3.29 and </w:t>
      </w:r>
      <w:r w:rsidR="00FF707C" w:rsidRPr="00584ED2">
        <w:rPr>
          <w:rStyle w:val="Normal1"/>
        </w:rPr>
        <w:t>Appendix 5).</w:t>
      </w:r>
    </w:p>
    <w:p w14:paraId="43A6A61A" w14:textId="24DA3547" w:rsidR="00930F00" w:rsidRPr="00584ED2" w:rsidRDefault="00930F00" w:rsidP="003364F8">
      <w:pPr>
        <w:pStyle w:val="3numberedparagraph"/>
        <w:rPr>
          <w:rStyle w:val="Normal1"/>
          <w:rFonts w:eastAsia="Times New Roman" w:cs="Arial"/>
        </w:rPr>
      </w:pPr>
      <w:r>
        <w:rPr>
          <w:rStyle w:val="Normal1"/>
          <w:rFonts w:eastAsia="Times New Roman" w:cs="Arial"/>
        </w:rPr>
        <w:t>Table 1 indicates a deficit of 2,1</w:t>
      </w:r>
      <w:r w:rsidR="00836FE5">
        <w:rPr>
          <w:rStyle w:val="Normal1"/>
          <w:rFonts w:eastAsia="Times New Roman" w:cs="Arial"/>
        </w:rPr>
        <w:t>91</w:t>
      </w:r>
      <w:r>
        <w:rPr>
          <w:rStyle w:val="Normal1"/>
          <w:rFonts w:eastAsia="Times New Roman" w:cs="Arial"/>
        </w:rPr>
        <w:t xml:space="preserve"> dwellings for the period 2023-2040 when assessed under current planning policy. It should be noted that the submitted Local Plan proposes further housing land allocations under Policy H1</w:t>
      </w:r>
      <w:r w:rsidR="00836FE5">
        <w:rPr>
          <w:rStyle w:val="Normal1"/>
          <w:rFonts w:eastAsia="Times New Roman" w:cs="Arial"/>
        </w:rPr>
        <w:t xml:space="preserve"> </w:t>
      </w:r>
      <w:r>
        <w:rPr>
          <w:rStyle w:val="Normal1"/>
          <w:rFonts w:eastAsia="Times New Roman" w:cs="Arial"/>
        </w:rPr>
        <w:t xml:space="preserve">which </w:t>
      </w:r>
      <w:r w:rsidR="00836FE5">
        <w:rPr>
          <w:rStyle w:val="Normal1"/>
          <w:rFonts w:eastAsia="Times New Roman" w:cs="Arial"/>
        </w:rPr>
        <w:t xml:space="preserve">are anticipated to </w:t>
      </w:r>
      <w:r>
        <w:rPr>
          <w:rStyle w:val="Normal1"/>
          <w:rFonts w:eastAsia="Times New Roman" w:cs="Arial"/>
        </w:rPr>
        <w:t>address this deficit.</w:t>
      </w:r>
    </w:p>
    <w:p w14:paraId="2AE43542" w14:textId="473DBAB6" w:rsidR="00D51468" w:rsidRPr="00A37D3F" w:rsidRDefault="00D51468" w:rsidP="008E6021">
      <w:pPr>
        <w:pStyle w:val="Heading2"/>
      </w:pPr>
      <w:bookmarkStart w:id="14" w:name="_Toc202346674"/>
      <w:r w:rsidRPr="00584ED2">
        <w:t>Additional Sources of Housing Land Supply</w:t>
      </w:r>
      <w:bookmarkEnd w:id="14"/>
    </w:p>
    <w:p w14:paraId="0FDBDC47" w14:textId="77777777" w:rsidR="00D51468" w:rsidRPr="00584ED2" w:rsidRDefault="00D51468" w:rsidP="00D51468">
      <w:pPr>
        <w:ind w:left="709"/>
        <w:rPr>
          <w:rFonts w:cs="Arial"/>
          <w:b/>
        </w:rPr>
      </w:pPr>
    </w:p>
    <w:p w14:paraId="009E4539" w14:textId="7C60CAB1" w:rsidR="00D51468" w:rsidRPr="00584ED2" w:rsidRDefault="00D51468" w:rsidP="003364F8">
      <w:pPr>
        <w:pStyle w:val="Heading3"/>
      </w:pPr>
      <w:bookmarkStart w:id="15" w:name="_Toc202346675"/>
      <w:r w:rsidRPr="00584ED2">
        <w:t>Residential Institutions</w:t>
      </w:r>
      <w:r w:rsidR="00016D19" w:rsidRPr="00584ED2">
        <w:t xml:space="preserve"> – Care Homes</w:t>
      </w:r>
      <w:bookmarkEnd w:id="15"/>
      <w:r w:rsidRPr="00584ED2">
        <w:t xml:space="preserve"> </w:t>
      </w:r>
    </w:p>
    <w:p w14:paraId="62D27829" w14:textId="103B3282" w:rsidR="00EE718B" w:rsidRPr="00584ED2" w:rsidRDefault="00D51468" w:rsidP="005246B1">
      <w:pPr>
        <w:pStyle w:val="3numberedparagraph"/>
      </w:pPr>
      <w:r w:rsidRPr="00584ED2">
        <w:rPr>
          <w:rFonts w:eastAsia="Arial"/>
        </w:rPr>
        <w:t xml:space="preserve">National Planning Practice Guidance provides that housing for older people, including residential institutions in </w:t>
      </w:r>
      <w:r w:rsidR="00EE718B" w:rsidRPr="00584ED2">
        <w:rPr>
          <w:rFonts w:eastAsia="Arial"/>
        </w:rPr>
        <w:t>U</w:t>
      </w:r>
      <w:r w:rsidRPr="00584ED2">
        <w:rPr>
          <w:rFonts w:eastAsia="Arial"/>
        </w:rPr>
        <w:t xml:space="preserve">se </w:t>
      </w:r>
      <w:r w:rsidR="00EE718B" w:rsidRPr="00584ED2">
        <w:rPr>
          <w:rFonts w:eastAsia="Arial"/>
        </w:rPr>
        <w:t>C</w:t>
      </w:r>
      <w:r w:rsidRPr="00584ED2">
        <w:rPr>
          <w:rFonts w:eastAsia="Arial"/>
        </w:rPr>
        <w:t>lass C2, should be counted towards their housing requirement</w:t>
      </w:r>
      <w:r w:rsidR="00D763BF" w:rsidRPr="00584ED2">
        <w:rPr>
          <w:rFonts w:eastAsia="Arial"/>
        </w:rPr>
        <w:t xml:space="preserve"> (</w:t>
      </w:r>
      <w:hyperlink r:id="rId21" w:history="1">
        <w:r w:rsidR="00D763BF" w:rsidRPr="00584ED2">
          <w:rPr>
            <w:rStyle w:val="Hyperlink"/>
            <w:rFonts w:eastAsia="Arial" w:cs="Arial"/>
          </w:rPr>
          <w:t>Paragraph: 026 Reference ID: 68-035-20190722</w:t>
        </w:r>
      </w:hyperlink>
      <w:r w:rsidR="00D763BF" w:rsidRPr="00584ED2">
        <w:rPr>
          <w:rFonts w:eastAsia="Arial"/>
        </w:rPr>
        <w:t>)</w:t>
      </w:r>
      <w:r w:rsidRPr="00584ED2">
        <w:rPr>
          <w:rFonts w:eastAsia="Arial"/>
        </w:rPr>
        <w:t xml:space="preserve">. </w:t>
      </w:r>
      <w:r w:rsidRPr="00584ED2">
        <w:t xml:space="preserve">The </w:t>
      </w:r>
      <w:hyperlink r:id="rId22" w:history="1">
        <w:r w:rsidRPr="00584ED2">
          <w:rPr>
            <w:rStyle w:val="Hyperlink"/>
            <w:rFonts w:cs="Arial"/>
          </w:rPr>
          <w:t>Housing Delivery Test Measurement Rule Book</w:t>
        </w:r>
      </w:hyperlink>
      <w:r w:rsidR="00EE718B" w:rsidRPr="00584ED2">
        <w:t>,</w:t>
      </w:r>
      <w:r w:rsidRPr="00584ED2">
        <w:t xml:space="preserve"> </w:t>
      </w:r>
      <w:r w:rsidR="00EE718B" w:rsidRPr="00584ED2">
        <w:t>updated in December 2024,</w:t>
      </w:r>
      <w:r w:rsidRPr="00584ED2">
        <w:t xml:space="preserve"> sets out that the number of net homes delivered should be adjusted to include a </w:t>
      </w:r>
      <w:r w:rsidR="00EE718B" w:rsidRPr="00584ED2">
        <w:t xml:space="preserve">net </w:t>
      </w:r>
      <w:r w:rsidRPr="00584ED2">
        <w:t>figure for student and other communal accommodation</w:t>
      </w:r>
      <w:r w:rsidR="00EE718B" w:rsidRPr="00584ED2">
        <w:t>.</w:t>
      </w:r>
    </w:p>
    <w:p w14:paraId="66631035" w14:textId="1F858D89" w:rsidR="00D51468" w:rsidRPr="00584ED2" w:rsidRDefault="00EE718B" w:rsidP="005246B1">
      <w:pPr>
        <w:pStyle w:val="3numberedparagraph"/>
      </w:pPr>
      <w:r w:rsidRPr="00584ED2">
        <w:t xml:space="preserve">The ratio applied to </w:t>
      </w:r>
      <w:r w:rsidR="004C630D" w:rsidRPr="00584ED2">
        <w:t>‘</w:t>
      </w:r>
      <w:r w:rsidRPr="00584ED2">
        <w:t>other</w:t>
      </w:r>
      <w:r w:rsidR="004C630D" w:rsidRPr="00584ED2">
        <w:t>’</w:t>
      </w:r>
      <w:r w:rsidRPr="00584ED2">
        <w:t xml:space="preserve"> communal accommodation </w:t>
      </w:r>
      <w:r w:rsidR="004C630D" w:rsidRPr="00584ED2">
        <w:t>is</w:t>
      </w:r>
      <w:r w:rsidRPr="00584ED2">
        <w:t xml:space="preserve"> based on the national average number of adults in all households. The current ratio is 1.9</w:t>
      </w:r>
      <w:r w:rsidR="004C630D" w:rsidRPr="00584ED2">
        <w:t xml:space="preserve"> (a change from 1.8 which has been used prior to this accounting period)</w:t>
      </w:r>
      <w:r w:rsidRPr="00584ED2">
        <w:t xml:space="preserve">. This has been calculated by dividing the total number of adults living in all households by the total number of households in England. Source data is from the Census 2021 and is prepared by the Office for National Statistics. The ratio will be updated following each Census when the source data is publicly available. </w:t>
      </w:r>
    </w:p>
    <w:p w14:paraId="29A4FCBA" w14:textId="765E861D" w:rsidR="00D51468" w:rsidRPr="00584ED2" w:rsidRDefault="00D51468" w:rsidP="005246B1">
      <w:pPr>
        <w:pStyle w:val="3numberedparagraph"/>
        <w:rPr>
          <w:rFonts w:eastAsia="Arial"/>
        </w:rPr>
      </w:pPr>
      <w:r w:rsidRPr="00584ED2">
        <w:rPr>
          <w:rFonts w:eastAsia="Arial"/>
        </w:rPr>
        <w:t xml:space="preserve">There is currently no adopted </w:t>
      </w:r>
      <w:r w:rsidR="008438FD" w:rsidRPr="00584ED2">
        <w:rPr>
          <w:rFonts w:eastAsia="Arial"/>
        </w:rPr>
        <w:t>L</w:t>
      </w:r>
      <w:r w:rsidRPr="00584ED2">
        <w:rPr>
          <w:rFonts w:eastAsia="Arial"/>
        </w:rPr>
        <w:t>ocal</w:t>
      </w:r>
      <w:r w:rsidR="008438FD" w:rsidRPr="00584ED2">
        <w:rPr>
          <w:rFonts w:eastAsia="Arial"/>
        </w:rPr>
        <w:t xml:space="preserve"> Plan</w:t>
      </w:r>
      <w:r w:rsidRPr="00584ED2">
        <w:rPr>
          <w:rFonts w:eastAsia="Arial"/>
        </w:rPr>
        <w:t xml:space="preserve"> policy with respect to the need and supply of C2 schemes. </w:t>
      </w:r>
    </w:p>
    <w:p w14:paraId="398028A3" w14:textId="46B58439" w:rsidR="00D51468" w:rsidRPr="00584ED2" w:rsidRDefault="00D51468" w:rsidP="005246B1">
      <w:pPr>
        <w:pStyle w:val="3numberedparagraph"/>
        <w:rPr>
          <w:rFonts w:eastAsia="Arial"/>
          <w:iCs/>
        </w:rPr>
      </w:pPr>
      <w:r w:rsidRPr="00584ED2">
        <w:rPr>
          <w:rFonts w:eastAsia="Arial"/>
        </w:rPr>
        <w:lastRenderedPageBreak/>
        <w:t>Appendix 2 gives details of C2 completions and commitments for the period 201</w:t>
      </w:r>
      <w:r w:rsidR="002A0EF9" w:rsidRPr="00584ED2">
        <w:rPr>
          <w:rFonts w:eastAsia="Arial"/>
        </w:rPr>
        <w:t>4</w:t>
      </w:r>
      <w:r w:rsidRPr="00584ED2">
        <w:rPr>
          <w:rFonts w:eastAsia="Arial"/>
        </w:rPr>
        <w:t xml:space="preserve"> to</w:t>
      </w:r>
      <w:r w:rsidRPr="00584ED2">
        <w:t xml:space="preserve"> 20</w:t>
      </w:r>
      <w:r w:rsidR="009903F4" w:rsidRPr="00584ED2">
        <w:t>2</w:t>
      </w:r>
      <w:r w:rsidR="008438FD" w:rsidRPr="00584ED2">
        <w:t>5</w:t>
      </w:r>
      <w:r w:rsidRPr="00584ED2">
        <w:t>. In summary it sets out that:</w:t>
      </w:r>
    </w:p>
    <w:p w14:paraId="700DC157" w14:textId="282B358F" w:rsidR="00760D97" w:rsidRPr="002A0EF9" w:rsidRDefault="002640EF" w:rsidP="00764AF2">
      <w:pPr>
        <w:numPr>
          <w:ilvl w:val="0"/>
          <w:numId w:val="5"/>
        </w:numPr>
        <w:rPr>
          <w:rFonts w:cs="Arial"/>
        </w:rPr>
      </w:pPr>
      <w:r w:rsidRPr="002640EF">
        <w:rPr>
          <w:rFonts w:cs="Arial"/>
          <w:b/>
          <w:bCs/>
        </w:rPr>
        <w:t>12</w:t>
      </w:r>
      <w:r w:rsidR="00760D97" w:rsidRPr="002A0EF9">
        <w:rPr>
          <w:rFonts w:cs="Arial"/>
        </w:rPr>
        <w:t xml:space="preserve"> bedspaces </w:t>
      </w:r>
      <w:r w:rsidR="00FD1786" w:rsidRPr="002A0EF9">
        <w:rPr>
          <w:rFonts w:cs="Arial"/>
        </w:rPr>
        <w:t xml:space="preserve">currently </w:t>
      </w:r>
      <w:r w:rsidR="00760D97" w:rsidRPr="002A0EF9">
        <w:rPr>
          <w:rFonts w:cs="Arial"/>
        </w:rPr>
        <w:t>have planning permission</w:t>
      </w:r>
      <w:r w:rsidR="008D3925" w:rsidRPr="002A0EF9">
        <w:rPr>
          <w:rFonts w:cs="Arial"/>
        </w:rPr>
        <w:t xml:space="preserve"> across </w:t>
      </w:r>
      <w:r w:rsidRPr="002640EF">
        <w:rPr>
          <w:rFonts w:cs="Arial"/>
          <w:b/>
          <w:bCs/>
        </w:rPr>
        <w:t>5</w:t>
      </w:r>
      <w:r w:rsidR="008D3925" w:rsidRPr="002A0EF9">
        <w:rPr>
          <w:rFonts w:cs="Arial"/>
        </w:rPr>
        <w:t xml:space="preserve"> sites. These</w:t>
      </w:r>
      <w:r w:rsidR="00760D97" w:rsidRPr="002A0EF9">
        <w:rPr>
          <w:rFonts w:cs="Arial"/>
        </w:rPr>
        <w:t xml:space="preserve"> equate to </w:t>
      </w:r>
      <w:r w:rsidRPr="002640EF">
        <w:rPr>
          <w:rFonts w:cs="Arial"/>
          <w:b/>
          <w:bCs/>
        </w:rPr>
        <w:t>7</w:t>
      </w:r>
      <w:r w:rsidR="00760D97" w:rsidRPr="002640EF">
        <w:rPr>
          <w:rFonts w:cs="Arial"/>
          <w:b/>
          <w:bCs/>
        </w:rPr>
        <w:t xml:space="preserve"> </w:t>
      </w:r>
      <w:r w:rsidR="00760D97" w:rsidRPr="002A0EF9">
        <w:rPr>
          <w:rFonts w:cs="Arial"/>
          <w:b/>
        </w:rPr>
        <w:t>dwellings</w:t>
      </w:r>
      <w:r w:rsidR="00760D97" w:rsidRPr="002A0EF9">
        <w:rPr>
          <w:rFonts w:cs="Arial"/>
        </w:rPr>
        <w:t xml:space="preserve"> when applying the national ratio of 1.</w:t>
      </w:r>
      <w:r w:rsidR="00864796" w:rsidRPr="002A0EF9">
        <w:rPr>
          <w:rFonts w:cs="Arial"/>
        </w:rPr>
        <w:t>9</w:t>
      </w:r>
    </w:p>
    <w:p w14:paraId="2AED6378" w14:textId="77777777" w:rsidR="00760D97" w:rsidRPr="002A0EF9" w:rsidRDefault="00760D97" w:rsidP="00760D97">
      <w:pPr>
        <w:ind w:left="1429"/>
        <w:rPr>
          <w:rFonts w:cs="Arial"/>
        </w:rPr>
      </w:pPr>
    </w:p>
    <w:p w14:paraId="4C8EA8D6" w14:textId="31F2CB67" w:rsidR="008D3925" w:rsidRPr="002A0EF9" w:rsidRDefault="002A0EF9" w:rsidP="00764AF2">
      <w:pPr>
        <w:numPr>
          <w:ilvl w:val="0"/>
          <w:numId w:val="5"/>
        </w:numPr>
        <w:rPr>
          <w:rFonts w:cs="Arial"/>
        </w:rPr>
      </w:pPr>
      <w:r w:rsidRPr="002A0EF9">
        <w:rPr>
          <w:rFonts w:cs="Arial"/>
          <w:b/>
        </w:rPr>
        <w:t>30</w:t>
      </w:r>
      <w:r w:rsidR="007440DB">
        <w:rPr>
          <w:rFonts w:cs="Arial"/>
          <w:b/>
        </w:rPr>
        <w:t>4</w:t>
      </w:r>
      <w:r w:rsidR="00760D97" w:rsidRPr="002A0EF9">
        <w:rPr>
          <w:rFonts w:cs="Arial"/>
          <w:b/>
        </w:rPr>
        <w:t xml:space="preserve"> </w:t>
      </w:r>
      <w:r w:rsidR="00D51468" w:rsidRPr="002A0EF9">
        <w:rPr>
          <w:rFonts w:cs="Arial"/>
        </w:rPr>
        <w:t>bedspaces</w:t>
      </w:r>
      <w:r w:rsidR="000C7D90" w:rsidRPr="002A0EF9">
        <w:rPr>
          <w:rFonts w:cs="Arial"/>
        </w:rPr>
        <w:t xml:space="preserve">, </w:t>
      </w:r>
      <w:r w:rsidR="00760D97" w:rsidRPr="002A0EF9">
        <w:rPr>
          <w:rFonts w:cs="Arial"/>
          <w:bCs/>
        </w:rPr>
        <w:t>equivalent to</w:t>
      </w:r>
      <w:r w:rsidR="00760D97" w:rsidRPr="002A0EF9">
        <w:rPr>
          <w:rFonts w:cs="Arial"/>
          <w:b/>
        </w:rPr>
        <w:t xml:space="preserve"> 1</w:t>
      </w:r>
      <w:r w:rsidRPr="002A0EF9">
        <w:rPr>
          <w:rFonts w:cs="Arial"/>
          <w:b/>
        </w:rPr>
        <w:t>7</w:t>
      </w:r>
      <w:r w:rsidR="007440DB">
        <w:rPr>
          <w:rFonts w:cs="Arial"/>
          <w:b/>
        </w:rPr>
        <w:t>2</w:t>
      </w:r>
      <w:r w:rsidR="00760D97" w:rsidRPr="002A0EF9">
        <w:rPr>
          <w:rFonts w:cs="Arial"/>
          <w:b/>
        </w:rPr>
        <w:t xml:space="preserve"> dwellings</w:t>
      </w:r>
      <w:r w:rsidR="008D3925" w:rsidRPr="002A0EF9">
        <w:rPr>
          <w:rFonts w:cs="Arial"/>
          <w:b/>
        </w:rPr>
        <w:t xml:space="preserve"> </w:t>
      </w:r>
      <w:r w:rsidR="008D3925" w:rsidRPr="002A0EF9">
        <w:rPr>
          <w:rFonts w:cs="Arial"/>
          <w:bCs/>
        </w:rPr>
        <w:t>over</w:t>
      </w:r>
      <w:r w:rsidR="008D3925" w:rsidRPr="002A0EF9">
        <w:rPr>
          <w:rFonts w:cs="Arial"/>
          <w:b/>
        </w:rPr>
        <w:t xml:space="preserve"> 1</w:t>
      </w:r>
      <w:r w:rsidR="000B7398">
        <w:rPr>
          <w:rFonts w:cs="Arial"/>
          <w:b/>
        </w:rPr>
        <w:t>5</w:t>
      </w:r>
      <w:r w:rsidR="008D3925" w:rsidRPr="002A0EF9">
        <w:rPr>
          <w:rFonts w:cs="Arial"/>
          <w:b/>
        </w:rPr>
        <w:t xml:space="preserve"> </w:t>
      </w:r>
      <w:r w:rsidR="008D3925" w:rsidRPr="002A0EF9">
        <w:rPr>
          <w:rFonts w:cs="Arial"/>
          <w:bCs/>
        </w:rPr>
        <w:t>sites</w:t>
      </w:r>
      <w:r w:rsidR="000C7D90" w:rsidRPr="002A0EF9">
        <w:rPr>
          <w:rFonts w:cs="Arial"/>
          <w:bCs/>
        </w:rPr>
        <w:t>,</w:t>
      </w:r>
      <w:r w:rsidR="00760D97" w:rsidRPr="002A0EF9">
        <w:rPr>
          <w:rFonts w:cs="Arial"/>
        </w:rPr>
        <w:t xml:space="preserve"> </w:t>
      </w:r>
      <w:r w:rsidR="00D51468" w:rsidRPr="002A0EF9">
        <w:rPr>
          <w:rFonts w:cs="Arial"/>
        </w:rPr>
        <w:t>have</w:t>
      </w:r>
      <w:r w:rsidR="00175B25" w:rsidRPr="002A0EF9">
        <w:rPr>
          <w:rFonts w:cs="Arial"/>
        </w:rPr>
        <w:t xml:space="preserve"> been delivered between 201</w:t>
      </w:r>
      <w:r w:rsidRPr="002A0EF9">
        <w:rPr>
          <w:rFonts w:cs="Arial"/>
        </w:rPr>
        <w:t>4</w:t>
      </w:r>
      <w:r w:rsidR="00175B25" w:rsidRPr="002A0EF9">
        <w:rPr>
          <w:rFonts w:cs="Arial"/>
        </w:rPr>
        <w:t>-20</w:t>
      </w:r>
      <w:r w:rsidR="00760D97" w:rsidRPr="002A0EF9">
        <w:rPr>
          <w:rFonts w:cs="Arial"/>
        </w:rPr>
        <w:t>2</w:t>
      </w:r>
      <w:r w:rsidR="00864796" w:rsidRPr="002A0EF9">
        <w:rPr>
          <w:rFonts w:cs="Arial"/>
        </w:rPr>
        <w:t>5</w:t>
      </w:r>
      <w:r w:rsidR="00760D97" w:rsidRPr="002A0EF9">
        <w:rPr>
          <w:rFonts w:cs="Arial"/>
        </w:rPr>
        <w:t xml:space="preserve">. </w:t>
      </w:r>
    </w:p>
    <w:p w14:paraId="6CEB0DEB" w14:textId="77777777" w:rsidR="00016D19" w:rsidRPr="002A0EF9" w:rsidRDefault="00016D19" w:rsidP="00016D19">
      <w:pPr>
        <w:rPr>
          <w:rFonts w:cs="Arial"/>
        </w:rPr>
      </w:pPr>
    </w:p>
    <w:p w14:paraId="280236D1" w14:textId="7BA340F2" w:rsidR="00016D19" w:rsidRPr="002A0EF9" w:rsidRDefault="008D3925" w:rsidP="005246B1">
      <w:pPr>
        <w:pStyle w:val="3numberedparagraph"/>
        <w:rPr>
          <w:rFonts w:eastAsia="Arial"/>
        </w:rPr>
      </w:pPr>
      <w:bookmarkStart w:id="16" w:name="_Hlk173918482"/>
      <w:r w:rsidRPr="002A0EF9">
        <w:rPr>
          <w:rFonts w:eastAsia="Arial"/>
        </w:rPr>
        <w:t>Please note that numbers may not add d</w:t>
      </w:r>
      <w:r w:rsidR="002A0EF9" w:rsidRPr="002A0EF9">
        <w:rPr>
          <w:rFonts w:eastAsia="Arial"/>
        </w:rPr>
        <w:t>u</w:t>
      </w:r>
      <w:r w:rsidRPr="002A0EF9">
        <w:rPr>
          <w:rFonts w:eastAsia="Arial"/>
        </w:rPr>
        <w:t xml:space="preserve">e to rounding, i.e., all </w:t>
      </w:r>
      <w:r w:rsidR="002A0EF9" w:rsidRPr="002A0EF9">
        <w:rPr>
          <w:rFonts w:eastAsia="Arial"/>
        </w:rPr>
        <w:t xml:space="preserve">ratio </w:t>
      </w:r>
      <w:r w:rsidRPr="002A0EF9">
        <w:rPr>
          <w:rFonts w:eastAsia="Arial"/>
        </w:rPr>
        <w:t>calculations are applied at individual site level and then summed to provide a total supply figure.</w:t>
      </w:r>
    </w:p>
    <w:p w14:paraId="0E265884" w14:textId="4A5C8470" w:rsidR="007B7A95" w:rsidRPr="00B04E54" w:rsidRDefault="00016D19" w:rsidP="005246B1">
      <w:pPr>
        <w:pStyle w:val="Heading3"/>
      </w:pPr>
      <w:bookmarkStart w:id="17" w:name="_Toc202346676"/>
      <w:bookmarkEnd w:id="16"/>
      <w:r w:rsidRPr="00B04E54">
        <w:t>Student Housing</w:t>
      </w:r>
      <w:bookmarkEnd w:id="17"/>
    </w:p>
    <w:p w14:paraId="6C2483CF" w14:textId="22154BC2" w:rsidR="004C630D" w:rsidRPr="00B04E54" w:rsidRDefault="004C630D" w:rsidP="005246B1">
      <w:pPr>
        <w:pStyle w:val="3numberedparagraph"/>
      </w:pPr>
      <w:r w:rsidRPr="00B04E54">
        <w:rPr>
          <w:rFonts w:eastAsia="Arial"/>
        </w:rPr>
        <w:t>The</w:t>
      </w:r>
      <w:r w:rsidRPr="00B04E54">
        <w:t xml:space="preserve"> ratio applied to student accommodation, has been calculated by dividing the total number of students living in student only households by the total number of student</w:t>
      </w:r>
      <w:r w:rsidR="002A0EF9">
        <w:t>-</w:t>
      </w:r>
      <w:r w:rsidRPr="00B04E54">
        <w:t>only households in England. The current ratio is 2.4</w:t>
      </w:r>
      <w:r w:rsidR="00B04E54" w:rsidRPr="00B04E54">
        <w:t xml:space="preserve"> (a change from 2.5 which has been used prior to this accounting period)</w:t>
      </w:r>
      <w:r w:rsidRPr="00B04E54">
        <w:t>. Source data is from the Census 2021 and is prepared by the Office for National Statistics. The ratio will be updated following each Census when the source data is publicly available</w:t>
      </w:r>
      <w:r w:rsidR="00B04E54" w:rsidRPr="00B04E54">
        <w:t>.</w:t>
      </w:r>
    </w:p>
    <w:p w14:paraId="602894EA" w14:textId="5F02091D" w:rsidR="00016D19" w:rsidRPr="00B04E54" w:rsidRDefault="00D51468" w:rsidP="005246B1">
      <w:pPr>
        <w:pStyle w:val="3numberedparagraph"/>
      </w:pPr>
      <w:r w:rsidRPr="00B04E54">
        <w:t>Ashfield District has not delivered any student accommodation.</w:t>
      </w:r>
      <w:r w:rsidR="00173101" w:rsidRPr="00B04E54">
        <w:t xml:space="preserve"> The 2021 census recorded 0 student households for Ashfield District.</w:t>
      </w:r>
    </w:p>
    <w:p w14:paraId="701768BD" w14:textId="65107E96" w:rsidR="00016D19" w:rsidRPr="002A0EF9" w:rsidRDefault="00016D19" w:rsidP="005246B1">
      <w:pPr>
        <w:pStyle w:val="Heading3"/>
      </w:pPr>
      <w:bookmarkStart w:id="18" w:name="_Toc202346677"/>
      <w:r w:rsidRPr="002A0EF9">
        <w:t>Houses in Multiple Occupation (HMOs)</w:t>
      </w:r>
      <w:r w:rsidR="004B71BB" w:rsidRPr="002A0EF9">
        <w:t xml:space="preserve"> and Hostels</w:t>
      </w:r>
      <w:bookmarkEnd w:id="18"/>
    </w:p>
    <w:p w14:paraId="0DECB0BB" w14:textId="62720BE7" w:rsidR="004B71BB" w:rsidRPr="002A0EF9" w:rsidRDefault="00AE502F" w:rsidP="005246B1">
      <w:pPr>
        <w:pStyle w:val="3numberedparagraph"/>
      </w:pPr>
      <w:r w:rsidRPr="002A0EF9">
        <w:t xml:space="preserve">A house in multiple occupation (HMO) for use as a dwelling house by 3 to 6 residents falls within use class C4 for planning purposes. </w:t>
      </w:r>
      <w:r w:rsidR="00016D19" w:rsidRPr="002A0EF9">
        <w:t>Local Authority Housing Statistics (LAHS) Guidance defines a house in multiple occupation as an entire house, flat or converted building which is let to three or more persons who form two or more households, who share facilities such as a</w:t>
      </w:r>
      <w:r w:rsidR="004B71BB" w:rsidRPr="002A0EF9">
        <w:t xml:space="preserve"> </w:t>
      </w:r>
      <w:r w:rsidR="00016D19" w:rsidRPr="002A0EF9">
        <w:t xml:space="preserve">kitchen, bathroom and toilet [Sections 254-260 of the Housing Act 2004]. </w:t>
      </w:r>
    </w:p>
    <w:p w14:paraId="37478C0B" w14:textId="77777777" w:rsidR="004B71BB" w:rsidRPr="002A0EF9" w:rsidRDefault="004B71BB" w:rsidP="005246B1">
      <w:pPr>
        <w:pStyle w:val="3numberedparagraph"/>
      </w:pPr>
      <w:r w:rsidRPr="002A0EF9">
        <w:t>The above document also provides guidance on how hostels and House in Multiple Occupation (HMOs) should be counted using a Dwelling Equivalent figure as follows:</w:t>
      </w:r>
    </w:p>
    <w:p w14:paraId="38698080" w14:textId="383AC0B2" w:rsidR="004B71BB" w:rsidRPr="002A0EF9" w:rsidRDefault="004B71BB" w:rsidP="00764AF2">
      <w:pPr>
        <w:pStyle w:val="ListParagraph"/>
        <w:numPr>
          <w:ilvl w:val="0"/>
          <w:numId w:val="10"/>
        </w:numPr>
        <w:ind w:left="993" w:hanging="284"/>
        <w:rPr>
          <w:rFonts w:cs="Arial"/>
        </w:rPr>
      </w:pPr>
      <w:r w:rsidRPr="002A0EF9">
        <w:rPr>
          <w:rFonts w:cs="Arial"/>
          <w:b/>
          <w:bCs/>
        </w:rPr>
        <w:lastRenderedPageBreak/>
        <w:t>Hostels:</w:t>
      </w:r>
      <w:r w:rsidRPr="002A0EF9">
        <w:rPr>
          <w:rFonts w:cs="Arial"/>
        </w:rPr>
        <w:t xml:space="preserve"> For hostels the dwelling equivalent is derived from the number of groups of three bed spaces in the hostel. Divide the total number of bed spaces in each hostel by three, with any balance counting as one dwelling.</w:t>
      </w:r>
    </w:p>
    <w:p w14:paraId="5081B1D4" w14:textId="77777777" w:rsidR="004B71BB" w:rsidRPr="002A0EF9" w:rsidRDefault="004B71BB" w:rsidP="004B71BB">
      <w:pPr>
        <w:pStyle w:val="ListParagraph"/>
        <w:ind w:left="993" w:hanging="284"/>
        <w:rPr>
          <w:rFonts w:cs="Arial"/>
        </w:rPr>
      </w:pPr>
    </w:p>
    <w:p w14:paraId="14D3DF4C" w14:textId="4E83FC0E" w:rsidR="00016D19" w:rsidRPr="002A0EF9" w:rsidRDefault="004B71BB" w:rsidP="00764AF2">
      <w:pPr>
        <w:pStyle w:val="ListParagraph"/>
        <w:numPr>
          <w:ilvl w:val="0"/>
          <w:numId w:val="10"/>
        </w:numPr>
        <w:ind w:left="993" w:hanging="284"/>
        <w:rPr>
          <w:rFonts w:cs="Arial"/>
        </w:rPr>
      </w:pPr>
      <w:r w:rsidRPr="002A0EF9">
        <w:rPr>
          <w:rFonts w:cs="Arial"/>
          <w:b/>
          <w:bCs/>
        </w:rPr>
        <w:t>Houses in Multiple Occupation (with clusters):</w:t>
      </w:r>
      <w:r w:rsidRPr="002A0EF9">
        <w:rPr>
          <w:rFonts w:cs="Arial"/>
        </w:rPr>
        <w:t xml:space="preserve"> In houses in multiple occupation with shared facilities, the dwelling equivalent is derived from the number of "clusters" in the dwelling. A "cluster" is a group of rooms in a House in Multiple Occupation serving as separate accommodation for two or more persons but sharing common kitchen, bathroom and lavatory: where such a dwelling accommodates six or fewer persons, this counts as one cluster; where it accommodates more than six persons, the number of clusters is calculated by dividing the number of persons by six, with any balance counting as one cluster. The figure derived as the number of clusters is the dwellings equivalent for the Houses in Multiple Occupation. (e.g., 2 HMOs with 3 persons and 1 HMO with 10 persons would count as 4 clusters in the dwelling equivalent.)</w:t>
      </w:r>
    </w:p>
    <w:p w14:paraId="1B855548" w14:textId="468A8C99" w:rsidR="00086C76" w:rsidRPr="00F51734" w:rsidRDefault="00175279" w:rsidP="005246B1">
      <w:pPr>
        <w:pStyle w:val="3numberedparagraph"/>
      </w:pPr>
      <w:r w:rsidRPr="00F51734">
        <w:t xml:space="preserve">HMOs in Ashfield </w:t>
      </w:r>
      <w:r w:rsidR="00E608F1" w:rsidRPr="00F51734">
        <w:t xml:space="preserve">have </w:t>
      </w:r>
      <w:r w:rsidR="00F51734" w:rsidRPr="00F51734">
        <w:t>historically</w:t>
      </w:r>
      <w:r w:rsidR="00E608F1" w:rsidRPr="00F51734">
        <w:t xml:space="preserve"> been recorded as a single dwelling </w:t>
      </w:r>
      <w:r w:rsidR="00086C76" w:rsidRPr="00F51734">
        <w:t xml:space="preserve">due to the </w:t>
      </w:r>
      <w:r w:rsidR="00F51734" w:rsidRPr="00F51734">
        <w:t xml:space="preserve">small </w:t>
      </w:r>
      <w:r w:rsidR="00086C76" w:rsidRPr="00F51734">
        <w:t xml:space="preserve">number of residents each one provides for. </w:t>
      </w:r>
      <w:r w:rsidR="00F51734" w:rsidRPr="00F51734">
        <w:t>Consequently, w</w:t>
      </w:r>
      <w:r w:rsidR="00086C76" w:rsidRPr="00F51734">
        <w:t>here a new HMO has been created by converting an existing single dwelling</w:t>
      </w:r>
      <w:r w:rsidR="00F51734" w:rsidRPr="00F51734">
        <w:t xml:space="preserve"> and accommodates 6 or fewer persons</w:t>
      </w:r>
      <w:r w:rsidR="00086C76" w:rsidRPr="00F51734">
        <w:t xml:space="preserve">, this has meant no net change in housing stock. However, the approach outlined </w:t>
      </w:r>
      <w:r w:rsidR="00F51734" w:rsidRPr="00F51734">
        <w:t xml:space="preserve">in paragraph 3.12 </w:t>
      </w:r>
      <w:r w:rsidR="00086C76" w:rsidRPr="00F51734">
        <w:t xml:space="preserve">above has been </w:t>
      </w:r>
      <w:r w:rsidR="00F51734" w:rsidRPr="00F51734">
        <w:t>applied</w:t>
      </w:r>
      <w:r w:rsidR="00086C76" w:rsidRPr="00F51734">
        <w:t xml:space="preserve"> in recording housing supply</w:t>
      </w:r>
      <w:r w:rsidR="00F51734" w:rsidRPr="00F51734">
        <w:t xml:space="preserve"> form this source since 2023/2024</w:t>
      </w:r>
      <w:r w:rsidR="00086C76" w:rsidRPr="00F51734">
        <w:t>.</w:t>
      </w:r>
    </w:p>
    <w:p w14:paraId="6A6CFBB2" w14:textId="30B0D14A" w:rsidR="00175279" w:rsidRPr="00C82FC6" w:rsidRDefault="000A261C" w:rsidP="005246B1">
      <w:pPr>
        <w:pStyle w:val="3numberedparagraph"/>
      </w:pPr>
      <w:r w:rsidRPr="00F51734">
        <w:t>Section 10 of this report sets out details of current HMO commitments</w:t>
      </w:r>
      <w:r w:rsidRPr="00C82FC6">
        <w:t xml:space="preserve"> and previous completions (starting at recording year April 2023/2024)</w:t>
      </w:r>
      <w:r w:rsidR="00F51734">
        <w:t>. These</w:t>
      </w:r>
      <w:r w:rsidRPr="00C82FC6">
        <w:t xml:space="preserve"> </w:t>
      </w:r>
      <w:r w:rsidR="00A2013D" w:rsidRPr="00C82FC6">
        <w:t>are incorporated</w:t>
      </w:r>
      <w:r w:rsidR="00C82FC6" w:rsidRPr="00C82FC6">
        <w:t xml:space="preserve"> with, and not in addition to, </w:t>
      </w:r>
      <w:r w:rsidRPr="00C82FC6">
        <w:t>the overall supply of housing</w:t>
      </w:r>
      <w:r w:rsidR="00C82FC6" w:rsidRPr="00C82FC6">
        <w:t xml:space="preserve"> (Use Class C3)</w:t>
      </w:r>
      <w:r w:rsidRPr="00C82FC6">
        <w:t>.</w:t>
      </w:r>
    </w:p>
    <w:p w14:paraId="7CEC33B5" w14:textId="77777777" w:rsidR="00D51468" w:rsidRPr="000C7A1D" w:rsidRDefault="006708F2" w:rsidP="005246B1">
      <w:pPr>
        <w:pStyle w:val="Heading3"/>
      </w:pPr>
      <w:bookmarkStart w:id="19" w:name="_Toc202346678"/>
      <w:r w:rsidRPr="000C7A1D">
        <w:t>Permitted D</w:t>
      </w:r>
      <w:r w:rsidR="00D51468" w:rsidRPr="000C7A1D">
        <w:t xml:space="preserve">evelopment of </w:t>
      </w:r>
      <w:r w:rsidRPr="000C7A1D">
        <w:t>Other Uses</w:t>
      </w:r>
      <w:r w:rsidR="00D51468" w:rsidRPr="000C7A1D">
        <w:t xml:space="preserve"> to Residential</w:t>
      </w:r>
      <w:bookmarkEnd w:id="19"/>
    </w:p>
    <w:p w14:paraId="6CE429EB" w14:textId="69C7D644" w:rsidR="000A69B8" w:rsidRPr="00DA38A4" w:rsidRDefault="000A69B8" w:rsidP="005246B1">
      <w:pPr>
        <w:pStyle w:val="3numberedparagraph"/>
      </w:pPr>
      <w:r w:rsidRPr="00DA38A4">
        <w:t xml:space="preserve">Some changes from one Use Class to another are covered by 'permitted development' rights (meaning that planning permission is deemed to have been given). These include, for example, changes from shops, </w:t>
      </w:r>
      <w:r w:rsidR="00750EA4" w:rsidRPr="00DA38A4">
        <w:t xml:space="preserve">offices, </w:t>
      </w:r>
      <w:r w:rsidRPr="00DA38A4">
        <w:t>hot food takeaways and laundrettes to residential.</w:t>
      </w:r>
    </w:p>
    <w:p w14:paraId="4DEBF7AF" w14:textId="5BDD7CB4" w:rsidR="00D51468" w:rsidRPr="00DA38A4" w:rsidRDefault="00750EA4" w:rsidP="005246B1">
      <w:pPr>
        <w:pStyle w:val="3numberedparagraph"/>
      </w:pPr>
      <w:r w:rsidRPr="00DA38A4">
        <w:t xml:space="preserve">In the case of a </w:t>
      </w:r>
      <w:r w:rsidR="000A69B8" w:rsidRPr="00DA38A4">
        <w:t>change of use</w:t>
      </w:r>
      <w:r w:rsidRPr="00DA38A4">
        <w:t xml:space="preserve"> to residential, these are </w:t>
      </w:r>
      <w:r w:rsidR="000A69B8" w:rsidRPr="00DA38A4">
        <w:t>subject to ‘Prior Approval’</w:t>
      </w:r>
      <w:r w:rsidRPr="00DA38A4">
        <w:t xml:space="preserve"> (</w:t>
      </w:r>
      <w:r w:rsidR="000B6F25" w:rsidRPr="00DA38A4">
        <w:t>apart from</w:t>
      </w:r>
      <w:r w:rsidRPr="00DA38A4">
        <w:t xml:space="preserve"> the change from a small ‘house in multiple occupation’, C4, to a dwelling house, C3)</w:t>
      </w:r>
      <w:r w:rsidR="000A69B8" w:rsidRPr="00DA38A4">
        <w:t>. This require</w:t>
      </w:r>
      <w:r w:rsidRPr="00DA38A4">
        <w:t>s</w:t>
      </w:r>
      <w:r w:rsidR="000A69B8" w:rsidRPr="00DA38A4">
        <w:t xml:space="preserve"> that an application is made to </w:t>
      </w:r>
      <w:r w:rsidR="000A69B8" w:rsidRPr="00DA38A4">
        <w:lastRenderedPageBreak/>
        <w:t>allow the local authority to assess the impacts and risks of the proposal. The impacts and risks to be assessed may include the design or external appearance, transport and highways impacts, or flooding risks.</w:t>
      </w:r>
    </w:p>
    <w:p w14:paraId="25F50C52" w14:textId="0BABBA45" w:rsidR="00D51468" w:rsidRPr="00450E91" w:rsidRDefault="00D51468" w:rsidP="005246B1">
      <w:pPr>
        <w:pStyle w:val="3numberedparagraph"/>
        <w:rPr>
          <w:lang w:val="en"/>
        </w:rPr>
      </w:pPr>
      <w:r w:rsidRPr="00DA38A4">
        <w:rPr>
          <w:lang w:val="en"/>
        </w:rPr>
        <w:t xml:space="preserve">A total of </w:t>
      </w:r>
      <w:r w:rsidR="007E30E1" w:rsidRPr="00DA38A4">
        <w:rPr>
          <w:lang w:val="en"/>
        </w:rPr>
        <w:t>2</w:t>
      </w:r>
      <w:r w:rsidR="00450E91" w:rsidRPr="00DA38A4">
        <w:rPr>
          <w:lang w:val="en"/>
        </w:rPr>
        <w:t>7</w:t>
      </w:r>
      <w:r w:rsidRPr="00DA38A4">
        <w:rPr>
          <w:lang w:val="en"/>
        </w:rPr>
        <w:t xml:space="preserve"> prior notification applications were received</w:t>
      </w:r>
      <w:r w:rsidR="00F96E9F">
        <w:rPr>
          <w:lang w:val="en"/>
        </w:rPr>
        <w:t xml:space="preserve"> by the council</w:t>
      </w:r>
      <w:r w:rsidRPr="00450E91">
        <w:rPr>
          <w:lang w:val="en"/>
        </w:rPr>
        <w:t xml:space="preserve"> and approved within the period 1st April 2014 to 31st March 20</w:t>
      </w:r>
      <w:r w:rsidR="00D85EBE" w:rsidRPr="00450E91">
        <w:rPr>
          <w:lang w:val="en"/>
        </w:rPr>
        <w:t>2</w:t>
      </w:r>
      <w:r w:rsidR="00450E91" w:rsidRPr="00450E91">
        <w:rPr>
          <w:lang w:val="en"/>
        </w:rPr>
        <w:t>5</w:t>
      </w:r>
      <w:r w:rsidRPr="00450E91">
        <w:rPr>
          <w:lang w:val="en"/>
        </w:rPr>
        <w:t xml:space="preserve">, amounting to a potential additional </w:t>
      </w:r>
      <w:r w:rsidR="00450E91" w:rsidRPr="00450E91">
        <w:rPr>
          <w:lang w:val="en"/>
        </w:rPr>
        <w:t>42</w:t>
      </w:r>
      <w:r w:rsidRPr="00450E91">
        <w:rPr>
          <w:lang w:val="en"/>
        </w:rPr>
        <w:t xml:space="preserve"> residential units. Further details, including the status of these proposals can be found in Appendix </w:t>
      </w:r>
      <w:r w:rsidR="00B37E7E" w:rsidRPr="00450E91">
        <w:rPr>
          <w:lang w:val="en"/>
        </w:rPr>
        <w:t>3</w:t>
      </w:r>
      <w:r w:rsidRPr="00450E91">
        <w:rPr>
          <w:lang w:val="en"/>
        </w:rPr>
        <w:t>. Supply/delivery from this source has also been added to the overall dwelling supply in Tables 1, 2,</w:t>
      </w:r>
      <w:r w:rsidR="00AB33CB" w:rsidRPr="00450E91">
        <w:rPr>
          <w:lang w:val="en"/>
        </w:rPr>
        <w:t xml:space="preserve"> 3</w:t>
      </w:r>
      <w:r w:rsidRPr="00450E91">
        <w:rPr>
          <w:lang w:val="en"/>
        </w:rPr>
        <w:t xml:space="preserve"> and in Appendix 1.</w:t>
      </w:r>
    </w:p>
    <w:p w14:paraId="540BC937" w14:textId="77777777" w:rsidR="00D51468" w:rsidRPr="000C7A1D" w:rsidRDefault="00D51468" w:rsidP="005246B1">
      <w:pPr>
        <w:pStyle w:val="Heading3"/>
        <w:rPr>
          <w:lang w:val="en"/>
        </w:rPr>
      </w:pPr>
      <w:bookmarkStart w:id="20" w:name="_Toc202346679"/>
      <w:r w:rsidRPr="000C7A1D">
        <w:rPr>
          <w:lang w:val="en"/>
        </w:rPr>
        <w:t>Empty Homes</w:t>
      </w:r>
      <w:bookmarkEnd w:id="20"/>
    </w:p>
    <w:p w14:paraId="2E9E4AE1" w14:textId="5615B1F8" w:rsidR="002740D7" w:rsidRDefault="00D51468" w:rsidP="005246B1">
      <w:pPr>
        <w:pStyle w:val="3numberedparagraph"/>
      </w:pPr>
      <w:r w:rsidRPr="000C7A1D">
        <w:rPr>
          <w:lang w:val="en"/>
        </w:rPr>
        <w:t xml:space="preserve">National planning policy guidance identifies that a potential source of housing supply may come forward from derelict land and buildings, including empty homes. </w:t>
      </w:r>
      <w:r w:rsidR="00990D25" w:rsidRPr="000C7A1D">
        <w:rPr>
          <w:lang w:val="en"/>
        </w:rPr>
        <w:t>However, i</w:t>
      </w:r>
      <w:r w:rsidRPr="000C7A1D">
        <w:rPr>
          <w:lang w:val="en"/>
        </w:rPr>
        <w:t>t should be recognised that</w:t>
      </w:r>
      <w:r w:rsidR="00990D25" w:rsidRPr="000C7A1D">
        <w:rPr>
          <w:lang w:val="en"/>
        </w:rPr>
        <w:t xml:space="preserve"> properties </w:t>
      </w:r>
      <w:r w:rsidRPr="000C7A1D">
        <w:rPr>
          <w:lang w:val="en"/>
        </w:rPr>
        <w:t xml:space="preserve">brought back into use </w:t>
      </w:r>
      <w:r w:rsidR="00990D25" w:rsidRPr="000C7A1D">
        <w:rPr>
          <w:lang w:val="en"/>
        </w:rPr>
        <w:t xml:space="preserve">via the Council’s </w:t>
      </w:r>
      <w:r w:rsidR="004B2EBF" w:rsidRPr="000C7A1D">
        <w:rPr>
          <w:lang w:val="en"/>
        </w:rPr>
        <w:t xml:space="preserve">Strategic </w:t>
      </w:r>
      <w:r w:rsidR="00990D25" w:rsidRPr="000C7A1D">
        <w:rPr>
          <w:lang w:val="en"/>
        </w:rPr>
        <w:t xml:space="preserve">Housing </w:t>
      </w:r>
      <w:r w:rsidR="004B2EBF" w:rsidRPr="000C7A1D">
        <w:rPr>
          <w:lang w:val="en"/>
        </w:rPr>
        <w:t>team</w:t>
      </w:r>
      <w:r w:rsidR="00990D25" w:rsidRPr="000C7A1D">
        <w:rPr>
          <w:lang w:val="en"/>
        </w:rPr>
        <w:t xml:space="preserve"> only</w:t>
      </w:r>
      <w:r w:rsidRPr="000C7A1D">
        <w:rPr>
          <w:lang w:val="en"/>
        </w:rPr>
        <w:t xml:space="preserve"> represent</w:t>
      </w:r>
      <w:r w:rsidRPr="000C7A1D">
        <w:t xml:space="preserve"> a change in tenure (from private to affordable rented)</w:t>
      </w:r>
      <w:r w:rsidR="00990D25" w:rsidRPr="000C7A1D">
        <w:t>,</w:t>
      </w:r>
      <w:r w:rsidRPr="000C7A1D">
        <w:t xml:space="preserve"> rather than additional supply since they are already included within the existing housing stock. To include them as a source of supply would therefore amount to </w:t>
      </w:r>
      <w:r w:rsidR="00002D8B" w:rsidRPr="000C7A1D">
        <w:t>double counting</w:t>
      </w:r>
      <w:r w:rsidRPr="000C7A1D">
        <w:t>.</w:t>
      </w:r>
    </w:p>
    <w:p w14:paraId="3AC1CA6E" w14:textId="31D6C379" w:rsidR="002740D7" w:rsidRPr="002740D7" w:rsidRDefault="002740D7" w:rsidP="005246B1">
      <w:pPr>
        <w:pStyle w:val="Heading3"/>
      </w:pPr>
      <w:bookmarkStart w:id="21" w:name="_Toc202346680"/>
      <w:r w:rsidRPr="002740D7">
        <w:t>Windfall Allowance</w:t>
      </w:r>
      <w:bookmarkEnd w:id="21"/>
    </w:p>
    <w:p w14:paraId="69C7C47E" w14:textId="6653A408" w:rsidR="00DE43D5" w:rsidRPr="00DE43D5" w:rsidRDefault="00DE43D5" w:rsidP="005246B1">
      <w:pPr>
        <w:pStyle w:val="3numberedparagraph"/>
      </w:pPr>
      <w:r w:rsidRPr="00DE43D5">
        <w:t xml:space="preserve">Paragraph </w:t>
      </w:r>
      <w:r w:rsidR="00F87BFA">
        <w:t>73</w:t>
      </w:r>
      <w:r w:rsidRPr="00DE43D5">
        <w:t xml:space="preserve"> of the NPPF</w:t>
      </w:r>
      <w:r w:rsidR="00F87BFA">
        <w:t xml:space="preserve">(2024) </w:t>
      </w:r>
      <w:r w:rsidRPr="00DE43D5">
        <w:t>emphasises the importance of small and medium sites in meeting an areas housing requirement. It sets out that local planning authorities should support the development of windfall sites through policies and decisions – giving great weight to the benefits of using suitable sites within existing settlements for homes.</w:t>
      </w:r>
    </w:p>
    <w:p w14:paraId="75051426" w14:textId="733EFD8F" w:rsidR="00DE43D5" w:rsidRPr="00DE43D5" w:rsidRDefault="00DE43D5" w:rsidP="005246B1">
      <w:pPr>
        <w:pStyle w:val="3numberedparagraph"/>
      </w:pPr>
      <w:r w:rsidRPr="00DE43D5">
        <w:t>NPPF paragraph 7</w:t>
      </w:r>
      <w:r w:rsidR="00F87BFA">
        <w:t>5</w:t>
      </w:r>
      <w:r w:rsidRPr="00DE43D5">
        <w:t xml:space="preserve"> goes on to provide that where an allowance is to be made for windfall sites as part of anticipated supply, there should be compelling evidence that they will provide a reliable source of supply. Any allowance should be realistic having regard to the strategic housing land availability assessment, historic windfall delivery rates and expected future trends. </w:t>
      </w:r>
    </w:p>
    <w:p w14:paraId="447A5719" w14:textId="77777777" w:rsidR="00DE43D5" w:rsidRPr="00DE43D5" w:rsidRDefault="00DE43D5" w:rsidP="005246B1">
      <w:pPr>
        <w:pStyle w:val="3numberedparagraph"/>
      </w:pPr>
      <w:r w:rsidRPr="00DE43D5">
        <w:t>The NPPF defines Windfall sites as sites which have not been specifically identified as available in the development plan. It is assumed therefore that the term ‘windfall’ can refer to sites of all sizes.</w:t>
      </w:r>
    </w:p>
    <w:p w14:paraId="63AC71F3" w14:textId="77777777" w:rsidR="00DE43D5" w:rsidRPr="00F87BFA" w:rsidRDefault="00DE43D5" w:rsidP="005246B1">
      <w:pPr>
        <w:pStyle w:val="Heading4"/>
      </w:pPr>
      <w:r w:rsidRPr="00F87BFA">
        <w:lastRenderedPageBreak/>
        <w:t>Large Site Windfalls</w:t>
      </w:r>
    </w:p>
    <w:p w14:paraId="0B882743" w14:textId="60D73AD2" w:rsidR="00F87BFA" w:rsidRDefault="00DE43D5" w:rsidP="005246B1">
      <w:pPr>
        <w:pStyle w:val="3numberedparagraph"/>
      </w:pPr>
      <w:r w:rsidRPr="008548B8">
        <w:t xml:space="preserve">For the purposes of the Local Plan and </w:t>
      </w:r>
      <w:r w:rsidR="008548B8" w:rsidRPr="008548B8">
        <w:t>monitoring</w:t>
      </w:r>
      <w:r w:rsidRPr="008548B8">
        <w:t xml:space="preserve">, ‘large sites’ refer to those of 10 dwellings and above (in accordance with the NPPF definition of ‘Major’ development). </w:t>
      </w:r>
    </w:p>
    <w:p w14:paraId="08CE4305" w14:textId="5A8E9466" w:rsidR="00DE43D5" w:rsidRPr="00DE43D5" w:rsidRDefault="00DE43D5" w:rsidP="005246B1">
      <w:pPr>
        <w:pStyle w:val="3numberedparagraph"/>
      </w:pPr>
      <w:r w:rsidRPr="00DE43D5">
        <w:t xml:space="preserve">At present </w:t>
      </w:r>
      <w:r w:rsidR="00DF181E">
        <w:t>it is not considered appropriate</w:t>
      </w:r>
      <w:r w:rsidRPr="00DE43D5">
        <w:t xml:space="preserve"> to include any large site windfall allowance </w:t>
      </w:r>
      <w:r w:rsidR="00DF181E">
        <w:t xml:space="preserve">as an additional source of supply </w:t>
      </w:r>
      <w:r w:rsidRPr="00DE43D5">
        <w:t>since all appropriate large sites which are not contrary to e</w:t>
      </w:r>
      <w:r w:rsidR="00DF181E">
        <w:t>xisting</w:t>
      </w:r>
      <w:r w:rsidRPr="00DE43D5">
        <w:t xml:space="preserve"> policy are anticipated to have been picked up through the </w:t>
      </w:r>
      <w:r w:rsidR="00DF181E">
        <w:t>SHELAA</w:t>
      </w:r>
      <w:r w:rsidRPr="00DE43D5">
        <w:t xml:space="preserve"> process</w:t>
      </w:r>
      <w:r w:rsidR="00DF181E">
        <w:t xml:space="preserve"> and are included at </w:t>
      </w:r>
      <w:r w:rsidR="004E53F3">
        <w:t>S</w:t>
      </w:r>
      <w:r w:rsidR="00DF181E">
        <w:t>tage 6d in Table 1 (also listed in Appendix 1)</w:t>
      </w:r>
      <w:r w:rsidRPr="00DE43D5">
        <w:t>. This approach avoids the risk of over-estimating future supply from large sites. It is</w:t>
      </w:r>
      <w:r w:rsidR="008548B8">
        <w:t>,</w:t>
      </w:r>
      <w:r w:rsidRPr="00DE43D5">
        <w:t xml:space="preserve"> </w:t>
      </w:r>
      <w:r w:rsidR="00DF181E">
        <w:t>however</w:t>
      </w:r>
      <w:r w:rsidR="008548B8">
        <w:t>,</w:t>
      </w:r>
      <w:r w:rsidR="00DF181E">
        <w:t xml:space="preserve"> </w:t>
      </w:r>
      <w:r w:rsidRPr="00DE43D5">
        <w:t>reasonable to expect large windfall sites may come forward in future and these will be monitored and count</w:t>
      </w:r>
      <w:r w:rsidR="008548B8">
        <w:t>ed</w:t>
      </w:r>
      <w:r w:rsidRPr="00DE43D5">
        <w:t xml:space="preserve"> towards supply at that time.</w:t>
      </w:r>
    </w:p>
    <w:p w14:paraId="1B56FDDA" w14:textId="77777777" w:rsidR="00DE43D5" w:rsidRPr="00F87BFA" w:rsidRDefault="00DE43D5" w:rsidP="005246B1">
      <w:pPr>
        <w:pStyle w:val="Heading4"/>
      </w:pPr>
      <w:r w:rsidRPr="00F87BFA">
        <w:t>Small Site Windfalls</w:t>
      </w:r>
    </w:p>
    <w:p w14:paraId="2DE43288" w14:textId="2BF40E49" w:rsidR="00DE43D5" w:rsidRDefault="00DE43D5" w:rsidP="005246B1">
      <w:pPr>
        <w:pStyle w:val="3numberedparagraph"/>
      </w:pPr>
      <w:r w:rsidRPr="00DE43D5">
        <w:t xml:space="preserve">For the purposes of the Local Plan and </w:t>
      </w:r>
      <w:r w:rsidR="008548B8">
        <w:t>monitoring</w:t>
      </w:r>
      <w:r w:rsidRPr="00DE43D5">
        <w:t xml:space="preserve">, ‘small sites’ refer to those with a yield below 10 dwellings and will generally be considered as windfalls since the Local Plan does not allocate sites below this threshold. Although the SHELAA does not have a site size threshold, few small sites have been submitted for assessment and those deemed deliverable are negligible – these have not been counted as contributing towards future supply. It is therefore considered appropriate to project forward past trends in small site delivery to help establish a windfall rate. This approach ensures that no ‘double </w:t>
      </w:r>
      <w:r w:rsidR="006239FA" w:rsidRPr="00DE43D5">
        <w:t>counting</w:t>
      </w:r>
      <w:r w:rsidR="00F57913">
        <w:t>’</w:t>
      </w:r>
      <w:r w:rsidR="006239FA">
        <w:t xml:space="preserve"> </w:t>
      </w:r>
      <w:r w:rsidR="006239FA" w:rsidRPr="00DE43D5">
        <w:t>will</w:t>
      </w:r>
      <w:r w:rsidRPr="00DE43D5">
        <w:t xml:space="preserve"> occur.</w:t>
      </w:r>
    </w:p>
    <w:p w14:paraId="4FCEF81E" w14:textId="1A41B12B" w:rsidR="00F45712" w:rsidRPr="00F57913" w:rsidRDefault="00F45712" w:rsidP="005246B1">
      <w:pPr>
        <w:pStyle w:val="3numberedparagraph"/>
      </w:pPr>
      <w:r w:rsidRPr="00F57913">
        <w:t xml:space="preserve">Appendix 6 of this report </w:t>
      </w:r>
      <w:r w:rsidR="008548B8">
        <w:t xml:space="preserve">provides </w:t>
      </w:r>
      <w:r w:rsidRPr="00F57913">
        <w:t>evidence</w:t>
      </w:r>
      <w:r w:rsidR="008548B8">
        <w:t xml:space="preserve"> of</w:t>
      </w:r>
      <w:r w:rsidRPr="00F57913">
        <w:t xml:space="preserve"> past delivery rates and concludes that a rate of 91 dwellings per annum would be an appropriate figure to project forward as a source of future supply. </w:t>
      </w:r>
      <w:r w:rsidR="00F57913">
        <w:t>Indeed, t</w:t>
      </w:r>
      <w:r w:rsidR="00F57913" w:rsidRPr="00F57913">
        <w:t xml:space="preserve">he current trend appears to be an upwards one, likely driven by the relaxation of permitted development rights over recent years. </w:t>
      </w:r>
    </w:p>
    <w:p w14:paraId="7DDD389C" w14:textId="24056EC1" w:rsidR="00F152BC" w:rsidRDefault="00F152BC" w:rsidP="005246B1">
      <w:pPr>
        <w:pStyle w:val="3numberedparagraph"/>
      </w:pPr>
      <w:r w:rsidRPr="00F152BC">
        <w:t>At 1st April 202</w:t>
      </w:r>
      <w:r>
        <w:t>5</w:t>
      </w:r>
      <w:r w:rsidRPr="00F152BC">
        <w:t xml:space="preserve"> the council could demonstrate a future supply from small site planning permissions</w:t>
      </w:r>
      <w:r w:rsidR="00B47168">
        <w:t xml:space="preserve"> plus</w:t>
      </w:r>
      <w:r>
        <w:t xml:space="preserve"> known permitted development proposals</w:t>
      </w:r>
      <w:r w:rsidRPr="00F152BC">
        <w:t xml:space="preserve"> of 3</w:t>
      </w:r>
      <w:r>
        <w:t>42</w:t>
      </w:r>
      <w:r w:rsidRPr="00F152BC">
        <w:t xml:space="preserve"> dwellings (Table </w:t>
      </w:r>
      <w:r>
        <w:t>1</w:t>
      </w:r>
      <w:r w:rsidRPr="00F152BC">
        <w:t xml:space="preserve">) </w:t>
      </w:r>
      <w:r>
        <w:t>–</w:t>
      </w:r>
      <w:r w:rsidRPr="00F152BC">
        <w:t xml:space="preserve"> </w:t>
      </w:r>
      <w:r>
        <w:t>all of t</w:t>
      </w:r>
      <w:r w:rsidRPr="00F152BC">
        <w:t>hese are included in the 5-year housing land supply. After applying a non-implementation rate</w:t>
      </w:r>
      <w:r>
        <w:t xml:space="preserve"> and committed small demolition permissions</w:t>
      </w:r>
      <w:r w:rsidRPr="00F152BC">
        <w:t xml:space="preserve"> this falls to </w:t>
      </w:r>
      <w:r>
        <w:t>247</w:t>
      </w:r>
      <w:r w:rsidR="008548B8">
        <w:t xml:space="preserve"> dwellings</w:t>
      </w:r>
      <w:r w:rsidRPr="00F152BC">
        <w:t>. Based on the average annual delivery of 9</w:t>
      </w:r>
      <w:r>
        <w:t>1</w:t>
      </w:r>
      <w:r w:rsidRPr="00F152BC">
        <w:t xml:space="preserve"> dwellings per annum, this amounts to 2.</w:t>
      </w:r>
      <w:r>
        <w:t>75</w:t>
      </w:r>
      <w:r w:rsidRPr="00F152BC">
        <w:t xml:space="preserve"> years supply of small sites currently in the pipeline.</w:t>
      </w:r>
    </w:p>
    <w:p w14:paraId="6E9FC1B2" w14:textId="1EAB702E" w:rsidR="00F45712" w:rsidRDefault="00F45712" w:rsidP="005246B1">
      <w:pPr>
        <w:pStyle w:val="3numberedparagraph"/>
      </w:pPr>
      <w:r>
        <w:lastRenderedPageBreak/>
        <w:t>T</w:t>
      </w:r>
      <w:r w:rsidR="00F152BC" w:rsidRPr="00F152BC">
        <w:t>he Council considers it appropriate to include a</w:t>
      </w:r>
      <w:r>
        <w:t xml:space="preserve"> small site windfall </w:t>
      </w:r>
      <w:r w:rsidR="00F152BC" w:rsidRPr="00F152BC">
        <w:t>allowance</w:t>
      </w:r>
      <w:r>
        <w:t xml:space="preserve"> beyond Year 3 </w:t>
      </w:r>
      <w:r w:rsidR="00F57913">
        <w:t xml:space="preserve">given the </w:t>
      </w:r>
      <w:r w:rsidRPr="00F45712">
        <w:t>typical lifespan for planning approvals</w:t>
      </w:r>
      <w:r>
        <w:t>.</w:t>
      </w:r>
      <w:r w:rsidR="00F152BC" w:rsidRPr="00F152BC">
        <w:t xml:space="preserve"> </w:t>
      </w:r>
      <w:r w:rsidR="00F57913">
        <w:t>This</w:t>
      </w:r>
      <w:r w:rsidR="00F152BC" w:rsidRPr="00F152BC">
        <w:t xml:space="preserve"> maintains a cautious approach through the avoidance of double counting in the first 3 years, whilst acknowledging </w:t>
      </w:r>
      <w:r w:rsidR="008548B8">
        <w:t xml:space="preserve">the expectation of </w:t>
      </w:r>
      <w:r w:rsidR="00F152BC" w:rsidRPr="00F152BC">
        <w:t xml:space="preserve">a steady supply moving forwards. </w:t>
      </w:r>
    </w:p>
    <w:p w14:paraId="0687A15C" w14:textId="5A90587E" w:rsidR="00F152BC" w:rsidRDefault="00F152BC" w:rsidP="005246B1">
      <w:pPr>
        <w:pStyle w:val="3numberedparagraph"/>
      </w:pPr>
      <w:r w:rsidRPr="00F45712">
        <w:t>Delivery from this source will be monitored annually and reviewed at least every 5 years</w:t>
      </w:r>
    </w:p>
    <w:p w14:paraId="08B89620" w14:textId="77777777" w:rsidR="005246B1" w:rsidRDefault="005246B1" w:rsidP="005246B1">
      <w:pPr>
        <w:pStyle w:val="3numberedparagraph"/>
        <w:sectPr w:rsidR="005246B1" w:rsidSect="00472E87">
          <w:pgSz w:w="11906" w:h="16838"/>
          <w:pgMar w:top="1440" w:right="1440" w:bottom="1440" w:left="1440" w:header="709" w:footer="709" w:gutter="0"/>
          <w:pgNumType w:start="1"/>
          <w:cols w:space="708"/>
          <w:docGrid w:linePitch="360"/>
        </w:sectPr>
      </w:pPr>
    </w:p>
    <w:p w14:paraId="2C417F70" w14:textId="238486F8" w:rsidR="00F0570C" w:rsidRPr="00D4228F" w:rsidRDefault="0018298D" w:rsidP="00D4228F">
      <w:pPr>
        <w:pStyle w:val="Heading2"/>
        <w:rPr>
          <w:rStyle w:val="Normal1"/>
          <w:rFonts w:eastAsia="Times New Roman"/>
          <w:sz w:val="32"/>
        </w:rPr>
      </w:pPr>
      <w:bookmarkStart w:id="22" w:name="_Toc134630756"/>
      <w:bookmarkStart w:id="23" w:name="_Toc202346681"/>
      <w:r w:rsidRPr="00D4228F">
        <w:rPr>
          <w:rStyle w:val="Normal1"/>
          <w:rFonts w:eastAsia="Times New Roman"/>
          <w:sz w:val="32"/>
        </w:rPr>
        <w:lastRenderedPageBreak/>
        <w:t>Table 1: Dwelling Requirement and Provision 202</w:t>
      </w:r>
      <w:r w:rsidR="00086C76" w:rsidRPr="00D4228F">
        <w:rPr>
          <w:rStyle w:val="Normal1"/>
          <w:rFonts w:eastAsia="Times New Roman"/>
          <w:sz w:val="32"/>
        </w:rPr>
        <w:t>3</w:t>
      </w:r>
      <w:r w:rsidRPr="00D4228F">
        <w:rPr>
          <w:rStyle w:val="Normal1"/>
          <w:rFonts w:eastAsia="Times New Roman"/>
          <w:sz w:val="32"/>
        </w:rPr>
        <w:t>-20</w:t>
      </w:r>
      <w:bookmarkEnd w:id="22"/>
      <w:r w:rsidR="00086C76" w:rsidRPr="00D4228F">
        <w:rPr>
          <w:rStyle w:val="Normal1"/>
          <w:rFonts w:eastAsia="Times New Roman"/>
          <w:sz w:val="32"/>
        </w:rPr>
        <w:t>40</w:t>
      </w:r>
      <w:bookmarkEnd w:id="23"/>
    </w:p>
    <w:tbl>
      <w:tblPr>
        <w:tblW w:w="9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0"/>
        <w:gridCol w:w="7342"/>
        <w:gridCol w:w="1340"/>
      </w:tblGrid>
      <w:tr w:rsidR="00354962" w:rsidRPr="00F22FF5" w14:paraId="323648A0" w14:textId="77777777" w:rsidTr="00B968BF">
        <w:trPr>
          <w:trHeight w:val="364"/>
        </w:trPr>
        <w:tc>
          <w:tcPr>
            <w:tcW w:w="870" w:type="dxa"/>
            <w:shd w:val="clear" w:color="auto" w:fill="D9D9D9" w:themeFill="background1" w:themeFillShade="D9"/>
            <w:vAlign w:val="center"/>
            <w:hideMark/>
          </w:tcPr>
          <w:p w14:paraId="2B74A175" w14:textId="77777777" w:rsidR="00354962" w:rsidRPr="00F22FF5" w:rsidRDefault="00354962" w:rsidP="00354962">
            <w:pPr>
              <w:rPr>
                <w:rFonts w:cs="Arial"/>
                <w:b/>
                <w:bCs/>
              </w:rPr>
            </w:pPr>
            <w:r w:rsidRPr="00F22FF5">
              <w:rPr>
                <w:rFonts w:cs="Arial"/>
                <w:b/>
                <w:bCs/>
              </w:rPr>
              <w:t>Stage</w:t>
            </w:r>
          </w:p>
        </w:tc>
        <w:tc>
          <w:tcPr>
            <w:tcW w:w="7342" w:type="dxa"/>
            <w:shd w:val="clear" w:color="auto" w:fill="D9D9D9" w:themeFill="background1" w:themeFillShade="D9"/>
            <w:vAlign w:val="center"/>
            <w:hideMark/>
          </w:tcPr>
          <w:p w14:paraId="3462C2CC" w14:textId="77777777" w:rsidR="00354962" w:rsidRPr="00F22FF5" w:rsidRDefault="00354962" w:rsidP="00354962">
            <w:pPr>
              <w:rPr>
                <w:rFonts w:cs="Arial"/>
                <w:b/>
                <w:bCs/>
                <w:color w:val="000000"/>
              </w:rPr>
            </w:pPr>
            <w:r w:rsidRPr="00F22FF5">
              <w:rPr>
                <w:rFonts w:cs="Arial"/>
                <w:b/>
                <w:bCs/>
                <w:color w:val="000000"/>
              </w:rPr>
              <w:t>Housing Requirement</w:t>
            </w:r>
          </w:p>
        </w:tc>
        <w:tc>
          <w:tcPr>
            <w:tcW w:w="1340" w:type="dxa"/>
            <w:shd w:val="clear" w:color="auto" w:fill="D9D9D9" w:themeFill="background1" w:themeFillShade="D9"/>
            <w:vAlign w:val="center"/>
            <w:hideMark/>
          </w:tcPr>
          <w:p w14:paraId="4BD7D5EA" w14:textId="77777777" w:rsidR="00354962" w:rsidRPr="00F22FF5" w:rsidRDefault="00354962" w:rsidP="00354962">
            <w:pPr>
              <w:rPr>
                <w:rFonts w:cs="Arial"/>
                <w:b/>
                <w:bCs/>
                <w:color w:val="000000"/>
              </w:rPr>
            </w:pPr>
            <w:r w:rsidRPr="00F22FF5">
              <w:rPr>
                <w:rFonts w:cs="Arial"/>
                <w:b/>
                <w:bCs/>
                <w:color w:val="000000"/>
              </w:rPr>
              <w:t>Dwellings</w:t>
            </w:r>
          </w:p>
        </w:tc>
      </w:tr>
      <w:tr w:rsidR="00354962" w:rsidRPr="00F22FF5" w14:paraId="19C85CFE" w14:textId="77777777" w:rsidTr="00707230">
        <w:trPr>
          <w:trHeight w:val="413"/>
        </w:trPr>
        <w:tc>
          <w:tcPr>
            <w:tcW w:w="870" w:type="dxa"/>
            <w:shd w:val="clear" w:color="auto" w:fill="auto"/>
            <w:vAlign w:val="center"/>
            <w:hideMark/>
          </w:tcPr>
          <w:p w14:paraId="678CFB10" w14:textId="77777777" w:rsidR="00354962" w:rsidRPr="00F22FF5" w:rsidRDefault="00354962" w:rsidP="00354962">
            <w:pPr>
              <w:rPr>
                <w:rFonts w:cs="Arial"/>
                <w:b/>
                <w:bCs/>
                <w:color w:val="000000"/>
              </w:rPr>
            </w:pPr>
            <w:r w:rsidRPr="00F22FF5">
              <w:rPr>
                <w:rFonts w:cs="Arial"/>
                <w:b/>
                <w:bCs/>
                <w:color w:val="000000"/>
              </w:rPr>
              <w:t>1</w:t>
            </w:r>
          </w:p>
        </w:tc>
        <w:tc>
          <w:tcPr>
            <w:tcW w:w="7342" w:type="dxa"/>
            <w:shd w:val="clear" w:color="auto" w:fill="auto"/>
            <w:vAlign w:val="center"/>
            <w:hideMark/>
          </w:tcPr>
          <w:p w14:paraId="268885F5" w14:textId="156555D6" w:rsidR="00354962" w:rsidRPr="00F22FF5" w:rsidRDefault="00354962" w:rsidP="00354962">
            <w:pPr>
              <w:rPr>
                <w:rFonts w:cs="Arial"/>
                <w:color w:val="000000"/>
              </w:rPr>
            </w:pPr>
            <w:r w:rsidRPr="00F22FF5">
              <w:rPr>
                <w:rFonts w:cs="Arial"/>
                <w:color w:val="000000"/>
              </w:rPr>
              <w:t>Annual Local Housing Need</w:t>
            </w:r>
            <w:r w:rsidR="00707230">
              <w:rPr>
                <w:rFonts w:cs="Arial"/>
                <w:color w:val="000000"/>
              </w:rPr>
              <w:t>^</w:t>
            </w:r>
          </w:p>
        </w:tc>
        <w:tc>
          <w:tcPr>
            <w:tcW w:w="1340" w:type="dxa"/>
            <w:shd w:val="clear" w:color="auto" w:fill="auto"/>
            <w:vAlign w:val="center"/>
            <w:hideMark/>
          </w:tcPr>
          <w:p w14:paraId="5E87C61E" w14:textId="77777777" w:rsidR="00354962" w:rsidRPr="00F22FF5" w:rsidRDefault="00354962" w:rsidP="00354962">
            <w:pPr>
              <w:jc w:val="right"/>
              <w:rPr>
                <w:rFonts w:cs="Arial"/>
                <w:color w:val="000000"/>
              </w:rPr>
            </w:pPr>
            <w:r w:rsidRPr="00F22FF5">
              <w:rPr>
                <w:rFonts w:cs="Arial"/>
                <w:color w:val="000000"/>
              </w:rPr>
              <w:t>446</w:t>
            </w:r>
          </w:p>
        </w:tc>
      </w:tr>
      <w:tr w:rsidR="00354962" w:rsidRPr="00693C98" w14:paraId="6005F697" w14:textId="77777777" w:rsidTr="001D5D3D">
        <w:trPr>
          <w:trHeight w:val="369"/>
        </w:trPr>
        <w:tc>
          <w:tcPr>
            <w:tcW w:w="870" w:type="dxa"/>
            <w:shd w:val="clear" w:color="auto" w:fill="auto"/>
            <w:vAlign w:val="center"/>
            <w:hideMark/>
          </w:tcPr>
          <w:p w14:paraId="36A44BEC" w14:textId="77777777" w:rsidR="00354962" w:rsidRPr="00F22FF5" w:rsidRDefault="00354962" w:rsidP="00354962">
            <w:pPr>
              <w:rPr>
                <w:rFonts w:cs="Arial"/>
                <w:b/>
                <w:bCs/>
                <w:color w:val="000000"/>
              </w:rPr>
            </w:pPr>
            <w:r w:rsidRPr="00F22FF5">
              <w:rPr>
                <w:rFonts w:cs="Arial"/>
                <w:b/>
                <w:bCs/>
                <w:color w:val="000000"/>
              </w:rPr>
              <w:t>2</w:t>
            </w:r>
          </w:p>
        </w:tc>
        <w:tc>
          <w:tcPr>
            <w:tcW w:w="7342" w:type="dxa"/>
            <w:shd w:val="clear" w:color="auto" w:fill="auto"/>
            <w:vAlign w:val="center"/>
            <w:hideMark/>
          </w:tcPr>
          <w:p w14:paraId="580179CB" w14:textId="77777777" w:rsidR="00354962" w:rsidRPr="00F22FF5" w:rsidRDefault="00354962" w:rsidP="00354962">
            <w:pPr>
              <w:rPr>
                <w:rFonts w:cs="Arial"/>
                <w:color w:val="000000"/>
              </w:rPr>
            </w:pPr>
            <w:r w:rsidRPr="00F22FF5">
              <w:rPr>
                <w:rFonts w:cs="Arial"/>
                <w:color w:val="000000"/>
              </w:rPr>
              <w:t>Houses needed to meet requirement, 1/4/2023 to 31/4/2040</w:t>
            </w:r>
          </w:p>
        </w:tc>
        <w:tc>
          <w:tcPr>
            <w:tcW w:w="1340" w:type="dxa"/>
            <w:shd w:val="clear" w:color="auto" w:fill="auto"/>
            <w:vAlign w:val="center"/>
            <w:hideMark/>
          </w:tcPr>
          <w:p w14:paraId="4BAA5183" w14:textId="77777777" w:rsidR="00354962" w:rsidRPr="00F22FF5" w:rsidRDefault="00354962" w:rsidP="00354962">
            <w:pPr>
              <w:jc w:val="right"/>
              <w:rPr>
                <w:rFonts w:cs="Arial"/>
                <w:color w:val="000000"/>
              </w:rPr>
            </w:pPr>
            <w:r w:rsidRPr="00F22FF5">
              <w:rPr>
                <w:rFonts w:cs="Arial"/>
                <w:color w:val="000000"/>
              </w:rPr>
              <w:t>7,582</w:t>
            </w:r>
          </w:p>
        </w:tc>
      </w:tr>
      <w:tr w:rsidR="00354962" w:rsidRPr="00F22FF5" w14:paraId="5F2A533E" w14:textId="77777777" w:rsidTr="001D5D3D">
        <w:trPr>
          <w:trHeight w:val="390"/>
        </w:trPr>
        <w:tc>
          <w:tcPr>
            <w:tcW w:w="870" w:type="dxa"/>
            <w:shd w:val="clear" w:color="auto" w:fill="auto"/>
            <w:vAlign w:val="center"/>
            <w:hideMark/>
          </w:tcPr>
          <w:p w14:paraId="5FD1DD30" w14:textId="77777777" w:rsidR="00354962" w:rsidRPr="00F22FF5" w:rsidRDefault="00354962" w:rsidP="00354962">
            <w:pPr>
              <w:rPr>
                <w:rFonts w:cs="Arial"/>
                <w:b/>
                <w:bCs/>
                <w:color w:val="000000"/>
              </w:rPr>
            </w:pPr>
            <w:r w:rsidRPr="00F22FF5">
              <w:rPr>
                <w:rFonts w:cs="Arial"/>
                <w:b/>
                <w:bCs/>
                <w:color w:val="000000"/>
              </w:rPr>
              <w:t>3</w:t>
            </w:r>
          </w:p>
        </w:tc>
        <w:tc>
          <w:tcPr>
            <w:tcW w:w="7342" w:type="dxa"/>
            <w:shd w:val="clear" w:color="auto" w:fill="auto"/>
            <w:vAlign w:val="center"/>
            <w:hideMark/>
          </w:tcPr>
          <w:p w14:paraId="111F6E94" w14:textId="77DE9981" w:rsidR="00354962" w:rsidRPr="00F22FF5" w:rsidRDefault="00354962" w:rsidP="00354962">
            <w:pPr>
              <w:rPr>
                <w:rFonts w:cs="Arial"/>
                <w:color w:val="000000"/>
              </w:rPr>
            </w:pPr>
            <w:r w:rsidRPr="00F22FF5">
              <w:rPr>
                <w:rFonts w:cs="Arial"/>
                <w:color w:val="000000"/>
              </w:rPr>
              <w:t>Net Homes delivered* 1/4/2023 to 31/3/202</w:t>
            </w:r>
            <w:r w:rsidR="00F22FF5" w:rsidRPr="00F22FF5">
              <w:rPr>
                <w:rFonts w:cs="Arial"/>
                <w:color w:val="000000"/>
              </w:rPr>
              <w:t>5</w:t>
            </w:r>
          </w:p>
        </w:tc>
        <w:tc>
          <w:tcPr>
            <w:tcW w:w="1340" w:type="dxa"/>
            <w:shd w:val="clear" w:color="auto" w:fill="auto"/>
            <w:vAlign w:val="center"/>
            <w:hideMark/>
          </w:tcPr>
          <w:p w14:paraId="7DE1EC11" w14:textId="318FDB40" w:rsidR="00354962" w:rsidRPr="00F22FF5" w:rsidRDefault="00F22FF5" w:rsidP="00354962">
            <w:pPr>
              <w:jc w:val="right"/>
              <w:rPr>
                <w:rFonts w:cs="Arial"/>
                <w:color w:val="000000"/>
              </w:rPr>
            </w:pPr>
            <w:r w:rsidRPr="00F22FF5">
              <w:rPr>
                <w:rFonts w:cs="Arial"/>
                <w:color w:val="000000"/>
              </w:rPr>
              <w:t>907</w:t>
            </w:r>
          </w:p>
        </w:tc>
      </w:tr>
      <w:tr w:rsidR="00354962" w:rsidRPr="00693C98" w14:paraId="6AB82922" w14:textId="77777777" w:rsidTr="00707230">
        <w:trPr>
          <w:trHeight w:val="487"/>
        </w:trPr>
        <w:tc>
          <w:tcPr>
            <w:tcW w:w="870" w:type="dxa"/>
            <w:shd w:val="clear" w:color="auto" w:fill="auto"/>
            <w:vAlign w:val="center"/>
            <w:hideMark/>
          </w:tcPr>
          <w:p w14:paraId="75C85028" w14:textId="77777777" w:rsidR="00354962" w:rsidRPr="00F22FF5" w:rsidRDefault="00354962" w:rsidP="00354962">
            <w:pPr>
              <w:rPr>
                <w:rFonts w:cs="Arial"/>
                <w:b/>
                <w:bCs/>
                <w:color w:val="000000"/>
              </w:rPr>
            </w:pPr>
            <w:r w:rsidRPr="00F22FF5">
              <w:rPr>
                <w:rFonts w:cs="Arial"/>
                <w:b/>
                <w:bCs/>
                <w:color w:val="000000"/>
              </w:rPr>
              <w:t>4</w:t>
            </w:r>
          </w:p>
        </w:tc>
        <w:tc>
          <w:tcPr>
            <w:tcW w:w="7342" w:type="dxa"/>
            <w:shd w:val="clear" w:color="auto" w:fill="auto"/>
            <w:vAlign w:val="center"/>
            <w:hideMark/>
          </w:tcPr>
          <w:p w14:paraId="20B7F82F" w14:textId="4AD301B3" w:rsidR="00354962" w:rsidRPr="00F22FF5" w:rsidRDefault="00354962" w:rsidP="00354962">
            <w:pPr>
              <w:rPr>
                <w:rFonts w:cs="Arial"/>
                <w:b/>
                <w:bCs/>
                <w:color w:val="000000"/>
              </w:rPr>
            </w:pPr>
            <w:r w:rsidRPr="00F22FF5">
              <w:rPr>
                <w:rFonts w:cs="Arial"/>
                <w:b/>
                <w:bCs/>
                <w:color w:val="000000"/>
              </w:rPr>
              <w:t>Net requirement 202</w:t>
            </w:r>
            <w:r w:rsidR="00F22FF5" w:rsidRPr="00F22FF5">
              <w:rPr>
                <w:rFonts w:cs="Arial"/>
                <w:b/>
                <w:bCs/>
                <w:color w:val="000000"/>
              </w:rPr>
              <w:t>5</w:t>
            </w:r>
            <w:r w:rsidRPr="00F22FF5">
              <w:rPr>
                <w:rFonts w:cs="Arial"/>
                <w:b/>
                <w:bCs/>
                <w:color w:val="000000"/>
              </w:rPr>
              <w:t xml:space="preserve"> - 2040</w:t>
            </w:r>
          </w:p>
        </w:tc>
        <w:tc>
          <w:tcPr>
            <w:tcW w:w="1340" w:type="dxa"/>
            <w:shd w:val="clear" w:color="auto" w:fill="auto"/>
            <w:vAlign w:val="center"/>
            <w:hideMark/>
          </w:tcPr>
          <w:p w14:paraId="4CB8DB0C" w14:textId="060F79B2" w:rsidR="00354962" w:rsidRPr="00F22FF5" w:rsidRDefault="00D3204E" w:rsidP="00354962">
            <w:pPr>
              <w:jc w:val="right"/>
              <w:rPr>
                <w:rFonts w:cs="Arial"/>
                <w:b/>
                <w:bCs/>
                <w:color w:val="000000"/>
              </w:rPr>
            </w:pPr>
            <w:r>
              <w:rPr>
                <w:rFonts w:cs="Arial"/>
                <w:b/>
                <w:bCs/>
                <w:color w:val="000000"/>
              </w:rPr>
              <w:t>6,675</w:t>
            </w:r>
          </w:p>
        </w:tc>
      </w:tr>
    </w:tbl>
    <w:p w14:paraId="39C5DAE3" w14:textId="766B1206" w:rsidR="0018298D" w:rsidRPr="00765915" w:rsidRDefault="0018298D">
      <w:pPr>
        <w:rPr>
          <w:highlight w:val="yellow"/>
        </w:rPr>
      </w:pPr>
    </w:p>
    <w:tbl>
      <w:tblPr>
        <w:tblW w:w="9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0"/>
        <w:gridCol w:w="7342"/>
        <w:gridCol w:w="1337"/>
      </w:tblGrid>
      <w:tr w:rsidR="001D5D3D" w:rsidRPr="00693C98" w14:paraId="647C72BF" w14:textId="77777777" w:rsidTr="00B968BF">
        <w:trPr>
          <w:trHeight w:val="369"/>
        </w:trPr>
        <w:tc>
          <w:tcPr>
            <w:tcW w:w="870" w:type="dxa"/>
            <w:shd w:val="clear" w:color="auto" w:fill="C6D9F1" w:themeFill="text2" w:themeFillTint="33"/>
            <w:vAlign w:val="center"/>
            <w:hideMark/>
          </w:tcPr>
          <w:p w14:paraId="438C86FD" w14:textId="77777777" w:rsidR="00893E02" w:rsidRPr="00F22FF5" w:rsidRDefault="00893E02" w:rsidP="00893E02">
            <w:pPr>
              <w:rPr>
                <w:rFonts w:cs="Arial"/>
                <w:b/>
                <w:bCs/>
              </w:rPr>
            </w:pPr>
            <w:r w:rsidRPr="00F22FF5">
              <w:rPr>
                <w:rFonts w:cs="Arial"/>
                <w:b/>
                <w:bCs/>
              </w:rPr>
              <w:t>Stage</w:t>
            </w:r>
          </w:p>
        </w:tc>
        <w:tc>
          <w:tcPr>
            <w:tcW w:w="7342" w:type="dxa"/>
            <w:shd w:val="clear" w:color="auto" w:fill="C6D9F1" w:themeFill="text2" w:themeFillTint="33"/>
            <w:vAlign w:val="center"/>
            <w:hideMark/>
          </w:tcPr>
          <w:p w14:paraId="01236D8F" w14:textId="77777777" w:rsidR="00893E02" w:rsidRPr="00F22FF5" w:rsidRDefault="00893E02" w:rsidP="00893E02">
            <w:pPr>
              <w:rPr>
                <w:rFonts w:cs="Arial"/>
                <w:b/>
                <w:bCs/>
                <w:color w:val="000000"/>
              </w:rPr>
            </w:pPr>
            <w:r w:rsidRPr="00F22FF5">
              <w:rPr>
                <w:rFonts w:cs="Arial"/>
                <w:b/>
                <w:bCs/>
                <w:color w:val="000000"/>
              </w:rPr>
              <w:t>Future Supply Source</w:t>
            </w:r>
          </w:p>
        </w:tc>
        <w:tc>
          <w:tcPr>
            <w:tcW w:w="1337" w:type="dxa"/>
            <w:shd w:val="clear" w:color="auto" w:fill="C6D9F1" w:themeFill="text2" w:themeFillTint="33"/>
            <w:vAlign w:val="center"/>
            <w:hideMark/>
          </w:tcPr>
          <w:p w14:paraId="472EABAA" w14:textId="77777777" w:rsidR="00893E02" w:rsidRPr="00F22FF5" w:rsidRDefault="00893E02" w:rsidP="00893E02">
            <w:pPr>
              <w:rPr>
                <w:rFonts w:cs="Arial"/>
                <w:b/>
                <w:bCs/>
                <w:color w:val="000000"/>
              </w:rPr>
            </w:pPr>
            <w:r w:rsidRPr="00F22FF5">
              <w:rPr>
                <w:rFonts w:cs="Arial"/>
                <w:b/>
                <w:bCs/>
                <w:color w:val="000000"/>
              </w:rPr>
              <w:t>Dwellings</w:t>
            </w:r>
          </w:p>
        </w:tc>
      </w:tr>
      <w:tr w:rsidR="001D5D3D" w:rsidRPr="00693C98" w14:paraId="39870A72" w14:textId="77777777" w:rsidTr="001D5D3D">
        <w:trPr>
          <w:trHeight w:val="552"/>
        </w:trPr>
        <w:tc>
          <w:tcPr>
            <w:tcW w:w="870" w:type="dxa"/>
            <w:shd w:val="clear" w:color="auto" w:fill="auto"/>
            <w:vAlign w:val="center"/>
            <w:hideMark/>
          </w:tcPr>
          <w:p w14:paraId="154AF476" w14:textId="77777777" w:rsidR="00893E02" w:rsidRPr="00F22FF5" w:rsidRDefault="00893E02" w:rsidP="00893E02">
            <w:pPr>
              <w:rPr>
                <w:rFonts w:cs="Arial"/>
                <w:b/>
                <w:bCs/>
                <w:color w:val="000000"/>
              </w:rPr>
            </w:pPr>
            <w:r w:rsidRPr="00F22FF5">
              <w:rPr>
                <w:rFonts w:cs="Arial"/>
                <w:b/>
                <w:bCs/>
                <w:color w:val="000000"/>
              </w:rPr>
              <w:t>5</w:t>
            </w:r>
          </w:p>
        </w:tc>
        <w:tc>
          <w:tcPr>
            <w:tcW w:w="7342" w:type="dxa"/>
            <w:shd w:val="clear" w:color="auto" w:fill="auto"/>
            <w:vAlign w:val="center"/>
            <w:hideMark/>
          </w:tcPr>
          <w:p w14:paraId="77911BFE" w14:textId="3EB13D46" w:rsidR="00893E02" w:rsidRPr="00F22FF5" w:rsidRDefault="00893E02" w:rsidP="00893E02">
            <w:pPr>
              <w:rPr>
                <w:rFonts w:cs="Arial"/>
                <w:b/>
                <w:bCs/>
                <w:color w:val="000000"/>
              </w:rPr>
            </w:pPr>
            <w:r w:rsidRPr="00F22FF5">
              <w:rPr>
                <w:rFonts w:cs="Arial"/>
                <w:b/>
                <w:bCs/>
                <w:color w:val="000000"/>
              </w:rPr>
              <w:t>Houses deliverable on small sites, 1/4/202</w:t>
            </w:r>
            <w:r w:rsidR="00F22FF5" w:rsidRPr="00F22FF5">
              <w:rPr>
                <w:rFonts w:cs="Arial"/>
                <w:b/>
                <w:bCs/>
                <w:color w:val="000000"/>
              </w:rPr>
              <w:t>5</w:t>
            </w:r>
            <w:r w:rsidRPr="00F22FF5">
              <w:rPr>
                <w:rFonts w:cs="Arial"/>
                <w:b/>
                <w:bCs/>
                <w:color w:val="000000"/>
              </w:rPr>
              <w:t xml:space="preserve"> to 31/3/2040</w:t>
            </w:r>
          </w:p>
        </w:tc>
        <w:tc>
          <w:tcPr>
            <w:tcW w:w="1337" w:type="dxa"/>
            <w:shd w:val="clear" w:color="auto" w:fill="auto"/>
            <w:vAlign w:val="center"/>
            <w:hideMark/>
          </w:tcPr>
          <w:p w14:paraId="14EBEA45" w14:textId="77777777" w:rsidR="00893E02" w:rsidRPr="00F22FF5" w:rsidRDefault="00893E02" w:rsidP="00893E02">
            <w:pPr>
              <w:rPr>
                <w:rFonts w:cs="Arial"/>
              </w:rPr>
            </w:pPr>
            <w:r w:rsidRPr="00F22FF5">
              <w:rPr>
                <w:rFonts w:cs="Arial"/>
              </w:rPr>
              <w:t xml:space="preserve"> </w:t>
            </w:r>
          </w:p>
        </w:tc>
      </w:tr>
      <w:tr w:rsidR="001D5D3D" w:rsidRPr="00693C98" w14:paraId="12E9EAD9" w14:textId="77777777" w:rsidTr="001D5D3D">
        <w:trPr>
          <w:trHeight w:val="630"/>
        </w:trPr>
        <w:tc>
          <w:tcPr>
            <w:tcW w:w="870" w:type="dxa"/>
            <w:shd w:val="clear" w:color="auto" w:fill="auto"/>
            <w:vAlign w:val="center"/>
            <w:hideMark/>
          </w:tcPr>
          <w:p w14:paraId="0CA885CB" w14:textId="77777777" w:rsidR="00893E02" w:rsidRPr="00F22FF5" w:rsidRDefault="00893E02" w:rsidP="00893E02">
            <w:pPr>
              <w:rPr>
                <w:rFonts w:cs="Arial"/>
                <w:color w:val="000000"/>
              </w:rPr>
            </w:pPr>
            <w:r w:rsidRPr="00F22FF5">
              <w:rPr>
                <w:rFonts w:cs="Arial"/>
                <w:color w:val="000000"/>
              </w:rPr>
              <w:t>5a</w:t>
            </w:r>
          </w:p>
        </w:tc>
        <w:tc>
          <w:tcPr>
            <w:tcW w:w="7342" w:type="dxa"/>
            <w:shd w:val="clear" w:color="auto" w:fill="auto"/>
            <w:vAlign w:val="center"/>
            <w:hideMark/>
          </w:tcPr>
          <w:p w14:paraId="38217013" w14:textId="7D60633F" w:rsidR="00893E02" w:rsidRPr="00F22FF5" w:rsidRDefault="00893E02" w:rsidP="00893E02">
            <w:pPr>
              <w:rPr>
                <w:rFonts w:cs="Arial"/>
                <w:color w:val="000000"/>
              </w:rPr>
            </w:pPr>
            <w:r w:rsidRPr="00F22FF5">
              <w:rPr>
                <w:rFonts w:cs="Arial"/>
                <w:color w:val="000000"/>
              </w:rPr>
              <w:t>With planning permission (including new build, net conversions and change of use) at 1st April 202</w:t>
            </w:r>
            <w:r w:rsidR="00F22FF5" w:rsidRPr="00F22FF5">
              <w:rPr>
                <w:rFonts w:cs="Arial"/>
                <w:color w:val="000000"/>
              </w:rPr>
              <w:t>5</w:t>
            </w:r>
          </w:p>
        </w:tc>
        <w:tc>
          <w:tcPr>
            <w:tcW w:w="1337" w:type="dxa"/>
            <w:shd w:val="clear" w:color="auto" w:fill="auto"/>
            <w:vAlign w:val="center"/>
            <w:hideMark/>
          </w:tcPr>
          <w:p w14:paraId="75D54CA2" w14:textId="43F2ACEF" w:rsidR="00893E02" w:rsidRPr="00F22FF5" w:rsidRDefault="00893E02" w:rsidP="00893E02">
            <w:pPr>
              <w:jc w:val="right"/>
              <w:rPr>
                <w:rFonts w:cs="Arial"/>
                <w:color w:val="000000"/>
              </w:rPr>
            </w:pPr>
            <w:r w:rsidRPr="00F22FF5">
              <w:rPr>
                <w:rFonts w:cs="Arial"/>
                <w:color w:val="000000"/>
              </w:rPr>
              <w:t>3</w:t>
            </w:r>
            <w:r w:rsidR="00F22FF5" w:rsidRPr="00F22FF5">
              <w:rPr>
                <w:rFonts w:cs="Arial"/>
                <w:color w:val="000000"/>
              </w:rPr>
              <w:t>41</w:t>
            </w:r>
          </w:p>
        </w:tc>
      </w:tr>
      <w:tr w:rsidR="001D5D3D" w:rsidRPr="00693C98" w14:paraId="19051DB5" w14:textId="77777777" w:rsidTr="001D5D3D">
        <w:trPr>
          <w:trHeight w:val="660"/>
        </w:trPr>
        <w:tc>
          <w:tcPr>
            <w:tcW w:w="870" w:type="dxa"/>
            <w:shd w:val="clear" w:color="auto" w:fill="auto"/>
            <w:vAlign w:val="center"/>
            <w:hideMark/>
          </w:tcPr>
          <w:p w14:paraId="32E35462" w14:textId="77777777" w:rsidR="00893E02" w:rsidRPr="00F22FF5" w:rsidRDefault="00893E02" w:rsidP="00893E02">
            <w:pPr>
              <w:rPr>
                <w:rFonts w:cs="Arial"/>
                <w:color w:val="000000"/>
              </w:rPr>
            </w:pPr>
            <w:r w:rsidRPr="00F22FF5">
              <w:rPr>
                <w:rFonts w:cs="Arial"/>
                <w:color w:val="000000"/>
              </w:rPr>
              <w:t>5b</w:t>
            </w:r>
          </w:p>
        </w:tc>
        <w:tc>
          <w:tcPr>
            <w:tcW w:w="7342" w:type="dxa"/>
            <w:shd w:val="clear" w:color="auto" w:fill="auto"/>
            <w:vAlign w:val="center"/>
            <w:hideMark/>
          </w:tcPr>
          <w:p w14:paraId="56290D5D" w14:textId="0BFC94C7" w:rsidR="00893E02" w:rsidRPr="00F22FF5" w:rsidRDefault="00893E02" w:rsidP="00893E02">
            <w:pPr>
              <w:rPr>
                <w:rFonts w:cs="Arial"/>
                <w:color w:val="000000"/>
              </w:rPr>
            </w:pPr>
            <w:r w:rsidRPr="00F22FF5">
              <w:rPr>
                <w:rFonts w:cs="Arial"/>
                <w:color w:val="000000"/>
              </w:rPr>
              <w:t>Known permitted development/prior notification schemes not yet implemented at 1st April 202</w:t>
            </w:r>
            <w:r w:rsidR="00F22FF5" w:rsidRPr="00F22FF5">
              <w:rPr>
                <w:rFonts w:cs="Arial"/>
                <w:color w:val="000000"/>
              </w:rPr>
              <w:t>5</w:t>
            </w:r>
          </w:p>
        </w:tc>
        <w:tc>
          <w:tcPr>
            <w:tcW w:w="1337" w:type="dxa"/>
            <w:shd w:val="clear" w:color="auto" w:fill="auto"/>
            <w:vAlign w:val="center"/>
            <w:hideMark/>
          </w:tcPr>
          <w:p w14:paraId="7FF299D9" w14:textId="18A11439" w:rsidR="00893E02" w:rsidRPr="00F22FF5" w:rsidRDefault="00F22FF5" w:rsidP="00893E02">
            <w:pPr>
              <w:jc w:val="right"/>
              <w:rPr>
                <w:rFonts w:cs="Arial"/>
                <w:color w:val="000000"/>
              </w:rPr>
            </w:pPr>
            <w:r w:rsidRPr="00F22FF5">
              <w:rPr>
                <w:rFonts w:cs="Arial"/>
                <w:color w:val="000000"/>
              </w:rPr>
              <w:t>1</w:t>
            </w:r>
          </w:p>
        </w:tc>
      </w:tr>
      <w:tr w:rsidR="001D5D3D" w:rsidRPr="00693C98" w14:paraId="7D6727F0" w14:textId="77777777" w:rsidTr="001D5D3D">
        <w:trPr>
          <w:trHeight w:val="420"/>
        </w:trPr>
        <w:tc>
          <w:tcPr>
            <w:tcW w:w="870" w:type="dxa"/>
            <w:shd w:val="clear" w:color="auto" w:fill="auto"/>
            <w:vAlign w:val="center"/>
            <w:hideMark/>
          </w:tcPr>
          <w:p w14:paraId="7451769A" w14:textId="77777777" w:rsidR="00893E02" w:rsidRPr="00F22FF5" w:rsidRDefault="00893E02" w:rsidP="00893E02">
            <w:pPr>
              <w:rPr>
                <w:rFonts w:cs="Arial"/>
                <w:color w:val="000000"/>
              </w:rPr>
            </w:pPr>
            <w:r w:rsidRPr="00F22FF5">
              <w:rPr>
                <w:rFonts w:cs="Arial"/>
                <w:color w:val="000000"/>
              </w:rPr>
              <w:t>5c</w:t>
            </w:r>
          </w:p>
        </w:tc>
        <w:tc>
          <w:tcPr>
            <w:tcW w:w="7342" w:type="dxa"/>
            <w:shd w:val="clear" w:color="auto" w:fill="auto"/>
            <w:vAlign w:val="center"/>
            <w:hideMark/>
          </w:tcPr>
          <w:p w14:paraId="743FE794" w14:textId="48AFCFF2" w:rsidR="00893E02" w:rsidRPr="00F22FF5" w:rsidRDefault="00893E02" w:rsidP="00893E02">
            <w:pPr>
              <w:rPr>
                <w:rFonts w:cs="Arial"/>
                <w:color w:val="000000"/>
              </w:rPr>
            </w:pPr>
            <w:r w:rsidRPr="00F22FF5">
              <w:rPr>
                <w:rFonts w:cs="Arial"/>
                <w:color w:val="000000"/>
              </w:rPr>
              <w:t>Demolitions with planning permission at 1st April 202</w:t>
            </w:r>
            <w:r w:rsidR="0076274E">
              <w:rPr>
                <w:rFonts w:cs="Arial"/>
                <w:color w:val="000000"/>
              </w:rPr>
              <w:t>5</w:t>
            </w:r>
          </w:p>
        </w:tc>
        <w:tc>
          <w:tcPr>
            <w:tcW w:w="1337" w:type="dxa"/>
            <w:shd w:val="clear" w:color="auto" w:fill="auto"/>
            <w:vAlign w:val="center"/>
            <w:hideMark/>
          </w:tcPr>
          <w:p w14:paraId="52A41FDC" w14:textId="77777777" w:rsidR="00893E02" w:rsidRPr="00F22FF5" w:rsidRDefault="00893E02" w:rsidP="00893E02">
            <w:pPr>
              <w:jc w:val="right"/>
              <w:rPr>
                <w:rFonts w:cs="Arial"/>
                <w:color w:val="000000"/>
              </w:rPr>
            </w:pPr>
            <w:r w:rsidRPr="00F22FF5">
              <w:rPr>
                <w:rFonts w:cs="Arial"/>
                <w:color w:val="000000"/>
              </w:rPr>
              <w:t>-3</w:t>
            </w:r>
          </w:p>
        </w:tc>
      </w:tr>
      <w:tr w:rsidR="001D5D3D" w:rsidRPr="00693C98" w14:paraId="3A1DC916" w14:textId="77777777" w:rsidTr="001D5D3D">
        <w:trPr>
          <w:trHeight w:val="500"/>
        </w:trPr>
        <w:tc>
          <w:tcPr>
            <w:tcW w:w="870" w:type="dxa"/>
            <w:shd w:val="clear" w:color="auto" w:fill="auto"/>
            <w:vAlign w:val="center"/>
            <w:hideMark/>
          </w:tcPr>
          <w:p w14:paraId="79742D67" w14:textId="77777777" w:rsidR="00893E02" w:rsidRPr="00F22FF5" w:rsidRDefault="00893E02" w:rsidP="00893E02">
            <w:pPr>
              <w:rPr>
                <w:rFonts w:cs="Arial"/>
                <w:color w:val="000000"/>
              </w:rPr>
            </w:pPr>
            <w:r w:rsidRPr="00F22FF5">
              <w:rPr>
                <w:rFonts w:cs="Arial"/>
                <w:color w:val="000000"/>
              </w:rPr>
              <w:t>5d</w:t>
            </w:r>
          </w:p>
        </w:tc>
        <w:tc>
          <w:tcPr>
            <w:tcW w:w="7342" w:type="dxa"/>
            <w:shd w:val="clear" w:color="auto" w:fill="auto"/>
            <w:vAlign w:val="center"/>
            <w:hideMark/>
          </w:tcPr>
          <w:p w14:paraId="78FEB523" w14:textId="77777777" w:rsidR="00893E02" w:rsidRPr="00F22FF5" w:rsidRDefault="00893E02" w:rsidP="00893E02">
            <w:pPr>
              <w:rPr>
                <w:rFonts w:cs="Arial"/>
                <w:color w:val="000000"/>
              </w:rPr>
            </w:pPr>
            <w:r w:rsidRPr="00F22FF5">
              <w:rPr>
                <w:rFonts w:cs="Arial"/>
                <w:color w:val="000000"/>
              </w:rPr>
              <w:t>Deduction to account for potential lapsed permissions</w:t>
            </w:r>
          </w:p>
        </w:tc>
        <w:tc>
          <w:tcPr>
            <w:tcW w:w="1337" w:type="dxa"/>
            <w:shd w:val="clear" w:color="auto" w:fill="auto"/>
            <w:vAlign w:val="center"/>
            <w:hideMark/>
          </w:tcPr>
          <w:p w14:paraId="5E77EF22" w14:textId="173CE18F" w:rsidR="00893E02" w:rsidRPr="00F22FF5" w:rsidRDefault="00893E02" w:rsidP="00893E02">
            <w:pPr>
              <w:jc w:val="right"/>
              <w:rPr>
                <w:rFonts w:cs="Arial"/>
                <w:color w:val="000000"/>
              </w:rPr>
            </w:pPr>
            <w:r w:rsidRPr="00F22FF5">
              <w:rPr>
                <w:rFonts w:cs="Arial"/>
                <w:color w:val="000000"/>
              </w:rPr>
              <w:t>-9</w:t>
            </w:r>
            <w:r w:rsidR="00F22FF5" w:rsidRPr="00F22FF5">
              <w:rPr>
                <w:rFonts w:cs="Arial"/>
                <w:color w:val="000000"/>
              </w:rPr>
              <w:t>2</w:t>
            </w:r>
          </w:p>
        </w:tc>
      </w:tr>
      <w:tr w:rsidR="001D5D3D" w:rsidRPr="00693C98" w14:paraId="3C44C1E4" w14:textId="77777777" w:rsidTr="001D5D3D">
        <w:trPr>
          <w:trHeight w:val="540"/>
        </w:trPr>
        <w:tc>
          <w:tcPr>
            <w:tcW w:w="870" w:type="dxa"/>
            <w:shd w:val="clear" w:color="auto" w:fill="auto"/>
            <w:vAlign w:val="center"/>
            <w:hideMark/>
          </w:tcPr>
          <w:p w14:paraId="23B833C0" w14:textId="77777777" w:rsidR="00893E02" w:rsidRPr="00853DEF" w:rsidRDefault="00893E02" w:rsidP="00893E02">
            <w:pPr>
              <w:rPr>
                <w:rFonts w:cs="Arial"/>
                <w:color w:val="000000"/>
              </w:rPr>
            </w:pPr>
            <w:r w:rsidRPr="00853DEF">
              <w:rPr>
                <w:rFonts w:cs="Arial"/>
                <w:color w:val="000000"/>
              </w:rPr>
              <w:t>5e</w:t>
            </w:r>
          </w:p>
        </w:tc>
        <w:tc>
          <w:tcPr>
            <w:tcW w:w="7342" w:type="dxa"/>
            <w:shd w:val="clear" w:color="auto" w:fill="auto"/>
            <w:vAlign w:val="center"/>
            <w:hideMark/>
          </w:tcPr>
          <w:p w14:paraId="6CA60FA9" w14:textId="18BD1A7F" w:rsidR="00893E02" w:rsidRPr="00853DEF" w:rsidRDefault="00893E02" w:rsidP="00893E02">
            <w:pPr>
              <w:rPr>
                <w:rFonts w:cs="Arial"/>
                <w:color w:val="000000"/>
              </w:rPr>
            </w:pPr>
            <w:r w:rsidRPr="00853DEF">
              <w:rPr>
                <w:rFonts w:cs="Arial"/>
                <w:color w:val="000000"/>
              </w:rPr>
              <w:t xml:space="preserve">Windfall allowance beyond </w:t>
            </w:r>
            <w:r w:rsidR="00F22FF5" w:rsidRPr="00853DEF">
              <w:rPr>
                <w:rFonts w:cs="Arial"/>
                <w:color w:val="000000"/>
              </w:rPr>
              <w:t>3</w:t>
            </w:r>
            <w:r w:rsidRPr="00853DEF">
              <w:rPr>
                <w:rFonts w:cs="Arial"/>
                <w:color w:val="000000"/>
              </w:rPr>
              <w:t xml:space="preserve"> years (</w:t>
            </w:r>
            <w:r w:rsidR="00F22FF5" w:rsidRPr="00853DEF">
              <w:rPr>
                <w:rFonts w:cs="Arial"/>
                <w:color w:val="000000"/>
              </w:rPr>
              <w:t>91</w:t>
            </w:r>
            <w:r w:rsidRPr="00853DEF">
              <w:rPr>
                <w:rFonts w:cs="Arial"/>
                <w:color w:val="000000"/>
              </w:rPr>
              <w:t>60 dpa) - 1/4/202</w:t>
            </w:r>
            <w:r w:rsidR="00F22FF5" w:rsidRPr="00853DEF">
              <w:rPr>
                <w:rFonts w:cs="Arial"/>
                <w:color w:val="000000"/>
              </w:rPr>
              <w:t>8</w:t>
            </w:r>
            <w:r w:rsidRPr="00853DEF">
              <w:rPr>
                <w:rFonts w:cs="Arial"/>
                <w:color w:val="000000"/>
              </w:rPr>
              <w:t xml:space="preserve"> to 1/4/2040</w:t>
            </w:r>
          </w:p>
        </w:tc>
        <w:tc>
          <w:tcPr>
            <w:tcW w:w="1337" w:type="dxa"/>
            <w:shd w:val="clear" w:color="auto" w:fill="auto"/>
            <w:vAlign w:val="center"/>
            <w:hideMark/>
          </w:tcPr>
          <w:p w14:paraId="39B3A81A" w14:textId="6720CF8C" w:rsidR="00893E02" w:rsidRPr="00853DEF" w:rsidRDefault="00F22FF5" w:rsidP="00893E02">
            <w:pPr>
              <w:jc w:val="right"/>
              <w:rPr>
                <w:rFonts w:cs="Arial"/>
                <w:color w:val="000000"/>
              </w:rPr>
            </w:pPr>
            <w:r w:rsidRPr="00853DEF">
              <w:rPr>
                <w:rFonts w:cs="Arial"/>
                <w:color w:val="000000"/>
              </w:rPr>
              <w:t>1092</w:t>
            </w:r>
          </w:p>
        </w:tc>
      </w:tr>
      <w:tr w:rsidR="001D5D3D" w:rsidRPr="00693C98" w14:paraId="090CCDBB" w14:textId="77777777" w:rsidTr="001D5D3D">
        <w:trPr>
          <w:trHeight w:val="540"/>
        </w:trPr>
        <w:tc>
          <w:tcPr>
            <w:tcW w:w="870" w:type="dxa"/>
            <w:shd w:val="clear" w:color="auto" w:fill="auto"/>
            <w:vAlign w:val="center"/>
            <w:hideMark/>
          </w:tcPr>
          <w:p w14:paraId="34CF1681" w14:textId="77777777" w:rsidR="00893E02" w:rsidRPr="00F22FF5" w:rsidRDefault="00893E02" w:rsidP="00893E02">
            <w:pPr>
              <w:rPr>
                <w:rFonts w:cs="Arial"/>
                <w:b/>
                <w:bCs/>
                <w:color w:val="000000"/>
              </w:rPr>
            </w:pPr>
            <w:r w:rsidRPr="00F22FF5">
              <w:rPr>
                <w:rFonts w:cs="Arial"/>
                <w:b/>
                <w:bCs/>
                <w:color w:val="000000"/>
              </w:rPr>
              <w:t>6</w:t>
            </w:r>
          </w:p>
        </w:tc>
        <w:tc>
          <w:tcPr>
            <w:tcW w:w="7342" w:type="dxa"/>
            <w:shd w:val="clear" w:color="auto" w:fill="auto"/>
            <w:vAlign w:val="center"/>
            <w:hideMark/>
          </w:tcPr>
          <w:p w14:paraId="079F2211" w14:textId="208A582A" w:rsidR="00893E02" w:rsidRPr="00F22FF5" w:rsidRDefault="00893E02" w:rsidP="00893E02">
            <w:pPr>
              <w:rPr>
                <w:rFonts w:cs="Arial"/>
                <w:b/>
                <w:bCs/>
                <w:color w:val="000000"/>
              </w:rPr>
            </w:pPr>
            <w:r w:rsidRPr="00F22FF5">
              <w:rPr>
                <w:rFonts w:cs="Arial"/>
                <w:b/>
                <w:bCs/>
                <w:color w:val="000000"/>
              </w:rPr>
              <w:t>Houses deliverable on large sites 1/4/202</w:t>
            </w:r>
            <w:r w:rsidR="00F22FF5" w:rsidRPr="00F22FF5">
              <w:rPr>
                <w:rFonts w:cs="Arial"/>
                <w:b/>
                <w:bCs/>
                <w:color w:val="000000"/>
              </w:rPr>
              <w:t>5</w:t>
            </w:r>
            <w:r w:rsidRPr="00F22FF5">
              <w:rPr>
                <w:rFonts w:cs="Arial"/>
                <w:b/>
                <w:bCs/>
                <w:color w:val="000000"/>
              </w:rPr>
              <w:t xml:space="preserve"> to 31/3/2040</w:t>
            </w:r>
          </w:p>
        </w:tc>
        <w:tc>
          <w:tcPr>
            <w:tcW w:w="1337" w:type="dxa"/>
            <w:shd w:val="clear" w:color="auto" w:fill="auto"/>
            <w:vAlign w:val="center"/>
            <w:hideMark/>
          </w:tcPr>
          <w:p w14:paraId="7EEA996C" w14:textId="77777777" w:rsidR="00893E02" w:rsidRPr="00F22FF5" w:rsidRDefault="00893E02" w:rsidP="00893E02">
            <w:pPr>
              <w:jc w:val="right"/>
              <w:rPr>
                <w:rFonts w:cs="Arial"/>
              </w:rPr>
            </w:pPr>
            <w:r w:rsidRPr="00F22FF5">
              <w:rPr>
                <w:rFonts w:cs="Arial"/>
              </w:rPr>
              <w:t> </w:t>
            </w:r>
          </w:p>
        </w:tc>
      </w:tr>
      <w:tr w:rsidR="001D5D3D" w:rsidRPr="00693C98" w14:paraId="25FE6018" w14:textId="77777777" w:rsidTr="001D5D3D">
        <w:trPr>
          <w:trHeight w:val="510"/>
        </w:trPr>
        <w:tc>
          <w:tcPr>
            <w:tcW w:w="870" w:type="dxa"/>
            <w:shd w:val="clear" w:color="auto" w:fill="auto"/>
            <w:vAlign w:val="center"/>
            <w:hideMark/>
          </w:tcPr>
          <w:p w14:paraId="4B3D3E66" w14:textId="77777777" w:rsidR="00893E02" w:rsidRPr="00F22FF5" w:rsidRDefault="00893E02" w:rsidP="00893E02">
            <w:pPr>
              <w:rPr>
                <w:rFonts w:cs="Arial"/>
                <w:color w:val="000000"/>
              </w:rPr>
            </w:pPr>
            <w:r w:rsidRPr="00F22FF5">
              <w:rPr>
                <w:rFonts w:cs="Arial"/>
                <w:color w:val="000000"/>
              </w:rPr>
              <w:t>6a</w:t>
            </w:r>
          </w:p>
        </w:tc>
        <w:tc>
          <w:tcPr>
            <w:tcW w:w="7342" w:type="dxa"/>
            <w:shd w:val="clear" w:color="auto" w:fill="auto"/>
            <w:vAlign w:val="center"/>
            <w:hideMark/>
          </w:tcPr>
          <w:p w14:paraId="078FA321" w14:textId="1DC2C976" w:rsidR="00893E02" w:rsidRPr="00F22FF5" w:rsidRDefault="00893E02" w:rsidP="00893E02">
            <w:pPr>
              <w:rPr>
                <w:rFonts w:cs="Arial"/>
                <w:color w:val="000000"/>
              </w:rPr>
            </w:pPr>
            <w:r w:rsidRPr="00F22FF5">
              <w:rPr>
                <w:rFonts w:cs="Arial"/>
                <w:color w:val="000000"/>
              </w:rPr>
              <w:t>With planning permission at 1st April 202</w:t>
            </w:r>
            <w:r w:rsidR="009C0232">
              <w:rPr>
                <w:rFonts w:cs="Arial"/>
                <w:color w:val="000000"/>
              </w:rPr>
              <w:t>5</w:t>
            </w:r>
          </w:p>
        </w:tc>
        <w:tc>
          <w:tcPr>
            <w:tcW w:w="1337" w:type="dxa"/>
            <w:shd w:val="clear" w:color="auto" w:fill="auto"/>
            <w:vAlign w:val="center"/>
            <w:hideMark/>
          </w:tcPr>
          <w:p w14:paraId="2C71D4D3" w14:textId="17AD1EC2" w:rsidR="00893E02" w:rsidRPr="00F22FF5" w:rsidRDefault="009C0232" w:rsidP="00893E02">
            <w:pPr>
              <w:jc w:val="right"/>
              <w:rPr>
                <w:rFonts w:cs="Arial"/>
                <w:color w:val="000000"/>
              </w:rPr>
            </w:pPr>
            <w:r>
              <w:rPr>
                <w:rFonts w:cs="Arial"/>
                <w:color w:val="000000"/>
              </w:rPr>
              <w:t>1987</w:t>
            </w:r>
          </w:p>
        </w:tc>
      </w:tr>
      <w:tr w:rsidR="001D5D3D" w:rsidRPr="00693C98" w14:paraId="57CFCAB7" w14:textId="77777777" w:rsidTr="001D5D3D">
        <w:trPr>
          <w:trHeight w:val="495"/>
        </w:trPr>
        <w:tc>
          <w:tcPr>
            <w:tcW w:w="870" w:type="dxa"/>
            <w:shd w:val="clear" w:color="auto" w:fill="auto"/>
            <w:vAlign w:val="center"/>
            <w:hideMark/>
          </w:tcPr>
          <w:p w14:paraId="2AB95076" w14:textId="77777777" w:rsidR="00893E02" w:rsidRPr="009C0232" w:rsidRDefault="00893E02" w:rsidP="00893E02">
            <w:pPr>
              <w:rPr>
                <w:rFonts w:cs="Arial"/>
                <w:color w:val="000000"/>
              </w:rPr>
            </w:pPr>
            <w:r w:rsidRPr="009C0232">
              <w:rPr>
                <w:rFonts w:cs="Arial"/>
                <w:color w:val="000000"/>
              </w:rPr>
              <w:t>6b</w:t>
            </w:r>
          </w:p>
        </w:tc>
        <w:tc>
          <w:tcPr>
            <w:tcW w:w="7342" w:type="dxa"/>
            <w:shd w:val="clear" w:color="auto" w:fill="auto"/>
            <w:vAlign w:val="center"/>
            <w:hideMark/>
          </w:tcPr>
          <w:p w14:paraId="22508D3F" w14:textId="5617A013" w:rsidR="00893E02" w:rsidRPr="009C0232" w:rsidRDefault="00893E02" w:rsidP="00893E02">
            <w:pPr>
              <w:rPr>
                <w:rFonts w:cs="Arial"/>
                <w:color w:val="000000"/>
              </w:rPr>
            </w:pPr>
            <w:r w:rsidRPr="009C0232">
              <w:rPr>
                <w:rFonts w:cs="Arial"/>
                <w:color w:val="000000"/>
              </w:rPr>
              <w:t>Demolitions planning permission at 1st April 202</w:t>
            </w:r>
            <w:r w:rsidR="009C0232">
              <w:rPr>
                <w:rFonts w:cs="Arial"/>
                <w:color w:val="000000"/>
              </w:rPr>
              <w:t>5</w:t>
            </w:r>
          </w:p>
        </w:tc>
        <w:tc>
          <w:tcPr>
            <w:tcW w:w="1337" w:type="dxa"/>
            <w:shd w:val="clear" w:color="auto" w:fill="auto"/>
            <w:vAlign w:val="center"/>
            <w:hideMark/>
          </w:tcPr>
          <w:p w14:paraId="07475D37" w14:textId="77777777" w:rsidR="00893E02" w:rsidRPr="009C0232" w:rsidRDefault="00893E02" w:rsidP="00893E02">
            <w:pPr>
              <w:jc w:val="right"/>
              <w:rPr>
                <w:rFonts w:cs="Arial"/>
                <w:color w:val="000000"/>
              </w:rPr>
            </w:pPr>
            <w:r w:rsidRPr="009C0232">
              <w:rPr>
                <w:rFonts w:cs="Arial"/>
                <w:color w:val="000000"/>
              </w:rPr>
              <w:t>0</w:t>
            </w:r>
          </w:p>
        </w:tc>
      </w:tr>
      <w:tr w:rsidR="001D5D3D" w:rsidRPr="009C0232" w14:paraId="04672A4B" w14:textId="77777777" w:rsidTr="001D5D3D">
        <w:trPr>
          <w:trHeight w:val="580"/>
        </w:trPr>
        <w:tc>
          <w:tcPr>
            <w:tcW w:w="870" w:type="dxa"/>
            <w:shd w:val="clear" w:color="auto" w:fill="auto"/>
            <w:vAlign w:val="center"/>
            <w:hideMark/>
          </w:tcPr>
          <w:p w14:paraId="59A0B01C" w14:textId="77777777" w:rsidR="00893E02" w:rsidRPr="009C0232" w:rsidRDefault="00893E02" w:rsidP="00893E02">
            <w:pPr>
              <w:rPr>
                <w:rFonts w:cs="Arial"/>
                <w:color w:val="000000"/>
              </w:rPr>
            </w:pPr>
            <w:r w:rsidRPr="009C0232">
              <w:rPr>
                <w:rFonts w:cs="Arial"/>
                <w:color w:val="000000"/>
              </w:rPr>
              <w:t>6c</w:t>
            </w:r>
          </w:p>
        </w:tc>
        <w:tc>
          <w:tcPr>
            <w:tcW w:w="7342" w:type="dxa"/>
            <w:shd w:val="clear" w:color="auto" w:fill="auto"/>
            <w:vAlign w:val="center"/>
            <w:hideMark/>
          </w:tcPr>
          <w:p w14:paraId="04911604" w14:textId="77777777" w:rsidR="00893E02" w:rsidRPr="009C0232" w:rsidRDefault="00893E02" w:rsidP="00893E02">
            <w:pPr>
              <w:rPr>
                <w:rFonts w:cs="Arial"/>
                <w:color w:val="000000"/>
              </w:rPr>
            </w:pPr>
            <w:r w:rsidRPr="009C0232">
              <w:rPr>
                <w:rFonts w:cs="Arial"/>
                <w:color w:val="000000"/>
              </w:rPr>
              <w:t>Deduction to account for potential lapsed permissions</w:t>
            </w:r>
          </w:p>
        </w:tc>
        <w:tc>
          <w:tcPr>
            <w:tcW w:w="1337" w:type="dxa"/>
            <w:shd w:val="clear" w:color="auto" w:fill="auto"/>
            <w:vAlign w:val="center"/>
            <w:hideMark/>
          </w:tcPr>
          <w:p w14:paraId="4D0643E3" w14:textId="31C76A57" w:rsidR="00893E02" w:rsidRPr="009C0232" w:rsidRDefault="00893E02" w:rsidP="00893E02">
            <w:pPr>
              <w:jc w:val="right"/>
              <w:rPr>
                <w:rFonts w:cs="Arial"/>
                <w:color w:val="000000"/>
              </w:rPr>
            </w:pPr>
            <w:r w:rsidRPr="009C0232">
              <w:rPr>
                <w:rFonts w:cs="Arial"/>
                <w:color w:val="000000"/>
              </w:rPr>
              <w:t>-</w:t>
            </w:r>
            <w:r w:rsidR="009C0232" w:rsidRPr="009C0232">
              <w:rPr>
                <w:rFonts w:cs="Arial"/>
                <w:color w:val="000000"/>
              </w:rPr>
              <w:t>31</w:t>
            </w:r>
          </w:p>
        </w:tc>
      </w:tr>
      <w:tr w:rsidR="001D5D3D" w:rsidRPr="009C0232" w14:paraId="116D8A37" w14:textId="77777777" w:rsidTr="001D5D3D">
        <w:trPr>
          <w:trHeight w:val="574"/>
        </w:trPr>
        <w:tc>
          <w:tcPr>
            <w:tcW w:w="870" w:type="dxa"/>
            <w:shd w:val="clear" w:color="auto" w:fill="auto"/>
            <w:vAlign w:val="center"/>
            <w:hideMark/>
          </w:tcPr>
          <w:p w14:paraId="04CE3606" w14:textId="77777777" w:rsidR="00893E02" w:rsidRPr="009C0232" w:rsidRDefault="00893E02" w:rsidP="00893E02">
            <w:pPr>
              <w:rPr>
                <w:rFonts w:cs="Arial"/>
                <w:color w:val="000000"/>
              </w:rPr>
            </w:pPr>
            <w:r w:rsidRPr="009C0232">
              <w:rPr>
                <w:rFonts w:cs="Arial"/>
                <w:color w:val="000000"/>
              </w:rPr>
              <w:t>6d</w:t>
            </w:r>
          </w:p>
        </w:tc>
        <w:tc>
          <w:tcPr>
            <w:tcW w:w="7342" w:type="dxa"/>
            <w:shd w:val="clear" w:color="auto" w:fill="auto"/>
            <w:vAlign w:val="center"/>
            <w:hideMark/>
          </w:tcPr>
          <w:p w14:paraId="75FB2F30" w14:textId="77777777" w:rsidR="00893E02" w:rsidRPr="009C0232" w:rsidRDefault="00893E02" w:rsidP="00893E02">
            <w:pPr>
              <w:rPr>
                <w:rFonts w:cs="Arial"/>
                <w:color w:val="000000"/>
              </w:rPr>
            </w:pPr>
            <w:r w:rsidRPr="009C0232">
              <w:rPr>
                <w:rFonts w:cs="Arial"/>
                <w:color w:val="000000"/>
              </w:rPr>
              <w:t>Potential delivery from sites without planning permission**</w:t>
            </w:r>
          </w:p>
        </w:tc>
        <w:tc>
          <w:tcPr>
            <w:tcW w:w="1337" w:type="dxa"/>
            <w:shd w:val="clear" w:color="auto" w:fill="auto"/>
            <w:vAlign w:val="center"/>
            <w:hideMark/>
          </w:tcPr>
          <w:p w14:paraId="404E2851" w14:textId="6AEACF9A" w:rsidR="00893E02" w:rsidRPr="009C0232" w:rsidRDefault="009C0232" w:rsidP="00893E02">
            <w:pPr>
              <w:jc w:val="right"/>
              <w:rPr>
                <w:rFonts w:cs="Arial"/>
                <w:color w:val="000000"/>
              </w:rPr>
            </w:pPr>
            <w:r w:rsidRPr="009C0232">
              <w:rPr>
                <w:rFonts w:cs="Arial"/>
                <w:color w:val="000000"/>
              </w:rPr>
              <w:t>1</w:t>
            </w:r>
            <w:r w:rsidR="00836FE5">
              <w:rPr>
                <w:rFonts w:cs="Arial"/>
                <w:color w:val="000000"/>
              </w:rPr>
              <w:t>182</w:t>
            </w:r>
          </w:p>
        </w:tc>
      </w:tr>
      <w:tr w:rsidR="001D5D3D" w:rsidRPr="009C0232" w14:paraId="4B53FD91" w14:textId="77777777" w:rsidTr="001D5D3D">
        <w:trPr>
          <w:trHeight w:val="398"/>
        </w:trPr>
        <w:tc>
          <w:tcPr>
            <w:tcW w:w="870" w:type="dxa"/>
            <w:shd w:val="clear" w:color="auto" w:fill="auto"/>
            <w:vAlign w:val="center"/>
            <w:hideMark/>
          </w:tcPr>
          <w:p w14:paraId="325C0AD7" w14:textId="77777777" w:rsidR="00893E02" w:rsidRPr="009C0232" w:rsidRDefault="00893E02" w:rsidP="00893E02">
            <w:pPr>
              <w:rPr>
                <w:rFonts w:cs="Arial"/>
                <w:b/>
                <w:bCs/>
                <w:color w:val="000000"/>
              </w:rPr>
            </w:pPr>
            <w:r w:rsidRPr="009C0232">
              <w:rPr>
                <w:rFonts w:cs="Arial"/>
                <w:b/>
                <w:bCs/>
                <w:color w:val="000000"/>
              </w:rPr>
              <w:lastRenderedPageBreak/>
              <w:t>7</w:t>
            </w:r>
          </w:p>
        </w:tc>
        <w:tc>
          <w:tcPr>
            <w:tcW w:w="7342" w:type="dxa"/>
            <w:shd w:val="clear" w:color="auto" w:fill="auto"/>
            <w:vAlign w:val="center"/>
            <w:hideMark/>
          </w:tcPr>
          <w:p w14:paraId="1018B00D" w14:textId="77777777" w:rsidR="00893E02" w:rsidRPr="009C0232" w:rsidRDefault="00893E02" w:rsidP="00893E02">
            <w:pPr>
              <w:rPr>
                <w:rFonts w:cs="Arial"/>
                <w:color w:val="000000"/>
              </w:rPr>
            </w:pPr>
            <w:r w:rsidRPr="009C0232">
              <w:rPr>
                <w:rFonts w:cs="Arial"/>
                <w:color w:val="000000"/>
              </w:rPr>
              <w:t>Provision from C2 residential institutions (dwelling equivalent)</w:t>
            </w:r>
          </w:p>
        </w:tc>
        <w:tc>
          <w:tcPr>
            <w:tcW w:w="1337" w:type="dxa"/>
            <w:shd w:val="clear" w:color="auto" w:fill="auto"/>
            <w:vAlign w:val="center"/>
            <w:hideMark/>
          </w:tcPr>
          <w:p w14:paraId="1E26A350" w14:textId="2303972D" w:rsidR="00893E02" w:rsidRPr="009C0232" w:rsidRDefault="009C0232" w:rsidP="00893E02">
            <w:pPr>
              <w:jc w:val="right"/>
              <w:rPr>
                <w:rFonts w:cs="Arial"/>
                <w:color w:val="000000"/>
              </w:rPr>
            </w:pPr>
            <w:r w:rsidRPr="009C0232">
              <w:rPr>
                <w:rFonts w:cs="Arial"/>
                <w:color w:val="000000"/>
              </w:rPr>
              <w:t>7</w:t>
            </w:r>
          </w:p>
        </w:tc>
      </w:tr>
      <w:tr w:rsidR="001D5D3D" w:rsidRPr="009C0232" w14:paraId="24F712B8" w14:textId="77777777" w:rsidTr="00707230">
        <w:trPr>
          <w:trHeight w:val="701"/>
        </w:trPr>
        <w:tc>
          <w:tcPr>
            <w:tcW w:w="870" w:type="dxa"/>
            <w:shd w:val="clear" w:color="auto" w:fill="auto"/>
            <w:vAlign w:val="center"/>
            <w:hideMark/>
          </w:tcPr>
          <w:p w14:paraId="703384C8" w14:textId="77777777" w:rsidR="00893E02" w:rsidRPr="009C0232" w:rsidRDefault="00893E02" w:rsidP="00893E02">
            <w:pPr>
              <w:rPr>
                <w:rFonts w:cs="Arial"/>
                <w:b/>
                <w:bCs/>
                <w:color w:val="000000"/>
              </w:rPr>
            </w:pPr>
            <w:r w:rsidRPr="009C0232">
              <w:rPr>
                <w:rFonts w:cs="Arial"/>
                <w:b/>
                <w:bCs/>
                <w:color w:val="000000"/>
              </w:rPr>
              <w:t>8</w:t>
            </w:r>
          </w:p>
        </w:tc>
        <w:tc>
          <w:tcPr>
            <w:tcW w:w="7342" w:type="dxa"/>
            <w:shd w:val="clear" w:color="auto" w:fill="auto"/>
            <w:vAlign w:val="center"/>
            <w:hideMark/>
          </w:tcPr>
          <w:p w14:paraId="0379D616" w14:textId="515BED98" w:rsidR="00893E02" w:rsidRPr="009C0232" w:rsidRDefault="00893E02" w:rsidP="00893E02">
            <w:pPr>
              <w:rPr>
                <w:rFonts w:cs="Arial"/>
                <w:b/>
                <w:bCs/>
                <w:color w:val="000000"/>
              </w:rPr>
            </w:pPr>
            <w:r w:rsidRPr="009C0232">
              <w:rPr>
                <w:rFonts w:cs="Arial"/>
                <w:b/>
                <w:bCs/>
                <w:color w:val="000000"/>
              </w:rPr>
              <w:t>Total housing supply 1/4/202</w:t>
            </w:r>
            <w:r w:rsidR="009C0232">
              <w:rPr>
                <w:rFonts w:cs="Arial"/>
                <w:b/>
                <w:bCs/>
                <w:color w:val="000000"/>
              </w:rPr>
              <w:t>5</w:t>
            </w:r>
            <w:r w:rsidRPr="009C0232">
              <w:rPr>
                <w:rFonts w:cs="Arial"/>
                <w:b/>
                <w:bCs/>
                <w:color w:val="000000"/>
              </w:rPr>
              <w:t xml:space="preserve"> to 31/3/2040</w:t>
            </w:r>
            <w:r w:rsidRPr="009C0232">
              <w:rPr>
                <w:rFonts w:cs="Arial"/>
                <w:color w:val="000000"/>
              </w:rPr>
              <w:t xml:space="preserve"> (5a+5b+5c+5d+5e+6a+6b+6c+6d+7)</w:t>
            </w:r>
          </w:p>
        </w:tc>
        <w:tc>
          <w:tcPr>
            <w:tcW w:w="1337" w:type="dxa"/>
            <w:shd w:val="clear" w:color="auto" w:fill="auto"/>
            <w:vAlign w:val="center"/>
            <w:hideMark/>
          </w:tcPr>
          <w:p w14:paraId="7416ACFB" w14:textId="7CAF17D9" w:rsidR="00893E02" w:rsidRPr="009C0232" w:rsidRDefault="009C0232" w:rsidP="00893E02">
            <w:pPr>
              <w:jc w:val="right"/>
              <w:rPr>
                <w:rFonts w:cs="Arial"/>
                <w:b/>
                <w:bCs/>
                <w:color w:val="000000"/>
              </w:rPr>
            </w:pPr>
            <w:r w:rsidRPr="009C0232">
              <w:rPr>
                <w:rFonts w:cs="Arial"/>
                <w:b/>
                <w:bCs/>
                <w:color w:val="000000"/>
              </w:rPr>
              <w:t>4</w:t>
            </w:r>
            <w:r w:rsidR="00D3204E">
              <w:rPr>
                <w:rFonts w:cs="Arial"/>
                <w:b/>
                <w:bCs/>
                <w:color w:val="000000"/>
              </w:rPr>
              <w:t>,</w:t>
            </w:r>
            <w:r w:rsidR="00836FE5">
              <w:rPr>
                <w:rFonts w:cs="Arial"/>
                <w:b/>
                <w:bCs/>
                <w:color w:val="000000"/>
              </w:rPr>
              <w:t>484</w:t>
            </w:r>
          </w:p>
        </w:tc>
      </w:tr>
    </w:tbl>
    <w:p w14:paraId="049F6F0A" w14:textId="2B78F4F1" w:rsidR="0018298D" w:rsidRPr="009C0232" w:rsidRDefault="0018298D">
      <w:pPr>
        <w:rPr>
          <w:rStyle w:val="Normal1"/>
          <w:rFonts w:eastAsia="Times New Roman" w:cs="Arial"/>
        </w:rPr>
      </w:pPr>
    </w:p>
    <w:tbl>
      <w:tblPr>
        <w:tblW w:w="9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0"/>
        <w:gridCol w:w="7342"/>
        <w:gridCol w:w="1340"/>
      </w:tblGrid>
      <w:tr w:rsidR="00354962" w:rsidRPr="009C0232" w14:paraId="14E6FBB9" w14:textId="77777777" w:rsidTr="001D5D3D">
        <w:trPr>
          <w:trHeight w:val="435"/>
        </w:trPr>
        <w:tc>
          <w:tcPr>
            <w:tcW w:w="870" w:type="dxa"/>
            <w:shd w:val="clear" w:color="auto" w:fill="BFBFBF" w:themeFill="background1" w:themeFillShade="BF"/>
            <w:vAlign w:val="center"/>
            <w:hideMark/>
          </w:tcPr>
          <w:p w14:paraId="17FE053B" w14:textId="77777777" w:rsidR="00354962" w:rsidRPr="009C0232" w:rsidRDefault="00354962" w:rsidP="00354962">
            <w:pPr>
              <w:rPr>
                <w:rFonts w:cs="Arial"/>
                <w:b/>
                <w:bCs/>
              </w:rPr>
            </w:pPr>
            <w:r w:rsidRPr="009C0232">
              <w:rPr>
                <w:rFonts w:cs="Arial"/>
                <w:b/>
                <w:bCs/>
              </w:rPr>
              <w:t>Stage</w:t>
            </w:r>
          </w:p>
        </w:tc>
        <w:tc>
          <w:tcPr>
            <w:tcW w:w="7342" w:type="dxa"/>
            <w:shd w:val="clear" w:color="auto" w:fill="BFBFBF" w:themeFill="background1" w:themeFillShade="BF"/>
            <w:vAlign w:val="center"/>
            <w:hideMark/>
          </w:tcPr>
          <w:p w14:paraId="071B78C3" w14:textId="77777777" w:rsidR="00354962" w:rsidRPr="009C0232" w:rsidRDefault="00354962" w:rsidP="00354962">
            <w:pPr>
              <w:rPr>
                <w:rFonts w:cs="Arial"/>
                <w:b/>
                <w:bCs/>
                <w:color w:val="000000"/>
              </w:rPr>
            </w:pPr>
            <w:r w:rsidRPr="009C0232">
              <w:rPr>
                <w:rFonts w:cs="Arial"/>
                <w:b/>
                <w:bCs/>
                <w:color w:val="000000"/>
              </w:rPr>
              <w:t>Net Provision</w:t>
            </w:r>
          </w:p>
        </w:tc>
        <w:tc>
          <w:tcPr>
            <w:tcW w:w="1340" w:type="dxa"/>
            <w:shd w:val="clear" w:color="auto" w:fill="BFBFBF" w:themeFill="background1" w:themeFillShade="BF"/>
            <w:vAlign w:val="center"/>
            <w:hideMark/>
          </w:tcPr>
          <w:p w14:paraId="43F47987" w14:textId="77777777" w:rsidR="00354962" w:rsidRPr="009C0232" w:rsidRDefault="00354962" w:rsidP="00354962">
            <w:pPr>
              <w:rPr>
                <w:rFonts w:cs="Arial"/>
                <w:b/>
                <w:bCs/>
                <w:color w:val="000000"/>
              </w:rPr>
            </w:pPr>
            <w:r w:rsidRPr="009C0232">
              <w:rPr>
                <w:rFonts w:cs="Arial"/>
                <w:b/>
                <w:bCs/>
                <w:color w:val="000000"/>
              </w:rPr>
              <w:t>Dwellings</w:t>
            </w:r>
          </w:p>
        </w:tc>
      </w:tr>
      <w:tr w:rsidR="00354962" w:rsidRPr="00693C98" w14:paraId="1E6E4D78" w14:textId="77777777" w:rsidTr="001D5D3D">
        <w:trPr>
          <w:trHeight w:val="440"/>
        </w:trPr>
        <w:tc>
          <w:tcPr>
            <w:tcW w:w="870" w:type="dxa"/>
            <w:shd w:val="clear" w:color="auto" w:fill="auto"/>
            <w:vAlign w:val="center"/>
            <w:hideMark/>
          </w:tcPr>
          <w:p w14:paraId="7C53AD36" w14:textId="77777777" w:rsidR="00354962" w:rsidRPr="009C0232" w:rsidRDefault="00354962" w:rsidP="00354962">
            <w:pPr>
              <w:rPr>
                <w:rFonts w:cs="Arial"/>
                <w:b/>
                <w:bCs/>
                <w:color w:val="000000"/>
              </w:rPr>
            </w:pPr>
            <w:r w:rsidRPr="009C0232">
              <w:rPr>
                <w:rFonts w:cs="Arial"/>
                <w:b/>
                <w:bCs/>
                <w:color w:val="000000"/>
              </w:rPr>
              <w:t>9</w:t>
            </w:r>
          </w:p>
        </w:tc>
        <w:tc>
          <w:tcPr>
            <w:tcW w:w="7342" w:type="dxa"/>
            <w:shd w:val="clear" w:color="auto" w:fill="auto"/>
            <w:vAlign w:val="center"/>
            <w:hideMark/>
          </w:tcPr>
          <w:p w14:paraId="3128FBFC" w14:textId="16701FCD" w:rsidR="00354962" w:rsidRPr="009C0232" w:rsidRDefault="00354962" w:rsidP="00354962">
            <w:pPr>
              <w:jc w:val="both"/>
              <w:rPr>
                <w:rFonts w:cs="Arial"/>
                <w:color w:val="000000"/>
              </w:rPr>
            </w:pPr>
            <w:r w:rsidRPr="009C0232">
              <w:rPr>
                <w:rFonts w:cs="Arial"/>
                <w:color w:val="000000"/>
              </w:rPr>
              <w:t>Provision against Local Housing Need 202</w:t>
            </w:r>
            <w:r w:rsidR="009C0232">
              <w:rPr>
                <w:rFonts w:cs="Arial"/>
                <w:color w:val="000000"/>
              </w:rPr>
              <w:t>3</w:t>
            </w:r>
            <w:r w:rsidRPr="009C0232">
              <w:rPr>
                <w:rFonts w:cs="Arial"/>
                <w:color w:val="000000"/>
              </w:rPr>
              <w:t xml:space="preserve"> to 20</w:t>
            </w:r>
            <w:r w:rsidR="009C0232">
              <w:rPr>
                <w:rFonts w:cs="Arial"/>
                <w:color w:val="000000"/>
              </w:rPr>
              <w:t>40</w:t>
            </w:r>
          </w:p>
        </w:tc>
        <w:tc>
          <w:tcPr>
            <w:tcW w:w="1340" w:type="dxa"/>
            <w:shd w:val="clear" w:color="auto" w:fill="auto"/>
            <w:vAlign w:val="center"/>
            <w:hideMark/>
          </w:tcPr>
          <w:p w14:paraId="0C57C6B2" w14:textId="77D9C961" w:rsidR="00354962" w:rsidRPr="009C0232" w:rsidRDefault="00354962" w:rsidP="00354962">
            <w:pPr>
              <w:jc w:val="right"/>
              <w:rPr>
                <w:rFonts w:cs="Arial"/>
                <w:color w:val="000000"/>
              </w:rPr>
            </w:pPr>
            <w:r w:rsidRPr="009C0232">
              <w:rPr>
                <w:rFonts w:cs="Arial"/>
                <w:color w:val="000000"/>
              </w:rPr>
              <w:t>-</w:t>
            </w:r>
            <w:r w:rsidR="009C0232">
              <w:rPr>
                <w:rFonts w:cs="Arial"/>
                <w:color w:val="000000"/>
              </w:rPr>
              <w:t>2</w:t>
            </w:r>
            <w:r w:rsidR="00D3204E">
              <w:rPr>
                <w:rFonts w:cs="Arial"/>
                <w:color w:val="000000"/>
              </w:rPr>
              <w:t>,</w:t>
            </w:r>
            <w:r w:rsidR="009C0232">
              <w:rPr>
                <w:rFonts w:cs="Arial"/>
                <w:color w:val="000000"/>
              </w:rPr>
              <w:t>1</w:t>
            </w:r>
            <w:r w:rsidR="00836FE5">
              <w:rPr>
                <w:rFonts w:cs="Arial"/>
                <w:color w:val="000000"/>
              </w:rPr>
              <w:t>91</w:t>
            </w:r>
          </w:p>
        </w:tc>
      </w:tr>
    </w:tbl>
    <w:p w14:paraId="0B1A7E62" w14:textId="77777777" w:rsidR="0018298D" w:rsidRPr="00693C98" w:rsidRDefault="0018298D">
      <w:pPr>
        <w:rPr>
          <w:rStyle w:val="Normal1"/>
          <w:rFonts w:eastAsia="Times New Roman" w:cs="Arial"/>
          <w:highlight w:val="yellow"/>
        </w:rPr>
      </w:pPr>
    </w:p>
    <w:p w14:paraId="0FC850D2" w14:textId="004D7E18" w:rsidR="00F22FF5" w:rsidRPr="00B47168" w:rsidRDefault="00F22FF5" w:rsidP="00086C76">
      <w:pPr>
        <w:ind w:left="284" w:hanging="284"/>
        <w:rPr>
          <w:rStyle w:val="Normal1"/>
          <w:rFonts w:eastAsia="Times New Roman" w:cs="Arial"/>
          <w:sz w:val="22"/>
          <w:szCs w:val="22"/>
          <w:highlight w:val="yellow"/>
        </w:rPr>
      </w:pPr>
      <w:r w:rsidRPr="00F22FF5">
        <w:rPr>
          <w:rStyle w:val="Normal1"/>
          <w:rFonts w:eastAsia="Times New Roman" w:cs="Arial"/>
        </w:rPr>
        <w:t xml:space="preserve">^ </w:t>
      </w:r>
      <w:r w:rsidRPr="00B47168">
        <w:rPr>
          <w:rStyle w:val="Normal1"/>
          <w:rFonts w:eastAsia="Times New Roman" w:cs="Arial"/>
          <w:sz w:val="22"/>
          <w:szCs w:val="22"/>
        </w:rPr>
        <w:t>the LHN is based on the April 2024 standard method result (see para. 3.1)</w:t>
      </w:r>
    </w:p>
    <w:p w14:paraId="16434B15" w14:textId="473D252F" w:rsidR="00354962" w:rsidRPr="00B47168" w:rsidRDefault="00354962" w:rsidP="00086C76">
      <w:pPr>
        <w:ind w:left="284" w:hanging="284"/>
        <w:rPr>
          <w:rStyle w:val="Normal1"/>
          <w:rFonts w:eastAsia="Times New Roman" w:cs="Arial"/>
          <w:sz w:val="22"/>
          <w:szCs w:val="22"/>
        </w:rPr>
      </w:pPr>
      <w:r w:rsidRPr="00B47168">
        <w:rPr>
          <w:rStyle w:val="Normal1"/>
          <w:rFonts w:eastAsia="Times New Roman" w:cs="Arial"/>
          <w:sz w:val="22"/>
          <w:szCs w:val="22"/>
        </w:rPr>
        <w:t>*Including losses, dwellings delivered under permitted development and C2 development (See table 7a for breakdown)</w:t>
      </w:r>
    </w:p>
    <w:p w14:paraId="1A360630" w14:textId="03D901A5" w:rsidR="0007774D" w:rsidRPr="00B47168" w:rsidRDefault="002D5A1F" w:rsidP="00354962">
      <w:pPr>
        <w:ind w:left="284" w:hanging="284"/>
        <w:rPr>
          <w:rStyle w:val="Normal1"/>
          <w:rFonts w:eastAsia="Times New Roman" w:cs="Arial"/>
          <w:sz w:val="22"/>
          <w:szCs w:val="22"/>
        </w:rPr>
        <w:sectPr w:rsidR="0007774D" w:rsidRPr="00B47168" w:rsidSect="00472E87">
          <w:pgSz w:w="11906" w:h="16838"/>
          <w:pgMar w:top="1440" w:right="1440" w:bottom="1440" w:left="1440" w:header="709" w:footer="709" w:gutter="0"/>
          <w:pgNumType w:start="1"/>
          <w:cols w:space="708"/>
          <w:docGrid w:linePitch="360"/>
        </w:sectPr>
      </w:pPr>
      <w:r w:rsidRPr="00B47168">
        <w:rPr>
          <w:rStyle w:val="Normal1"/>
          <w:rFonts w:eastAsia="Times New Roman" w:cs="Arial"/>
          <w:sz w:val="22"/>
          <w:szCs w:val="22"/>
        </w:rPr>
        <w:t>*</w:t>
      </w:r>
      <w:r w:rsidR="00354962" w:rsidRPr="00B47168">
        <w:rPr>
          <w:rStyle w:val="Normal1"/>
          <w:rFonts w:eastAsia="Times New Roman" w:cs="Arial"/>
          <w:sz w:val="22"/>
          <w:szCs w:val="22"/>
        </w:rPr>
        <w:t>*</w:t>
      </w:r>
      <w:r w:rsidRPr="00B47168">
        <w:rPr>
          <w:rStyle w:val="Normal1"/>
          <w:rFonts w:eastAsia="Times New Roman" w:cs="Arial"/>
          <w:sz w:val="22"/>
          <w:szCs w:val="22"/>
        </w:rPr>
        <w:t xml:space="preserve">   Large sites assessed as developable in the SHELAA, and deliverable under current policy (ALPR 2002 saved policies)</w:t>
      </w:r>
      <w:r w:rsidR="00B968BF">
        <w:rPr>
          <w:rStyle w:val="Normal1"/>
          <w:rFonts w:eastAsia="Times New Roman" w:cs="Arial"/>
          <w:sz w:val="22"/>
          <w:szCs w:val="22"/>
        </w:rPr>
        <w:t xml:space="preserve"> and/or sites where there has been a resolution to grant permission subject to the signing of a section 106 agreement -</w:t>
      </w:r>
      <w:r w:rsidR="008A2743" w:rsidRPr="00B47168">
        <w:rPr>
          <w:rStyle w:val="Normal1"/>
          <w:rFonts w:eastAsia="Times New Roman" w:cs="Arial"/>
          <w:sz w:val="22"/>
          <w:szCs w:val="22"/>
        </w:rPr>
        <w:t xml:space="preserve"> See Appendix 1.</w:t>
      </w:r>
    </w:p>
    <w:p w14:paraId="25980DAC" w14:textId="77777777" w:rsidR="009C324F" w:rsidRPr="00A37D3F" w:rsidRDefault="00D169E6" w:rsidP="008E6021">
      <w:pPr>
        <w:pStyle w:val="Heading2"/>
      </w:pPr>
      <w:bookmarkStart w:id="24" w:name="_Toc134630757"/>
      <w:bookmarkStart w:id="25" w:name="_Toc202346682"/>
      <w:r w:rsidRPr="00C64B81">
        <w:lastRenderedPageBreak/>
        <w:t>Housing Trajectory</w:t>
      </w:r>
      <w:bookmarkEnd w:id="24"/>
      <w:bookmarkEnd w:id="25"/>
    </w:p>
    <w:p w14:paraId="08EC7BFB" w14:textId="1FF00223" w:rsidR="009216AB" w:rsidRPr="00647881" w:rsidRDefault="00F0570C" w:rsidP="00D4228F">
      <w:pPr>
        <w:pStyle w:val="3numberedparagraph"/>
        <w:rPr>
          <w:rStyle w:val="Hyperlink"/>
          <w:rFonts w:cs="Arial"/>
          <w:color w:val="auto"/>
          <w:u w:val="none"/>
        </w:rPr>
      </w:pPr>
      <w:r w:rsidRPr="00647881">
        <w:t>T</w:t>
      </w:r>
      <w:r w:rsidR="009C324F" w:rsidRPr="00647881">
        <w:t>able</w:t>
      </w:r>
      <w:r w:rsidRPr="00647881">
        <w:t xml:space="preserve"> 2</w:t>
      </w:r>
      <w:r w:rsidR="003C39CE" w:rsidRPr="00647881">
        <w:t>, together with Chart</w:t>
      </w:r>
      <w:r w:rsidR="002349A8" w:rsidRPr="00647881">
        <w:t xml:space="preserve"> 1</w:t>
      </w:r>
      <w:r w:rsidR="00DD26A4" w:rsidRPr="00647881">
        <w:t>,</w:t>
      </w:r>
      <w:r w:rsidRPr="00647881">
        <w:t xml:space="preserve"> illustrate how and when housing is an</w:t>
      </w:r>
      <w:r w:rsidR="002349A8" w:rsidRPr="00647881">
        <w:t>ticipated to be delivered over the</w:t>
      </w:r>
      <w:r w:rsidRPr="00647881">
        <w:t xml:space="preserve"> </w:t>
      </w:r>
      <w:r w:rsidR="003558C7" w:rsidRPr="00647881">
        <w:t>1</w:t>
      </w:r>
      <w:r w:rsidR="00173101" w:rsidRPr="00647881">
        <w:t>7</w:t>
      </w:r>
      <w:r w:rsidR="003558C7" w:rsidRPr="00647881">
        <w:t>-year</w:t>
      </w:r>
      <w:r w:rsidRPr="00647881">
        <w:t xml:space="preserve"> period from 20</w:t>
      </w:r>
      <w:r w:rsidR="0083597E" w:rsidRPr="00647881">
        <w:t>2</w:t>
      </w:r>
      <w:r w:rsidR="00173101" w:rsidRPr="00647881">
        <w:t>3</w:t>
      </w:r>
      <w:r w:rsidRPr="00647881">
        <w:t xml:space="preserve"> to 20</w:t>
      </w:r>
      <w:r w:rsidR="00173101" w:rsidRPr="00647881">
        <w:t>40</w:t>
      </w:r>
      <w:r w:rsidRPr="00647881">
        <w:t>, and how</w:t>
      </w:r>
      <w:r w:rsidR="00B470E4" w:rsidRPr="00647881">
        <w:t xml:space="preserve"> this </w:t>
      </w:r>
      <w:r w:rsidR="002349A8" w:rsidRPr="00647881">
        <w:t>compares with</w:t>
      </w:r>
      <w:r w:rsidR="00B470E4" w:rsidRPr="00647881">
        <w:t xml:space="preserve"> the </w:t>
      </w:r>
      <w:r w:rsidR="00173101" w:rsidRPr="00647881">
        <w:t xml:space="preserve">level of </w:t>
      </w:r>
      <w:r w:rsidR="00B470E4" w:rsidRPr="00647881">
        <w:t>assessed need</w:t>
      </w:r>
      <w:r w:rsidR="00C64B81" w:rsidRPr="00647881">
        <w:t xml:space="preserve"> used for the submitted Ashfield Local Plan</w:t>
      </w:r>
      <w:r w:rsidR="00B470E4" w:rsidRPr="00647881">
        <w:t>.</w:t>
      </w:r>
      <w:r w:rsidR="009C324F" w:rsidRPr="00647881">
        <w:t xml:space="preserve"> Appendix 1</w:t>
      </w:r>
      <w:r w:rsidR="00B17C3D" w:rsidRPr="00647881">
        <w:t xml:space="preserve"> </w:t>
      </w:r>
      <w:r w:rsidR="009C324F" w:rsidRPr="00647881">
        <w:t>illustrate</w:t>
      </w:r>
      <w:r w:rsidR="00B17C3D" w:rsidRPr="00647881">
        <w:t>s</w:t>
      </w:r>
      <w:r w:rsidR="009C324F" w:rsidRPr="00647881">
        <w:t xml:space="preserve"> the expected </w:t>
      </w:r>
      <w:r w:rsidR="001F20FA" w:rsidRPr="00647881">
        <w:t xml:space="preserve">annual </w:t>
      </w:r>
      <w:r w:rsidR="009C324F" w:rsidRPr="00647881">
        <w:t xml:space="preserve">rate of housing delivery </w:t>
      </w:r>
      <w:r w:rsidR="00B470E4" w:rsidRPr="00647881">
        <w:t>in greater detail for large site</w:t>
      </w:r>
      <w:r w:rsidR="000756A0" w:rsidRPr="00647881">
        <w:t>s</w:t>
      </w:r>
      <w:r w:rsidR="001F20FA" w:rsidRPr="00647881">
        <w:t xml:space="preserve"> and a summary of delivery from small sites</w:t>
      </w:r>
      <w:r w:rsidR="000D42D7" w:rsidRPr="00647881">
        <w:t>.</w:t>
      </w:r>
      <w:r w:rsidR="0008327B" w:rsidRPr="00647881">
        <w:t xml:space="preserve"> </w:t>
      </w:r>
      <w:r w:rsidR="001F20FA" w:rsidRPr="00647881">
        <w:t>Unless specific information is known, t</w:t>
      </w:r>
      <w:r w:rsidR="00B470E4" w:rsidRPr="00647881">
        <w:t>he d</w:t>
      </w:r>
      <w:r w:rsidR="0008327B" w:rsidRPr="00647881">
        <w:t>elivery</w:t>
      </w:r>
      <w:r w:rsidR="001F20FA" w:rsidRPr="00647881">
        <w:t xml:space="preserve"> and</w:t>
      </w:r>
      <w:r w:rsidR="00E966F1" w:rsidRPr="00647881">
        <w:t xml:space="preserve"> </w:t>
      </w:r>
      <w:r w:rsidR="0008327B" w:rsidRPr="00647881">
        <w:t>density</w:t>
      </w:r>
      <w:r w:rsidR="00E966F1" w:rsidRPr="00647881">
        <w:t xml:space="preserve"> </w:t>
      </w:r>
      <w:r w:rsidR="0008327B" w:rsidRPr="00647881">
        <w:t>a</w:t>
      </w:r>
      <w:r w:rsidR="00CE06BA" w:rsidRPr="00647881">
        <w:t>s</w:t>
      </w:r>
      <w:r w:rsidR="0008327B" w:rsidRPr="00647881">
        <w:t xml:space="preserve">sumptions </w:t>
      </w:r>
      <w:r w:rsidR="00B470E4" w:rsidRPr="00647881">
        <w:t xml:space="preserve">used </w:t>
      </w:r>
      <w:r w:rsidR="0008327B" w:rsidRPr="00647881">
        <w:t>are set out in</w:t>
      </w:r>
      <w:r w:rsidR="00CE06BA" w:rsidRPr="00647881">
        <w:t xml:space="preserve"> the </w:t>
      </w:r>
      <w:hyperlink r:id="rId23" w:history="1">
        <w:r w:rsidR="00647881" w:rsidRPr="00647881">
          <w:rPr>
            <w:rStyle w:val="Hyperlink"/>
            <w:rFonts w:cs="Arial"/>
            <w:color w:val="auto"/>
          </w:rPr>
          <w:t>Ashfield District Council - Background Paper No. 2: Housing,  202</w:t>
        </w:r>
      </w:hyperlink>
      <w:r w:rsidR="00647881" w:rsidRPr="00647881">
        <w:rPr>
          <w:rStyle w:val="Hyperlink"/>
          <w:rFonts w:cs="Arial"/>
          <w:color w:val="auto"/>
        </w:rPr>
        <w:t>3.</w:t>
      </w:r>
    </w:p>
    <w:p w14:paraId="735D01E8" w14:textId="141ADE38" w:rsidR="009216AB" w:rsidRPr="00C64B81" w:rsidRDefault="009216AB" w:rsidP="00D4228F">
      <w:pPr>
        <w:pStyle w:val="3numberedparagraph"/>
      </w:pPr>
      <w:r w:rsidRPr="00647881">
        <w:t>It should</w:t>
      </w:r>
      <w:r w:rsidRPr="00C64B81">
        <w:t xml:space="preserve"> be noted that this trajectory</w:t>
      </w:r>
      <w:r w:rsidR="00720CDE" w:rsidRPr="00C64B81">
        <w:t xml:space="preserve"> table and Appendix 1</w:t>
      </w:r>
      <w:r w:rsidRPr="00C64B81">
        <w:t xml:space="preserve"> do</w:t>
      </w:r>
      <w:r w:rsidR="00720CDE" w:rsidRPr="00C64B81">
        <w:t xml:space="preserve"> not include</w:t>
      </w:r>
      <w:r w:rsidRPr="00C64B81">
        <w:t xml:space="preserve"> assumption</w:t>
      </w:r>
      <w:r w:rsidR="00720CDE" w:rsidRPr="00C64B81">
        <w:t>s</w:t>
      </w:r>
      <w:r w:rsidRPr="00C64B81">
        <w:t xml:space="preserve"> for non-implementation of planning permissions which </w:t>
      </w:r>
      <w:r w:rsidR="00720CDE" w:rsidRPr="00C64B81">
        <w:t>are</w:t>
      </w:r>
      <w:r w:rsidRPr="00C64B81">
        <w:t xml:space="preserve"> included as a ‘deduction to account for potential lapsed permissions’ in Table 1</w:t>
      </w:r>
      <w:r w:rsidR="00720CDE" w:rsidRPr="00C64B81">
        <w:t xml:space="preserve"> (overall dwelling requirement and provision), T</w:t>
      </w:r>
      <w:r w:rsidRPr="00C64B81">
        <w:t xml:space="preserve">able 3 </w:t>
      </w:r>
      <w:r w:rsidR="00720CDE" w:rsidRPr="00C64B81">
        <w:t>(</w:t>
      </w:r>
      <w:r w:rsidR="003558C7" w:rsidRPr="00C64B81">
        <w:t>five-year</w:t>
      </w:r>
      <w:r w:rsidR="00720CDE" w:rsidRPr="00C64B81">
        <w:t xml:space="preserve"> housing land supply) </w:t>
      </w:r>
      <w:r w:rsidRPr="00C64B81">
        <w:t xml:space="preserve">and </w:t>
      </w:r>
      <w:r w:rsidR="00720CDE" w:rsidRPr="00C64B81">
        <w:t xml:space="preserve">in </w:t>
      </w:r>
      <w:r w:rsidRPr="00C64B81">
        <w:t>paragraph 3.3.</w:t>
      </w:r>
    </w:p>
    <w:p w14:paraId="29CF8968" w14:textId="24DE3434" w:rsidR="002D060E" w:rsidRDefault="002D060E" w:rsidP="008E6021">
      <w:pPr>
        <w:pStyle w:val="Heading2"/>
      </w:pPr>
      <w:bookmarkStart w:id="26" w:name="_Toc134630758"/>
      <w:bookmarkStart w:id="27" w:name="_Toc202346683"/>
      <w:r w:rsidRPr="00F225C4">
        <w:t>Table 2: Ashfield Housing Trajectory 202</w:t>
      </w:r>
      <w:r w:rsidR="00173101" w:rsidRPr="00F225C4">
        <w:t>3</w:t>
      </w:r>
      <w:r w:rsidRPr="00F225C4">
        <w:t xml:space="preserve"> </w:t>
      </w:r>
      <w:r w:rsidR="00836FE5">
        <w:t>–</w:t>
      </w:r>
      <w:r w:rsidRPr="00F225C4">
        <w:t xml:space="preserve"> 20</w:t>
      </w:r>
      <w:bookmarkEnd w:id="26"/>
      <w:r w:rsidR="00173101" w:rsidRPr="00F225C4">
        <w:t>40</w:t>
      </w:r>
      <w:bookmarkEnd w:id="27"/>
    </w:p>
    <w:p w14:paraId="28F6AB2B" w14:textId="77777777" w:rsidR="00836FE5" w:rsidRDefault="00836FE5" w:rsidP="00836FE5"/>
    <w:tbl>
      <w:tblPr>
        <w:tblW w:w="19640" w:type="dxa"/>
        <w:tblLook w:val="04A0" w:firstRow="1" w:lastRow="0" w:firstColumn="1" w:lastColumn="0" w:noHBand="0" w:noVBand="1"/>
      </w:tblPr>
      <w:tblGrid>
        <w:gridCol w:w="3741"/>
        <w:gridCol w:w="917"/>
        <w:gridCol w:w="917"/>
        <w:gridCol w:w="867"/>
        <w:gridCol w:w="867"/>
        <w:gridCol w:w="867"/>
        <w:gridCol w:w="867"/>
        <w:gridCol w:w="867"/>
        <w:gridCol w:w="867"/>
        <w:gridCol w:w="867"/>
        <w:gridCol w:w="867"/>
        <w:gridCol w:w="867"/>
        <w:gridCol w:w="867"/>
        <w:gridCol w:w="867"/>
        <w:gridCol w:w="867"/>
        <w:gridCol w:w="867"/>
        <w:gridCol w:w="867"/>
        <w:gridCol w:w="867"/>
        <w:gridCol w:w="1060"/>
      </w:tblGrid>
      <w:tr w:rsidR="00836FE5" w:rsidRPr="00836FE5" w14:paraId="5D56E883" w14:textId="77777777" w:rsidTr="00836FE5">
        <w:trPr>
          <w:trHeight w:val="1110"/>
        </w:trPr>
        <w:tc>
          <w:tcPr>
            <w:tcW w:w="5560" w:type="dxa"/>
            <w:tcBorders>
              <w:top w:val="single" w:sz="4" w:space="0" w:color="auto"/>
              <w:left w:val="single" w:sz="4" w:space="0" w:color="auto"/>
              <w:bottom w:val="single" w:sz="4" w:space="0" w:color="auto"/>
              <w:right w:val="nil"/>
            </w:tcBorders>
            <w:shd w:val="clear" w:color="000000" w:fill="C0C0C0"/>
            <w:vAlign w:val="center"/>
            <w:hideMark/>
          </w:tcPr>
          <w:p w14:paraId="2C9EE1CD" w14:textId="77777777" w:rsidR="00836FE5" w:rsidRPr="00836FE5" w:rsidRDefault="00836FE5" w:rsidP="00836FE5">
            <w:pPr>
              <w:rPr>
                <w:rFonts w:cs="Arial"/>
                <w:b/>
                <w:bCs/>
                <w:sz w:val="20"/>
                <w:szCs w:val="20"/>
              </w:rPr>
            </w:pPr>
            <w:r w:rsidRPr="00836FE5">
              <w:rPr>
                <w:rFonts w:cs="Arial"/>
                <w:b/>
                <w:bCs/>
                <w:sz w:val="20"/>
                <w:szCs w:val="20"/>
              </w:rPr>
              <w:t>Housing Supply and Requirement (Dwellings)</w:t>
            </w:r>
          </w:p>
        </w:tc>
        <w:tc>
          <w:tcPr>
            <w:tcW w:w="760"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66495288" w14:textId="77777777" w:rsidR="00836FE5" w:rsidRPr="00836FE5" w:rsidRDefault="00836FE5" w:rsidP="00836FE5">
            <w:pPr>
              <w:jc w:val="right"/>
              <w:rPr>
                <w:rFonts w:cs="Arial"/>
                <w:b/>
                <w:bCs/>
                <w:sz w:val="18"/>
                <w:szCs w:val="18"/>
              </w:rPr>
            </w:pPr>
            <w:r w:rsidRPr="00836FE5">
              <w:rPr>
                <w:rFonts w:cs="Arial"/>
                <w:b/>
                <w:bCs/>
                <w:sz w:val="18"/>
                <w:szCs w:val="18"/>
              </w:rPr>
              <w:t>2023/24</w:t>
            </w:r>
            <w:r w:rsidRPr="00836FE5">
              <w:rPr>
                <w:rFonts w:cs="Arial"/>
                <w:b/>
                <w:bCs/>
                <w:sz w:val="18"/>
                <w:szCs w:val="18"/>
              </w:rPr>
              <w:br/>
              <w:t>Actual Delivery</w:t>
            </w:r>
          </w:p>
        </w:tc>
        <w:tc>
          <w:tcPr>
            <w:tcW w:w="760" w:type="dxa"/>
            <w:tcBorders>
              <w:top w:val="single" w:sz="4" w:space="0" w:color="auto"/>
              <w:left w:val="nil"/>
              <w:bottom w:val="single" w:sz="4" w:space="0" w:color="auto"/>
              <w:right w:val="single" w:sz="4" w:space="0" w:color="auto"/>
            </w:tcBorders>
            <w:shd w:val="clear" w:color="000000" w:fill="C0C0C0"/>
            <w:vAlign w:val="center"/>
            <w:hideMark/>
          </w:tcPr>
          <w:p w14:paraId="25F01C2D" w14:textId="77777777" w:rsidR="00836FE5" w:rsidRPr="00836FE5" w:rsidRDefault="00836FE5" w:rsidP="00836FE5">
            <w:pPr>
              <w:jc w:val="right"/>
              <w:rPr>
                <w:rFonts w:cs="Arial"/>
                <w:b/>
                <w:bCs/>
                <w:sz w:val="18"/>
                <w:szCs w:val="18"/>
              </w:rPr>
            </w:pPr>
            <w:r w:rsidRPr="00836FE5">
              <w:rPr>
                <w:rFonts w:cs="Arial"/>
                <w:b/>
                <w:bCs/>
                <w:sz w:val="18"/>
                <w:szCs w:val="18"/>
              </w:rPr>
              <w:t>2024/25</w:t>
            </w:r>
            <w:r w:rsidRPr="00836FE5">
              <w:rPr>
                <w:rFonts w:cs="Arial"/>
                <w:b/>
                <w:bCs/>
                <w:sz w:val="18"/>
                <w:szCs w:val="18"/>
              </w:rPr>
              <w:br/>
              <w:t>Actual Delivery</w:t>
            </w:r>
          </w:p>
        </w:tc>
        <w:tc>
          <w:tcPr>
            <w:tcW w:w="780" w:type="dxa"/>
            <w:tcBorders>
              <w:top w:val="single" w:sz="4" w:space="0" w:color="auto"/>
              <w:left w:val="nil"/>
              <w:bottom w:val="single" w:sz="4" w:space="0" w:color="auto"/>
              <w:right w:val="nil"/>
            </w:tcBorders>
            <w:shd w:val="clear" w:color="000000" w:fill="C0C0C0"/>
            <w:noWrap/>
            <w:vAlign w:val="center"/>
            <w:hideMark/>
          </w:tcPr>
          <w:p w14:paraId="0775ABFD" w14:textId="77777777" w:rsidR="00836FE5" w:rsidRPr="00836FE5" w:rsidRDefault="00836FE5" w:rsidP="00836FE5">
            <w:pPr>
              <w:jc w:val="right"/>
              <w:rPr>
                <w:rFonts w:cs="Arial"/>
                <w:b/>
                <w:bCs/>
                <w:sz w:val="18"/>
                <w:szCs w:val="18"/>
              </w:rPr>
            </w:pPr>
            <w:r w:rsidRPr="00836FE5">
              <w:rPr>
                <w:rFonts w:cs="Arial"/>
                <w:b/>
                <w:bCs/>
                <w:sz w:val="18"/>
                <w:szCs w:val="18"/>
              </w:rPr>
              <w:t>2025/26</w:t>
            </w:r>
          </w:p>
        </w:tc>
        <w:tc>
          <w:tcPr>
            <w:tcW w:w="760" w:type="dxa"/>
            <w:tcBorders>
              <w:top w:val="single" w:sz="4" w:space="0" w:color="auto"/>
              <w:left w:val="single" w:sz="4" w:space="0" w:color="auto"/>
              <w:bottom w:val="single" w:sz="4" w:space="0" w:color="auto"/>
              <w:right w:val="nil"/>
            </w:tcBorders>
            <w:shd w:val="clear" w:color="000000" w:fill="C0C0C0"/>
            <w:noWrap/>
            <w:vAlign w:val="center"/>
            <w:hideMark/>
          </w:tcPr>
          <w:p w14:paraId="4853C0E2" w14:textId="77777777" w:rsidR="00836FE5" w:rsidRPr="00836FE5" w:rsidRDefault="00836FE5" w:rsidP="00836FE5">
            <w:pPr>
              <w:jc w:val="right"/>
              <w:rPr>
                <w:rFonts w:cs="Arial"/>
                <w:b/>
                <w:bCs/>
                <w:sz w:val="18"/>
                <w:szCs w:val="18"/>
              </w:rPr>
            </w:pPr>
            <w:r w:rsidRPr="00836FE5">
              <w:rPr>
                <w:rFonts w:cs="Arial"/>
                <w:b/>
                <w:bCs/>
                <w:sz w:val="18"/>
                <w:szCs w:val="18"/>
              </w:rPr>
              <w:t>2026/27</w:t>
            </w:r>
          </w:p>
        </w:tc>
        <w:tc>
          <w:tcPr>
            <w:tcW w:w="760" w:type="dxa"/>
            <w:tcBorders>
              <w:top w:val="single" w:sz="4" w:space="0" w:color="auto"/>
              <w:left w:val="single" w:sz="4" w:space="0" w:color="auto"/>
              <w:bottom w:val="single" w:sz="4" w:space="0" w:color="auto"/>
              <w:right w:val="single" w:sz="8" w:space="0" w:color="auto"/>
            </w:tcBorders>
            <w:shd w:val="clear" w:color="000000" w:fill="C0C0C0"/>
            <w:noWrap/>
            <w:vAlign w:val="center"/>
            <w:hideMark/>
          </w:tcPr>
          <w:p w14:paraId="501B6BE0" w14:textId="77777777" w:rsidR="00836FE5" w:rsidRPr="00836FE5" w:rsidRDefault="00836FE5" w:rsidP="00836FE5">
            <w:pPr>
              <w:jc w:val="right"/>
              <w:rPr>
                <w:rFonts w:cs="Arial"/>
                <w:b/>
                <w:bCs/>
                <w:sz w:val="18"/>
                <w:szCs w:val="18"/>
              </w:rPr>
            </w:pPr>
            <w:r w:rsidRPr="00836FE5">
              <w:rPr>
                <w:rFonts w:cs="Arial"/>
                <w:b/>
                <w:bCs/>
                <w:sz w:val="18"/>
                <w:szCs w:val="18"/>
              </w:rPr>
              <w:t>2027/28</w:t>
            </w:r>
          </w:p>
        </w:tc>
        <w:tc>
          <w:tcPr>
            <w:tcW w:w="760" w:type="dxa"/>
            <w:tcBorders>
              <w:top w:val="single" w:sz="4" w:space="0" w:color="auto"/>
              <w:left w:val="nil"/>
              <w:bottom w:val="single" w:sz="4" w:space="0" w:color="auto"/>
              <w:right w:val="single" w:sz="4" w:space="0" w:color="auto"/>
            </w:tcBorders>
            <w:shd w:val="clear" w:color="000000" w:fill="C0C0C0"/>
            <w:noWrap/>
            <w:vAlign w:val="center"/>
            <w:hideMark/>
          </w:tcPr>
          <w:p w14:paraId="47065F0B" w14:textId="77777777" w:rsidR="00836FE5" w:rsidRPr="00836FE5" w:rsidRDefault="00836FE5" w:rsidP="00836FE5">
            <w:pPr>
              <w:jc w:val="right"/>
              <w:rPr>
                <w:rFonts w:cs="Arial"/>
                <w:b/>
                <w:bCs/>
                <w:sz w:val="18"/>
                <w:szCs w:val="18"/>
              </w:rPr>
            </w:pPr>
            <w:r w:rsidRPr="00836FE5">
              <w:rPr>
                <w:rFonts w:cs="Arial"/>
                <w:b/>
                <w:bCs/>
                <w:sz w:val="18"/>
                <w:szCs w:val="18"/>
              </w:rPr>
              <w:t>2028/29</w:t>
            </w:r>
          </w:p>
        </w:tc>
        <w:tc>
          <w:tcPr>
            <w:tcW w:w="760" w:type="dxa"/>
            <w:tcBorders>
              <w:top w:val="single" w:sz="4" w:space="0" w:color="auto"/>
              <w:left w:val="nil"/>
              <w:bottom w:val="single" w:sz="4" w:space="0" w:color="auto"/>
              <w:right w:val="single" w:sz="4" w:space="0" w:color="auto"/>
            </w:tcBorders>
            <w:shd w:val="clear" w:color="000000" w:fill="C0C0C0"/>
            <w:noWrap/>
            <w:vAlign w:val="center"/>
            <w:hideMark/>
          </w:tcPr>
          <w:p w14:paraId="5A790DB3" w14:textId="77777777" w:rsidR="00836FE5" w:rsidRPr="00836FE5" w:rsidRDefault="00836FE5" w:rsidP="00836FE5">
            <w:pPr>
              <w:jc w:val="right"/>
              <w:rPr>
                <w:rFonts w:cs="Arial"/>
                <w:b/>
                <w:bCs/>
                <w:sz w:val="18"/>
                <w:szCs w:val="18"/>
              </w:rPr>
            </w:pPr>
            <w:r w:rsidRPr="00836FE5">
              <w:rPr>
                <w:rFonts w:cs="Arial"/>
                <w:b/>
                <w:bCs/>
                <w:sz w:val="18"/>
                <w:szCs w:val="18"/>
              </w:rPr>
              <w:t>2029/30</w:t>
            </w:r>
          </w:p>
        </w:tc>
        <w:tc>
          <w:tcPr>
            <w:tcW w:w="760" w:type="dxa"/>
            <w:tcBorders>
              <w:top w:val="single" w:sz="4" w:space="0" w:color="auto"/>
              <w:left w:val="nil"/>
              <w:bottom w:val="single" w:sz="4" w:space="0" w:color="auto"/>
              <w:right w:val="nil"/>
            </w:tcBorders>
            <w:shd w:val="clear" w:color="000000" w:fill="C0C0C0"/>
            <w:noWrap/>
            <w:vAlign w:val="center"/>
            <w:hideMark/>
          </w:tcPr>
          <w:p w14:paraId="710F6AA9" w14:textId="77777777" w:rsidR="00836FE5" w:rsidRPr="00836FE5" w:rsidRDefault="00836FE5" w:rsidP="00836FE5">
            <w:pPr>
              <w:jc w:val="right"/>
              <w:rPr>
                <w:rFonts w:cs="Arial"/>
                <w:b/>
                <w:bCs/>
                <w:sz w:val="18"/>
                <w:szCs w:val="18"/>
              </w:rPr>
            </w:pPr>
            <w:r w:rsidRPr="00836FE5">
              <w:rPr>
                <w:rFonts w:cs="Arial"/>
                <w:b/>
                <w:bCs/>
                <w:sz w:val="18"/>
                <w:szCs w:val="18"/>
              </w:rPr>
              <w:t>2030/31</w:t>
            </w:r>
          </w:p>
        </w:tc>
        <w:tc>
          <w:tcPr>
            <w:tcW w:w="760" w:type="dxa"/>
            <w:tcBorders>
              <w:top w:val="single" w:sz="4" w:space="0" w:color="auto"/>
              <w:left w:val="single" w:sz="4" w:space="0" w:color="auto"/>
              <w:bottom w:val="single" w:sz="4" w:space="0" w:color="auto"/>
              <w:right w:val="nil"/>
            </w:tcBorders>
            <w:shd w:val="clear" w:color="000000" w:fill="C0C0C0"/>
            <w:noWrap/>
            <w:vAlign w:val="center"/>
            <w:hideMark/>
          </w:tcPr>
          <w:p w14:paraId="777BBF0A" w14:textId="77777777" w:rsidR="00836FE5" w:rsidRPr="00836FE5" w:rsidRDefault="00836FE5" w:rsidP="00836FE5">
            <w:pPr>
              <w:jc w:val="right"/>
              <w:rPr>
                <w:rFonts w:cs="Arial"/>
                <w:b/>
                <w:bCs/>
                <w:sz w:val="18"/>
                <w:szCs w:val="18"/>
              </w:rPr>
            </w:pPr>
            <w:r w:rsidRPr="00836FE5">
              <w:rPr>
                <w:rFonts w:cs="Arial"/>
                <w:b/>
                <w:bCs/>
                <w:sz w:val="18"/>
                <w:szCs w:val="18"/>
              </w:rPr>
              <w:t>2031/32</w:t>
            </w:r>
          </w:p>
        </w:tc>
        <w:tc>
          <w:tcPr>
            <w:tcW w:w="760" w:type="dxa"/>
            <w:tcBorders>
              <w:top w:val="single" w:sz="4" w:space="0" w:color="auto"/>
              <w:left w:val="single" w:sz="4" w:space="0" w:color="auto"/>
              <w:bottom w:val="single" w:sz="4" w:space="0" w:color="auto"/>
              <w:right w:val="single" w:sz="8" w:space="0" w:color="auto"/>
            </w:tcBorders>
            <w:shd w:val="clear" w:color="000000" w:fill="C0C0C0"/>
            <w:noWrap/>
            <w:vAlign w:val="center"/>
            <w:hideMark/>
          </w:tcPr>
          <w:p w14:paraId="615CE754" w14:textId="77777777" w:rsidR="00836FE5" w:rsidRPr="00836FE5" w:rsidRDefault="00836FE5" w:rsidP="00836FE5">
            <w:pPr>
              <w:jc w:val="right"/>
              <w:rPr>
                <w:rFonts w:cs="Arial"/>
                <w:b/>
                <w:bCs/>
                <w:sz w:val="18"/>
                <w:szCs w:val="18"/>
              </w:rPr>
            </w:pPr>
            <w:r w:rsidRPr="00836FE5">
              <w:rPr>
                <w:rFonts w:cs="Arial"/>
                <w:b/>
                <w:bCs/>
                <w:sz w:val="18"/>
                <w:szCs w:val="18"/>
              </w:rPr>
              <w:t>2032/33</w:t>
            </w:r>
          </w:p>
        </w:tc>
        <w:tc>
          <w:tcPr>
            <w:tcW w:w="760" w:type="dxa"/>
            <w:tcBorders>
              <w:top w:val="single" w:sz="4" w:space="0" w:color="auto"/>
              <w:left w:val="nil"/>
              <w:bottom w:val="single" w:sz="4" w:space="0" w:color="auto"/>
              <w:right w:val="single" w:sz="4" w:space="0" w:color="auto"/>
            </w:tcBorders>
            <w:shd w:val="clear" w:color="000000" w:fill="C0C0C0"/>
            <w:noWrap/>
            <w:vAlign w:val="center"/>
            <w:hideMark/>
          </w:tcPr>
          <w:p w14:paraId="442375BB" w14:textId="77777777" w:rsidR="00836FE5" w:rsidRPr="00836FE5" w:rsidRDefault="00836FE5" w:rsidP="00836FE5">
            <w:pPr>
              <w:jc w:val="right"/>
              <w:rPr>
                <w:rFonts w:cs="Arial"/>
                <w:b/>
                <w:bCs/>
                <w:sz w:val="18"/>
                <w:szCs w:val="18"/>
              </w:rPr>
            </w:pPr>
            <w:r w:rsidRPr="00836FE5">
              <w:rPr>
                <w:rFonts w:cs="Arial"/>
                <w:b/>
                <w:bCs/>
                <w:sz w:val="18"/>
                <w:szCs w:val="18"/>
              </w:rPr>
              <w:t>2033/34</w:t>
            </w:r>
          </w:p>
        </w:tc>
        <w:tc>
          <w:tcPr>
            <w:tcW w:w="760" w:type="dxa"/>
            <w:tcBorders>
              <w:top w:val="single" w:sz="4" w:space="0" w:color="auto"/>
              <w:left w:val="nil"/>
              <w:bottom w:val="single" w:sz="4" w:space="0" w:color="auto"/>
              <w:right w:val="single" w:sz="4" w:space="0" w:color="auto"/>
            </w:tcBorders>
            <w:shd w:val="clear" w:color="000000" w:fill="C0C0C0"/>
            <w:noWrap/>
            <w:vAlign w:val="center"/>
            <w:hideMark/>
          </w:tcPr>
          <w:p w14:paraId="1F685636" w14:textId="77777777" w:rsidR="00836FE5" w:rsidRPr="00836FE5" w:rsidRDefault="00836FE5" w:rsidP="00836FE5">
            <w:pPr>
              <w:jc w:val="right"/>
              <w:rPr>
                <w:rFonts w:cs="Arial"/>
                <w:b/>
                <w:bCs/>
                <w:sz w:val="18"/>
                <w:szCs w:val="18"/>
              </w:rPr>
            </w:pPr>
            <w:r w:rsidRPr="00836FE5">
              <w:rPr>
                <w:rFonts w:cs="Arial"/>
                <w:b/>
                <w:bCs/>
                <w:sz w:val="18"/>
                <w:szCs w:val="18"/>
              </w:rPr>
              <w:t>2034/35</w:t>
            </w:r>
          </w:p>
        </w:tc>
        <w:tc>
          <w:tcPr>
            <w:tcW w:w="760" w:type="dxa"/>
            <w:tcBorders>
              <w:top w:val="single" w:sz="4" w:space="0" w:color="auto"/>
              <w:left w:val="nil"/>
              <w:bottom w:val="single" w:sz="4" w:space="0" w:color="auto"/>
              <w:right w:val="nil"/>
            </w:tcBorders>
            <w:shd w:val="clear" w:color="000000" w:fill="C0C0C0"/>
            <w:noWrap/>
            <w:vAlign w:val="center"/>
            <w:hideMark/>
          </w:tcPr>
          <w:p w14:paraId="00C00FD7" w14:textId="77777777" w:rsidR="00836FE5" w:rsidRPr="00836FE5" w:rsidRDefault="00836FE5" w:rsidP="00836FE5">
            <w:pPr>
              <w:jc w:val="right"/>
              <w:rPr>
                <w:rFonts w:cs="Arial"/>
                <w:b/>
                <w:bCs/>
                <w:sz w:val="18"/>
                <w:szCs w:val="18"/>
              </w:rPr>
            </w:pPr>
            <w:r w:rsidRPr="00836FE5">
              <w:rPr>
                <w:rFonts w:cs="Arial"/>
                <w:b/>
                <w:bCs/>
                <w:sz w:val="18"/>
                <w:szCs w:val="18"/>
              </w:rPr>
              <w:t>2035/36</w:t>
            </w:r>
          </w:p>
        </w:tc>
        <w:tc>
          <w:tcPr>
            <w:tcW w:w="780" w:type="dxa"/>
            <w:tcBorders>
              <w:top w:val="single" w:sz="4" w:space="0" w:color="auto"/>
              <w:left w:val="single" w:sz="4" w:space="0" w:color="auto"/>
              <w:bottom w:val="single" w:sz="4" w:space="0" w:color="auto"/>
              <w:right w:val="nil"/>
            </w:tcBorders>
            <w:shd w:val="clear" w:color="000000" w:fill="C0C0C0"/>
            <w:noWrap/>
            <w:vAlign w:val="center"/>
            <w:hideMark/>
          </w:tcPr>
          <w:p w14:paraId="632C63C0" w14:textId="77777777" w:rsidR="00836FE5" w:rsidRPr="00836FE5" w:rsidRDefault="00836FE5" w:rsidP="00836FE5">
            <w:pPr>
              <w:jc w:val="right"/>
              <w:rPr>
                <w:rFonts w:cs="Arial"/>
                <w:b/>
                <w:bCs/>
                <w:sz w:val="18"/>
                <w:szCs w:val="18"/>
              </w:rPr>
            </w:pPr>
            <w:r w:rsidRPr="00836FE5">
              <w:rPr>
                <w:rFonts w:cs="Arial"/>
                <w:b/>
                <w:bCs/>
                <w:sz w:val="18"/>
                <w:szCs w:val="18"/>
              </w:rPr>
              <w:t>2036/37</w:t>
            </w:r>
          </w:p>
        </w:tc>
        <w:tc>
          <w:tcPr>
            <w:tcW w:w="780" w:type="dxa"/>
            <w:tcBorders>
              <w:top w:val="single" w:sz="4" w:space="0" w:color="auto"/>
              <w:left w:val="single" w:sz="4" w:space="0" w:color="auto"/>
              <w:bottom w:val="single" w:sz="4" w:space="0" w:color="auto"/>
              <w:right w:val="single" w:sz="8" w:space="0" w:color="auto"/>
            </w:tcBorders>
            <w:shd w:val="clear" w:color="000000" w:fill="C0C0C0"/>
            <w:noWrap/>
            <w:vAlign w:val="center"/>
            <w:hideMark/>
          </w:tcPr>
          <w:p w14:paraId="38FBA2E1" w14:textId="77777777" w:rsidR="00836FE5" w:rsidRPr="00836FE5" w:rsidRDefault="00836FE5" w:rsidP="00836FE5">
            <w:pPr>
              <w:jc w:val="right"/>
              <w:rPr>
                <w:rFonts w:cs="Arial"/>
                <w:b/>
                <w:bCs/>
                <w:sz w:val="18"/>
                <w:szCs w:val="18"/>
              </w:rPr>
            </w:pPr>
            <w:r w:rsidRPr="00836FE5">
              <w:rPr>
                <w:rFonts w:cs="Arial"/>
                <w:b/>
                <w:bCs/>
                <w:sz w:val="18"/>
                <w:szCs w:val="18"/>
              </w:rPr>
              <w:t>2037/38</w:t>
            </w:r>
          </w:p>
        </w:tc>
        <w:tc>
          <w:tcPr>
            <w:tcW w:w="780" w:type="dxa"/>
            <w:tcBorders>
              <w:top w:val="single" w:sz="4" w:space="0" w:color="auto"/>
              <w:left w:val="nil"/>
              <w:bottom w:val="single" w:sz="4" w:space="0" w:color="auto"/>
              <w:right w:val="single" w:sz="4" w:space="0" w:color="auto"/>
            </w:tcBorders>
            <w:shd w:val="clear" w:color="000000" w:fill="C0C0C0"/>
            <w:noWrap/>
            <w:vAlign w:val="center"/>
            <w:hideMark/>
          </w:tcPr>
          <w:p w14:paraId="28A466C9" w14:textId="77777777" w:rsidR="00836FE5" w:rsidRPr="00836FE5" w:rsidRDefault="00836FE5" w:rsidP="00836FE5">
            <w:pPr>
              <w:jc w:val="right"/>
              <w:rPr>
                <w:rFonts w:cs="Arial"/>
                <w:b/>
                <w:bCs/>
                <w:sz w:val="18"/>
                <w:szCs w:val="18"/>
              </w:rPr>
            </w:pPr>
            <w:r w:rsidRPr="00836FE5">
              <w:rPr>
                <w:rFonts w:cs="Arial"/>
                <w:b/>
                <w:bCs/>
                <w:sz w:val="18"/>
                <w:szCs w:val="18"/>
              </w:rPr>
              <w:t>2038/39</w:t>
            </w:r>
          </w:p>
        </w:tc>
        <w:tc>
          <w:tcPr>
            <w:tcW w:w="780" w:type="dxa"/>
            <w:tcBorders>
              <w:top w:val="single" w:sz="4" w:space="0" w:color="auto"/>
              <w:left w:val="nil"/>
              <w:bottom w:val="single" w:sz="4" w:space="0" w:color="auto"/>
              <w:right w:val="single" w:sz="8" w:space="0" w:color="auto"/>
            </w:tcBorders>
            <w:shd w:val="clear" w:color="000000" w:fill="C0C0C0"/>
            <w:noWrap/>
            <w:vAlign w:val="center"/>
            <w:hideMark/>
          </w:tcPr>
          <w:p w14:paraId="4607E6B7" w14:textId="77777777" w:rsidR="00836FE5" w:rsidRPr="00836FE5" w:rsidRDefault="00836FE5" w:rsidP="00836FE5">
            <w:pPr>
              <w:jc w:val="right"/>
              <w:rPr>
                <w:rFonts w:cs="Arial"/>
                <w:b/>
                <w:bCs/>
                <w:sz w:val="18"/>
                <w:szCs w:val="18"/>
              </w:rPr>
            </w:pPr>
            <w:r w:rsidRPr="00836FE5">
              <w:rPr>
                <w:rFonts w:cs="Arial"/>
                <w:b/>
                <w:bCs/>
                <w:sz w:val="18"/>
                <w:szCs w:val="18"/>
              </w:rPr>
              <w:t>2039/40</w:t>
            </w:r>
          </w:p>
        </w:tc>
        <w:tc>
          <w:tcPr>
            <w:tcW w:w="1060" w:type="dxa"/>
            <w:tcBorders>
              <w:top w:val="single" w:sz="4" w:space="0" w:color="auto"/>
              <w:left w:val="nil"/>
              <w:bottom w:val="single" w:sz="4" w:space="0" w:color="auto"/>
              <w:right w:val="single" w:sz="4" w:space="0" w:color="auto"/>
            </w:tcBorders>
            <w:shd w:val="clear" w:color="000000" w:fill="C0C0C0"/>
            <w:noWrap/>
            <w:vAlign w:val="center"/>
            <w:hideMark/>
          </w:tcPr>
          <w:p w14:paraId="382ACF13" w14:textId="77777777" w:rsidR="00836FE5" w:rsidRPr="00836FE5" w:rsidRDefault="00836FE5" w:rsidP="00836FE5">
            <w:pPr>
              <w:jc w:val="right"/>
              <w:rPr>
                <w:rFonts w:cs="Arial"/>
                <w:b/>
                <w:bCs/>
                <w:sz w:val="18"/>
                <w:szCs w:val="18"/>
              </w:rPr>
            </w:pPr>
            <w:r w:rsidRPr="00836FE5">
              <w:rPr>
                <w:rFonts w:cs="Arial"/>
                <w:b/>
                <w:bCs/>
                <w:sz w:val="18"/>
                <w:szCs w:val="18"/>
              </w:rPr>
              <w:t>Total</w:t>
            </w:r>
          </w:p>
        </w:tc>
      </w:tr>
      <w:tr w:rsidR="00836FE5" w:rsidRPr="00836FE5" w14:paraId="08FA4DBC" w14:textId="77777777" w:rsidTr="00836FE5">
        <w:trPr>
          <w:trHeight w:val="720"/>
        </w:trPr>
        <w:tc>
          <w:tcPr>
            <w:tcW w:w="5560" w:type="dxa"/>
            <w:tcBorders>
              <w:top w:val="nil"/>
              <w:left w:val="single" w:sz="4" w:space="0" w:color="auto"/>
              <w:bottom w:val="nil"/>
              <w:right w:val="nil"/>
            </w:tcBorders>
            <w:shd w:val="clear" w:color="000000" w:fill="ED7D31"/>
            <w:vAlign w:val="center"/>
            <w:hideMark/>
          </w:tcPr>
          <w:p w14:paraId="6A22D6E8" w14:textId="77777777" w:rsidR="00836FE5" w:rsidRPr="00836FE5" w:rsidRDefault="00836FE5" w:rsidP="00836FE5">
            <w:pPr>
              <w:rPr>
                <w:rFonts w:cs="Arial"/>
                <w:b/>
                <w:bCs/>
                <w:sz w:val="20"/>
                <w:szCs w:val="20"/>
              </w:rPr>
            </w:pPr>
            <w:r w:rsidRPr="00836FE5">
              <w:rPr>
                <w:rFonts w:cs="Arial"/>
                <w:b/>
                <w:bCs/>
                <w:sz w:val="20"/>
                <w:szCs w:val="20"/>
              </w:rPr>
              <w:t>Completions from large sites without planning permission</w:t>
            </w:r>
          </w:p>
        </w:tc>
        <w:tc>
          <w:tcPr>
            <w:tcW w:w="760" w:type="dxa"/>
            <w:tcBorders>
              <w:top w:val="nil"/>
              <w:left w:val="single" w:sz="4" w:space="0" w:color="auto"/>
              <w:bottom w:val="single" w:sz="4" w:space="0" w:color="auto"/>
              <w:right w:val="single" w:sz="4" w:space="0" w:color="auto"/>
            </w:tcBorders>
            <w:shd w:val="clear" w:color="000000" w:fill="ED7D31"/>
            <w:noWrap/>
            <w:vAlign w:val="center"/>
            <w:hideMark/>
          </w:tcPr>
          <w:p w14:paraId="559B8302"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nil"/>
              <w:left w:val="nil"/>
              <w:bottom w:val="single" w:sz="4" w:space="0" w:color="auto"/>
              <w:right w:val="single" w:sz="4" w:space="0" w:color="auto"/>
            </w:tcBorders>
            <w:shd w:val="clear" w:color="000000" w:fill="ED7D31"/>
            <w:noWrap/>
            <w:vAlign w:val="center"/>
            <w:hideMark/>
          </w:tcPr>
          <w:p w14:paraId="49FDBFD0" w14:textId="77777777" w:rsidR="00836FE5" w:rsidRPr="00836FE5" w:rsidRDefault="00836FE5" w:rsidP="00836FE5">
            <w:pPr>
              <w:jc w:val="right"/>
              <w:rPr>
                <w:rFonts w:cs="Arial"/>
                <w:sz w:val="20"/>
                <w:szCs w:val="20"/>
              </w:rPr>
            </w:pPr>
            <w:r w:rsidRPr="00836FE5">
              <w:rPr>
                <w:rFonts w:cs="Arial"/>
                <w:sz w:val="20"/>
                <w:szCs w:val="20"/>
              </w:rPr>
              <w:t>0</w:t>
            </w:r>
          </w:p>
        </w:tc>
        <w:tc>
          <w:tcPr>
            <w:tcW w:w="780" w:type="dxa"/>
            <w:tcBorders>
              <w:top w:val="nil"/>
              <w:left w:val="nil"/>
              <w:bottom w:val="single" w:sz="4" w:space="0" w:color="auto"/>
              <w:right w:val="nil"/>
            </w:tcBorders>
            <w:shd w:val="clear" w:color="000000" w:fill="ED7D31"/>
            <w:noWrap/>
            <w:vAlign w:val="center"/>
            <w:hideMark/>
          </w:tcPr>
          <w:p w14:paraId="26B47178"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nil"/>
              <w:left w:val="single" w:sz="4" w:space="0" w:color="auto"/>
              <w:bottom w:val="single" w:sz="4" w:space="0" w:color="auto"/>
              <w:right w:val="nil"/>
            </w:tcBorders>
            <w:shd w:val="clear" w:color="000000" w:fill="ED7D31"/>
            <w:noWrap/>
            <w:vAlign w:val="center"/>
            <w:hideMark/>
          </w:tcPr>
          <w:p w14:paraId="7371D970" w14:textId="77777777" w:rsidR="00836FE5" w:rsidRPr="00836FE5" w:rsidRDefault="00836FE5" w:rsidP="00836FE5">
            <w:pPr>
              <w:jc w:val="right"/>
              <w:rPr>
                <w:rFonts w:cs="Arial"/>
                <w:sz w:val="20"/>
                <w:szCs w:val="20"/>
              </w:rPr>
            </w:pPr>
            <w:r w:rsidRPr="00836FE5">
              <w:rPr>
                <w:rFonts w:cs="Arial"/>
                <w:sz w:val="20"/>
                <w:szCs w:val="20"/>
              </w:rPr>
              <w:t>118</w:t>
            </w:r>
          </w:p>
        </w:tc>
        <w:tc>
          <w:tcPr>
            <w:tcW w:w="760" w:type="dxa"/>
            <w:tcBorders>
              <w:top w:val="nil"/>
              <w:left w:val="single" w:sz="4" w:space="0" w:color="auto"/>
              <w:bottom w:val="single" w:sz="4" w:space="0" w:color="auto"/>
              <w:right w:val="single" w:sz="8" w:space="0" w:color="auto"/>
            </w:tcBorders>
            <w:shd w:val="clear" w:color="000000" w:fill="ED7D31"/>
            <w:noWrap/>
            <w:vAlign w:val="center"/>
            <w:hideMark/>
          </w:tcPr>
          <w:p w14:paraId="71AF9D83" w14:textId="77777777" w:rsidR="00836FE5" w:rsidRPr="00836FE5" w:rsidRDefault="00836FE5" w:rsidP="00836FE5">
            <w:pPr>
              <w:jc w:val="right"/>
              <w:rPr>
                <w:rFonts w:cs="Arial"/>
                <w:sz w:val="20"/>
                <w:szCs w:val="20"/>
              </w:rPr>
            </w:pPr>
            <w:r w:rsidRPr="00836FE5">
              <w:rPr>
                <w:rFonts w:cs="Arial"/>
                <w:sz w:val="20"/>
                <w:szCs w:val="20"/>
              </w:rPr>
              <w:t>114</w:t>
            </w:r>
          </w:p>
        </w:tc>
        <w:tc>
          <w:tcPr>
            <w:tcW w:w="760" w:type="dxa"/>
            <w:tcBorders>
              <w:top w:val="nil"/>
              <w:left w:val="nil"/>
              <w:bottom w:val="single" w:sz="4" w:space="0" w:color="auto"/>
              <w:right w:val="single" w:sz="4" w:space="0" w:color="auto"/>
            </w:tcBorders>
            <w:shd w:val="clear" w:color="000000" w:fill="ED7D31"/>
            <w:noWrap/>
            <w:vAlign w:val="center"/>
            <w:hideMark/>
          </w:tcPr>
          <w:p w14:paraId="793AA64B" w14:textId="77777777" w:rsidR="00836FE5" w:rsidRPr="00836FE5" w:rsidRDefault="00836FE5" w:rsidP="00836FE5">
            <w:pPr>
              <w:jc w:val="right"/>
              <w:rPr>
                <w:rFonts w:cs="Arial"/>
                <w:sz w:val="20"/>
                <w:szCs w:val="20"/>
              </w:rPr>
            </w:pPr>
            <w:r w:rsidRPr="00836FE5">
              <w:rPr>
                <w:rFonts w:cs="Arial"/>
                <w:sz w:val="20"/>
                <w:szCs w:val="20"/>
              </w:rPr>
              <w:t>90</w:t>
            </w:r>
          </w:p>
        </w:tc>
        <w:tc>
          <w:tcPr>
            <w:tcW w:w="760" w:type="dxa"/>
            <w:tcBorders>
              <w:top w:val="nil"/>
              <w:left w:val="nil"/>
              <w:bottom w:val="single" w:sz="4" w:space="0" w:color="auto"/>
              <w:right w:val="single" w:sz="4" w:space="0" w:color="auto"/>
            </w:tcBorders>
            <w:shd w:val="clear" w:color="000000" w:fill="ED7D31"/>
            <w:noWrap/>
            <w:vAlign w:val="center"/>
            <w:hideMark/>
          </w:tcPr>
          <w:p w14:paraId="5A0A8740" w14:textId="77777777" w:rsidR="00836FE5" w:rsidRPr="00836FE5" w:rsidRDefault="00836FE5" w:rsidP="00836FE5">
            <w:pPr>
              <w:jc w:val="right"/>
              <w:rPr>
                <w:rFonts w:cs="Arial"/>
                <w:sz w:val="20"/>
                <w:szCs w:val="20"/>
              </w:rPr>
            </w:pPr>
            <w:r w:rsidRPr="00836FE5">
              <w:rPr>
                <w:rFonts w:cs="Arial"/>
                <w:sz w:val="20"/>
                <w:szCs w:val="20"/>
              </w:rPr>
              <w:t>77</w:t>
            </w:r>
          </w:p>
        </w:tc>
        <w:tc>
          <w:tcPr>
            <w:tcW w:w="760" w:type="dxa"/>
            <w:tcBorders>
              <w:top w:val="nil"/>
              <w:left w:val="nil"/>
              <w:bottom w:val="single" w:sz="4" w:space="0" w:color="auto"/>
              <w:right w:val="nil"/>
            </w:tcBorders>
            <w:shd w:val="clear" w:color="000000" w:fill="ED7D31"/>
            <w:noWrap/>
            <w:vAlign w:val="center"/>
            <w:hideMark/>
          </w:tcPr>
          <w:p w14:paraId="60F393C4" w14:textId="77777777" w:rsidR="00836FE5" w:rsidRPr="00836FE5" w:rsidRDefault="00836FE5" w:rsidP="00836FE5">
            <w:pPr>
              <w:jc w:val="right"/>
              <w:rPr>
                <w:rFonts w:cs="Arial"/>
                <w:sz w:val="20"/>
                <w:szCs w:val="20"/>
              </w:rPr>
            </w:pPr>
            <w:r w:rsidRPr="00836FE5">
              <w:rPr>
                <w:rFonts w:cs="Arial"/>
                <w:sz w:val="20"/>
                <w:szCs w:val="20"/>
              </w:rPr>
              <w:t>249</w:t>
            </w:r>
          </w:p>
        </w:tc>
        <w:tc>
          <w:tcPr>
            <w:tcW w:w="760" w:type="dxa"/>
            <w:tcBorders>
              <w:top w:val="nil"/>
              <w:left w:val="single" w:sz="4" w:space="0" w:color="auto"/>
              <w:bottom w:val="single" w:sz="4" w:space="0" w:color="auto"/>
              <w:right w:val="nil"/>
            </w:tcBorders>
            <w:shd w:val="clear" w:color="000000" w:fill="ED7D31"/>
            <w:noWrap/>
            <w:vAlign w:val="center"/>
            <w:hideMark/>
          </w:tcPr>
          <w:p w14:paraId="7B78A728" w14:textId="77777777" w:rsidR="00836FE5" w:rsidRPr="00836FE5" w:rsidRDefault="00836FE5" w:rsidP="00836FE5">
            <w:pPr>
              <w:jc w:val="right"/>
              <w:rPr>
                <w:rFonts w:cs="Arial"/>
                <w:sz w:val="20"/>
                <w:szCs w:val="20"/>
              </w:rPr>
            </w:pPr>
            <w:r w:rsidRPr="00836FE5">
              <w:rPr>
                <w:rFonts w:cs="Arial"/>
                <w:sz w:val="20"/>
                <w:szCs w:val="20"/>
              </w:rPr>
              <w:t>262</w:t>
            </w:r>
          </w:p>
        </w:tc>
        <w:tc>
          <w:tcPr>
            <w:tcW w:w="760" w:type="dxa"/>
            <w:tcBorders>
              <w:top w:val="nil"/>
              <w:left w:val="single" w:sz="4" w:space="0" w:color="auto"/>
              <w:bottom w:val="single" w:sz="4" w:space="0" w:color="auto"/>
              <w:right w:val="single" w:sz="8" w:space="0" w:color="auto"/>
            </w:tcBorders>
            <w:shd w:val="clear" w:color="000000" w:fill="ED7D31"/>
            <w:noWrap/>
            <w:vAlign w:val="center"/>
            <w:hideMark/>
          </w:tcPr>
          <w:p w14:paraId="5EB1AB61" w14:textId="77777777" w:rsidR="00836FE5" w:rsidRPr="00836FE5" w:rsidRDefault="00836FE5" w:rsidP="00836FE5">
            <w:pPr>
              <w:jc w:val="right"/>
              <w:rPr>
                <w:rFonts w:cs="Arial"/>
                <w:sz w:val="20"/>
                <w:szCs w:val="20"/>
              </w:rPr>
            </w:pPr>
            <w:r w:rsidRPr="00836FE5">
              <w:rPr>
                <w:rFonts w:cs="Arial"/>
                <w:sz w:val="20"/>
                <w:szCs w:val="20"/>
              </w:rPr>
              <w:t>60</w:t>
            </w:r>
          </w:p>
        </w:tc>
        <w:tc>
          <w:tcPr>
            <w:tcW w:w="760" w:type="dxa"/>
            <w:tcBorders>
              <w:top w:val="nil"/>
              <w:left w:val="nil"/>
              <w:bottom w:val="single" w:sz="4" w:space="0" w:color="auto"/>
              <w:right w:val="single" w:sz="4" w:space="0" w:color="auto"/>
            </w:tcBorders>
            <w:shd w:val="clear" w:color="000000" w:fill="ED7D31"/>
            <w:noWrap/>
            <w:vAlign w:val="center"/>
            <w:hideMark/>
          </w:tcPr>
          <w:p w14:paraId="6108A032" w14:textId="77777777" w:rsidR="00836FE5" w:rsidRPr="00836FE5" w:rsidRDefault="00836FE5" w:rsidP="00836FE5">
            <w:pPr>
              <w:jc w:val="right"/>
              <w:rPr>
                <w:rFonts w:cs="Arial"/>
                <w:sz w:val="20"/>
                <w:szCs w:val="20"/>
              </w:rPr>
            </w:pPr>
            <w:r w:rsidRPr="00836FE5">
              <w:rPr>
                <w:rFonts w:cs="Arial"/>
                <w:sz w:val="20"/>
                <w:szCs w:val="20"/>
              </w:rPr>
              <w:t>54</w:t>
            </w:r>
          </w:p>
        </w:tc>
        <w:tc>
          <w:tcPr>
            <w:tcW w:w="760" w:type="dxa"/>
            <w:tcBorders>
              <w:top w:val="nil"/>
              <w:left w:val="nil"/>
              <w:bottom w:val="single" w:sz="4" w:space="0" w:color="auto"/>
              <w:right w:val="single" w:sz="4" w:space="0" w:color="auto"/>
            </w:tcBorders>
            <w:shd w:val="clear" w:color="000000" w:fill="ED7D31"/>
            <w:noWrap/>
            <w:vAlign w:val="center"/>
            <w:hideMark/>
          </w:tcPr>
          <w:p w14:paraId="22F696F3" w14:textId="77777777" w:rsidR="00836FE5" w:rsidRPr="00836FE5" w:rsidRDefault="00836FE5" w:rsidP="00836FE5">
            <w:pPr>
              <w:jc w:val="right"/>
              <w:rPr>
                <w:rFonts w:cs="Arial"/>
                <w:sz w:val="20"/>
                <w:szCs w:val="20"/>
              </w:rPr>
            </w:pPr>
            <w:r w:rsidRPr="00836FE5">
              <w:rPr>
                <w:rFonts w:cs="Arial"/>
                <w:sz w:val="20"/>
                <w:szCs w:val="20"/>
              </w:rPr>
              <w:t>35</w:t>
            </w:r>
          </w:p>
        </w:tc>
        <w:tc>
          <w:tcPr>
            <w:tcW w:w="760" w:type="dxa"/>
            <w:tcBorders>
              <w:top w:val="nil"/>
              <w:left w:val="nil"/>
              <w:bottom w:val="single" w:sz="4" w:space="0" w:color="auto"/>
              <w:right w:val="nil"/>
            </w:tcBorders>
            <w:shd w:val="clear" w:color="000000" w:fill="ED7D31"/>
            <w:noWrap/>
            <w:vAlign w:val="center"/>
            <w:hideMark/>
          </w:tcPr>
          <w:p w14:paraId="6909BA9F" w14:textId="77777777" w:rsidR="00836FE5" w:rsidRPr="00836FE5" w:rsidRDefault="00836FE5" w:rsidP="00836FE5">
            <w:pPr>
              <w:jc w:val="right"/>
              <w:rPr>
                <w:rFonts w:cs="Arial"/>
                <w:sz w:val="20"/>
                <w:szCs w:val="20"/>
              </w:rPr>
            </w:pPr>
            <w:r w:rsidRPr="00836FE5">
              <w:rPr>
                <w:rFonts w:cs="Arial"/>
                <w:sz w:val="20"/>
                <w:szCs w:val="20"/>
              </w:rPr>
              <w:t>53</w:t>
            </w:r>
          </w:p>
        </w:tc>
        <w:tc>
          <w:tcPr>
            <w:tcW w:w="780" w:type="dxa"/>
            <w:tcBorders>
              <w:top w:val="nil"/>
              <w:left w:val="single" w:sz="4" w:space="0" w:color="auto"/>
              <w:bottom w:val="single" w:sz="4" w:space="0" w:color="auto"/>
              <w:right w:val="nil"/>
            </w:tcBorders>
            <w:shd w:val="clear" w:color="000000" w:fill="ED7D31"/>
            <w:noWrap/>
            <w:vAlign w:val="center"/>
            <w:hideMark/>
          </w:tcPr>
          <w:p w14:paraId="35495781" w14:textId="77777777" w:rsidR="00836FE5" w:rsidRPr="00836FE5" w:rsidRDefault="00836FE5" w:rsidP="00836FE5">
            <w:pPr>
              <w:jc w:val="right"/>
              <w:rPr>
                <w:rFonts w:cs="Arial"/>
                <w:sz w:val="20"/>
                <w:szCs w:val="20"/>
              </w:rPr>
            </w:pPr>
            <w:r w:rsidRPr="00836FE5">
              <w:rPr>
                <w:rFonts w:cs="Arial"/>
                <w:sz w:val="20"/>
                <w:szCs w:val="20"/>
              </w:rPr>
              <w:t>35</w:t>
            </w:r>
          </w:p>
        </w:tc>
        <w:tc>
          <w:tcPr>
            <w:tcW w:w="780" w:type="dxa"/>
            <w:tcBorders>
              <w:top w:val="nil"/>
              <w:left w:val="single" w:sz="4" w:space="0" w:color="auto"/>
              <w:bottom w:val="single" w:sz="4" w:space="0" w:color="auto"/>
              <w:right w:val="single" w:sz="8" w:space="0" w:color="auto"/>
            </w:tcBorders>
            <w:shd w:val="clear" w:color="000000" w:fill="ED7D31"/>
            <w:noWrap/>
            <w:vAlign w:val="center"/>
            <w:hideMark/>
          </w:tcPr>
          <w:p w14:paraId="59AEBF5C" w14:textId="77777777" w:rsidR="00836FE5" w:rsidRPr="00836FE5" w:rsidRDefault="00836FE5" w:rsidP="00836FE5">
            <w:pPr>
              <w:jc w:val="right"/>
              <w:rPr>
                <w:rFonts w:cs="Arial"/>
                <w:sz w:val="20"/>
                <w:szCs w:val="20"/>
              </w:rPr>
            </w:pPr>
            <w:r w:rsidRPr="00836FE5">
              <w:rPr>
                <w:rFonts w:cs="Arial"/>
                <w:sz w:val="20"/>
                <w:szCs w:val="20"/>
              </w:rPr>
              <w:t>35</w:t>
            </w:r>
          </w:p>
        </w:tc>
        <w:tc>
          <w:tcPr>
            <w:tcW w:w="780" w:type="dxa"/>
            <w:tcBorders>
              <w:top w:val="nil"/>
              <w:left w:val="nil"/>
              <w:bottom w:val="single" w:sz="4" w:space="0" w:color="auto"/>
              <w:right w:val="single" w:sz="4" w:space="0" w:color="auto"/>
            </w:tcBorders>
            <w:shd w:val="clear" w:color="000000" w:fill="ED7D31"/>
            <w:noWrap/>
            <w:vAlign w:val="center"/>
            <w:hideMark/>
          </w:tcPr>
          <w:p w14:paraId="1FF021E9" w14:textId="77777777" w:rsidR="00836FE5" w:rsidRPr="00836FE5" w:rsidRDefault="00836FE5" w:rsidP="00836FE5">
            <w:pPr>
              <w:jc w:val="right"/>
              <w:rPr>
                <w:rFonts w:cs="Arial"/>
                <w:sz w:val="20"/>
                <w:szCs w:val="20"/>
              </w:rPr>
            </w:pPr>
            <w:r w:rsidRPr="00836FE5">
              <w:rPr>
                <w:rFonts w:cs="Arial"/>
                <w:sz w:val="20"/>
                <w:szCs w:val="20"/>
              </w:rPr>
              <w:t>0</w:t>
            </w:r>
          </w:p>
        </w:tc>
        <w:tc>
          <w:tcPr>
            <w:tcW w:w="780" w:type="dxa"/>
            <w:tcBorders>
              <w:top w:val="nil"/>
              <w:left w:val="nil"/>
              <w:bottom w:val="single" w:sz="4" w:space="0" w:color="auto"/>
              <w:right w:val="single" w:sz="8" w:space="0" w:color="auto"/>
            </w:tcBorders>
            <w:shd w:val="clear" w:color="000000" w:fill="ED7D31"/>
            <w:noWrap/>
            <w:vAlign w:val="center"/>
            <w:hideMark/>
          </w:tcPr>
          <w:p w14:paraId="5A51BA4A" w14:textId="77777777" w:rsidR="00836FE5" w:rsidRPr="00836FE5" w:rsidRDefault="00836FE5" w:rsidP="00836FE5">
            <w:pPr>
              <w:jc w:val="right"/>
              <w:rPr>
                <w:rFonts w:cs="Arial"/>
                <w:sz w:val="20"/>
                <w:szCs w:val="20"/>
              </w:rPr>
            </w:pPr>
            <w:r w:rsidRPr="00836FE5">
              <w:rPr>
                <w:rFonts w:cs="Arial"/>
                <w:sz w:val="20"/>
                <w:szCs w:val="20"/>
              </w:rPr>
              <w:t>0</w:t>
            </w:r>
          </w:p>
        </w:tc>
        <w:tc>
          <w:tcPr>
            <w:tcW w:w="1060" w:type="dxa"/>
            <w:tcBorders>
              <w:top w:val="nil"/>
              <w:left w:val="nil"/>
              <w:bottom w:val="single" w:sz="4" w:space="0" w:color="auto"/>
              <w:right w:val="single" w:sz="4" w:space="0" w:color="auto"/>
            </w:tcBorders>
            <w:shd w:val="clear" w:color="000000" w:fill="ED7D31"/>
            <w:noWrap/>
            <w:vAlign w:val="center"/>
            <w:hideMark/>
          </w:tcPr>
          <w:p w14:paraId="0C649023" w14:textId="77777777" w:rsidR="00836FE5" w:rsidRPr="00836FE5" w:rsidRDefault="00836FE5" w:rsidP="00836FE5">
            <w:pPr>
              <w:jc w:val="right"/>
              <w:rPr>
                <w:rFonts w:cs="Arial"/>
                <w:b/>
                <w:bCs/>
                <w:sz w:val="20"/>
                <w:szCs w:val="20"/>
              </w:rPr>
            </w:pPr>
            <w:r w:rsidRPr="00836FE5">
              <w:rPr>
                <w:rFonts w:cs="Arial"/>
                <w:b/>
                <w:bCs/>
                <w:sz w:val="20"/>
                <w:szCs w:val="20"/>
              </w:rPr>
              <w:t>1,182</w:t>
            </w:r>
          </w:p>
        </w:tc>
      </w:tr>
      <w:tr w:rsidR="00836FE5" w:rsidRPr="00836FE5" w14:paraId="0907E6EA" w14:textId="77777777" w:rsidTr="00836FE5">
        <w:trPr>
          <w:trHeight w:val="765"/>
        </w:trPr>
        <w:tc>
          <w:tcPr>
            <w:tcW w:w="5560" w:type="dxa"/>
            <w:tcBorders>
              <w:top w:val="single" w:sz="4" w:space="0" w:color="auto"/>
              <w:left w:val="single" w:sz="4" w:space="0" w:color="auto"/>
              <w:bottom w:val="nil"/>
              <w:right w:val="nil"/>
            </w:tcBorders>
            <w:shd w:val="clear" w:color="000000" w:fill="92D050"/>
            <w:vAlign w:val="center"/>
            <w:hideMark/>
          </w:tcPr>
          <w:p w14:paraId="0584CF8F" w14:textId="77777777" w:rsidR="00836FE5" w:rsidRPr="00836FE5" w:rsidRDefault="00836FE5" w:rsidP="00836FE5">
            <w:pPr>
              <w:rPr>
                <w:rFonts w:cs="Arial"/>
                <w:b/>
                <w:bCs/>
                <w:sz w:val="20"/>
                <w:szCs w:val="20"/>
              </w:rPr>
            </w:pPr>
            <w:r w:rsidRPr="00836FE5">
              <w:rPr>
                <w:rFonts w:cs="Arial"/>
                <w:b/>
                <w:bCs/>
                <w:sz w:val="20"/>
                <w:szCs w:val="20"/>
              </w:rPr>
              <w:t>Completions from large sites with Full planning permission</w:t>
            </w:r>
          </w:p>
        </w:tc>
        <w:tc>
          <w:tcPr>
            <w:tcW w:w="760" w:type="dxa"/>
            <w:tcBorders>
              <w:top w:val="nil"/>
              <w:left w:val="single" w:sz="4" w:space="0" w:color="auto"/>
              <w:bottom w:val="single" w:sz="4" w:space="0" w:color="auto"/>
              <w:right w:val="single" w:sz="4" w:space="0" w:color="auto"/>
            </w:tcBorders>
            <w:shd w:val="clear" w:color="000000" w:fill="92D050"/>
            <w:noWrap/>
            <w:vAlign w:val="center"/>
            <w:hideMark/>
          </w:tcPr>
          <w:p w14:paraId="531B6582" w14:textId="77777777" w:rsidR="00836FE5" w:rsidRPr="00836FE5" w:rsidRDefault="00836FE5" w:rsidP="00836FE5">
            <w:pPr>
              <w:jc w:val="right"/>
              <w:rPr>
                <w:rFonts w:cs="Arial"/>
                <w:sz w:val="20"/>
                <w:szCs w:val="20"/>
              </w:rPr>
            </w:pPr>
            <w:r w:rsidRPr="00836FE5">
              <w:rPr>
                <w:rFonts w:cs="Arial"/>
                <w:sz w:val="20"/>
                <w:szCs w:val="20"/>
              </w:rPr>
              <w:t>353</w:t>
            </w:r>
          </w:p>
        </w:tc>
        <w:tc>
          <w:tcPr>
            <w:tcW w:w="760" w:type="dxa"/>
            <w:tcBorders>
              <w:top w:val="nil"/>
              <w:left w:val="nil"/>
              <w:bottom w:val="single" w:sz="4" w:space="0" w:color="auto"/>
              <w:right w:val="single" w:sz="4" w:space="0" w:color="auto"/>
            </w:tcBorders>
            <w:shd w:val="clear" w:color="000000" w:fill="92D050"/>
            <w:noWrap/>
            <w:vAlign w:val="center"/>
            <w:hideMark/>
          </w:tcPr>
          <w:p w14:paraId="5D120DC8" w14:textId="77777777" w:rsidR="00836FE5" w:rsidRPr="00836FE5" w:rsidRDefault="00836FE5" w:rsidP="00836FE5">
            <w:pPr>
              <w:jc w:val="right"/>
              <w:rPr>
                <w:rFonts w:cs="Arial"/>
                <w:sz w:val="20"/>
                <w:szCs w:val="20"/>
              </w:rPr>
            </w:pPr>
            <w:r w:rsidRPr="00836FE5">
              <w:rPr>
                <w:rFonts w:cs="Arial"/>
                <w:sz w:val="20"/>
                <w:szCs w:val="20"/>
              </w:rPr>
              <w:t>398</w:t>
            </w:r>
          </w:p>
        </w:tc>
        <w:tc>
          <w:tcPr>
            <w:tcW w:w="780" w:type="dxa"/>
            <w:tcBorders>
              <w:top w:val="nil"/>
              <w:left w:val="nil"/>
              <w:bottom w:val="nil"/>
              <w:right w:val="nil"/>
            </w:tcBorders>
            <w:shd w:val="clear" w:color="000000" w:fill="92D050"/>
            <w:noWrap/>
            <w:vAlign w:val="center"/>
            <w:hideMark/>
          </w:tcPr>
          <w:p w14:paraId="18A79E88" w14:textId="77777777" w:rsidR="00836FE5" w:rsidRPr="00836FE5" w:rsidRDefault="00836FE5" w:rsidP="00836FE5">
            <w:pPr>
              <w:jc w:val="right"/>
              <w:rPr>
                <w:rFonts w:cs="Arial"/>
                <w:sz w:val="20"/>
                <w:szCs w:val="20"/>
              </w:rPr>
            </w:pPr>
            <w:r w:rsidRPr="00836FE5">
              <w:rPr>
                <w:rFonts w:cs="Arial"/>
                <w:sz w:val="20"/>
                <w:szCs w:val="20"/>
              </w:rPr>
              <w:t>543</w:t>
            </w:r>
          </w:p>
        </w:tc>
        <w:tc>
          <w:tcPr>
            <w:tcW w:w="760" w:type="dxa"/>
            <w:tcBorders>
              <w:top w:val="nil"/>
              <w:left w:val="single" w:sz="4" w:space="0" w:color="auto"/>
              <w:bottom w:val="nil"/>
              <w:right w:val="nil"/>
            </w:tcBorders>
            <w:shd w:val="clear" w:color="000000" w:fill="92D050"/>
            <w:noWrap/>
            <w:vAlign w:val="center"/>
            <w:hideMark/>
          </w:tcPr>
          <w:p w14:paraId="717977F5" w14:textId="77777777" w:rsidR="00836FE5" w:rsidRPr="00836FE5" w:rsidRDefault="00836FE5" w:rsidP="00836FE5">
            <w:pPr>
              <w:jc w:val="right"/>
              <w:rPr>
                <w:rFonts w:cs="Arial"/>
                <w:sz w:val="20"/>
                <w:szCs w:val="20"/>
              </w:rPr>
            </w:pPr>
            <w:r w:rsidRPr="00836FE5">
              <w:rPr>
                <w:rFonts w:cs="Arial"/>
                <w:sz w:val="20"/>
                <w:szCs w:val="20"/>
              </w:rPr>
              <w:t>418</w:t>
            </w:r>
          </w:p>
        </w:tc>
        <w:tc>
          <w:tcPr>
            <w:tcW w:w="760" w:type="dxa"/>
            <w:tcBorders>
              <w:top w:val="nil"/>
              <w:left w:val="single" w:sz="4" w:space="0" w:color="auto"/>
              <w:bottom w:val="nil"/>
              <w:right w:val="single" w:sz="8" w:space="0" w:color="auto"/>
            </w:tcBorders>
            <w:shd w:val="clear" w:color="000000" w:fill="92D050"/>
            <w:noWrap/>
            <w:vAlign w:val="center"/>
            <w:hideMark/>
          </w:tcPr>
          <w:p w14:paraId="5BFBE6D1" w14:textId="77777777" w:rsidR="00836FE5" w:rsidRPr="00836FE5" w:rsidRDefault="00836FE5" w:rsidP="00836FE5">
            <w:pPr>
              <w:jc w:val="right"/>
              <w:rPr>
                <w:rFonts w:cs="Arial"/>
                <w:sz w:val="20"/>
                <w:szCs w:val="20"/>
              </w:rPr>
            </w:pPr>
            <w:r w:rsidRPr="00836FE5">
              <w:rPr>
                <w:rFonts w:cs="Arial"/>
                <w:sz w:val="20"/>
                <w:szCs w:val="20"/>
              </w:rPr>
              <w:t>329</w:t>
            </w:r>
          </w:p>
        </w:tc>
        <w:tc>
          <w:tcPr>
            <w:tcW w:w="760" w:type="dxa"/>
            <w:tcBorders>
              <w:top w:val="nil"/>
              <w:left w:val="nil"/>
              <w:bottom w:val="nil"/>
              <w:right w:val="single" w:sz="4" w:space="0" w:color="auto"/>
            </w:tcBorders>
            <w:shd w:val="clear" w:color="000000" w:fill="92D050"/>
            <w:noWrap/>
            <w:vAlign w:val="center"/>
            <w:hideMark/>
          </w:tcPr>
          <w:p w14:paraId="69D2C0A8" w14:textId="77777777" w:rsidR="00836FE5" w:rsidRPr="00836FE5" w:rsidRDefault="00836FE5" w:rsidP="00836FE5">
            <w:pPr>
              <w:jc w:val="right"/>
              <w:rPr>
                <w:rFonts w:cs="Arial"/>
                <w:sz w:val="20"/>
                <w:szCs w:val="20"/>
              </w:rPr>
            </w:pPr>
            <w:r w:rsidRPr="00836FE5">
              <w:rPr>
                <w:rFonts w:cs="Arial"/>
                <w:sz w:val="20"/>
                <w:szCs w:val="20"/>
              </w:rPr>
              <w:t>202</w:t>
            </w:r>
          </w:p>
        </w:tc>
        <w:tc>
          <w:tcPr>
            <w:tcW w:w="760" w:type="dxa"/>
            <w:tcBorders>
              <w:top w:val="nil"/>
              <w:left w:val="nil"/>
              <w:bottom w:val="nil"/>
              <w:right w:val="single" w:sz="4" w:space="0" w:color="auto"/>
            </w:tcBorders>
            <w:shd w:val="clear" w:color="000000" w:fill="92D050"/>
            <w:noWrap/>
            <w:vAlign w:val="center"/>
            <w:hideMark/>
          </w:tcPr>
          <w:p w14:paraId="5535D9FA" w14:textId="77777777" w:rsidR="00836FE5" w:rsidRPr="00836FE5" w:rsidRDefault="00836FE5" w:rsidP="00836FE5">
            <w:pPr>
              <w:jc w:val="right"/>
              <w:rPr>
                <w:rFonts w:cs="Arial"/>
                <w:sz w:val="20"/>
                <w:szCs w:val="20"/>
              </w:rPr>
            </w:pPr>
            <w:r w:rsidRPr="00836FE5">
              <w:rPr>
                <w:rFonts w:cs="Arial"/>
                <w:sz w:val="20"/>
                <w:szCs w:val="20"/>
              </w:rPr>
              <w:t>90</w:t>
            </w:r>
          </w:p>
        </w:tc>
        <w:tc>
          <w:tcPr>
            <w:tcW w:w="760" w:type="dxa"/>
            <w:tcBorders>
              <w:top w:val="nil"/>
              <w:left w:val="nil"/>
              <w:bottom w:val="nil"/>
              <w:right w:val="nil"/>
            </w:tcBorders>
            <w:shd w:val="clear" w:color="000000" w:fill="92D050"/>
            <w:noWrap/>
            <w:vAlign w:val="center"/>
            <w:hideMark/>
          </w:tcPr>
          <w:p w14:paraId="0DF829B5" w14:textId="77777777" w:rsidR="00836FE5" w:rsidRPr="00836FE5" w:rsidRDefault="00836FE5" w:rsidP="00836FE5">
            <w:pPr>
              <w:jc w:val="right"/>
              <w:rPr>
                <w:rFonts w:cs="Arial"/>
                <w:sz w:val="20"/>
                <w:szCs w:val="20"/>
              </w:rPr>
            </w:pPr>
            <w:r w:rsidRPr="00836FE5">
              <w:rPr>
                <w:rFonts w:cs="Arial"/>
                <w:sz w:val="20"/>
                <w:szCs w:val="20"/>
              </w:rPr>
              <w:t>21</w:t>
            </w:r>
          </w:p>
        </w:tc>
        <w:tc>
          <w:tcPr>
            <w:tcW w:w="760" w:type="dxa"/>
            <w:tcBorders>
              <w:top w:val="nil"/>
              <w:left w:val="single" w:sz="4" w:space="0" w:color="auto"/>
              <w:bottom w:val="nil"/>
              <w:right w:val="nil"/>
            </w:tcBorders>
            <w:shd w:val="clear" w:color="000000" w:fill="92D050"/>
            <w:noWrap/>
            <w:vAlign w:val="center"/>
            <w:hideMark/>
          </w:tcPr>
          <w:p w14:paraId="0464CF16"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nil"/>
              <w:left w:val="single" w:sz="4" w:space="0" w:color="auto"/>
              <w:bottom w:val="nil"/>
              <w:right w:val="single" w:sz="8" w:space="0" w:color="auto"/>
            </w:tcBorders>
            <w:shd w:val="clear" w:color="000000" w:fill="92D050"/>
            <w:noWrap/>
            <w:vAlign w:val="center"/>
            <w:hideMark/>
          </w:tcPr>
          <w:p w14:paraId="2A6939AA"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nil"/>
              <w:left w:val="nil"/>
              <w:bottom w:val="nil"/>
              <w:right w:val="single" w:sz="4" w:space="0" w:color="auto"/>
            </w:tcBorders>
            <w:shd w:val="clear" w:color="000000" w:fill="92D050"/>
            <w:noWrap/>
            <w:vAlign w:val="center"/>
            <w:hideMark/>
          </w:tcPr>
          <w:p w14:paraId="21D5EADA"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nil"/>
              <w:left w:val="nil"/>
              <w:bottom w:val="single" w:sz="4" w:space="0" w:color="auto"/>
              <w:right w:val="single" w:sz="4" w:space="0" w:color="auto"/>
            </w:tcBorders>
            <w:shd w:val="clear" w:color="000000" w:fill="92D050"/>
            <w:noWrap/>
            <w:vAlign w:val="center"/>
            <w:hideMark/>
          </w:tcPr>
          <w:p w14:paraId="269F7A99"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nil"/>
              <w:left w:val="nil"/>
              <w:bottom w:val="nil"/>
              <w:right w:val="nil"/>
            </w:tcBorders>
            <w:shd w:val="clear" w:color="000000" w:fill="92D050"/>
            <w:noWrap/>
            <w:vAlign w:val="center"/>
            <w:hideMark/>
          </w:tcPr>
          <w:p w14:paraId="4F2F0B69" w14:textId="77777777" w:rsidR="00836FE5" w:rsidRPr="00836FE5" w:rsidRDefault="00836FE5" w:rsidP="00836FE5">
            <w:pPr>
              <w:jc w:val="right"/>
              <w:rPr>
                <w:rFonts w:cs="Arial"/>
                <w:sz w:val="20"/>
                <w:szCs w:val="20"/>
              </w:rPr>
            </w:pPr>
            <w:r w:rsidRPr="00836FE5">
              <w:rPr>
                <w:rFonts w:cs="Arial"/>
                <w:sz w:val="20"/>
                <w:szCs w:val="20"/>
              </w:rPr>
              <w:t>0</w:t>
            </w:r>
          </w:p>
        </w:tc>
        <w:tc>
          <w:tcPr>
            <w:tcW w:w="780" w:type="dxa"/>
            <w:tcBorders>
              <w:top w:val="nil"/>
              <w:left w:val="single" w:sz="4" w:space="0" w:color="auto"/>
              <w:bottom w:val="nil"/>
              <w:right w:val="nil"/>
            </w:tcBorders>
            <w:shd w:val="clear" w:color="000000" w:fill="92D050"/>
            <w:noWrap/>
            <w:vAlign w:val="center"/>
            <w:hideMark/>
          </w:tcPr>
          <w:p w14:paraId="5AD58E17" w14:textId="77777777" w:rsidR="00836FE5" w:rsidRPr="00836FE5" w:rsidRDefault="00836FE5" w:rsidP="00836FE5">
            <w:pPr>
              <w:jc w:val="right"/>
              <w:rPr>
                <w:rFonts w:cs="Arial"/>
                <w:sz w:val="20"/>
                <w:szCs w:val="20"/>
              </w:rPr>
            </w:pPr>
            <w:r w:rsidRPr="00836FE5">
              <w:rPr>
                <w:rFonts w:cs="Arial"/>
                <w:sz w:val="20"/>
                <w:szCs w:val="20"/>
              </w:rPr>
              <w:t>0</w:t>
            </w:r>
          </w:p>
        </w:tc>
        <w:tc>
          <w:tcPr>
            <w:tcW w:w="780" w:type="dxa"/>
            <w:tcBorders>
              <w:top w:val="nil"/>
              <w:left w:val="single" w:sz="4" w:space="0" w:color="auto"/>
              <w:bottom w:val="nil"/>
              <w:right w:val="single" w:sz="8" w:space="0" w:color="auto"/>
            </w:tcBorders>
            <w:shd w:val="clear" w:color="000000" w:fill="92D050"/>
            <w:noWrap/>
            <w:vAlign w:val="center"/>
            <w:hideMark/>
          </w:tcPr>
          <w:p w14:paraId="4DB8E51E" w14:textId="77777777" w:rsidR="00836FE5" w:rsidRPr="00836FE5" w:rsidRDefault="00836FE5" w:rsidP="00836FE5">
            <w:pPr>
              <w:jc w:val="right"/>
              <w:rPr>
                <w:rFonts w:cs="Arial"/>
                <w:sz w:val="20"/>
                <w:szCs w:val="20"/>
              </w:rPr>
            </w:pPr>
            <w:r w:rsidRPr="00836FE5">
              <w:rPr>
                <w:rFonts w:cs="Arial"/>
                <w:sz w:val="20"/>
                <w:szCs w:val="20"/>
              </w:rPr>
              <w:t>0</w:t>
            </w:r>
          </w:p>
        </w:tc>
        <w:tc>
          <w:tcPr>
            <w:tcW w:w="780" w:type="dxa"/>
            <w:tcBorders>
              <w:top w:val="nil"/>
              <w:left w:val="nil"/>
              <w:bottom w:val="nil"/>
              <w:right w:val="single" w:sz="4" w:space="0" w:color="auto"/>
            </w:tcBorders>
            <w:shd w:val="clear" w:color="000000" w:fill="92D050"/>
            <w:noWrap/>
            <w:vAlign w:val="center"/>
            <w:hideMark/>
          </w:tcPr>
          <w:p w14:paraId="493A84CB" w14:textId="77777777" w:rsidR="00836FE5" w:rsidRPr="00836FE5" w:rsidRDefault="00836FE5" w:rsidP="00836FE5">
            <w:pPr>
              <w:jc w:val="right"/>
              <w:rPr>
                <w:rFonts w:cs="Arial"/>
                <w:sz w:val="20"/>
                <w:szCs w:val="20"/>
              </w:rPr>
            </w:pPr>
            <w:r w:rsidRPr="00836FE5">
              <w:rPr>
                <w:rFonts w:cs="Arial"/>
                <w:sz w:val="20"/>
                <w:szCs w:val="20"/>
              </w:rPr>
              <w:t>0</w:t>
            </w:r>
          </w:p>
        </w:tc>
        <w:tc>
          <w:tcPr>
            <w:tcW w:w="780" w:type="dxa"/>
            <w:tcBorders>
              <w:top w:val="nil"/>
              <w:left w:val="nil"/>
              <w:bottom w:val="nil"/>
              <w:right w:val="single" w:sz="8" w:space="0" w:color="auto"/>
            </w:tcBorders>
            <w:shd w:val="clear" w:color="000000" w:fill="92D050"/>
            <w:noWrap/>
            <w:vAlign w:val="center"/>
            <w:hideMark/>
          </w:tcPr>
          <w:p w14:paraId="650531DE" w14:textId="77777777" w:rsidR="00836FE5" w:rsidRPr="00836FE5" w:rsidRDefault="00836FE5" w:rsidP="00836FE5">
            <w:pPr>
              <w:jc w:val="right"/>
              <w:rPr>
                <w:rFonts w:cs="Arial"/>
                <w:sz w:val="20"/>
                <w:szCs w:val="20"/>
              </w:rPr>
            </w:pPr>
            <w:r w:rsidRPr="00836FE5">
              <w:rPr>
                <w:rFonts w:cs="Arial"/>
                <w:sz w:val="20"/>
                <w:szCs w:val="20"/>
              </w:rPr>
              <w:t>0</w:t>
            </w:r>
          </w:p>
        </w:tc>
        <w:tc>
          <w:tcPr>
            <w:tcW w:w="1060" w:type="dxa"/>
            <w:tcBorders>
              <w:top w:val="nil"/>
              <w:left w:val="nil"/>
              <w:bottom w:val="single" w:sz="4" w:space="0" w:color="auto"/>
              <w:right w:val="single" w:sz="4" w:space="0" w:color="auto"/>
            </w:tcBorders>
            <w:shd w:val="clear" w:color="000000" w:fill="92D050"/>
            <w:noWrap/>
            <w:vAlign w:val="center"/>
            <w:hideMark/>
          </w:tcPr>
          <w:p w14:paraId="1356EE7D" w14:textId="77777777" w:rsidR="00836FE5" w:rsidRPr="00836FE5" w:rsidRDefault="00836FE5" w:rsidP="00836FE5">
            <w:pPr>
              <w:jc w:val="right"/>
              <w:rPr>
                <w:rFonts w:cs="Arial"/>
                <w:b/>
                <w:bCs/>
                <w:sz w:val="20"/>
                <w:szCs w:val="20"/>
              </w:rPr>
            </w:pPr>
            <w:r w:rsidRPr="00836FE5">
              <w:rPr>
                <w:rFonts w:cs="Arial"/>
                <w:b/>
                <w:bCs/>
                <w:sz w:val="20"/>
                <w:szCs w:val="20"/>
              </w:rPr>
              <w:t>2,354</w:t>
            </w:r>
          </w:p>
        </w:tc>
      </w:tr>
      <w:tr w:rsidR="00836FE5" w:rsidRPr="00836FE5" w14:paraId="54AE5128" w14:textId="77777777" w:rsidTr="00836FE5">
        <w:trPr>
          <w:trHeight w:val="510"/>
        </w:trPr>
        <w:tc>
          <w:tcPr>
            <w:tcW w:w="5560" w:type="dxa"/>
            <w:tcBorders>
              <w:top w:val="single" w:sz="4" w:space="0" w:color="auto"/>
              <w:left w:val="single" w:sz="4" w:space="0" w:color="auto"/>
              <w:bottom w:val="nil"/>
              <w:right w:val="nil"/>
            </w:tcBorders>
            <w:shd w:val="clear" w:color="000000" w:fill="548235"/>
            <w:vAlign w:val="center"/>
            <w:hideMark/>
          </w:tcPr>
          <w:p w14:paraId="0F3246A6" w14:textId="77777777" w:rsidR="00836FE5" w:rsidRPr="00836FE5" w:rsidRDefault="00836FE5" w:rsidP="00836FE5">
            <w:pPr>
              <w:rPr>
                <w:rFonts w:cs="Arial"/>
                <w:b/>
                <w:bCs/>
                <w:sz w:val="20"/>
                <w:szCs w:val="20"/>
              </w:rPr>
            </w:pPr>
            <w:r w:rsidRPr="00836FE5">
              <w:rPr>
                <w:rFonts w:cs="Arial"/>
                <w:b/>
                <w:bCs/>
                <w:sz w:val="20"/>
                <w:szCs w:val="20"/>
              </w:rPr>
              <w:t>Completions from large sites with outline planning permission</w:t>
            </w:r>
          </w:p>
        </w:tc>
        <w:tc>
          <w:tcPr>
            <w:tcW w:w="760" w:type="dxa"/>
            <w:tcBorders>
              <w:top w:val="nil"/>
              <w:left w:val="single" w:sz="4" w:space="0" w:color="auto"/>
              <w:bottom w:val="single" w:sz="4" w:space="0" w:color="auto"/>
              <w:right w:val="single" w:sz="4" w:space="0" w:color="auto"/>
            </w:tcBorders>
            <w:shd w:val="clear" w:color="000000" w:fill="548235"/>
            <w:noWrap/>
            <w:vAlign w:val="center"/>
            <w:hideMark/>
          </w:tcPr>
          <w:p w14:paraId="16CD0528"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nil"/>
              <w:left w:val="nil"/>
              <w:bottom w:val="single" w:sz="4" w:space="0" w:color="auto"/>
              <w:right w:val="single" w:sz="4" w:space="0" w:color="auto"/>
            </w:tcBorders>
            <w:shd w:val="clear" w:color="000000" w:fill="548235"/>
            <w:noWrap/>
            <w:vAlign w:val="center"/>
            <w:hideMark/>
          </w:tcPr>
          <w:p w14:paraId="524B8182" w14:textId="77777777" w:rsidR="00836FE5" w:rsidRPr="00836FE5" w:rsidRDefault="00836FE5" w:rsidP="00836FE5">
            <w:pPr>
              <w:jc w:val="right"/>
              <w:rPr>
                <w:rFonts w:cs="Arial"/>
                <w:sz w:val="20"/>
                <w:szCs w:val="20"/>
              </w:rPr>
            </w:pPr>
            <w:r w:rsidRPr="00836FE5">
              <w:rPr>
                <w:rFonts w:cs="Arial"/>
                <w:sz w:val="20"/>
                <w:szCs w:val="20"/>
              </w:rPr>
              <w:t>0</w:t>
            </w:r>
          </w:p>
        </w:tc>
        <w:tc>
          <w:tcPr>
            <w:tcW w:w="780" w:type="dxa"/>
            <w:tcBorders>
              <w:top w:val="single" w:sz="4" w:space="0" w:color="auto"/>
              <w:left w:val="nil"/>
              <w:bottom w:val="nil"/>
              <w:right w:val="nil"/>
            </w:tcBorders>
            <w:shd w:val="clear" w:color="000000" w:fill="548235"/>
            <w:noWrap/>
            <w:vAlign w:val="center"/>
            <w:hideMark/>
          </w:tcPr>
          <w:p w14:paraId="35B437FC"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single" w:sz="4" w:space="0" w:color="auto"/>
              <w:left w:val="single" w:sz="4" w:space="0" w:color="auto"/>
              <w:bottom w:val="nil"/>
              <w:right w:val="nil"/>
            </w:tcBorders>
            <w:shd w:val="clear" w:color="000000" w:fill="548235"/>
            <w:noWrap/>
            <w:vAlign w:val="center"/>
            <w:hideMark/>
          </w:tcPr>
          <w:p w14:paraId="5DD49DA1"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single" w:sz="4" w:space="0" w:color="auto"/>
              <w:left w:val="single" w:sz="4" w:space="0" w:color="auto"/>
              <w:bottom w:val="nil"/>
              <w:right w:val="single" w:sz="8" w:space="0" w:color="auto"/>
            </w:tcBorders>
            <w:shd w:val="clear" w:color="000000" w:fill="548235"/>
            <w:noWrap/>
            <w:vAlign w:val="center"/>
            <w:hideMark/>
          </w:tcPr>
          <w:p w14:paraId="40B01696"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single" w:sz="4" w:space="0" w:color="auto"/>
              <w:left w:val="nil"/>
              <w:bottom w:val="nil"/>
              <w:right w:val="single" w:sz="4" w:space="0" w:color="auto"/>
            </w:tcBorders>
            <w:shd w:val="clear" w:color="000000" w:fill="548235"/>
            <w:noWrap/>
            <w:vAlign w:val="center"/>
            <w:hideMark/>
          </w:tcPr>
          <w:p w14:paraId="3E5F3DF3" w14:textId="77777777" w:rsidR="00836FE5" w:rsidRPr="00836FE5" w:rsidRDefault="00836FE5" w:rsidP="00836FE5">
            <w:pPr>
              <w:jc w:val="right"/>
              <w:rPr>
                <w:rFonts w:cs="Arial"/>
                <w:sz w:val="20"/>
                <w:szCs w:val="20"/>
              </w:rPr>
            </w:pPr>
            <w:r w:rsidRPr="00836FE5">
              <w:rPr>
                <w:rFonts w:cs="Arial"/>
                <w:sz w:val="20"/>
                <w:szCs w:val="20"/>
              </w:rPr>
              <w:t>35</w:t>
            </w:r>
          </w:p>
        </w:tc>
        <w:tc>
          <w:tcPr>
            <w:tcW w:w="760" w:type="dxa"/>
            <w:tcBorders>
              <w:top w:val="single" w:sz="4" w:space="0" w:color="auto"/>
              <w:left w:val="nil"/>
              <w:bottom w:val="nil"/>
              <w:right w:val="single" w:sz="4" w:space="0" w:color="auto"/>
            </w:tcBorders>
            <w:shd w:val="clear" w:color="000000" w:fill="548235"/>
            <w:noWrap/>
            <w:vAlign w:val="center"/>
            <w:hideMark/>
          </w:tcPr>
          <w:p w14:paraId="66D87BBA" w14:textId="77777777" w:rsidR="00836FE5" w:rsidRPr="00836FE5" w:rsidRDefault="00836FE5" w:rsidP="00836FE5">
            <w:pPr>
              <w:jc w:val="right"/>
              <w:rPr>
                <w:rFonts w:cs="Arial"/>
                <w:sz w:val="20"/>
                <w:szCs w:val="20"/>
              </w:rPr>
            </w:pPr>
            <w:r w:rsidRPr="00836FE5">
              <w:rPr>
                <w:rFonts w:cs="Arial"/>
                <w:sz w:val="20"/>
                <w:szCs w:val="20"/>
              </w:rPr>
              <w:t>35</w:t>
            </w:r>
          </w:p>
        </w:tc>
        <w:tc>
          <w:tcPr>
            <w:tcW w:w="760" w:type="dxa"/>
            <w:tcBorders>
              <w:top w:val="single" w:sz="4" w:space="0" w:color="auto"/>
              <w:left w:val="nil"/>
              <w:bottom w:val="nil"/>
              <w:right w:val="nil"/>
            </w:tcBorders>
            <w:shd w:val="clear" w:color="000000" w:fill="548235"/>
            <w:noWrap/>
            <w:vAlign w:val="center"/>
            <w:hideMark/>
          </w:tcPr>
          <w:p w14:paraId="1A0F705B" w14:textId="77777777" w:rsidR="00836FE5" w:rsidRPr="00836FE5" w:rsidRDefault="00836FE5" w:rsidP="00836FE5">
            <w:pPr>
              <w:jc w:val="right"/>
              <w:rPr>
                <w:rFonts w:cs="Arial"/>
                <w:sz w:val="20"/>
                <w:szCs w:val="20"/>
              </w:rPr>
            </w:pPr>
            <w:r w:rsidRPr="00836FE5">
              <w:rPr>
                <w:rFonts w:cs="Arial"/>
                <w:sz w:val="20"/>
                <w:szCs w:val="20"/>
              </w:rPr>
              <w:t>49</w:t>
            </w:r>
          </w:p>
        </w:tc>
        <w:tc>
          <w:tcPr>
            <w:tcW w:w="760" w:type="dxa"/>
            <w:tcBorders>
              <w:top w:val="single" w:sz="4" w:space="0" w:color="auto"/>
              <w:left w:val="single" w:sz="4" w:space="0" w:color="auto"/>
              <w:bottom w:val="nil"/>
              <w:right w:val="nil"/>
            </w:tcBorders>
            <w:shd w:val="clear" w:color="000000" w:fill="548235"/>
            <w:noWrap/>
            <w:vAlign w:val="center"/>
            <w:hideMark/>
          </w:tcPr>
          <w:p w14:paraId="5D56081B" w14:textId="77777777" w:rsidR="00836FE5" w:rsidRPr="00836FE5" w:rsidRDefault="00836FE5" w:rsidP="00836FE5">
            <w:pPr>
              <w:jc w:val="right"/>
              <w:rPr>
                <w:rFonts w:cs="Arial"/>
                <w:sz w:val="20"/>
                <w:szCs w:val="20"/>
              </w:rPr>
            </w:pPr>
            <w:r w:rsidRPr="00836FE5">
              <w:rPr>
                <w:rFonts w:cs="Arial"/>
                <w:sz w:val="20"/>
                <w:szCs w:val="20"/>
              </w:rPr>
              <w:t>35</w:t>
            </w:r>
          </w:p>
        </w:tc>
        <w:tc>
          <w:tcPr>
            <w:tcW w:w="760" w:type="dxa"/>
            <w:tcBorders>
              <w:top w:val="single" w:sz="4" w:space="0" w:color="auto"/>
              <w:left w:val="single" w:sz="4" w:space="0" w:color="auto"/>
              <w:bottom w:val="nil"/>
              <w:right w:val="single" w:sz="8" w:space="0" w:color="auto"/>
            </w:tcBorders>
            <w:shd w:val="clear" w:color="000000" w:fill="548235"/>
            <w:noWrap/>
            <w:vAlign w:val="center"/>
            <w:hideMark/>
          </w:tcPr>
          <w:p w14:paraId="4881E4BA" w14:textId="77777777" w:rsidR="00836FE5" w:rsidRPr="00836FE5" w:rsidRDefault="00836FE5" w:rsidP="00836FE5">
            <w:pPr>
              <w:jc w:val="right"/>
              <w:rPr>
                <w:rFonts w:cs="Arial"/>
                <w:sz w:val="20"/>
                <w:szCs w:val="20"/>
              </w:rPr>
            </w:pPr>
            <w:r w:rsidRPr="00836FE5">
              <w:rPr>
                <w:rFonts w:cs="Arial"/>
                <w:sz w:val="20"/>
                <w:szCs w:val="20"/>
              </w:rPr>
              <w:t>35</w:t>
            </w:r>
          </w:p>
        </w:tc>
        <w:tc>
          <w:tcPr>
            <w:tcW w:w="760" w:type="dxa"/>
            <w:tcBorders>
              <w:top w:val="single" w:sz="4" w:space="0" w:color="auto"/>
              <w:left w:val="nil"/>
              <w:bottom w:val="nil"/>
              <w:right w:val="single" w:sz="4" w:space="0" w:color="auto"/>
            </w:tcBorders>
            <w:shd w:val="clear" w:color="000000" w:fill="548235"/>
            <w:noWrap/>
            <w:vAlign w:val="center"/>
            <w:hideMark/>
          </w:tcPr>
          <w:p w14:paraId="3A308325" w14:textId="77777777" w:rsidR="00836FE5" w:rsidRPr="00836FE5" w:rsidRDefault="00836FE5" w:rsidP="00836FE5">
            <w:pPr>
              <w:jc w:val="right"/>
              <w:rPr>
                <w:rFonts w:cs="Arial"/>
                <w:sz w:val="20"/>
                <w:szCs w:val="20"/>
              </w:rPr>
            </w:pPr>
            <w:r w:rsidRPr="00836FE5">
              <w:rPr>
                <w:rFonts w:cs="Arial"/>
                <w:sz w:val="20"/>
                <w:szCs w:val="20"/>
              </w:rPr>
              <w:t>35</w:t>
            </w:r>
          </w:p>
        </w:tc>
        <w:tc>
          <w:tcPr>
            <w:tcW w:w="760" w:type="dxa"/>
            <w:tcBorders>
              <w:top w:val="nil"/>
              <w:left w:val="nil"/>
              <w:bottom w:val="nil"/>
              <w:right w:val="single" w:sz="4" w:space="0" w:color="auto"/>
            </w:tcBorders>
            <w:shd w:val="clear" w:color="000000" w:fill="548235"/>
            <w:noWrap/>
            <w:vAlign w:val="center"/>
            <w:hideMark/>
          </w:tcPr>
          <w:p w14:paraId="7223F888" w14:textId="77777777" w:rsidR="00836FE5" w:rsidRPr="00836FE5" w:rsidRDefault="00836FE5" w:rsidP="00836FE5">
            <w:pPr>
              <w:jc w:val="right"/>
              <w:rPr>
                <w:rFonts w:cs="Arial"/>
                <w:sz w:val="20"/>
                <w:szCs w:val="20"/>
              </w:rPr>
            </w:pPr>
            <w:r w:rsidRPr="00836FE5">
              <w:rPr>
                <w:rFonts w:cs="Arial"/>
                <w:sz w:val="20"/>
                <w:szCs w:val="20"/>
              </w:rPr>
              <w:t>35</w:t>
            </w:r>
          </w:p>
        </w:tc>
        <w:tc>
          <w:tcPr>
            <w:tcW w:w="760" w:type="dxa"/>
            <w:tcBorders>
              <w:top w:val="single" w:sz="4" w:space="0" w:color="auto"/>
              <w:left w:val="nil"/>
              <w:bottom w:val="single" w:sz="4" w:space="0" w:color="auto"/>
              <w:right w:val="nil"/>
            </w:tcBorders>
            <w:shd w:val="clear" w:color="000000" w:fill="548235"/>
            <w:noWrap/>
            <w:vAlign w:val="center"/>
            <w:hideMark/>
          </w:tcPr>
          <w:p w14:paraId="69026E4B" w14:textId="77777777" w:rsidR="00836FE5" w:rsidRPr="00836FE5" w:rsidRDefault="00836FE5" w:rsidP="00836FE5">
            <w:pPr>
              <w:jc w:val="right"/>
              <w:rPr>
                <w:rFonts w:cs="Arial"/>
                <w:sz w:val="20"/>
                <w:szCs w:val="20"/>
              </w:rPr>
            </w:pPr>
            <w:r w:rsidRPr="00836FE5">
              <w:rPr>
                <w:rFonts w:cs="Arial"/>
                <w:sz w:val="20"/>
                <w:szCs w:val="20"/>
              </w:rPr>
              <w:t>35</w:t>
            </w:r>
          </w:p>
        </w:tc>
        <w:tc>
          <w:tcPr>
            <w:tcW w:w="780" w:type="dxa"/>
            <w:tcBorders>
              <w:top w:val="single" w:sz="4" w:space="0" w:color="auto"/>
              <w:left w:val="single" w:sz="4" w:space="0" w:color="auto"/>
              <w:bottom w:val="single" w:sz="4" w:space="0" w:color="auto"/>
              <w:right w:val="nil"/>
            </w:tcBorders>
            <w:shd w:val="clear" w:color="000000" w:fill="548235"/>
            <w:noWrap/>
            <w:vAlign w:val="center"/>
            <w:hideMark/>
          </w:tcPr>
          <w:p w14:paraId="1D4E1AE0" w14:textId="77777777" w:rsidR="00836FE5" w:rsidRPr="00836FE5" w:rsidRDefault="00836FE5" w:rsidP="00836FE5">
            <w:pPr>
              <w:jc w:val="right"/>
              <w:rPr>
                <w:rFonts w:cs="Arial"/>
                <w:sz w:val="20"/>
                <w:szCs w:val="20"/>
              </w:rPr>
            </w:pPr>
            <w:r w:rsidRPr="00836FE5">
              <w:rPr>
                <w:rFonts w:cs="Arial"/>
                <w:sz w:val="20"/>
                <w:szCs w:val="20"/>
              </w:rPr>
              <w:t>35</w:t>
            </w:r>
          </w:p>
        </w:tc>
        <w:tc>
          <w:tcPr>
            <w:tcW w:w="780" w:type="dxa"/>
            <w:tcBorders>
              <w:top w:val="single" w:sz="4" w:space="0" w:color="auto"/>
              <w:left w:val="single" w:sz="4" w:space="0" w:color="auto"/>
              <w:bottom w:val="single" w:sz="4" w:space="0" w:color="auto"/>
              <w:right w:val="single" w:sz="8" w:space="0" w:color="auto"/>
            </w:tcBorders>
            <w:shd w:val="clear" w:color="000000" w:fill="548235"/>
            <w:noWrap/>
            <w:vAlign w:val="center"/>
            <w:hideMark/>
          </w:tcPr>
          <w:p w14:paraId="5869BEDE" w14:textId="77777777" w:rsidR="00836FE5" w:rsidRPr="00836FE5" w:rsidRDefault="00836FE5" w:rsidP="00836FE5">
            <w:pPr>
              <w:jc w:val="right"/>
              <w:rPr>
                <w:rFonts w:cs="Arial"/>
                <w:sz w:val="20"/>
                <w:szCs w:val="20"/>
              </w:rPr>
            </w:pPr>
            <w:r w:rsidRPr="00836FE5">
              <w:rPr>
                <w:rFonts w:cs="Arial"/>
                <w:sz w:val="20"/>
                <w:szCs w:val="20"/>
              </w:rPr>
              <w:t>35</w:t>
            </w:r>
          </w:p>
        </w:tc>
        <w:tc>
          <w:tcPr>
            <w:tcW w:w="780" w:type="dxa"/>
            <w:tcBorders>
              <w:top w:val="single" w:sz="4" w:space="0" w:color="auto"/>
              <w:left w:val="nil"/>
              <w:bottom w:val="single" w:sz="4" w:space="0" w:color="auto"/>
              <w:right w:val="single" w:sz="4" w:space="0" w:color="auto"/>
            </w:tcBorders>
            <w:shd w:val="clear" w:color="000000" w:fill="548235"/>
            <w:noWrap/>
            <w:vAlign w:val="center"/>
            <w:hideMark/>
          </w:tcPr>
          <w:p w14:paraId="6BCC2D07" w14:textId="77777777" w:rsidR="00836FE5" w:rsidRPr="00836FE5" w:rsidRDefault="00836FE5" w:rsidP="00836FE5">
            <w:pPr>
              <w:jc w:val="right"/>
              <w:rPr>
                <w:rFonts w:cs="Arial"/>
                <w:sz w:val="20"/>
                <w:szCs w:val="20"/>
              </w:rPr>
            </w:pPr>
            <w:r w:rsidRPr="00836FE5">
              <w:rPr>
                <w:rFonts w:cs="Arial"/>
                <w:sz w:val="20"/>
                <w:szCs w:val="20"/>
              </w:rPr>
              <w:t>20</w:t>
            </w:r>
          </w:p>
        </w:tc>
        <w:tc>
          <w:tcPr>
            <w:tcW w:w="780" w:type="dxa"/>
            <w:tcBorders>
              <w:top w:val="single" w:sz="4" w:space="0" w:color="auto"/>
              <w:left w:val="nil"/>
              <w:bottom w:val="single" w:sz="4" w:space="0" w:color="auto"/>
              <w:right w:val="single" w:sz="8" w:space="0" w:color="auto"/>
            </w:tcBorders>
            <w:shd w:val="clear" w:color="000000" w:fill="548235"/>
            <w:noWrap/>
            <w:vAlign w:val="center"/>
            <w:hideMark/>
          </w:tcPr>
          <w:p w14:paraId="12E85258" w14:textId="77777777" w:rsidR="00836FE5" w:rsidRPr="00836FE5" w:rsidRDefault="00836FE5" w:rsidP="00836FE5">
            <w:pPr>
              <w:jc w:val="right"/>
              <w:rPr>
                <w:rFonts w:cs="Arial"/>
                <w:sz w:val="20"/>
                <w:szCs w:val="20"/>
              </w:rPr>
            </w:pPr>
            <w:r w:rsidRPr="00836FE5">
              <w:rPr>
                <w:rFonts w:cs="Arial"/>
                <w:sz w:val="20"/>
                <w:szCs w:val="20"/>
              </w:rPr>
              <w:t>0</w:t>
            </w:r>
          </w:p>
        </w:tc>
        <w:tc>
          <w:tcPr>
            <w:tcW w:w="1060" w:type="dxa"/>
            <w:tcBorders>
              <w:top w:val="nil"/>
              <w:left w:val="nil"/>
              <w:bottom w:val="single" w:sz="4" w:space="0" w:color="auto"/>
              <w:right w:val="single" w:sz="4" w:space="0" w:color="auto"/>
            </w:tcBorders>
            <w:shd w:val="clear" w:color="000000" w:fill="548235"/>
            <w:noWrap/>
            <w:vAlign w:val="center"/>
            <w:hideMark/>
          </w:tcPr>
          <w:p w14:paraId="75ABA38D" w14:textId="77777777" w:rsidR="00836FE5" w:rsidRPr="00836FE5" w:rsidRDefault="00836FE5" w:rsidP="00836FE5">
            <w:pPr>
              <w:jc w:val="right"/>
              <w:rPr>
                <w:rFonts w:cs="Arial"/>
                <w:b/>
                <w:bCs/>
                <w:sz w:val="20"/>
                <w:szCs w:val="20"/>
              </w:rPr>
            </w:pPr>
            <w:r w:rsidRPr="00836FE5">
              <w:rPr>
                <w:rFonts w:cs="Arial"/>
                <w:b/>
                <w:bCs/>
                <w:sz w:val="20"/>
                <w:szCs w:val="20"/>
              </w:rPr>
              <w:t>384</w:t>
            </w:r>
          </w:p>
        </w:tc>
      </w:tr>
      <w:tr w:rsidR="00836FE5" w:rsidRPr="00836FE5" w14:paraId="6D37A226" w14:textId="77777777" w:rsidTr="00836FE5">
        <w:trPr>
          <w:trHeight w:val="630"/>
        </w:trPr>
        <w:tc>
          <w:tcPr>
            <w:tcW w:w="5560" w:type="dxa"/>
            <w:tcBorders>
              <w:top w:val="single" w:sz="4" w:space="0" w:color="auto"/>
              <w:left w:val="single" w:sz="4" w:space="0" w:color="auto"/>
              <w:bottom w:val="nil"/>
              <w:right w:val="nil"/>
            </w:tcBorders>
            <w:shd w:val="clear" w:color="000000" w:fill="3399FF"/>
            <w:vAlign w:val="center"/>
            <w:hideMark/>
          </w:tcPr>
          <w:p w14:paraId="3E6C4BF7" w14:textId="77777777" w:rsidR="00836FE5" w:rsidRPr="00836FE5" w:rsidRDefault="00836FE5" w:rsidP="00836FE5">
            <w:pPr>
              <w:rPr>
                <w:rFonts w:cs="Arial"/>
                <w:b/>
                <w:bCs/>
                <w:sz w:val="20"/>
                <w:szCs w:val="20"/>
              </w:rPr>
            </w:pPr>
            <w:r w:rsidRPr="00836FE5">
              <w:rPr>
                <w:rFonts w:cs="Arial"/>
                <w:b/>
                <w:bCs/>
                <w:sz w:val="20"/>
                <w:szCs w:val="20"/>
              </w:rPr>
              <w:t>Completions from Small Sites with Full Planning Permission</w:t>
            </w:r>
          </w:p>
        </w:tc>
        <w:tc>
          <w:tcPr>
            <w:tcW w:w="760" w:type="dxa"/>
            <w:tcBorders>
              <w:top w:val="nil"/>
              <w:left w:val="single" w:sz="4" w:space="0" w:color="auto"/>
              <w:bottom w:val="single" w:sz="4" w:space="0" w:color="auto"/>
              <w:right w:val="single" w:sz="4" w:space="0" w:color="auto"/>
            </w:tcBorders>
            <w:shd w:val="clear" w:color="000000" w:fill="3399FF"/>
            <w:noWrap/>
            <w:vAlign w:val="center"/>
            <w:hideMark/>
          </w:tcPr>
          <w:p w14:paraId="5BAB13CD" w14:textId="77777777" w:rsidR="00836FE5" w:rsidRPr="00836FE5" w:rsidRDefault="00836FE5" w:rsidP="00836FE5">
            <w:pPr>
              <w:jc w:val="right"/>
              <w:rPr>
                <w:rFonts w:cs="Arial"/>
                <w:sz w:val="20"/>
                <w:szCs w:val="20"/>
              </w:rPr>
            </w:pPr>
            <w:r w:rsidRPr="00836FE5">
              <w:rPr>
                <w:rFonts w:cs="Arial"/>
                <w:sz w:val="20"/>
                <w:szCs w:val="20"/>
              </w:rPr>
              <w:t>86</w:t>
            </w:r>
          </w:p>
        </w:tc>
        <w:tc>
          <w:tcPr>
            <w:tcW w:w="760" w:type="dxa"/>
            <w:tcBorders>
              <w:top w:val="nil"/>
              <w:left w:val="nil"/>
              <w:bottom w:val="single" w:sz="4" w:space="0" w:color="auto"/>
              <w:right w:val="single" w:sz="4" w:space="0" w:color="auto"/>
            </w:tcBorders>
            <w:shd w:val="clear" w:color="000000" w:fill="3399FF"/>
            <w:noWrap/>
            <w:vAlign w:val="center"/>
            <w:hideMark/>
          </w:tcPr>
          <w:p w14:paraId="4D238DD7" w14:textId="77777777" w:rsidR="00836FE5" w:rsidRPr="00836FE5" w:rsidRDefault="00836FE5" w:rsidP="00836FE5">
            <w:pPr>
              <w:jc w:val="right"/>
              <w:rPr>
                <w:rFonts w:cs="Arial"/>
                <w:sz w:val="20"/>
                <w:szCs w:val="20"/>
              </w:rPr>
            </w:pPr>
            <w:r w:rsidRPr="00836FE5">
              <w:rPr>
                <w:rFonts w:cs="Arial"/>
                <w:sz w:val="20"/>
                <w:szCs w:val="20"/>
              </w:rPr>
              <w:t>49</w:t>
            </w:r>
          </w:p>
        </w:tc>
        <w:tc>
          <w:tcPr>
            <w:tcW w:w="780" w:type="dxa"/>
            <w:tcBorders>
              <w:top w:val="single" w:sz="4" w:space="0" w:color="auto"/>
              <w:left w:val="nil"/>
              <w:bottom w:val="single" w:sz="4" w:space="0" w:color="auto"/>
              <w:right w:val="nil"/>
            </w:tcBorders>
            <w:shd w:val="clear" w:color="000000" w:fill="3399FF"/>
            <w:noWrap/>
            <w:vAlign w:val="center"/>
            <w:hideMark/>
          </w:tcPr>
          <w:p w14:paraId="6805604C" w14:textId="77777777" w:rsidR="00836FE5" w:rsidRPr="00836FE5" w:rsidRDefault="00836FE5" w:rsidP="00836FE5">
            <w:pPr>
              <w:jc w:val="right"/>
              <w:rPr>
                <w:rFonts w:cs="Arial"/>
                <w:sz w:val="20"/>
                <w:szCs w:val="20"/>
              </w:rPr>
            </w:pPr>
            <w:r w:rsidRPr="00836FE5">
              <w:rPr>
                <w:rFonts w:cs="Arial"/>
                <w:sz w:val="20"/>
                <w:szCs w:val="20"/>
              </w:rPr>
              <w:t>73</w:t>
            </w:r>
          </w:p>
        </w:tc>
        <w:tc>
          <w:tcPr>
            <w:tcW w:w="760" w:type="dxa"/>
            <w:tcBorders>
              <w:top w:val="single" w:sz="4" w:space="0" w:color="auto"/>
              <w:left w:val="single" w:sz="4" w:space="0" w:color="auto"/>
              <w:bottom w:val="single" w:sz="4" w:space="0" w:color="auto"/>
              <w:right w:val="nil"/>
            </w:tcBorders>
            <w:shd w:val="clear" w:color="000000" w:fill="3399FF"/>
            <w:noWrap/>
            <w:vAlign w:val="center"/>
            <w:hideMark/>
          </w:tcPr>
          <w:p w14:paraId="314C32BB" w14:textId="77777777" w:rsidR="00836FE5" w:rsidRPr="00836FE5" w:rsidRDefault="00836FE5" w:rsidP="00836FE5">
            <w:pPr>
              <w:jc w:val="right"/>
              <w:rPr>
                <w:rFonts w:cs="Arial"/>
                <w:sz w:val="20"/>
                <w:szCs w:val="20"/>
              </w:rPr>
            </w:pPr>
            <w:r w:rsidRPr="00836FE5">
              <w:rPr>
                <w:rFonts w:cs="Arial"/>
                <w:sz w:val="20"/>
                <w:szCs w:val="20"/>
              </w:rPr>
              <w:t>94</w:t>
            </w:r>
          </w:p>
        </w:tc>
        <w:tc>
          <w:tcPr>
            <w:tcW w:w="760" w:type="dxa"/>
            <w:tcBorders>
              <w:top w:val="single" w:sz="4" w:space="0" w:color="auto"/>
              <w:left w:val="single" w:sz="4" w:space="0" w:color="auto"/>
              <w:bottom w:val="single" w:sz="4" w:space="0" w:color="auto"/>
              <w:right w:val="single" w:sz="8" w:space="0" w:color="auto"/>
            </w:tcBorders>
            <w:shd w:val="clear" w:color="000000" w:fill="3399FF"/>
            <w:noWrap/>
            <w:vAlign w:val="center"/>
            <w:hideMark/>
          </w:tcPr>
          <w:p w14:paraId="5342F1B8" w14:textId="77777777" w:rsidR="00836FE5" w:rsidRPr="00836FE5" w:rsidRDefault="00836FE5" w:rsidP="00836FE5">
            <w:pPr>
              <w:jc w:val="right"/>
              <w:rPr>
                <w:rFonts w:cs="Arial"/>
                <w:sz w:val="20"/>
                <w:szCs w:val="20"/>
              </w:rPr>
            </w:pPr>
            <w:r w:rsidRPr="00836FE5">
              <w:rPr>
                <w:rFonts w:cs="Arial"/>
                <w:sz w:val="20"/>
                <w:szCs w:val="20"/>
              </w:rPr>
              <w:t>93</w:t>
            </w:r>
          </w:p>
        </w:tc>
        <w:tc>
          <w:tcPr>
            <w:tcW w:w="760" w:type="dxa"/>
            <w:tcBorders>
              <w:top w:val="single" w:sz="4" w:space="0" w:color="auto"/>
              <w:left w:val="nil"/>
              <w:bottom w:val="single" w:sz="4" w:space="0" w:color="auto"/>
              <w:right w:val="single" w:sz="4" w:space="0" w:color="auto"/>
            </w:tcBorders>
            <w:shd w:val="clear" w:color="000000" w:fill="3399FF"/>
            <w:noWrap/>
            <w:vAlign w:val="center"/>
            <w:hideMark/>
          </w:tcPr>
          <w:p w14:paraId="4A400C1D" w14:textId="77777777" w:rsidR="00836FE5" w:rsidRPr="00836FE5" w:rsidRDefault="00836FE5" w:rsidP="00836FE5">
            <w:pPr>
              <w:jc w:val="right"/>
              <w:rPr>
                <w:rFonts w:cs="Arial"/>
                <w:sz w:val="20"/>
                <w:szCs w:val="20"/>
              </w:rPr>
            </w:pPr>
            <w:r w:rsidRPr="00836FE5">
              <w:rPr>
                <w:rFonts w:cs="Arial"/>
                <w:sz w:val="20"/>
                <w:szCs w:val="20"/>
              </w:rPr>
              <w:t>21</w:t>
            </w:r>
          </w:p>
        </w:tc>
        <w:tc>
          <w:tcPr>
            <w:tcW w:w="760" w:type="dxa"/>
            <w:tcBorders>
              <w:top w:val="single" w:sz="4" w:space="0" w:color="auto"/>
              <w:left w:val="nil"/>
              <w:bottom w:val="single" w:sz="4" w:space="0" w:color="auto"/>
              <w:right w:val="single" w:sz="4" w:space="0" w:color="auto"/>
            </w:tcBorders>
            <w:shd w:val="clear" w:color="000000" w:fill="3399FF"/>
            <w:noWrap/>
            <w:vAlign w:val="center"/>
            <w:hideMark/>
          </w:tcPr>
          <w:p w14:paraId="161DA06F" w14:textId="77777777" w:rsidR="00836FE5" w:rsidRPr="00836FE5" w:rsidRDefault="00836FE5" w:rsidP="00836FE5">
            <w:pPr>
              <w:jc w:val="right"/>
              <w:rPr>
                <w:rFonts w:cs="Arial"/>
                <w:sz w:val="20"/>
                <w:szCs w:val="20"/>
              </w:rPr>
            </w:pPr>
            <w:r w:rsidRPr="00836FE5">
              <w:rPr>
                <w:rFonts w:cs="Arial"/>
                <w:sz w:val="20"/>
                <w:szCs w:val="20"/>
              </w:rPr>
              <w:t>3</w:t>
            </w:r>
          </w:p>
        </w:tc>
        <w:tc>
          <w:tcPr>
            <w:tcW w:w="760" w:type="dxa"/>
            <w:tcBorders>
              <w:top w:val="single" w:sz="4" w:space="0" w:color="auto"/>
              <w:left w:val="nil"/>
              <w:bottom w:val="single" w:sz="4" w:space="0" w:color="auto"/>
              <w:right w:val="nil"/>
            </w:tcBorders>
            <w:shd w:val="clear" w:color="000000" w:fill="3399FF"/>
            <w:noWrap/>
            <w:vAlign w:val="center"/>
            <w:hideMark/>
          </w:tcPr>
          <w:p w14:paraId="09A08B62"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single" w:sz="4" w:space="0" w:color="auto"/>
              <w:left w:val="single" w:sz="4" w:space="0" w:color="auto"/>
              <w:bottom w:val="single" w:sz="4" w:space="0" w:color="auto"/>
              <w:right w:val="nil"/>
            </w:tcBorders>
            <w:shd w:val="clear" w:color="000000" w:fill="3399FF"/>
            <w:noWrap/>
            <w:vAlign w:val="center"/>
            <w:hideMark/>
          </w:tcPr>
          <w:p w14:paraId="6F0FE5E5"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single" w:sz="4" w:space="0" w:color="auto"/>
              <w:left w:val="single" w:sz="4" w:space="0" w:color="auto"/>
              <w:bottom w:val="single" w:sz="4" w:space="0" w:color="auto"/>
              <w:right w:val="single" w:sz="8" w:space="0" w:color="auto"/>
            </w:tcBorders>
            <w:shd w:val="clear" w:color="000000" w:fill="3399FF"/>
            <w:noWrap/>
            <w:vAlign w:val="center"/>
            <w:hideMark/>
          </w:tcPr>
          <w:p w14:paraId="4FF38457"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single" w:sz="4" w:space="0" w:color="auto"/>
              <w:left w:val="nil"/>
              <w:bottom w:val="single" w:sz="4" w:space="0" w:color="auto"/>
              <w:right w:val="single" w:sz="4" w:space="0" w:color="auto"/>
            </w:tcBorders>
            <w:shd w:val="clear" w:color="000000" w:fill="3399FF"/>
            <w:noWrap/>
            <w:vAlign w:val="center"/>
            <w:hideMark/>
          </w:tcPr>
          <w:p w14:paraId="4C28EB13"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single" w:sz="4" w:space="0" w:color="auto"/>
              <w:left w:val="nil"/>
              <w:bottom w:val="single" w:sz="4" w:space="0" w:color="auto"/>
              <w:right w:val="single" w:sz="4" w:space="0" w:color="auto"/>
            </w:tcBorders>
            <w:shd w:val="clear" w:color="000000" w:fill="3399FF"/>
            <w:noWrap/>
            <w:vAlign w:val="center"/>
            <w:hideMark/>
          </w:tcPr>
          <w:p w14:paraId="58CF2034"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nil"/>
              <w:left w:val="nil"/>
              <w:bottom w:val="single" w:sz="4" w:space="0" w:color="auto"/>
              <w:right w:val="nil"/>
            </w:tcBorders>
            <w:shd w:val="clear" w:color="000000" w:fill="3399FF"/>
            <w:noWrap/>
            <w:vAlign w:val="center"/>
            <w:hideMark/>
          </w:tcPr>
          <w:p w14:paraId="1D133EBD" w14:textId="77777777" w:rsidR="00836FE5" w:rsidRPr="00836FE5" w:rsidRDefault="00836FE5" w:rsidP="00836FE5">
            <w:pPr>
              <w:jc w:val="right"/>
              <w:rPr>
                <w:rFonts w:cs="Arial"/>
                <w:sz w:val="20"/>
                <w:szCs w:val="20"/>
              </w:rPr>
            </w:pPr>
            <w:r w:rsidRPr="00836FE5">
              <w:rPr>
                <w:rFonts w:cs="Arial"/>
                <w:sz w:val="20"/>
                <w:szCs w:val="20"/>
              </w:rPr>
              <w:t>0</w:t>
            </w:r>
          </w:p>
        </w:tc>
        <w:tc>
          <w:tcPr>
            <w:tcW w:w="780" w:type="dxa"/>
            <w:tcBorders>
              <w:top w:val="nil"/>
              <w:left w:val="single" w:sz="4" w:space="0" w:color="auto"/>
              <w:bottom w:val="single" w:sz="4" w:space="0" w:color="auto"/>
              <w:right w:val="nil"/>
            </w:tcBorders>
            <w:shd w:val="clear" w:color="000000" w:fill="3399FF"/>
            <w:noWrap/>
            <w:vAlign w:val="center"/>
            <w:hideMark/>
          </w:tcPr>
          <w:p w14:paraId="065A95F5" w14:textId="77777777" w:rsidR="00836FE5" w:rsidRPr="00836FE5" w:rsidRDefault="00836FE5" w:rsidP="00836FE5">
            <w:pPr>
              <w:jc w:val="right"/>
              <w:rPr>
                <w:rFonts w:cs="Arial"/>
                <w:sz w:val="20"/>
                <w:szCs w:val="20"/>
              </w:rPr>
            </w:pPr>
            <w:r w:rsidRPr="00836FE5">
              <w:rPr>
                <w:rFonts w:cs="Arial"/>
                <w:sz w:val="20"/>
                <w:szCs w:val="20"/>
              </w:rPr>
              <w:t>0</w:t>
            </w:r>
          </w:p>
        </w:tc>
        <w:tc>
          <w:tcPr>
            <w:tcW w:w="780" w:type="dxa"/>
            <w:tcBorders>
              <w:top w:val="nil"/>
              <w:left w:val="single" w:sz="4" w:space="0" w:color="auto"/>
              <w:bottom w:val="single" w:sz="4" w:space="0" w:color="auto"/>
              <w:right w:val="single" w:sz="8" w:space="0" w:color="auto"/>
            </w:tcBorders>
            <w:shd w:val="clear" w:color="000000" w:fill="3399FF"/>
            <w:noWrap/>
            <w:vAlign w:val="center"/>
            <w:hideMark/>
          </w:tcPr>
          <w:p w14:paraId="5C377B72" w14:textId="77777777" w:rsidR="00836FE5" w:rsidRPr="00836FE5" w:rsidRDefault="00836FE5" w:rsidP="00836FE5">
            <w:pPr>
              <w:jc w:val="right"/>
              <w:rPr>
                <w:rFonts w:cs="Arial"/>
                <w:sz w:val="20"/>
                <w:szCs w:val="20"/>
              </w:rPr>
            </w:pPr>
            <w:r w:rsidRPr="00836FE5">
              <w:rPr>
                <w:rFonts w:cs="Arial"/>
                <w:sz w:val="20"/>
                <w:szCs w:val="20"/>
              </w:rPr>
              <w:t>0</w:t>
            </w:r>
          </w:p>
        </w:tc>
        <w:tc>
          <w:tcPr>
            <w:tcW w:w="780" w:type="dxa"/>
            <w:tcBorders>
              <w:top w:val="nil"/>
              <w:left w:val="nil"/>
              <w:bottom w:val="single" w:sz="4" w:space="0" w:color="auto"/>
              <w:right w:val="single" w:sz="4" w:space="0" w:color="auto"/>
            </w:tcBorders>
            <w:shd w:val="clear" w:color="000000" w:fill="3399FF"/>
            <w:noWrap/>
            <w:vAlign w:val="center"/>
            <w:hideMark/>
          </w:tcPr>
          <w:p w14:paraId="57879B08" w14:textId="77777777" w:rsidR="00836FE5" w:rsidRPr="00836FE5" w:rsidRDefault="00836FE5" w:rsidP="00836FE5">
            <w:pPr>
              <w:jc w:val="right"/>
              <w:rPr>
                <w:rFonts w:cs="Arial"/>
                <w:sz w:val="20"/>
                <w:szCs w:val="20"/>
              </w:rPr>
            </w:pPr>
            <w:r w:rsidRPr="00836FE5">
              <w:rPr>
                <w:rFonts w:cs="Arial"/>
                <w:sz w:val="20"/>
                <w:szCs w:val="20"/>
              </w:rPr>
              <w:t>0</w:t>
            </w:r>
          </w:p>
        </w:tc>
        <w:tc>
          <w:tcPr>
            <w:tcW w:w="780" w:type="dxa"/>
            <w:tcBorders>
              <w:top w:val="nil"/>
              <w:left w:val="nil"/>
              <w:bottom w:val="single" w:sz="4" w:space="0" w:color="auto"/>
              <w:right w:val="single" w:sz="8" w:space="0" w:color="auto"/>
            </w:tcBorders>
            <w:shd w:val="clear" w:color="000000" w:fill="3399FF"/>
            <w:noWrap/>
            <w:vAlign w:val="center"/>
            <w:hideMark/>
          </w:tcPr>
          <w:p w14:paraId="08535ADA" w14:textId="77777777" w:rsidR="00836FE5" w:rsidRPr="00836FE5" w:rsidRDefault="00836FE5" w:rsidP="00836FE5">
            <w:pPr>
              <w:jc w:val="right"/>
              <w:rPr>
                <w:rFonts w:cs="Arial"/>
                <w:sz w:val="20"/>
                <w:szCs w:val="20"/>
              </w:rPr>
            </w:pPr>
            <w:r w:rsidRPr="00836FE5">
              <w:rPr>
                <w:rFonts w:cs="Arial"/>
                <w:sz w:val="20"/>
                <w:szCs w:val="20"/>
              </w:rPr>
              <w:t>0</w:t>
            </w:r>
          </w:p>
        </w:tc>
        <w:tc>
          <w:tcPr>
            <w:tcW w:w="1060" w:type="dxa"/>
            <w:tcBorders>
              <w:top w:val="nil"/>
              <w:left w:val="nil"/>
              <w:bottom w:val="nil"/>
              <w:right w:val="single" w:sz="4" w:space="0" w:color="auto"/>
            </w:tcBorders>
            <w:shd w:val="clear" w:color="000000" w:fill="3399FF"/>
            <w:noWrap/>
            <w:vAlign w:val="center"/>
            <w:hideMark/>
          </w:tcPr>
          <w:p w14:paraId="00D1019D" w14:textId="77777777" w:rsidR="00836FE5" w:rsidRPr="00836FE5" w:rsidRDefault="00836FE5" w:rsidP="00836FE5">
            <w:pPr>
              <w:jc w:val="right"/>
              <w:rPr>
                <w:rFonts w:cs="Arial"/>
                <w:b/>
                <w:bCs/>
                <w:sz w:val="20"/>
                <w:szCs w:val="20"/>
              </w:rPr>
            </w:pPr>
            <w:r w:rsidRPr="00836FE5">
              <w:rPr>
                <w:rFonts w:cs="Arial"/>
                <w:b/>
                <w:bCs/>
                <w:sz w:val="20"/>
                <w:szCs w:val="20"/>
              </w:rPr>
              <w:t>419</w:t>
            </w:r>
          </w:p>
        </w:tc>
      </w:tr>
      <w:tr w:rsidR="00836FE5" w:rsidRPr="00836FE5" w14:paraId="0305411F" w14:textId="77777777" w:rsidTr="00836FE5">
        <w:trPr>
          <w:trHeight w:val="679"/>
        </w:trPr>
        <w:tc>
          <w:tcPr>
            <w:tcW w:w="5560" w:type="dxa"/>
            <w:tcBorders>
              <w:top w:val="single" w:sz="4" w:space="0" w:color="auto"/>
              <w:left w:val="single" w:sz="4" w:space="0" w:color="auto"/>
              <w:bottom w:val="nil"/>
              <w:right w:val="nil"/>
            </w:tcBorders>
            <w:shd w:val="clear" w:color="000000" w:fill="66FFFF"/>
            <w:vAlign w:val="center"/>
            <w:hideMark/>
          </w:tcPr>
          <w:p w14:paraId="0A547BE7" w14:textId="77777777" w:rsidR="00836FE5" w:rsidRPr="00836FE5" w:rsidRDefault="00836FE5" w:rsidP="00836FE5">
            <w:pPr>
              <w:rPr>
                <w:rFonts w:cs="Arial"/>
                <w:b/>
                <w:bCs/>
                <w:sz w:val="20"/>
                <w:szCs w:val="20"/>
              </w:rPr>
            </w:pPr>
            <w:r w:rsidRPr="00836FE5">
              <w:rPr>
                <w:rFonts w:cs="Arial"/>
                <w:b/>
                <w:bCs/>
                <w:sz w:val="20"/>
                <w:szCs w:val="20"/>
              </w:rPr>
              <w:t>Completions from Small Sites with Outline Planning Permission</w:t>
            </w:r>
          </w:p>
        </w:tc>
        <w:tc>
          <w:tcPr>
            <w:tcW w:w="760" w:type="dxa"/>
            <w:tcBorders>
              <w:top w:val="nil"/>
              <w:left w:val="single" w:sz="4" w:space="0" w:color="auto"/>
              <w:bottom w:val="single" w:sz="4" w:space="0" w:color="auto"/>
              <w:right w:val="single" w:sz="4" w:space="0" w:color="auto"/>
            </w:tcBorders>
            <w:shd w:val="clear" w:color="000000" w:fill="66FFFF"/>
            <w:noWrap/>
            <w:vAlign w:val="center"/>
            <w:hideMark/>
          </w:tcPr>
          <w:p w14:paraId="662201BE"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nil"/>
              <w:left w:val="nil"/>
              <w:bottom w:val="single" w:sz="4" w:space="0" w:color="auto"/>
              <w:right w:val="single" w:sz="4" w:space="0" w:color="auto"/>
            </w:tcBorders>
            <w:shd w:val="clear" w:color="000000" w:fill="66FFFF"/>
            <w:noWrap/>
            <w:vAlign w:val="center"/>
            <w:hideMark/>
          </w:tcPr>
          <w:p w14:paraId="41A9B209" w14:textId="77777777" w:rsidR="00836FE5" w:rsidRPr="00836FE5" w:rsidRDefault="00836FE5" w:rsidP="00836FE5">
            <w:pPr>
              <w:jc w:val="right"/>
              <w:rPr>
                <w:rFonts w:cs="Arial"/>
                <w:sz w:val="20"/>
                <w:szCs w:val="20"/>
              </w:rPr>
            </w:pPr>
            <w:r w:rsidRPr="00836FE5">
              <w:rPr>
                <w:rFonts w:cs="Arial"/>
                <w:sz w:val="20"/>
                <w:szCs w:val="20"/>
              </w:rPr>
              <w:t>0</w:t>
            </w:r>
          </w:p>
        </w:tc>
        <w:tc>
          <w:tcPr>
            <w:tcW w:w="780" w:type="dxa"/>
            <w:tcBorders>
              <w:top w:val="nil"/>
              <w:left w:val="nil"/>
              <w:bottom w:val="nil"/>
              <w:right w:val="nil"/>
            </w:tcBorders>
            <w:shd w:val="clear" w:color="000000" w:fill="66FFFF"/>
            <w:noWrap/>
            <w:vAlign w:val="center"/>
            <w:hideMark/>
          </w:tcPr>
          <w:p w14:paraId="261FDF35"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nil"/>
              <w:left w:val="single" w:sz="4" w:space="0" w:color="auto"/>
              <w:bottom w:val="nil"/>
              <w:right w:val="nil"/>
            </w:tcBorders>
            <w:shd w:val="clear" w:color="000000" w:fill="66FFFF"/>
            <w:noWrap/>
            <w:vAlign w:val="center"/>
            <w:hideMark/>
          </w:tcPr>
          <w:p w14:paraId="2FC2C939"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nil"/>
              <w:left w:val="single" w:sz="4" w:space="0" w:color="auto"/>
              <w:bottom w:val="nil"/>
              <w:right w:val="single" w:sz="8" w:space="0" w:color="auto"/>
            </w:tcBorders>
            <w:shd w:val="clear" w:color="000000" w:fill="66FFFF"/>
            <w:noWrap/>
            <w:vAlign w:val="center"/>
            <w:hideMark/>
          </w:tcPr>
          <w:p w14:paraId="5EAE68CC"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nil"/>
              <w:left w:val="nil"/>
              <w:bottom w:val="nil"/>
              <w:right w:val="single" w:sz="4" w:space="0" w:color="auto"/>
            </w:tcBorders>
            <w:shd w:val="clear" w:color="000000" w:fill="66FFFF"/>
            <w:noWrap/>
            <w:vAlign w:val="center"/>
            <w:hideMark/>
          </w:tcPr>
          <w:p w14:paraId="63F732D3" w14:textId="77777777" w:rsidR="00836FE5" w:rsidRPr="00836FE5" w:rsidRDefault="00836FE5" w:rsidP="00836FE5">
            <w:pPr>
              <w:jc w:val="right"/>
              <w:rPr>
                <w:rFonts w:cs="Arial"/>
                <w:sz w:val="20"/>
                <w:szCs w:val="20"/>
              </w:rPr>
            </w:pPr>
            <w:r w:rsidRPr="00836FE5">
              <w:rPr>
                <w:rFonts w:cs="Arial"/>
                <w:sz w:val="20"/>
                <w:szCs w:val="20"/>
              </w:rPr>
              <w:t>46</w:t>
            </w:r>
          </w:p>
        </w:tc>
        <w:tc>
          <w:tcPr>
            <w:tcW w:w="760" w:type="dxa"/>
            <w:tcBorders>
              <w:top w:val="nil"/>
              <w:left w:val="nil"/>
              <w:bottom w:val="nil"/>
              <w:right w:val="single" w:sz="4" w:space="0" w:color="auto"/>
            </w:tcBorders>
            <w:shd w:val="clear" w:color="000000" w:fill="66FFFF"/>
            <w:noWrap/>
            <w:vAlign w:val="center"/>
            <w:hideMark/>
          </w:tcPr>
          <w:p w14:paraId="1D65A4E4" w14:textId="77777777" w:rsidR="00836FE5" w:rsidRPr="00836FE5" w:rsidRDefault="00836FE5" w:rsidP="00836FE5">
            <w:pPr>
              <w:jc w:val="right"/>
              <w:rPr>
                <w:rFonts w:cs="Arial"/>
                <w:sz w:val="20"/>
                <w:szCs w:val="20"/>
              </w:rPr>
            </w:pPr>
            <w:r w:rsidRPr="00836FE5">
              <w:rPr>
                <w:rFonts w:cs="Arial"/>
                <w:sz w:val="20"/>
                <w:szCs w:val="20"/>
              </w:rPr>
              <w:t>11</w:t>
            </w:r>
          </w:p>
        </w:tc>
        <w:tc>
          <w:tcPr>
            <w:tcW w:w="760" w:type="dxa"/>
            <w:tcBorders>
              <w:top w:val="nil"/>
              <w:left w:val="nil"/>
              <w:bottom w:val="nil"/>
              <w:right w:val="nil"/>
            </w:tcBorders>
            <w:shd w:val="clear" w:color="000000" w:fill="66FFFF"/>
            <w:noWrap/>
            <w:vAlign w:val="center"/>
            <w:hideMark/>
          </w:tcPr>
          <w:p w14:paraId="5F73894E"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nil"/>
              <w:left w:val="single" w:sz="4" w:space="0" w:color="auto"/>
              <w:bottom w:val="nil"/>
              <w:right w:val="nil"/>
            </w:tcBorders>
            <w:shd w:val="clear" w:color="000000" w:fill="66FFFF"/>
            <w:noWrap/>
            <w:vAlign w:val="center"/>
            <w:hideMark/>
          </w:tcPr>
          <w:p w14:paraId="6E67644D"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nil"/>
              <w:left w:val="single" w:sz="4" w:space="0" w:color="auto"/>
              <w:bottom w:val="nil"/>
              <w:right w:val="single" w:sz="8" w:space="0" w:color="auto"/>
            </w:tcBorders>
            <w:shd w:val="clear" w:color="000000" w:fill="66FFFF"/>
            <w:noWrap/>
            <w:vAlign w:val="center"/>
            <w:hideMark/>
          </w:tcPr>
          <w:p w14:paraId="0F7FDE8E"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nil"/>
              <w:left w:val="nil"/>
              <w:bottom w:val="nil"/>
              <w:right w:val="single" w:sz="4" w:space="0" w:color="auto"/>
            </w:tcBorders>
            <w:shd w:val="clear" w:color="000000" w:fill="66FFFF"/>
            <w:noWrap/>
            <w:vAlign w:val="center"/>
            <w:hideMark/>
          </w:tcPr>
          <w:p w14:paraId="37899560"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nil"/>
              <w:left w:val="nil"/>
              <w:bottom w:val="nil"/>
              <w:right w:val="single" w:sz="4" w:space="0" w:color="auto"/>
            </w:tcBorders>
            <w:shd w:val="clear" w:color="000000" w:fill="66FFFF"/>
            <w:noWrap/>
            <w:vAlign w:val="center"/>
            <w:hideMark/>
          </w:tcPr>
          <w:p w14:paraId="343448A9"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nil"/>
              <w:left w:val="nil"/>
              <w:bottom w:val="nil"/>
              <w:right w:val="nil"/>
            </w:tcBorders>
            <w:shd w:val="clear" w:color="000000" w:fill="66FFFF"/>
            <w:noWrap/>
            <w:vAlign w:val="center"/>
            <w:hideMark/>
          </w:tcPr>
          <w:p w14:paraId="54D44B7E" w14:textId="77777777" w:rsidR="00836FE5" w:rsidRPr="00836FE5" w:rsidRDefault="00836FE5" w:rsidP="00836FE5">
            <w:pPr>
              <w:jc w:val="right"/>
              <w:rPr>
                <w:rFonts w:cs="Arial"/>
                <w:sz w:val="20"/>
                <w:szCs w:val="20"/>
              </w:rPr>
            </w:pPr>
            <w:r w:rsidRPr="00836FE5">
              <w:rPr>
                <w:rFonts w:cs="Arial"/>
                <w:sz w:val="20"/>
                <w:szCs w:val="20"/>
              </w:rPr>
              <w:t>0</w:t>
            </w:r>
          </w:p>
        </w:tc>
        <w:tc>
          <w:tcPr>
            <w:tcW w:w="780" w:type="dxa"/>
            <w:tcBorders>
              <w:top w:val="nil"/>
              <w:left w:val="single" w:sz="4" w:space="0" w:color="auto"/>
              <w:bottom w:val="nil"/>
              <w:right w:val="nil"/>
            </w:tcBorders>
            <w:shd w:val="clear" w:color="000000" w:fill="66FFFF"/>
            <w:noWrap/>
            <w:vAlign w:val="center"/>
            <w:hideMark/>
          </w:tcPr>
          <w:p w14:paraId="6F610147" w14:textId="77777777" w:rsidR="00836FE5" w:rsidRPr="00836FE5" w:rsidRDefault="00836FE5" w:rsidP="00836FE5">
            <w:pPr>
              <w:jc w:val="right"/>
              <w:rPr>
                <w:rFonts w:cs="Arial"/>
                <w:sz w:val="20"/>
                <w:szCs w:val="20"/>
              </w:rPr>
            </w:pPr>
            <w:r w:rsidRPr="00836FE5">
              <w:rPr>
                <w:rFonts w:cs="Arial"/>
                <w:sz w:val="20"/>
                <w:szCs w:val="20"/>
              </w:rPr>
              <w:t>0</w:t>
            </w:r>
          </w:p>
        </w:tc>
        <w:tc>
          <w:tcPr>
            <w:tcW w:w="780" w:type="dxa"/>
            <w:tcBorders>
              <w:top w:val="nil"/>
              <w:left w:val="single" w:sz="4" w:space="0" w:color="auto"/>
              <w:bottom w:val="nil"/>
              <w:right w:val="single" w:sz="8" w:space="0" w:color="auto"/>
            </w:tcBorders>
            <w:shd w:val="clear" w:color="000000" w:fill="66FFFF"/>
            <w:noWrap/>
            <w:vAlign w:val="center"/>
            <w:hideMark/>
          </w:tcPr>
          <w:p w14:paraId="777AFF32" w14:textId="77777777" w:rsidR="00836FE5" w:rsidRPr="00836FE5" w:rsidRDefault="00836FE5" w:rsidP="00836FE5">
            <w:pPr>
              <w:jc w:val="right"/>
              <w:rPr>
                <w:rFonts w:cs="Arial"/>
                <w:sz w:val="20"/>
                <w:szCs w:val="20"/>
              </w:rPr>
            </w:pPr>
            <w:r w:rsidRPr="00836FE5">
              <w:rPr>
                <w:rFonts w:cs="Arial"/>
                <w:sz w:val="20"/>
                <w:szCs w:val="20"/>
              </w:rPr>
              <w:t>0</w:t>
            </w:r>
          </w:p>
        </w:tc>
        <w:tc>
          <w:tcPr>
            <w:tcW w:w="780" w:type="dxa"/>
            <w:tcBorders>
              <w:top w:val="nil"/>
              <w:left w:val="nil"/>
              <w:bottom w:val="nil"/>
              <w:right w:val="single" w:sz="4" w:space="0" w:color="auto"/>
            </w:tcBorders>
            <w:shd w:val="clear" w:color="000000" w:fill="66FFFF"/>
            <w:noWrap/>
            <w:vAlign w:val="center"/>
            <w:hideMark/>
          </w:tcPr>
          <w:p w14:paraId="449D0B7D" w14:textId="77777777" w:rsidR="00836FE5" w:rsidRPr="00836FE5" w:rsidRDefault="00836FE5" w:rsidP="00836FE5">
            <w:pPr>
              <w:jc w:val="right"/>
              <w:rPr>
                <w:rFonts w:cs="Arial"/>
                <w:sz w:val="20"/>
                <w:szCs w:val="20"/>
              </w:rPr>
            </w:pPr>
            <w:r w:rsidRPr="00836FE5">
              <w:rPr>
                <w:rFonts w:cs="Arial"/>
                <w:sz w:val="20"/>
                <w:szCs w:val="20"/>
              </w:rPr>
              <w:t>0</w:t>
            </w:r>
          </w:p>
        </w:tc>
        <w:tc>
          <w:tcPr>
            <w:tcW w:w="780" w:type="dxa"/>
            <w:tcBorders>
              <w:top w:val="nil"/>
              <w:left w:val="nil"/>
              <w:bottom w:val="nil"/>
              <w:right w:val="single" w:sz="8" w:space="0" w:color="auto"/>
            </w:tcBorders>
            <w:shd w:val="clear" w:color="000000" w:fill="66FFFF"/>
            <w:noWrap/>
            <w:vAlign w:val="center"/>
            <w:hideMark/>
          </w:tcPr>
          <w:p w14:paraId="57CE8AA8" w14:textId="77777777" w:rsidR="00836FE5" w:rsidRPr="00836FE5" w:rsidRDefault="00836FE5" w:rsidP="00836FE5">
            <w:pPr>
              <w:jc w:val="right"/>
              <w:rPr>
                <w:rFonts w:cs="Arial"/>
                <w:sz w:val="20"/>
                <w:szCs w:val="20"/>
              </w:rPr>
            </w:pPr>
            <w:r w:rsidRPr="00836FE5">
              <w:rPr>
                <w:rFonts w:cs="Arial"/>
                <w:sz w:val="20"/>
                <w:szCs w:val="20"/>
              </w:rPr>
              <w:t>0</w:t>
            </w:r>
          </w:p>
        </w:tc>
        <w:tc>
          <w:tcPr>
            <w:tcW w:w="1060" w:type="dxa"/>
            <w:tcBorders>
              <w:top w:val="single" w:sz="4" w:space="0" w:color="auto"/>
              <w:left w:val="nil"/>
              <w:bottom w:val="nil"/>
              <w:right w:val="single" w:sz="4" w:space="0" w:color="auto"/>
            </w:tcBorders>
            <w:shd w:val="clear" w:color="000000" w:fill="66FFFF"/>
            <w:noWrap/>
            <w:vAlign w:val="center"/>
            <w:hideMark/>
          </w:tcPr>
          <w:p w14:paraId="29AA3D7A" w14:textId="77777777" w:rsidR="00836FE5" w:rsidRPr="00836FE5" w:rsidRDefault="00836FE5" w:rsidP="00836FE5">
            <w:pPr>
              <w:jc w:val="right"/>
              <w:rPr>
                <w:rFonts w:cs="Arial"/>
                <w:b/>
                <w:bCs/>
                <w:sz w:val="20"/>
                <w:szCs w:val="20"/>
              </w:rPr>
            </w:pPr>
            <w:r w:rsidRPr="00836FE5">
              <w:rPr>
                <w:rFonts w:cs="Arial"/>
                <w:b/>
                <w:bCs/>
                <w:sz w:val="20"/>
                <w:szCs w:val="20"/>
              </w:rPr>
              <w:t>57</w:t>
            </w:r>
          </w:p>
        </w:tc>
      </w:tr>
      <w:tr w:rsidR="00836FE5" w:rsidRPr="00836FE5" w14:paraId="7058A0FD" w14:textId="77777777" w:rsidTr="00836FE5">
        <w:trPr>
          <w:trHeight w:val="619"/>
        </w:trPr>
        <w:tc>
          <w:tcPr>
            <w:tcW w:w="5560" w:type="dxa"/>
            <w:tcBorders>
              <w:top w:val="single" w:sz="4" w:space="0" w:color="auto"/>
              <w:left w:val="single" w:sz="4" w:space="0" w:color="auto"/>
              <w:bottom w:val="nil"/>
              <w:right w:val="nil"/>
            </w:tcBorders>
            <w:shd w:val="clear" w:color="000000" w:fill="FFFF00"/>
            <w:vAlign w:val="center"/>
            <w:hideMark/>
          </w:tcPr>
          <w:p w14:paraId="7BA006E5" w14:textId="77777777" w:rsidR="00836FE5" w:rsidRPr="00836FE5" w:rsidRDefault="00836FE5" w:rsidP="00836FE5">
            <w:pPr>
              <w:rPr>
                <w:rFonts w:cs="Arial"/>
                <w:b/>
                <w:bCs/>
                <w:sz w:val="20"/>
                <w:szCs w:val="20"/>
              </w:rPr>
            </w:pPr>
            <w:r w:rsidRPr="00836FE5">
              <w:rPr>
                <w:rFonts w:cs="Arial"/>
                <w:b/>
                <w:bCs/>
                <w:sz w:val="20"/>
                <w:szCs w:val="20"/>
              </w:rPr>
              <w:t>Completions from prior approval schemes and PD</w:t>
            </w:r>
          </w:p>
        </w:tc>
        <w:tc>
          <w:tcPr>
            <w:tcW w:w="760" w:type="dxa"/>
            <w:tcBorders>
              <w:top w:val="nil"/>
              <w:left w:val="single" w:sz="4" w:space="0" w:color="auto"/>
              <w:bottom w:val="single" w:sz="4" w:space="0" w:color="auto"/>
              <w:right w:val="single" w:sz="4" w:space="0" w:color="auto"/>
            </w:tcBorders>
            <w:shd w:val="clear" w:color="000000" w:fill="FFFF00"/>
            <w:noWrap/>
            <w:vAlign w:val="center"/>
            <w:hideMark/>
          </w:tcPr>
          <w:p w14:paraId="453567B8" w14:textId="77777777" w:rsidR="00836FE5" w:rsidRPr="00836FE5" w:rsidRDefault="00836FE5" w:rsidP="00836FE5">
            <w:pPr>
              <w:jc w:val="right"/>
              <w:rPr>
                <w:rFonts w:cs="Arial"/>
                <w:sz w:val="20"/>
                <w:szCs w:val="20"/>
              </w:rPr>
            </w:pPr>
            <w:r w:rsidRPr="00836FE5">
              <w:rPr>
                <w:rFonts w:cs="Arial"/>
                <w:sz w:val="20"/>
                <w:szCs w:val="20"/>
              </w:rPr>
              <w:t>14</w:t>
            </w:r>
          </w:p>
        </w:tc>
        <w:tc>
          <w:tcPr>
            <w:tcW w:w="760" w:type="dxa"/>
            <w:tcBorders>
              <w:top w:val="nil"/>
              <w:left w:val="nil"/>
              <w:bottom w:val="single" w:sz="4" w:space="0" w:color="auto"/>
              <w:right w:val="single" w:sz="4" w:space="0" w:color="auto"/>
            </w:tcBorders>
            <w:shd w:val="clear" w:color="000000" w:fill="FFFF00"/>
            <w:noWrap/>
            <w:vAlign w:val="center"/>
            <w:hideMark/>
          </w:tcPr>
          <w:p w14:paraId="2CD8D73C" w14:textId="77777777" w:rsidR="00836FE5" w:rsidRPr="00836FE5" w:rsidRDefault="00836FE5" w:rsidP="00836FE5">
            <w:pPr>
              <w:jc w:val="right"/>
              <w:rPr>
                <w:rFonts w:cs="Arial"/>
                <w:sz w:val="20"/>
                <w:szCs w:val="20"/>
              </w:rPr>
            </w:pPr>
            <w:r w:rsidRPr="00836FE5">
              <w:rPr>
                <w:rFonts w:cs="Arial"/>
                <w:sz w:val="20"/>
                <w:szCs w:val="20"/>
              </w:rPr>
              <w:t>5</w:t>
            </w:r>
          </w:p>
        </w:tc>
        <w:tc>
          <w:tcPr>
            <w:tcW w:w="780" w:type="dxa"/>
            <w:tcBorders>
              <w:top w:val="single" w:sz="4" w:space="0" w:color="auto"/>
              <w:left w:val="nil"/>
              <w:bottom w:val="single" w:sz="4" w:space="0" w:color="auto"/>
              <w:right w:val="nil"/>
            </w:tcBorders>
            <w:shd w:val="clear" w:color="000000" w:fill="FFFF00"/>
            <w:noWrap/>
            <w:vAlign w:val="center"/>
            <w:hideMark/>
          </w:tcPr>
          <w:p w14:paraId="15C5E706" w14:textId="77777777" w:rsidR="00836FE5" w:rsidRPr="00836FE5" w:rsidRDefault="00836FE5" w:rsidP="00836FE5">
            <w:pPr>
              <w:jc w:val="right"/>
              <w:rPr>
                <w:rFonts w:cs="Arial"/>
                <w:sz w:val="20"/>
                <w:szCs w:val="20"/>
              </w:rPr>
            </w:pPr>
            <w:r w:rsidRPr="00836FE5">
              <w:rPr>
                <w:rFonts w:cs="Arial"/>
                <w:sz w:val="20"/>
                <w:szCs w:val="20"/>
              </w:rPr>
              <w:t>1</w:t>
            </w:r>
          </w:p>
        </w:tc>
        <w:tc>
          <w:tcPr>
            <w:tcW w:w="760" w:type="dxa"/>
            <w:tcBorders>
              <w:top w:val="single" w:sz="4" w:space="0" w:color="auto"/>
              <w:left w:val="single" w:sz="4" w:space="0" w:color="auto"/>
              <w:bottom w:val="single" w:sz="4" w:space="0" w:color="auto"/>
              <w:right w:val="nil"/>
            </w:tcBorders>
            <w:shd w:val="clear" w:color="000000" w:fill="FFFF00"/>
            <w:noWrap/>
            <w:vAlign w:val="center"/>
            <w:hideMark/>
          </w:tcPr>
          <w:p w14:paraId="643C9CEE"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single" w:sz="4" w:space="0" w:color="auto"/>
              <w:left w:val="single" w:sz="4" w:space="0" w:color="auto"/>
              <w:bottom w:val="single" w:sz="4" w:space="0" w:color="auto"/>
              <w:right w:val="single" w:sz="8" w:space="0" w:color="auto"/>
            </w:tcBorders>
            <w:shd w:val="clear" w:color="000000" w:fill="FFFF00"/>
            <w:noWrap/>
            <w:vAlign w:val="center"/>
            <w:hideMark/>
          </w:tcPr>
          <w:p w14:paraId="045D48CE"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single" w:sz="4" w:space="0" w:color="auto"/>
              <w:left w:val="nil"/>
              <w:bottom w:val="single" w:sz="4" w:space="0" w:color="auto"/>
              <w:right w:val="single" w:sz="4" w:space="0" w:color="auto"/>
            </w:tcBorders>
            <w:shd w:val="clear" w:color="000000" w:fill="FFFF00"/>
            <w:noWrap/>
            <w:vAlign w:val="center"/>
            <w:hideMark/>
          </w:tcPr>
          <w:p w14:paraId="09BEC15C"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single" w:sz="4" w:space="0" w:color="auto"/>
              <w:left w:val="nil"/>
              <w:bottom w:val="single" w:sz="4" w:space="0" w:color="auto"/>
              <w:right w:val="single" w:sz="4" w:space="0" w:color="auto"/>
            </w:tcBorders>
            <w:shd w:val="clear" w:color="000000" w:fill="FFFF00"/>
            <w:noWrap/>
            <w:vAlign w:val="center"/>
            <w:hideMark/>
          </w:tcPr>
          <w:p w14:paraId="760C9493"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single" w:sz="4" w:space="0" w:color="auto"/>
              <w:left w:val="nil"/>
              <w:bottom w:val="single" w:sz="4" w:space="0" w:color="auto"/>
              <w:right w:val="nil"/>
            </w:tcBorders>
            <w:shd w:val="clear" w:color="000000" w:fill="FFFF00"/>
            <w:noWrap/>
            <w:vAlign w:val="center"/>
            <w:hideMark/>
          </w:tcPr>
          <w:p w14:paraId="5BACC768"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single" w:sz="4" w:space="0" w:color="auto"/>
              <w:left w:val="single" w:sz="4" w:space="0" w:color="auto"/>
              <w:bottom w:val="single" w:sz="4" w:space="0" w:color="auto"/>
              <w:right w:val="nil"/>
            </w:tcBorders>
            <w:shd w:val="clear" w:color="000000" w:fill="FFFF00"/>
            <w:noWrap/>
            <w:vAlign w:val="center"/>
            <w:hideMark/>
          </w:tcPr>
          <w:p w14:paraId="0E6AD24D"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single" w:sz="4" w:space="0" w:color="auto"/>
              <w:left w:val="single" w:sz="4" w:space="0" w:color="auto"/>
              <w:bottom w:val="single" w:sz="4" w:space="0" w:color="auto"/>
              <w:right w:val="single" w:sz="8" w:space="0" w:color="auto"/>
            </w:tcBorders>
            <w:shd w:val="clear" w:color="000000" w:fill="FFFF00"/>
            <w:noWrap/>
            <w:vAlign w:val="center"/>
            <w:hideMark/>
          </w:tcPr>
          <w:p w14:paraId="33128E91"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single" w:sz="4" w:space="0" w:color="auto"/>
              <w:left w:val="nil"/>
              <w:bottom w:val="single" w:sz="4" w:space="0" w:color="auto"/>
              <w:right w:val="single" w:sz="4" w:space="0" w:color="auto"/>
            </w:tcBorders>
            <w:shd w:val="clear" w:color="000000" w:fill="FFFF00"/>
            <w:noWrap/>
            <w:vAlign w:val="center"/>
            <w:hideMark/>
          </w:tcPr>
          <w:p w14:paraId="69F42C29"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single" w:sz="4" w:space="0" w:color="auto"/>
              <w:left w:val="nil"/>
              <w:bottom w:val="single" w:sz="4" w:space="0" w:color="auto"/>
              <w:right w:val="single" w:sz="4" w:space="0" w:color="auto"/>
            </w:tcBorders>
            <w:shd w:val="clear" w:color="000000" w:fill="FFFF00"/>
            <w:noWrap/>
            <w:vAlign w:val="center"/>
            <w:hideMark/>
          </w:tcPr>
          <w:p w14:paraId="574F18C7"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single" w:sz="4" w:space="0" w:color="auto"/>
              <w:left w:val="nil"/>
              <w:bottom w:val="single" w:sz="4" w:space="0" w:color="auto"/>
              <w:right w:val="nil"/>
            </w:tcBorders>
            <w:shd w:val="clear" w:color="000000" w:fill="FFFF00"/>
            <w:noWrap/>
            <w:vAlign w:val="center"/>
            <w:hideMark/>
          </w:tcPr>
          <w:p w14:paraId="10767C1D" w14:textId="77777777" w:rsidR="00836FE5" w:rsidRPr="00836FE5" w:rsidRDefault="00836FE5" w:rsidP="00836FE5">
            <w:pPr>
              <w:jc w:val="right"/>
              <w:rPr>
                <w:rFonts w:cs="Arial"/>
                <w:sz w:val="20"/>
                <w:szCs w:val="20"/>
              </w:rPr>
            </w:pPr>
            <w:r w:rsidRPr="00836FE5">
              <w:rPr>
                <w:rFonts w:cs="Arial"/>
                <w:sz w:val="20"/>
                <w:szCs w:val="20"/>
              </w:rPr>
              <w:t>0</w:t>
            </w:r>
          </w:p>
        </w:tc>
        <w:tc>
          <w:tcPr>
            <w:tcW w:w="780" w:type="dxa"/>
            <w:tcBorders>
              <w:top w:val="single" w:sz="4" w:space="0" w:color="auto"/>
              <w:left w:val="single" w:sz="4" w:space="0" w:color="auto"/>
              <w:bottom w:val="single" w:sz="4" w:space="0" w:color="auto"/>
              <w:right w:val="nil"/>
            </w:tcBorders>
            <w:shd w:val="clear" w:color="000000" w:fill="FFFF00"/>
            <w:noWrap/>
            <w:vAlign w:val="center"/>
            <w:hideMark/>
          </w:tcPr>
          <w:p w14:paraId="2C8414A4" w14:textId="77777777" w:rsidR="00836FE5" w:rsidRPr="00836FE5" w:rsidRDefault="00836FE5" w:rsidP="00836FE5">
            <w:pPr>
              <w:jc w:val="right"/>
              <w:rPr>
                <w:rFonts w:cs="Arial"/>
                <w:sz w:val="20"/>
                <w:szCs w:val="20"/>
              </w:rPr>
            </w:pPr>
            <w:r w:rsidRPr="00836FE5">
              <w:rPr>
                <w:rFonts w:cs="Arial"/>
                <w:sz w:val="20"/>
                <w:szCs w:val="20"/>
              </w:rPr>
              <w:t>0</w:t>
            </w:r>
          </w:p>
        </w:tc>
        <w:tc>
          <w:tcPr>
            <w:tcW w:w="780" w:type="dxa"/>
            <w:tcBorders>
              <w:top w:val="single" w:sz="4" w:space="0" w:color="auto"/>
              <w:left w:val="single" w:sz="4" w:space="0" w:color="auto"/>
              <w:bottom w:val="single" w:sz="4" w:space="0" w:color="auto"/>
              <w:right w:val="single" w:sz="8" w:space="0" w:color="auto"/>
            </w:tcBorders>
            <w:shd w:val="clear" w:color="000000" w:fill="FFFF00"/>
            <w:noWrap/>
            <w:vAlign w:val="center"/>
            <w:hideMark/>
          </w:tcPr>
          <w:p w14:paraId="6218A294" w14:textId="77777777" w:rsidR="00836FE5" w:rsidRPr="00836FE5" w:rsidRDefault="00836FE5" w:rsidP="00836FE5">
            <w:pPr>
              <w:jc w:val="right"/>
              <w:rPr>
                <w:rFonts w:cs="Arial"/>
                <w:sz w:val="20"/>
                <w:szCs w:val="20"/>
              </w:rPr>
            </w:pPr>
            <w:r w:rsidRPr="00836FE5">
              <w:rPr>
                <w:rFonts w:cs="Arial"/>
                <w:sz w:val="20"/>
                <w:szCs w:val="20"/>
              </w:rPr>
              <w:t>0</w:t>
            </w:r>
          </w:p>
        </w:tc>
        <w:tc>
          <w:tcPr>
            <w:tcW w:w="780" w:type="dxa"/>
            <w:tcBorders>
              <w:top w:val="single" w:sz="4" w:space="0" w:color="auto"/>
              <w:left w:val="nil"/>
              <w:bottom w:val="single" w:sz="4" w:space="0" w:color="auto"/>
              <w:right w:val="single" w:sz="4" w:space="0" w:color="auto"/>
            </w:tcBorders>
            <w:shd w:val="clear" w:color="000000" w:fill="FFFF00"/>
            <w:noWrap/>
            <w:vAlign w:val="center"/>
            <w:hideMark/>
          </w:tcPr>
          <w:p w14:paraId="66220126" w14:textId="77777777" w:rsidR="00836FE5" w:rsidRPr="00836FE5" w:rsidRDefault="00836FE5" w:rsidP="00836FE5">
            <w:pPr>
              <w:jc w:val="right"/>
              <w:rPr>
                <w:rFonts w:cs="Arial"/>
                <w:sz w:val="20"/>
                <w:szCs w:val="20"/>
              </w:rPr>
            </w:pPr>
            <w:r w:rsidRPr="00836FE5">
              <w:rPr>
                <w:rFonts w:cs="Arial"/>
                <w:sz w:val="20"/>
                <w:szCs w:val="20"/>
              </w:rPr>
              <w:t>0</w:t>
            </w:r>
          </w:p>
        </w:tc>
        <w:tc>
          <w:tcPr>
            <w:tcW w:w="780" w:type="dxa"/>
            <w:tcBorders>
              <w:top w:val="single" w:sz="4" w:space="0" w:color="auto"/>
              <w:left w:val="nil"/>
              <w:bottom w:val="single" w:sz="4" w:space="0" w:color="auto"/>
              <w:right w:val="single" w:sz="8" w:space="0" w:color="auto"/>
            </w:tcBorders>
            <w:shd w:val="clear" w:color="000000" w:fill="FFFF00"/>
            <w:noWrap/>
            <w:vAlign w:val="center"/>
            <w:hideMark/>
          </w:tcPr>
          <w:p w14:paraId="4192F289" w14:textId="77777777" w:rsidR="00836FE5" w:rsidRPr="00836FE5" w:rsidRDefault="00836FE5" w:rsidP="00836FE5">
            <w:pPr>
              <w:jc w:val="right"/>
              <w:rPr>
                <w:rFonts w:cs="Arial"/>
                <w:sz w:val="20"/>
                <w:szCs w:val="20"/>
              </w:rPr>
            </w:pPr>
            <w:r w:rsidRPr="00836FE5">
              <w:rPr>
                <w:rFonts w:cs="Arial"/>
                <w:sz w:val="20"/>
                <w:szCs w:val="20"/>
              </w:rPr>
              <w:t>0</w:t>
            </w:r>
          </w:p>
        </w:tc>
        <w:tc>
          <w:tcPr>
            <w:tcW w:w="1060" w:type="dxa"/>
            <w:tcBorders>
              <w:top w:val="single" w:sz="4" w:space="0" w:color="auto"/>
              <w:left w:val="nil"/>
              <w:bottom w:val="nil"/>
              <w:right w:val="single" w:sz="4" w:space="0" w:color="auto"/>
            </w:tcBorders>
            <w:shd w:val="clear" w:color="000000" w:fill="FFFF00"/>
            <w:noWrap/>
            <w:vAlign w:val="center"/>
            <w:hideMark/>
          </w:tcPr>
          <w:p w14:paraId="3D6F428B" w14:textId="77777777" w:rsidR="00836FE5" w:rsidRPr="00836FE5" w:rsidRDefault="00836FE5" w:rsidP="00836FE5">
            <w:pPr>
              <w:jc w:val="right"/>
              <w:rPr>
                <w:rFonts w:cs="Arial"/>
                <w:b/>
                <w:bCs/>
                <w:sz w:val="20"/>
                <w:szCs w:val="20"/>
              </w:rPr>
            </w:pPr>
            <w:r w:rsidRPr="00836FE5">
              <w:rPr>
                <w:rFonts w:cs="Arial"/>
                <w:b/>
                <w:bCs/>
                <w:sz w:val="20"/>
                <w:szCs w:val="20"/>
              </w:rPr>
              <w:t>20</w:t>
            </w:r>
          </w:p>
        </w:tc>
      </w:tr>
      <w:tr w:rsidR="00836FE5" w:rsidRPr="00836FE5" w14:paraId="72104755" w14:textId="77777777" w:rsidTr="00836FE5">
        <w:trPr>
          <w:trHeight w:val="540"/>
        </w:trPr>
        <w:tc>
          <w:tcPr>
            <w:tcW w:w="5560" w:type="dxa"/>
            <w:tcBorders>
              <w:top w:val="single" w:sz="4" w:space="0" w:color="auto"/>
              <w:left w:val="single" w:sz="4" w:space="0" w:color="auto"/>
              <w:bottom w:val="nil"/>
              <w:right w:val="nil"/>
            </w:tcBorders>
            <w:shd w:val="clear" w:color="000000" w:fill="FFC000"/>
            <w:vAlign w:val="center"/>
            <w:hideMark/>
          </w:tcPr>
          <w:p w14:paraId="13250997" w14:textId="77777777" w:rsidR="00836FE5" w:rsidRPr="00836FE5" w:rsidRDefault="00836FE5" w:rsidP="00836FE5">
            <w:pPr>
              <w:rPr>
                <w:rFonts w:cs="Arial"/>
                <w:b/>
                <w:bCs/>
                <w:sz w:val="20"/>
                <w:szCs w:val="20"/>
              </w:rPr>
            </w:pPr>
            <w:r w:rsidRPr="00836FE5">
              <w:rPr>
                <w:rFonts w:cs="Arial"/>
                <w:b/>
                <w:bCs/>
                <w:sz w:val="20"/>
                <w:szCs w:val="20"/>
              </w:rPr>
              <w:t>Completions from C2 schemes</w:t>
            </w:r>
          </w:p>
        </w:tc>
        <w:tc>
          <w:tcPr>
            <w:tcW w:w="760" w:type="dxa"/>
            <w:tcBorders>
              <w:top w:val="nil"/>
              <w:left w:val="single" w:sz="4" w:space="0" w:color="auto"/>
              <w:bottom w:val="single" w:sz="4" w:space="0" w:color="auto"/>
              <w:right w:val="single" w:sz="4" w:space="0" w:color="auto"/>
            </w:tcBorders>
            <w:shd w:val="clear" w:color="000000" w:fill="FFC000"/>
            <w:noWrap/>
            <w:vAlign w:val="center"/>
            <w:hideMark/>
          </w:tcPr>
          <w:p w14:paraId="0EEDAD1E"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nil"/>
              <w:left w:val="nil"/>
              <w:bottom w:val="single" w:sz="4" w:space="0" w:color="auto"/>
              <w:right w:val="single" w:sz="4" w:space="0" w:color="auto"/>
            </w:tcBorders>
            <w:shd w:val="clear" w:color="000000" w:fill="FFC000"/>
            <w:noWrap/>
            <w:vAlign w:val="center"/>
            <w:hideMark/>
          </w:tcPr>
          <w:p w14:paraId="4F170168" w14:textId="77777777" w:rsidR="00836FE5" w:rsidRPr="00836FE5" w:rsidRDefault="00836FE5" w:rsidP="00836FE5">
            <w:pPr>
              <w:jc w:val="right"/>
              <w:rPr>
                <w:rFonts w:cs="Arial"/>
                <w:sz w:val="20"/>
                <w:szCs w:val="20"/>
              </w:rPr>
            </w:pPr>
            <w:r w:rsidRPr="00836FE5">
              <w:rPr>
                <w:rFonts w:cs="Arial"/>
                <w:sz w:val="20"/>
                <w:szCs w:val="20"/>
              </w:rPr>
              <w:t>4</w:t>
            </w:r>
          </w:p>
        </w:tc>
        <w:tc>
          <w:tcPr>
            <w:tcW w:w="780" w:type="dxa"/>
            <w:tcBorders>
              <w:top w:val="nil"/>
              <w:left w:val="nil"/>
              <w:bottom w:val="single" w:sz="4" w:space="0" w:color="auto"/>
              <w:right w:val="nil"/>
            </w:tcBorders>
            <w:shd w:val="clear" w:color="000000" w:fill="FFC000"/>
            <w:noWrap/>
            <w:vAlign w:val="center"/>
            <w:hideMark/>
          </w:tcPr>
          <w:p w14:paraId="409DE4BF" w14:textId="77777777" w:rsidR="00836FE5" w:rsidRPr="00836FE5" w:rsidRDefault="00836FE5" w:rsidP="00836FE5">
            <w:pPr>
              <w:jc w:val="right"/>
              <w:rPr>
                <w:rFonts w:cs="Arial"/>
                <w:sz w:val="20"/>
                <w:szCs w:val="20"/>
              </w:rPr>
            </w:pPr>
            <w:r w:rsidRPr="00836FE5">
              <w:rPr>
                <w:rFonts w:cs="Arial"/>
                <w:sz w:val="20"/>
                <w:szCs w:val="20"/>
              </w:rPr>
              <w:t>6</w:t>
            </w:r>
          </w:p>
        </w:tc>
        <w:tc>
          <w:tcPr>
            <w:tcW w:w="760" w:type="dxa"/>
            <w:tcBorders>
              <w:top w:val="nil"/>
              <w:left w:val="single" w:sz="4" w:space="0" w:color="auto"/>
              <w:bottom w:val="single" w:sz="4" w:space="0" w:color="auto"/>
              <w:right w:val="nil"/>
            </w:tcBorders>
            <w:shd w:val="clear" w:color="000000" w:fill="FFC000"/>
            <w:noWrap/>
            <w:vAlign w:val="center"/>
            <w:hideMark/>
          </w:tcPr>
          <w:p w14:paraId="045D57CB" w14:textId="77777777" w:rsidR="00836FE5" w:rsidRPr="00836FE5" w:rsidRDefault="00836FE5" w:rsidP="00836FE5">
            <w:pPr>
              <w:jc w:val="right"/>
              <w:rPr>
                <w:rFonts w:cs="Arial"/>
                <w:sz w:val="20"/>
                <w:szCs w:val="20"/>
              </w:rPr>
            </w:pPr>
            <w:r w:rsidRPr="00836FE5">
              <w:rPr>
                <w:rFonts w:cs="Arial"/>
                <w:sz w:val="20"/>
                <w:szCs w:val="20"/>
              </w:rPr>
              <w:t>1</w:t>
            </w:r>
          </w:p>
        </w:tc>
        <w:tc>
          <w:tcPr>
            <w:tcW w:w="760" w:type="dxa"/>
            <w:tcBorders>
              <w:top w:val="nil"/>
              <w:left w:val="single" w:sz="4" w:space="0" w:color="auto"/>
              <w:bottom w:val="single" w:sz="4" w:space="0" w:color="auto"/>
              <w:right w:val="single" w:sz="8" w:space="0" w:color="auto"/>
            </w:tcBorders>
            <w:shd w:val="clear" w:color="000000" w:fill="FFC000"/>
            <w:noWrap/>
            <w:vAlign w:val="center"/>
            <w:hideMark/>
          </w:tcPr>
          <w:p w14:paraId="0BFDC983"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nil"/>
              <w:left w:val="nil"/>
              <w:bottom w:val="single" w:sz="4" w:space="0" w:color="auto"/>
              <w:right w:val="single" w:sz="4" w:space="0" w:color="auto"/>
            </w:tcBorders>
            <w:shd w:val="clear" w:color="000000" w:fill="FFC000"/>
            <w:noWrap/>
            <w:vAlign w:val="center"/>
            <w:hideMark/>
          </w:tcPr>
          <w:p w14:paraId="22285400"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nil"/>
              <w:left w:val="nil"/>
              <w:bottom w:val="single" w:sz="4" w:space="0" w:color="auto"/>
              <w:right w:val="single" w:sz="4" w:space="0" w:color="auto"/>
            </w:tcBorders>
            <w:shd w:val="clear" w:color="000000" w:fill="FFC000"/>
            <w:noWrap/>
            <w:vAlign w:val="center"/>
            <w:hideMark/>
          </w:tcPr>
          <w:p w14:paraId="002B3A54"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nil"/>
              <w:left w:val="nil"/>
              <w:bottom w:val="single" w:sz="4" w:space="0" w:color="auto"/>
              <w:right w:val="nil"/>
            </w:tcBorders>
            <w:shd w:val="clear" w:color="000000" w:fill="FFC000"/>
            <w:noWrap/>
            <w:vAlign w:val="center"/>
            <w:hideMark/>
          </w:tcPr>
          <w:p w14:paraId="15695015"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nil"/>
              <w:left w:val="single" w:sz="4" w:space="0" w:color="auto"/>
              <w:bottom w:val="single" w:sz="4" w:space="0" w:color="auto"/>
              <w:right w:val="nil"/>
            </w:tcBorders>
            <w:shd w:val="clear" w:color="000000" w:fill="FFC000"/>
            <w:noWrap/>
            <w:vAlign w:val="center"/>
            <w:hideMark/>
          </w:tcPr>
          <w:p w14:paraId="0431E583"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nil"/>
              <w:left w:val="single" w:sz="4" w:space="0" w:color="auto"/>
              <w:bottom w:val="single" w:sz="4" w:space="0" w:color="auto"/>
              <w:right w:val="single" w:sz="8" w:space="0" w:color="auto"/>
            </w:tcBorders>
            <w:shd w:val="clear" w:color="000000" w:fill="FFC000"/>
            <w:noWrap/>
            <w:vAlign w:val="center"/>
            <w:hideMark/>
          </w:tcPr>
          <w:p w14:paraId="093E970F"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nil"/>
              <w:left w:val="nil"/>
              <w:bottom w:val="single" w:sz="4" w:space="0" w:color="auto"/>
              <w:right w:val="single" w:sz="4" w:space="0" w:color="auto"/>
            </w:tcBorders>
            <w:shd w:val="clear" w:color="000000" w:fill="FFC000"/>
            <w:noWrap/>
            <w:vAlign w:val="center"/>
            <w:hideMark/>
          </w:tcPr>
          <w:p w14:paraId="4135D686"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nil"/>
              <w:left w:val="nil"/>
              <w:bottom w:val="single" w:sz="4" w:space="0" w:color="auto"/>
              <w:right w:val="single" w:sz="4" w:space="0" w:color="auto"/>
            </w:tcBorders>
            <w:shd w:val="clear" w:color="000000" w:fill="FFC000"/>
            <w:noWrap/>
            <w:vAlign w:val="center"/>
            <w:hideMark/>
          </w:tcPr>
          <w:p w14:paraId="4973A7EE"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nil"/>
              <w:left w:val="nil"/>
              <w:bottom w:val="single" w:sz="4" w:space="0" w:color="auto"/>
              <w:right w:val="nil"/>
            </w:tcBorders>
            <w:shd w:val="clear" w:color="000000" w:fill="FFC000"/>
            <w:noWrap/>
            <w:vAlign w:val="center"/>
            <w:hideMark/>
          </w:tcPr>
          <w:p w14:paraId="74FE2BED" w14:textId="77777777" w:rsidR="00836FE5" w:rsidRPr="00836FE5" w:rsidRDefault="00836FE5" w:rsidP="00836FE5">
            <w:pPr>
              <w:jc w:val="right"/>
              <w:rPr>
                <w:rFonts w:cs="Arial"/>
                <w:sz w:val="20"/>
                <w:szCs w:val="20"/>
              </w:rPr>
            </w:pPr>
            <w:r w:rsidRPr="00836FE5">
              <w:rPr>
                <w:rFonts w:cs="Arial"/>
                <w:sz w:val="20"/>
                <w:szCs w:val="20"/>
              </w:rPr>
              <w:t>0</w:t>
            </w:r>
          </w:p>
        </w:tc>
        <w:tc>
          <w:tcPr>
            <w:tcW w:w="780" w:type="dxa"/>
            <w:tcBorders>
              <w:top w:val="nil"/>
              <w:left w:val="single" w:sz="4" w:space="0" w:color="auto"/>
              <w:bottom w:val="single" w:sz="4" w:space="0" w:color="auto"/>
              <w:right w:val="nil"/>
            </w:tcBorders>
            <w:shd w:val="clear" w:color="000000" w:fill="FFC000"/>
            <w:noWrap/>
            <w:vAlign w:val="center"/>
            <w:hideMark/>
          </w:tcPr>
          <w:p w14:paraId="55E81477" w14:textId="77777777" w:rsidR="00836FE5" w:rsidRPr="00836FE5" w:rsidRDefault="00836FE5" w:rsidP="00836FE5">
            <w:pPr>
              <w:jc w:val="right"/>
              <w:rPr>
                <w:rFonts w:cs="Arial"/>
                <w:sz w:val="20"/>
                <w:szCs w:val="20"/>
              </w:rPr>
            </w:pPr>
            <w:r w:rsidRPr="00836FE5">
              <w:rPr>
                <w:rFonts w:cs="Arial"/>
                <w:sz w:val="20"/>
                <w:szCs w:val="20"/>
              </w:rPr>
              <w:t>0</w:t>
            </w:r>
          </w:p>
        </w:tc>
        <w:tc>
          <w:tcPr>
            <w:tcW w:w="780" w:type="dxa"/>
            <w:tcBorders>
              <w:top w:val="nil"/>
              <w:left w:val="single" w:sz="4" w:space="0" w:color="auto"/>
              <w:bottom w:val="single" w:sz="4" w:space="0" w:color="auto"/>
              <w:right w:val="single" w:sz="8" w:space="0" w:color="auto"/>
            </w:tcBorders>
            <w:shd w:val="clear" w:color="000000" w:fill="FFC000"/>
            <w:noWrap/>
            <w:vAlign w:val="center"/>
            <w:hideMark/>
          </w:tcPr>
          <w:p w14:paraId="4365EC53" w14:textId="77777777" w:rsidR="00836FE5" w:rsidRPr="00836FE5" w:rsidRDefault="00836FE5" w:rsidP="00836FE5">
            <w:pPr>
              <w:jc w:val="right"/>
              <w:rPr>
                <w:rFonts w:cs="Arial"/>
                <w:sz w:val="20"/>
                <w:szCs w:val="20"/>
              </w:rPr>
            </w:pPr>
            <w:r w:rsidRPr="00836FE5">
              <w:rPr>
                <w:rFonts w:cs="Arial"/>
                <w:sz w:val="20"/>
                <w:szCs w:val="20"/>
              </w:rPr>
              <w:t>0</w:t>
            </w:r>
          </w:p>
        </w:tc>
        <w:tc>
          <w:tcPr>
            <w:tcW w:w="780" w:type="dxa"/>
            <w:tcBorders>
              <w:top w:val="nil"/>
              <w:left w:val="nil"/>
              <w:bottom w:val="single" w:sz="4" w:space="0" w:color="auto"/>
              <w:right w:val="single" w:sz="4" w:space="0" w:color="auto"/>
            </w:tcBorders>
            <w:shd w:val="clear" w:color="000000" w:fill="FFC000"/>
            <w:noWrap/>
            <w:vAlign w:val="center"/>
            <w:hideMark/>
          </w:tcPr>
          <w:p w14:paraId="382816DA" w14:textId="77777777" w:rsidR="00836FE5" w:rsidRPr="00836FE5" w:rsidRDefault="00836FE5" w:rsidP="00836FE5">
            <w:pPr>
              <w:jc w:val="right"/>
              <w:rPr>
                <w:rFonts w:cs="Arial"/>
                <w:sz w:val="20"/>
                <w:szCs w:val="20"/>
              </w:rPr>
            </w:pPr>
            <w:r w:rsidRPr="00836FE5">
              <w:rPr>
                <w:rFonts w:cs="Arial"/>
                <w:sz w:val="20"/>
                <w:szCs w:val="20"/>
              </w:rPr>
              <w:t>0</w:t>
            </w:r>
          </w:p>
        </w:tc>
        <w:tc>
          <w:tcPr>
            <w:tcW w:w="780" w:type="dxa"/>
            <w:tcBorders>
              <w:top w:val="nil"/>
              <w:left w:val="nil"/>
              <w:bottom w:val="single" w:sz="4" w:space="0" w:color="auto"/>
              <w:right w:val="single" w:sz="8" w:space="0" w:color="auto"/>
            </w:tcBorders>
            <w:shd w:val="clear" w:color="000000" w:fill="FFC000"/>
            <w:noWrap/>
            <w:vAlign w:val="center"/>
            <w:hideMark/>
          </w:tcPr>
          <w:p w14:paraId="750175D8" w14:textId="77777777" w:rsidR="00836FE5" w:rsidRPr="00836FE5" w:rsidRDefault="00836FE5" w:rsidP="00836FE5">
            <w:pPr>
              <w:jc w:val="right"/>
              <w:rPr>
                <w:rFonts w:cs="Arial"/>
                <w:sz w:val="20"/>
                <w:szCs w:val="20"/>
              </w:rPr>
            </w:pPr>
            <w:r w:rsidRPr="00836FE5">
              <w:rPr>
                <w:rFonts w:cs="Arial"/>
                <w:sz w:val="20"/>
                <w:szCs w:val="20"/>
              </w:rPr>
              <w:t>0</w:t>
            </w:r>
          </w:p>
        </w:tc>
        <w:tc>
          <w:tcPr>
            <w:tcW w:w="1060" w:type="dxa"/>
            <w:tcBorders>
              <w:top w:val="single" w:sz="4" w:space="0" w:color="auto"/>
              <w:left w:val="nil"/>
              <w:bottom w:val="nil"/>
              <w:right w:val="single" w:sz="4" w:space="0" w:color="auto"/>
            </w:tcBorders>
            <w:shd w:val="clear" w:color="000000" w:fill="FFC000"/>
            <w:noWrap/>
            <w:vAlign w:val="center"/>
            <w:hideMark/>
          </w:tcPr>
          <w:p w14:paraId="5412D8B4" w14:textId="77777777" w:rsidR="00836FE5" w:rsidRPr="00836FE5" w:rsidRDefault="00836FE5" w:rsidP="00836FE5">
            <w:pPr>
              <w:jc w:val="right"/>
              <w:rPr>
                <w:rFonts w:cs="Arial"/>
                <w:b/>
                <w:bCs/>
                <w:sz w:val="20"/>
                <w:szCs w:val="20"/>
              </w:rPr>
            </w:pPr>
            <w:r w:rsidRPr="00836FE5">
              <w:rPr>
                <w:rFonts w:cs="Arial"/>
                <w:b/>
                <w:bCs/>
                <w:sz w:val="20"/>
                <w:szCs w:val="20"/>
              </w:rPr>
              <w:t>11</w:t>
            </w:r>
          </w:p>
        </w:tc>
      </w:tr>
      <w:tr w:rsidR="00836FE5" w:rsidRPr="00836FE5" w14:paraId="07301E3B" w14:textId="77777777" w:rsidTr="00836FE5">
        <w:trPr>
          <w:trHeight w:val="540"/>
        </w:trPr>
        <w:tc>
          <w:tcPr>
            <w:tcW w:w="5560" w:type="dxa"/>
            <w:tcBorders>
              <w:top w:val="single" w:sz="4" w:space="0" w:color="auto"/>
              <w:left w:val="single" w:sz="4" w:space="0" w:color="auto"/>
              <w:bottom w:val="nil"/>
              <w:right w:val="nil"/>
            </w:tcBorders>
            <w:shd w:val="clear" w:color="000000" w:fill="BFBFBF"/>
            <w:vAlign w:val="center"/>
            <w:hideMark/>
          </w:tcPr>
          <w:p w14:paraId="758D6ED4" w14:textId="77777777" w:rsidR="00836FE5" w:rsidRPr="00836FE5" w:rsidRDefault="00836FE5" w:rsidP="00836FE5">
            <w:pPr>
              <w:rPr>
                <w:rFonts w:cs="Arial"/>
                <w:b/>
                <w:bCs/>
                <w:sz w:val="20"/>
                <w:szCs w:val="20"/>
              </w:rPr>
            </w:pPr>
            <w:r w:rsidRPr="00836FE5">
              <w:rPr>
                <w:rFonts w:cs="Arial"/>
                <w:b/>
                <w:bCs/>
                <w:sz w:val="20"/>
                <w:szCs w:val="20"/>
              </w:rPr>
              <w:t>Demolitions with Planning Permission</w:t>
            </w:r>
          </w:p>
        </w:tc>
        <w:tc>
          <w:tcPr>
            <w:tcW w:w="760" w:type="dxa"/>
            <w:tcBorders>
              <w:top w:val="nil"/>
              <w:left w:val="single" w:sz="4" w:space="0" w:color="auto"/>
              <w:bottom w:val="single" w:sz="4" w:space="0" w:color="auto"/>
              <w:right w:val="single" w:sz="4" w:space="0" w:color="auto"/>
            </w:tcBorders>
            <w:shd w:val="clear" w:color="000000" w:fill="BFBFBF"/>
            <w:noWrap/>
            <w:vAlign w:val="center"/>
            <w:hideMark/>
          </w:tcPr>
          <w:p w14:paraId="4DE1AB08" w14:textId="77777777" w:rsidR="00836FE5" w:rsidRPr="00836FE5" w:rsidRDefault="00836FE5" w:rsidP="00836FE5">
            <w:pPr>
              <w:jc w:val="right"/>
              <w:rPr>
                <w:rFonts w:cs="Arial"/>
                <w:sz w:val="20"/>
                <w:szCs w:val="20"/>
              </w:rPr>
            </w:pPr>
            <w:r w:rsidRPr="00836FE5">
              <w:rPr>
                <w:rFonts w:cs="Arial"/>
                <w:sz w:val="20"/>
                <w:szCs w:val="20"/>
              </w:rPr>
              <w:t>-1</w:t>
            </w:r>
          </w:p>
        </w:tc>
        <w:tc>
          <w:tcPr>
            <w:tcW w:w="760" w:type="dxa"/>
            <w:tcBorders>
              <w:top w:val="nil"/>
              <w:left w:val="nil"/>
              <w:bottom w:val="single" w:sz="4" w:space="0" w:color="auto"/>
              <w:right w:val="single" w:sz="4" w:space="0" w:color="auto"/>
            </w:tcBorders>
            <w:shd w:val="clear" w:color="000000" w:fill="BFBFBF"/>
            <w:noWrap/>
            <w:vAlign w:val="center"/>
            <w:hideMark/>
          </w:tcPr>
          <w:p w14:paraId="656B4106" w14:textId="77777777" w:rsidR="00836FE5" w:rsidRPr="00836FE5" w:rsidRDefault="00836FE5" w:rsidP="00836FE5">
            <w:pPr>
              <w:jc w:val="right"/>
              <w:rPr>
                <w:rFonts w:cs="Arial"/>
                <w:sz w:val="20"/>
                <w:szCs w:val="20"/>
              </w:rPr>
            </w:pPr>
            <w:r w:rsidRPr="00836FE5">
              <w:rPr>
                <w:rFonts w:cs="Arial"/>
                <w:sz w:val="20"/>
                <w:szCs w:val="20"/>
              </w:rPr>
              <w:t>-1</w:t>
            </w:r>
          </w:p>
        </w:tc>
        <w:tc>
          <w:tcPr>
            <w:tcW w:w="780" w:type="dxa"/>
            <w:tcBorders>
              <w:top w:val="nil"/>
              <w:left w:val="nil"/>
              <w:bottom w:val="single" w:sz="4" w:space="0" w:color="auto"/>
              <w:right w:val="nil"/>
            </w:tcBorders>
            <w:shd w:val="clear" w:color="000000" w:fill="BFBFBF"/>
            <w:noWrap/>
            <w:vAlign w:val="center"/>
            <w:hideMark/>
          </w:tcPr>
          <w:p w14:paraId="5EAA6B54" w14:textId="77777777" w:rsidR="00836FE5" w:rsidRPr="00836FE5" w:rsidRDefault="00836FE5" w:rsidP="00836FE5">
            <w:pPr>
              <w:jc w:val="right"/>
              <w:rPr>
                <w:rFonts w:cs="Arial"/>
                <w:sz w:val="20"/>
                <w:szCs w:val="20"/>
              </w:rPr>
            </w:pPr>
            <w:r w:rsidRPr="00836FE5">
              <w:rPr>
                <w:rFonts w:cs="Arial"/>
                <w:sz w:val="20"/>
                <w:szCs w:val="20"/>
              </w:rPr>
              <w:t>-2</w:t>
            </w:r>
          </w:p>
        </w:tc>
        <w:tc>
          <w:tcPr>
            <w:tcW w:w="760" w:type="dxa"/>
            <w:tcBorders>
              <w:top w:val="nil"/>
              <w:left w:val="single" w:sz="4" w:space="0" w:color="auto"/>
              <w:bottom w:val="single" w:sz="4" w:space="0" w:color="auto"/>
              <w:right w:val="nil"/>
            </w:tcBorders>
            <w:shd w:val="clear" w:color="000000" w:fill="BFBFBF"/>
            <w:noWrap/>
            <w:vAlign w:val="center"/>
            <w:hideMark/>
          </w:tcPr>
          <w:p w14:paraId="4AE461C9" w14:textId="77777777" w:rsidR="00836FE5" w:rsidRPr="00836FE5" w:rsidRDefault="00836FE5" w:rsidP="00836FE5">
            <w:pPr>
              <w:jc w:val="right"/>
              <w:rPr>
                <w:rFonts w:cs="Arial"/>
                <w:sz w:val="20"/>
                <w:szCs w:val="20"/>
              </w:rPr>
            </w:pPr>
            <w:r w:rsidRPr="00836FE5">
              <w:rPr>
                <w:rFonts w:cs="Arial"/>
                <w:sz w:val="20"/>
                <w:szCs w:val="20"/>
              </w:rPr>
              <w:t>-1</w:t>
            </w:r>
          </w:p>
        </w:tc>
        <w:tc>
          <w:tcPr>
            <w:tcW w:w="760" w:type="dxa"/>
            <w:tcBorders>
              <w:top w:val="nil"/>
              <w:left w:val="single" w:sz="4" w:space="0" w:color="auto"/>
              <w:bottom w:val="single" w:sz="4" w:space="0" w:color="auto"/>
              <w:right w:val="single" w:sz="8" w:space="0" w:color="auto"/>
            </w:tcBorders>
            <w:shd w:val="clear" w:color="000000" w:fill="BFBFBF"/>
            <w:noWrap/>
            <w:vAlign w:val="center"/>
            <w:hideMark/>
          </w:tcPr>
          <w:p w14:paraId="368847EB"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nil"/>
              <w:left w:val="nil"/>
              <w:bottom w:val="single" w:sz="4" w:space="0" w:color="auto"/>
              <w:right w:val="single" w:sz="4" w:space="0" w:color="auto"/>
            </w:tcBorders>
            <w:shd w:val="clear" w:color="000000" w:fill="BFBFBF"/>
            <w:noWrap/>
            <w:vAlign w:val="center"/>
            <w:hideMark/>
          </w:tcPr>
          <w:p w14:paraId="253BCB6E"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nil"/>
              <w:left w:val="nil"/>
              <w:bottom w:val="single" w:sz="4" w:space="0" w:color="auto"/>
              <w:right w:val="single" w:sz="4" w:space="0" w:color="auto"/>
            </w:tcBorders>
            <w:shd w:val="clear" w:color="000000" w:fill="BFBFBF"/>
            <w:noWrap/>
            <w:vAlign w:val="center"/>
            <w:hideMark/>
          </w:tcPr>
          <w:p w14:paraId="01F7F243"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nil"/>
              <w:left w:val="nil"/>
              <w:bottom w:val="single" w:sz="4" w:space="0" w:color="auto"/>
              <w:right w:val="nil"/>
            </w:tcBorders>
            <w:shd w:val="clear" w:color="000000" w:fill="BFBFBF"/>
            <w:noWrap/>
            <w:vAlign w:val="center"/>
            <w:hideMark/>
          </w:tcPr>
          <w:p w14:paraId="2015A9C4"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nil"/>
              <w:left w:val="single" w:sz="4" w:space="0" w:color="auto"/>
              <w:bottom w:val="nil"/>
              <w:right w:val="nil"/>
            </w:tcBorders>
            <w:shd w:val="clear" w:color="000000" w:fill="BFBFBF"/>
            <w:noWrap/>
            <w:vAlign w:val="center"/>
            <w:hideMark/>
          </w:tcPr>
          <w:p w14:paraId="7A1E8B3C"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nil"/>
              <w:left w:val="single" w:sz="4" w:space="0" w:color="auto"/>
              <w:bottom w:val="nil"/>
              <w:right w:val="single" w:sz="8" w:space="0" w:color="auto"/>
            </w:tcBorders>
            <w:shd w:val="clear" w:color="000000" w:fill="BFBFBF"/>
            <w:noWrap/>
            <w:vAlign w:val="center"/>
            <w:hideMark/>
          </w:tcPr>
          <w:p w14:paraId="00D07523"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nil"/>
              <w:left w:val="nil"/>
              <w:bottom w:val="nil"/>
              <w:right w:val="single" w:sz="4" w:space="0" w:color="auto"/>
            </w:tcBorders>
            <w:shd w:val="clear" w:color="000000" w:fill="BFBFBF"/>
            <w:noWrap/>
            <w:vAlign w:val="center"/>
            <w:hideMark/>
          </w:tcPr>
          <w:p w14:paraId="582A6866"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nil"/>
              <w:left w:val="nil"/>
              <w:bottom w:val="nil"/>
              <w:right w:val="single" w:sz="4" w:space="0" w:color="auto"/>
            </w:tcBorders>
            <w:shd w:val="clear" w:color="000000" w:fill="BFBFBF"/>
            <w:noWrap/>
            <w:vAlign w:val="center"/>
            <w:hideMark/>
          </w:tcPr>
          <w:p w14:paraId="6DF40318"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nil"/>
              <w:left w:val="nil"/>
              <w:bottom w:val="nil"/>
              <w:right w:val="nil"/>
            </w:tcBorders>
            <w:shd w:val="clear" w:color="000000" w:fill="BFBFBF"/>
            <w:noWrap/>
            <w:vAlign w:val="center"/>
            <w:hideMark/>
          </w:tcPr>
          <w:p w14:paraId="4527A68E" w14:textId="77777777" w:rsidR="00836FE5" w:rsidRPr="00836FE5" w:rsidRDefault="00836FE5" w:rsidP="00836FE5">
            <w:pPr>
              <w:jc w:val="right"/>
              <w:rPr>
                <w:rFonts w:cs="Arial"/>
                <w:sz w:val="20"/>
                <w:szCs w:val="20"/>
              </w:rPr>
            </w:pPr>
            <w:r w:rsidRPr="00836FE5">
              <w:rPr>
                <w:rFonts w:cs="Arial"/>
                <w:sz w:val="20"/>
                <w:szCs w:val="20"/>
              </w:rPr>
              <w:t>0</w:t>
            </w:r>
          </w:p>
        </w:tc>
        <w:tc>
          <w:tcPr>
            <w:tcW w:w="780" w:type="dxa"/>
            <w:tcBorders>
              <w:top w:val="nil"/>
              <w:left w:val="single" w:sz="4" w:space="0" w:color="auto"/>
              <w:bottom w:val="nil"/>
              <w:right w:val="nil"/>
            </w:tcBorders>
            <w:shd w:val="clear" w:color="000000" w:fill="BFBFBF"/>
            <w:noWrap/>
            <w:vAlign w:val="center"/>
            <w:hideMark/>
          </w:tcPr>
          <w:p w14:paraId="1D2D72B9" w14:textId="77777777" w:rsidR="00836FE5" w:rsidRPr="00836FE5" w:rsidRDefault="00836FE5" w:rsidP="00836FE5">
            <w:pPr>
              <w:jc w:val="right"/>
              <w:rPr>
                <w:rFonts w:cs="Arial"/>
                <w:sz w:val="20"/>
                <w:szCs w:val="20"/>
              </w:rPr>
            </w:pPr>
            <w:r w:rsidRPr="00836FE5">
              <w:rPr>
                <w:rFonts w:cs="Arial"/>
                <w:sz w:val="20"/>
                <w:szCs w:val="20"/>
              </w:rPr>
              <w:t>0</w:t>
            </w:r>
          </w:p>
        </w:tc>
        <w:tc>
          <w:tcPr>
            <w:tcW w:w="780" w:type="dxa"/>
            <w:tcBorders>
              <w:top w:val="nil"/>
              <w:left w:val="single" w:sz="4" w:space="0" w:color="auto"/>
              <w:bottom w:val="nil"/>
              <w:right w:val="single" w:sz="8" w:space="0" w:color="auto"/>
            </w:tcBorders>
            <w:shd w:val="clear" w:color="000000" w:fill="BFBFBF"/>
            <w:noWrap/>
            <w:vAlign w:val="center"/>
            <w:hideMark/>
          </w:tcPr>
          <w:p w14:paraId="7396F494" w14:textId="77777777" w:rsidR="00836FE5" w:rsidRPr="00836FE5" w:rsidRDefault="00836FE5" w:rsidP="00836FE5">
            <w:pPr>
              <w:jc w:val="right"/>
              <w:rPr>
                <w:rFonts w:cs="Arial"/>
                <w:sz w:val="20"/>
                <w:szCs w:val="20"/>
              </w:rPr>
            </w:pPr>
            <w:r w:rsidRPr="00836FE5">
              <w:rPr>
                <w:rFonts w:cs="Arial"/>
                <w:sz w:val="20"/>
                <w:szCs w:val="20"/>
              </w:rPr>
              <w:t>0</w:t>
            </w:r>
          </w:p>
        </w:tc>
        <w:tc>
          <w:tcPr>
            <w:tcW w:w="780" w:type="dxa"/>
            <w:tcBorders>
              <w:top w:val="nil"/>
              <w:left w:val="nil"/>
              <w:bottom w:val="nil"/>
              <w:right w:val="single" w:sz="4" w:space="0" w:color="auto"/>
            </w:tcBorders>
            <w:shd w:val="clear" w:color="000000" w:fill="BFBFBF"/>
            <w:noWrap/>
            <w:vAlign w:val="center"/>
            <w:hideMark/>
          </w:tcPr>
          <w:p w14:paraId="0131B5A6" w14:textId="77777777" w:rsidR="00836FE5" w:rsidRPr="00836FE5" w:rsidRDefault="00836FE5" w:rsidP="00836FE5">
            <w:pPr>
              <w:jc w:val="right"/>
              <w:rPr>
                <w:rFonts w:cs="Arial"/>
                <w:sz w:val="20"/>
                <w:szCs w:val="20"/>
              </w:rPr>
            </w:pPr>
            <w:r w:rsidRPr="00836FE5">
              <w:rPr>
                <w:rFonts w:cs="Arial"/>
                <w:sz w:val="20"/>
                <w:szCs w:val="20"/>
              </w:rPr>
              <w:t>0</w:t>
            </w:r>
          </w:p>
        </w:tc>
        <w:tc>
          <w:tcPr>
            <w:tcW w:w="780" w:type="dxa"/>
            <w:tcBorders>
              <w:top w:val="nil"/>
              <w:left w:val="nil"/>
              <w:bottom w:val="nil"/>
              <w:right w:val="single" w:sz="8" w:space="0" w:color="auto"/>
            </w:tcBorders>
            <w:shd w:val="clear" w:color="000000" w:fill="BFBFBF"/>
            <w:noWrap/>
            <w:vAlign w:val="center"/>
            <w:hideMark/>
          </w:tcPr>
          <w:p w14:paraId="6B1259B9" w14:textId="77777777" w:rsidR="00836FE5" w:rsidRPr="00836FE5" w:rsidRDefault="00836FE5" w:rsidP="00836FE5">
            <w:pPr>
              <w:jc w:val="right"/>
              <w:rPr>
                <w:rFonts w:cs="Arial"/>
                <w:sz w:val="20"/>
                <w:szCs w:val="20"/>
              </w:rPr>
            </w:pPr>
            <w:r w:rsidRPr="00836FE5">
              <w:rPr>
                <w:rFonts w:cs="Arial"/>
                <w:sz w:val="20"/>
                <w:szCs w:val="20"/>
              </w:rPr>
              <w:t>0</w:t>
            </w:r>
          </w:p>
        </w:tc>
        <w:tc>
          <w:tcPr>
            <w:tcW w:w="1060" w:type="dxa"/>
            <w:tcBorders>
              <w:top w:val="single" w:sz="4" w:space="0" w:color="auto"/>
              <w:left w:val="nil"/>
              <w:bottom w:val="nil"/>
              <w:right w:val="single" w:sz="4" w:space="0" w:color="auto"/>
            </w:tcBorders>
            <w:shd w:val="clear" w:color="000000" w:fill="BFBFBF"/>
            <w:noWrap/>
            <w:vAlign w:val="center"/>
            <w:hideMark/>
          </w:tcPr>
          <w:p w14:paraId="3A0905CB" w14:textId="77777777" w:rsidR="00836FE5" w:rsidRPr="00836FE5" w:rsidRDefault="00836FE5" w:rsidP="00836FE5">
            <w:pPr>
              <w:jc w:val="right"/>
              <w:rPr>
                <w:rFonts w:cs="Arial"/>
                <w:b/>
                <w:bCs/>
                <w:sz w:val="20"/>
                <w:szCs w:val="20"/>
              </w:rPr>
            </w:pPr>
            <w:r w:rsidRPr="00836FE5">
              <w:rPr>
                <w:rFonts w:cs="Arial"/>
                <w:b/>
                <w:bCs/>
                <w:sz w:val="20"/>
                <w:szCs w:val="20"/>
              </w:rPr>
              <w:t>-5</w:t>
            </w:r>
          </w:p>
        </w:tc>
      </w:tr>
      <w:tr w:rsidR="00836FE5" w:rsidRPr="00836FE5" w14:paraId="0EBCC48C" w14:textId="77777777" w:rsidTr="00836FE5">
        <w:trPr>
          <w:trHeight w:val="510"/>
        </w:trPr>
        <w:tc>
          <w:tcPr>
            <w:tcW w:w="5560" w:type="dxa"/>
            <w:tcBorders>
              <w:top w:val="single" w:sz="4" w:space="0" w:color="auto"/>
              <w:left w:val="single" w:sz="4" w:space="0" w:color="auto"/>
              <w:bottom w:val="nil"/>
              <w:right w:val="nil"/>
            </w:tcBorders>
            <w:shd w:val="clear" w:color="000000" w:fill="CC66FF"/>
            <w:vAlign w:val="center"/>
            <w:hideMark/>
          </w:tcPr>
          <w:p w14:paraId="5C047CF9" w14:textId="77777777" w:rsidR="00836FE5" w:rsidRPr="00836FE5" w:rsidRDefault="00836FE5" w:rsidP="00836FE5">
            <w:pPr>
              <w:rPr>
                <w:rFonts w:cs="Arial"/>
                <w:b/>
                <w:bCs/>
                <w:sz w:val="20"/>
                <w:szCs w:val="20"/>
              </w:rPr>
            </w:pPr>
            <w:r w:rsidRPr="00836FE5">
              <w:rPr>
                <w:rFonts w:cs="Arial"/>
                <w:b/>
                <w:bCs/>
                <w:sz w:val="20"/>
                <w:szCs w:val="20"/>
              </w:rPr>
              <w:t>Small site windfall allowance</w:t>
            </w:r>
          </w:p>
        </w:tc>
        <w:tc>
          <w:tcPr>
            <w:tcW w:w="760" w:type="dxa"/>
            <w:tcBorders>
              <w:top w:val="nil"/>
              <w:left w:val="single" w:sz="4" w:space="0" w:color="auto"/>
              <w:bottom w:val="single" w:sz="4" w:space="0" w:color="auto"/>
              <w:right w:val="single" w:sz="4" w:space="0" w:color="auto"/>
            </w:tcBorders>
            <w:shd w:val="clear" w:color="000000" w:fill="CC66FF"/>
            <w:noWrap/>
            <w:vAlign w:val="center"/>
            <w:hideMark/>
          </w:tcPr>
          <w:p w14:paraId="333B377F"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nil"/>
              <w:left w:val="nil"/>
              <w:bottom w:val="single" w:sz="4" w:space="0" w:color="auto"/>
              <w:right w:val="single" w:sz="4" w:space="0" w:color="auto"/>
            </w:tcBorders>
            <w:shd w:val="clear" w:color="000000" w:fill="CC66FF"/>
            <w:noWrap/>
            <w:vAlign w:val="center"/>
            <w:hideMark/>
          </w:tcPr>
          <w:p w14:paraId="01CCD137" w14:textId="77777777" w:rsidR="00836FE5" w:rsidRPr="00836FE5" w:rsidRDefault="00836FE5" w:rsidP="00836FE5">
            <w:pPr>
              <w:jc w:val="right"/>
              <w:rPr>
                <w:rFonts w:cs="Arial"/>
                <w:sz w:val="20"/>
                <w:szCs w:val="20"/>
              </w:rPr>
            </w:pPr>
            <w:r w:rsidRPr="00836FE5">
              <w:rPr>
                <w:rFonts w:cs="Arial"/>
                <w:sz w:val="20"/>
                <w:szCs w:val="20"/>
              </w:rPr>
              <w:t>0</w:t>
            </w:r>
          </w:p>
        </w:tc>
        <w:tc>
          <w:tcPr>
            <w:tcW w:w="780" w:type="dxa"/>
            <w:tcBorders>
              <w:top w:val="nil"/>
              <w:left w:val="nil"/>
              <w:bottom w:val="single" w:sz="4" w:space="0" w:color="auto"/>
              <w:right w:val="nil"/>
            </w:tcBorders>
            <w:shd w:val="clear" w:color="000000" w:fill="CC66FF"/>
            <w:noWrap/>
            <w:vAlign w:val="center"/>
            <w:hideMark/>
          </w:tcPr>
          <w:p w14:paraId="2982E8CC"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nil"/>
              <w:left w:val="single" w:sz="4" w:space="0" w:color="auto"/>
              <w:bottom w:val="single" w:sz="4" w:space="0" w:color="auto"/>
              <w:right w:val="nil"/>
            </w:tcBorders>
            <w:shd w:val="clear" w:color="000000" w:fill="CC66FF"/>
            <w:noWrap/>
            <w:vAlign w:val="center"/>
            <w:hideMark/>
          </w:tcPr>
          <w:p w14:paraId="1E29AE55"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nil"/>
              <w:left w:val="single" w:sz="4" w:space="0" w:color="auto"/>
              <w:bottom w:val="single" w:sz="4" w:space="0" w:color="auto"/>
              <w:right w:val="single" w:sz="8" w:space="0" w:color="auto"/>
            </w:tcBorders>
            <w:shd w:val="clear" w:color="000000" w:fill="CC66FF"/>
            <w:noWrap/>
            <w:vAlign w:val="center"/>
            <w:hideMark/>
          </w:tcPr>
          <w:p w14:paraId="4011C3A7" w14:textId="77777777" w:rsidR="00836FE5" w:rsidRPr="00836FE5" w:rsidRDefault="00836FE5" w:rsidP="00836FE5">
            <w:pPr>
              <w:jc w:val="right"/>
              <w:rPr>
                <w:rFonts w:cs="Arial"/>
                <w:sz w:val="20"/>
                <w:szCs w:val="20"/>
              </w:rPr>
            </w:pPr>
            <w:r w:rsidRPr="00836FE5">
              <w:rPr>
                <w:rFonts w:cs="Arial"/>
                <w:sz w:val="20"/>
                <w:szCs w:val="20"/>
              </w:rPr>
              <w:t>0</w:t>
            </w:r>
          </w:p>
        </w:tc>
        <w:tc>
          <w:tcPr>
            <w:tcW w:w="760" w:type="dxa"/>
            <w:tcBorders>
              <w:top w:val="nil"/>
              <w:left w:val="nil"/>
              <w:bottom w:val="single" w:sz="4" w:space="0" w:color="auto"/>
              <w:right w:val="single" w:sz="4" w:space="0" w:color="auto"/>
            </w:tcBorders>
            <w:shd w:val="clear" w:color="000000" w:fill="CC66FF"/>
            <w:noWrap/>
            <w:vAlign w:val="center"/>
            <w:hideMark/>
          </w:tcPr>
          <w:p w14:paraId="048BB02B" w14:textId="77777777" w:rsidR="00836FE5" w:rsidRPr="00836FE5" w:rsidRDefault="00836FE5" w:rsidP="00836FE5">
            <w:pPr>
              <w:jc w:val="right"/>
              <w:rPr>
                <w:rFonts w:cs="Arial"/>
                <w:sz w:val="20"/>
                <w:szCs w:val="20"/>
              </w:rPr>
            </w:pPr>
            <w:r w:rsidRPr="00836FE5">
              <w:rPr>
                <w:rFonts w:cs="Arial"/>
                <w:sz w:val="20"/>
                <w:szCs w:val="20"/>
              </w:rPr>
              <w:t>91</w:t>
            </w:r>
          </w:p>
        </w:tc>
        <w:tc>
          <w:tcPr>
            <w:tcW w:w="760" w:type="dxa"/>
            <w:tcBorders>
              <w:top w:val="nil"/>
              <w:left w:val="nil"/>
              <w:bottom w:val="single" w:sz="4" w:space="0" w:color="auto"/>
              <w:right w:val="single" w:sz="4" w:space="0" w:color="auto"/>
            </w:tcBorders>
            <w:shd w:val="clear" w:color="000000" w:fill="CC66FF"/>
            <w:noWrap/>
            <w:vAlign w:val="center"/>
            <w:hideMark/>
          </w:tcPr>
          <w:p w14:paraId="7DF21492" w14:textId="77777777" w:rsidR="00836FE5" w:rsidRPr="00836FE5" w:rsidRDefault="00836FE5" w:rsidP="00836FE5">
            <w:pPr>
              <w:jc w:val="right"/>
              <w:rPr>
                <w:rFonts w:cs="Arial"/>
                <w:sz w:val="20"/>
                <w:szCs w:val="20"/>
              </w:rPr>
            </w:pPr>
            <w:r w:rsidRPr="00836FE5">
              <w:rPr>
                <w:rFonts w:cs="Arial"/>
                <w:sz w:val="20"/>
                <w:szCs w:val="20"/>
              </w:rPr>
              <w:t>91</w:t>
            </w:r>
          </w:p>
        </w:tc>
        <w:tc>
          <w:tcPr>
            <w:tcW w:w="760" w:type="dxa"/>
            <w:tcBorders>
              <w:top w:val="nil"/>
              <w:left w:val="nil"/>
              <w:bottom w:val="single" w:sz="4" w:space="0" w:color="auto"/>
              <w:right w:val="nil"/>
            </w:tcBorders>
            <w:shd w:val="clear" w:color="000000" w:fill="CC66FF"/>
            <w:noWrap/>
            <w:vAlign w:val="center"/>
            <w:hideMark/>
          </w:tcPr>
          <w:p w14:paraId="4B0C12A9" w14:textId="77777777" w:rsidR="00836FE5" w:rsidRPr="00836FE5" w:rsidRDefault="00836FE5" w:rsidP="00836FE5">
            <w:pPr>
              <w:jc w:val="right"/>
              <w:rPr>
                <w:rFonts w:cs="Arial"/>
                <w:sz w:val="20"/>
                <w:szCs w:val="20"/>
              </w:rPr>
            </w:pPr>
            <w:r w:rsidRPr="00836FE5">
              <w:rPr>
                <w:rFonts w:cs="Arial"/>
                <w:sz w:val="20"/>
                <w:szCs w:val="20"/>
              </w:rPr>
              <w:t>91</w:t>
            </w:r>
          </w:p>
        </w:tc>
        <w:tc>
          <w:tcPr>
            <w:tcW w:w="760" w:type="dxa"/>
            <w:tcBorders>
              <w:top w:val="single" w:sz="4" w:space="0" w:color="auto"/>
              <w:left w:val="single" w:sz="4" w:space="0" w:color="auto"/>
              <w:bottom w:val="nil"/>
              <w:right w:val="nil"/>
            </w:tcBorders>
            <w:shd w:val="clear" w:color="000000" w:fill="CC66FF"/>
            <w:noWrap/>
            <w:vAlign w:val="center"/>
            <w:hideMark/>
          </w:tcPr>
          <w:p w14:paraId="2934AD58" w14:textId="77777777" w:rsidR="00836FE5" w:rsidRPr="00836FE5" w:rsidRDefault="00836FE5" w:rsidP="00836FE5">
            <w:pPr>
              <w:jc w:val="right"/>
              <w:rPr>
                <w:rFonts w:cs="Arial"/>
                <w:sz w:val="20"/>
                <w:szCs w:val="20"/>
              </w:rPr>
            </w:pPr>
            <w:r w:rsidRPr="00836FE5">
              <w:rPr>
                <w:rFonts w:cs="Arial"/>
                <w:sz w:val="20"/>
                <w:szCs w:val="20"/>
              </w:rPr>
              <w:t>91</w:t>
            </w:r>
          </w:p>
        </w:tc>
        <w:tc>
          <w:tcPr>
            <w:tcW w:w="760" w:type="dxa"/>
            <w:tcBorders>
              <w:top w:val="single" w:sz="4" w:space="0" w:color="auto"/>
              <w:left w:val="single" w:sz="4" w:space="0" w:color="auto"/>
              <w:bottom w:val="nil"/>
              <w:right w:val="single" w:sz="8" w:space="0" w:color="auto"/>
            </w:tcBorders>
            <w:shd w:val="clear" w:color="000000" w:fill="CC66FF"/>
            <w:noWrap/>
            <w:vAlign w:val="center"/>
            <w:hideMark/>
          </w:tcPr>
          <w:p w14:paraId="64EADB8A" w14:textId="77777777" w:rsidR="00836FE5" w:rsidRPr="00836FE5" w:rsidRDefault="00836FE5" w:rsidP="00836FE5">
            <w:pPr>
              <w:jc w:val="right"/>
              <w:rPr>
                <w:rFonts w:cs="Arial"/>
                <w:sz w:val="20"/>
                <w:szCs w:val="20"/>
              </w:rPr>
            </w:pPr>
            <w:r w:rsidRPr="00836FE5">
              <w:rPr>
                <w:rFonts w:cs="Arial"/>
                <w:sz w:val="20"/>
                <w:szCs w:val="20"/>
              </w:rPr>
              <w:t>91</w:t>
            </w:r>
          </w:p>
        </w:tc>
        <w:tc>
          <w:tcPr>
            <w:tcW w:w="760" w:type="dxa"/>
            <w:tcBorders>
              <w:top w:val="single" w:sz="4" w:space="0" w:color="auto"/>
              <w:left w:val="nil"/>
              <w:bottom w:val="nil"/>
              <w:right w:val="single" w:sz="4" w:space="0" w:color="auto"/>
            </w:tcBorders>
            <w:shd w:val="clear" w:color="000000" w:fill="CC66FF"/>
            <w:noWrap/>
            <w:vAlign w:val="center"/>
            <w:hideMark/>
          </w:tcPr>
          <w:p w14:paraId="20F51D6B" w14:textId="77777777" w:rsidR="00836FE5" w:rsidRPr="00836FE5" w:rsidRDefault="00836FE5" w:rsidP="00836FE5">
            <w:pPr>
              <w:jc w:val="right"/>
              <w:rPr>
                <w:rFonts w:cs="Arial"/>
                <w:sz w:val="20"/>
                <w:szCs w:val="20"/>
              </w:rPr>
            </w:pPr>
            <w:r w:rsidRPr="00836FE5">
              <w:rPr>
                <w:rFonts w:cs="Arial"/>
                <w:sz w:val="20"/>
                <w:szCs w:val="20"/>
              </w:rPr>
              <w:t>91</w:t>
            </w:r>
          </w:p>
        </w:tc>
        <w:tc>
          <w:tcPr>
            <w:tcW w:w="760" w:type="dxa"/>
            <w:tcBorders>
              <w:top w:val="single" w:sz="4" w:space="0" w:color="auto"/>
              <w:left w:val="nil"/>
              <w:bottom w:val="nil"/>
              <w:right w:val="single" w:sz="4" w:space="0" w:color="auto"/>
            </w:tcBorders>
            <w:shd w:val="clear" w:color="000000" w:fill="CC66FF"/>
            <w:noWrap/>
            <w:vAlign w:val="center"/>
            <w:hideMark/>
          </w:tcPr>
          <w:p w14:paraId="76765501" w14:textId="77777777" w:rsidR="00836FE5" w:rsidRPr="00836FE5" w:rsidRDefault="00836FE5" w:rsidP="00836FE5">
            <w:pPr>
              <w:jc w:val="right"/>
              <w:rPr>
                <w:rFonts w:cs="Arial"/>
                <w:sz w:val="20"/>
                <w:szCs w:val="20"/>
              </w:rPr>
            </w:pPr>
            <w:r w:rsidRPr="00836FE5">
              <w:rPr>
                <w:rFonts w:cs="Arial"/>
                <w:sz w:val="20"/>
                <w:szCs w:val="20"/>
              </w:rPr>
              <w:t>91</w:t>
            </w:r>
          </w:p>
        </w:tc>
        <w:tc>
          <w:tcPr>
            <w:tcW w:w="760" w:type="dxa"/>
            <w:tcBorders>
              <w:top w:val="single" w:sz="4" w:space="0" w:color="auto"/>
              <w:left w:val="nil"/>
              <w:bottom w:val="nil"/>
              <w:right w:val="nil"/>
            </w:tcBorders>
            <w:shd w:val="clear" w:color="000000" w:fill="CC66FF"/>
            <w:noWrap/>
            <w:vAlign w:val="center"/>
            <w:hideMark/>
          </w:tcPr>
          <w:p w14:paraId="34A7FDFA" w14:textId="77777777" w:rsidR="00836FE5" w:rsidRPr="00836FE5" w:rsidRDefault="00836FE5" w:rsidP="00836FE5">
            <w:pPr>
              <w:jc w:val="right"/>
              <w:rPr>
                <w:rFonts w:cs="Arial"/>
                <w:sz w:val="20"/>
                <w:szCs w:val="20"/>
              </w:rPr>
            </w:pPr>
            <w:r w:rsidRPr="00836FE5">
              <w:rPr>
                <w:rFonts w:cs="Arial"/>
                <w:sz w:val="20"/>
                <w:szCs w:val="20"/>
              </w:rPr>
              <w:t>91</w:t>
            </w:r>
          </w:p>
        </w:tc>
        <w:tc>
          <w:tcPr>
            <w:tcW w:w="780" w:type="dxa"/>
            <w:tcBorders>
              <w:top w:val="single" w:sz="4" w:space="0" w:color="auto"/>
              <w:left w:val="single" w:sz="4" w:space="0" w:color="auto"/>
              <w:bottom w:val="nil"/>
              <w:right w:val="nil"/>
            </w:tcBorders>
            <w:shd w:val="clear" w:color="000000" w:fill="CC66FF"/>
            <w:noWrap/>
            <w:vAlign w:val="center"/>
            <w:hideMark/>
          </w:tcPr>
          <w:p w14:paraId="2BC727FA" w14:textId="77777777" w:rsidR="00836FE5" w:rsidRPr="00836FE5" w:rsidRDefault="00836FE5" w:rsidP="00836FE5">
            <w:pPr>
              <w:jc w:val="right"/>
              <w:rPr>
                <w:rFonts w:cs="Arial"/>
                <w:sz w:val="20"/>
                <w:szCs w:val="20"/>
              </w:rPr>
            </w:pPr>
            <w:r w:rsidRPr="00836FE5">
              <w:rPr>
                <w:rFonts w:cs="Arial"/>
                <w:sz w:val="20"/>
                <w:szCs w:val="20"/>
              </w:rPr>
              <w:t>91</w:t>
            </w:r>
          </w:p>
        </w:tc>
        <w:tc>
          <w:tcPr>
            <w:tcW w:w="780" w:type="dxa"/>
            <w:tcBorders>
              <w:top w:val="single" w:sz="4" w:space="0" w:color="auto"/>
              <w:left w:val="single" w:sz="4" w:space="0" w:color="auto"/>
              <w:bottom w:val="nil"/>
              <w:right w:val="single" w:sz="8" w:space="0" w:color="auto"/>
            </w:tcBorders>
            <w:shd w:val="clear" w:color="000000" w:fill="CC66FF"/>
            <w:noWrap/>
            <w:vAlign w:val="center"/>
            <w:hideMark/>
          </w:tcPr>
          <w:p w14:paraId="12557897" w14:textId="77777777" w:rsidR="00836FE5" w:rsidRPr="00836FE5" w:rsidRDefault="00836FE5" w:rsidP="00836FE5">
            <w:pPr>
              <w:jc w:val="right"/>
              <w:rPr>
                <w:rFonts w:cs="Arial"/>
                <w:sz w:val="20"/>
                <w:szCs w:val="20"/>
              </w:rPr>
            </w:pPr>
            <w:r w:rsidRPr="00836FE5">
              <w:rPr>
                <w:rFonts w:cs="Arial"/>
                <w:sz w:val="20"/>
                <w:szCs w:val="20"/>
              </w:rPr>
              <w:t>91</w:t>
            </w:r>
          </w:p>
        </w:tc>
        <w:tc>
          <w:tcPr>
            <w:tcW w:w="780" w:type="dxa"/>
            <w:tcBorders>
              <w:top w:val="single" w:sz="4" w:space="0" w:color="auto"/>
              <w:left w:val="nil"/>
              <w:bottom w:val="nil"/>
              <w:right w:val="single" w:sz="4" w:space="0" w:color="auto"/>
            </w:tcBorders>
            <w:shd w:val="clear" w:color="000000" w:fill="CC66FF"/>
            <w:noWrap/>
            <w:vAlign w:val="center"/>
            <w:hideMark/>
          </w:tcPr>
          <w:p w14:paraId="73FFF95E" w14:textId="77777777" w:rsidR="00836FE5" w:rsidRPr="00836FE5" w:rsidRDefault="00836FE5" w:rsidP="00836FE5">
            <w:pPr>
              <w:jc w:val="right"/>
              <w:rPr>
                <w:rFonts w:cs="Arial"/>
                <w:sz w:val="20"/>
                <w:szCs w:val="20"/>
              </w:rPr>
            </w:pPr>
            <w:r w:rsidRPr="00836FE5">
              <w:rPr>
                <w:rFonts w:cs="Arial"/>
                <w:sz w:val="20"/>
                <w:szCs w:val="20"/>
              </w:rPr>
              <w:t>91</w:t>
            </w:r>
          </w:p>
        </w:tc>
        <w:tc>
          <w:tcPr>
            <w:tcW w:w="780" w:type="dxa"/>
            <w:tcBorders>
              <w:top w:val="single" w:sz="4" w:space="0" w:color="auto"/>
              <w:left w:val="nil"/>
              <w:bottom w:val="nil"/>
              <w:right w:val="single" w:sz="8" w:space="0" w:color="auto"/>
            </w:tcBorders>
            <w:shd w:val="clear" w:color="000000" w:fill="CC66FF"/>
            <w:noWrap/>
            <w:vAlign w:val="center"/>
            <w:hideMark/>
          </w:tcPr>
          <w:p w14:paraId="3E0E740C" w14:textId="77777777" w:rsidR="00836FE5" w:rsidRPr="00836FE5" w:rsidRDefault="00836FE5" w:rsidP="00836FE5">
            <w:pPr>
              <w:jc w:val="right"/>
              <w:rPr>
                <w:rFonts w:cs="Arial"/>
                <w:sz w:val="20"/>
                <w:szCs w:val="20"/>
              </w:rPr>
            </w:pPr>
            <w:r w:rsidRPr="00836FE5">
              <w:rPr>
                <w:rFonts w:cs="Arial"/>
                <w:sz w:val="20"/>
                <w:szCs w:val="20"/>
              </w:rPr>
              <w:t>91</w:t>
            </w:r>
          </w:p>
        </w:tc>
        <w:tc>
          <w:tcPr>
            <w:tcW w:w="1060" w:type="dxa"/>
            <w:tcBorders>
              <w:top w:val="single" w:sz="4" w:space="0" w:color="auto"/>
              <w:left w:val="nil"/>
              <w:bottom w:val="nil"/>
              <w:right w:val="single" w:sz="4" w:space="0" w:color="auto"/>
            </w:tcBorders>
            <w:shd w:val="clear" w:color="000000" w:fill="CC66FF"/>
            <w:noWrap/>
            <w:vAlign w:val="center"/>
            <w:hideMark/>
          </w:tcPr>
          <w:p w14:paraId="4B86D596" w14:textId="77777777" w:rsidR="00836FE5" w:rsidRPr="00836FE5" w:rsidRDefault="00836FE5" w:rsidP="00836FE5">
            <w:pPr>
              <w:jc w:val="right"/>
              <w:rPr>
                <w:rFonts w:cs="Arial"/>
                <w:b/>
                <w:bCs/>
                <w:sz w:val="20"/>
                <w:szCs w:val="20"/>
              </w:rPr>
            </w:pPr>
            <w:r w:rsidRPr="00836FE5">
              <w:rPr>
                <w:rFonts w:cs="Arial"/>
                <w:b/>
                <w:bCs/>
                <w:sz w:val="20"/>
                <w:szCs w:val="20"/>
              </w:rPr>
              <w:t>1,092</w:t>
            </w:r>
          </w:p>
        </w:tc>
      </w:tr>
      <w:tr w:rsidR="00836FE5" w:rsidRPr="00836FE5" w14:paraId="5C2E2CB2" w14:textId="77777777" w:rsidTr="00836FE5">
        <w:trPr>
          <w:trHeight w:val="510"/>
        </w:trPr>
        <w:tc>
          <w:tcPr>
            <w:tcW w:w="5560" w:type="dxa"/>
            <w:tcBorders>
              <w:top w:val="single" w:sz="4" w:space="0" w:color="auto"/>
              <w:left w:val="single" w:sz="4" w:space="0" w:color="auto"/>
              <w:bottom w:val="nil"/>
              <w:right w:val="nil"/>
            </w:tcBorders>
            <w:shd w:val="clear" w:color="000000" w:fill="FFFFFF"/>
            <w:vAlign w:val="center"/>
            <w:hideMark/>
          </w:tcPr>
          <w:p w14:paraId="7ACCD54B" w14:textId="77777777" w:rsidR="00836FE5" w:rsidRPr="00836FE5" w:rsidRDefault="00836FE5" w:rsidP="00836FE5">
            <w:pPr>
              <w:rPr>
                <w:rFonts w:cs="Arial"/>
                <w:b/>
                <w:bCs/>
                <w:sz w:val="20"/>
                <w:szCs w:val="20"/>
              </w:rPr>
            </w:pPr>
            <w:r w:rsidRPr="00836FE5">
              <w:rPr>
                <w:rFonts w:cs="Arial"/>
                <w:b/>
                <w:bCs/>
                <w:sz w:val="20"/>
                <w:szCs w:val="20"/>
              </w:rPr>
              <w:t>Cumulative Completions</w:t>
            </w:r>
          </w:p>
        </w:tc>
        <w:tc>
          <w:tcPr>
            <w:tcW w:w="760" w:type="dxa"/>
            <w:tcBorders>
              <w:top w:val="nil"/>
              <w:left w:val="single" w:sz="4" w:space="0" w:color="auto"/>
              <w:bottom w:val="nil"/>
              <w:right w:val="single" w:sz="4" w:space="0" w:color="auto"/>
            </w:tcBorders>
            <w:shd w:val="clear" w:color="auto" w:fill="auto"/>
            <w:noWrap/>
            <w:vAlign w:val="center"/>
            <w:hideMark/>
          </w:tcPr>
          <w:p w14:paraId="1F1FA56B" w14:textId="77777777" w:rsidR="00836FE5" w:rsidRPr="00836FE5" w:rsidRDefault="00836FE5" w:rsidP="00836FE5">
            <w:pPr>
              <w:jc w:val="right"/>
              <w:rPr>
                <w:rFonts w:cs="Arial"/>
                <w:b/>
                <w:bCs/>
                <w:sz w:val="20"/>
                <w:szCs w:val="20"/>
              </w:rPr>
            </w:pPr>
            <w:r w:rsidRPr="00836FE5">
              <w:rPr>
                <w:rFonts w:cs="Arial"/>
                <w:b/>
                <w:bCs/>
                <w:sz w:val="20"/>
                <w:szCs w:val="20"/>
              </w:rPr>
              <w:t>452</w:t>
            </w:r>
          </w:p>
        </w:tc>
        <w:tc>
          <w:tcPr>
            <w:tcW w:w="760" w:type="dxa"/>
            <w:tcBorders>
              <w:top w:val="nil"/>
              <w:left w:val="nil"/>
              <w:bottom w:val="nil"/>
              <w:right w:val="single" w:sz="4" w:space="0" w:color="auto"/>
            </w:tcBorders>
            <w:shd w:val="clear" w:color="auto" w:fill="auto"/>
            <w:noWrap/>
            <w:vAlign w:val="center"/>
            <w:hideMark/>
          </w:tcPr>
          <w:p w14:paraId="1C19C76D" w14:textId="77777777" w:rsidR="00836FE5" w:rsidRPr="00836FE5" w:rsidRDefault="00836FE5" w:rsidP="00836FE5">
            <w:pPr>
              <w:jc w:val="right"/>
              <w:rPr>
                <w:rFonts w:cs="Arial"/>
                <w:b/>
                <w:bCs/>
                <w:sz w:val="20"/>
                <w:szCs w:val="20"/>
              </w:rPr>
            </w:pPr>
            <w:r w:rsidRPr="00836FE5">
              <w:rPr>
                <w:rFonts w:cs="Arial"/>
                <w:b/>
                <w:bCs/>
                <w:sz w:val="20"/>
                <w:szCs w:val="20"/>
              </w:rPr>
              <w:t>907</w:t>
            </w:r>
          </w:p>
        </w:tc>
        <w:tc>
          <w:tcPr>
            <w:tcW w:w="780" w:type="dxa"/>
            <w:tcBorders>
              <w:top w:val="nil"/>
              <w:left w:val="nil"/>
              <w:bottom w:val="nil"/>
              <w:right w:val="nil"/>
            </w:tcBorders>
            <w:shd w:val="clear" w:color="auto" w:fill="auto"/>
            <w:noWrap/>
            <w:vAlign w:val="center"/>
            <w:hideMark/>
          </w:tcPr>
          <w:p w14:paraId="24045400" w14:textId="77777777" w:rsidR="00836FE5" w:rsidRPr="00836FE5" w:rsidRDefault="00836FE5" w:rsidP="00836FE5">
            <w:pPr>
              <w:jc w:val="right"/>
              <w:rPr>
                <w:rFonts w:cs="Arial"/>
                <w:b/>
                <w:bCs/>
                <w:sz w:val="20"/>
                <w:szCs w:val="20"/>
              </w:rPr>
            </w:pPr>
            <w:r w:rsidRPr="00836FE5">
              <w:rPr>
                <w:rFonts w:cs="Arial"/>
                <w:b/>
                <w:bCs/>
                <w:sz w:val="20"/>
                <w:szCs w:val="20"/>
              </w:rPr>
              <w:t>1,528</w:t>
            </w:r>
          </w:p>
        </w:tc>
        <w:tc>
          <w:tcPr>
            <w:tcW w:w="760" w:type="dxa"/>
            <w:tcBorders>
              <w:top w:val="nil"/>
              <w:left w:val="single" w:sz="4" w:space="0" w:color="auto"/>
              <w:bottom w:val="nil"/>
              <w:right w:val="nil"/>
            </w:tcBorders>
            <w:shd w:val="clear" w:color="auto" w:fill="auto"/>
            <w:noWrap/>
            <w:vAlign w:val="center"/>
            <w:hideMark/>
          </w:tcPr>
          <w:p w14:paraId="55174EB4" w14:textId="77777777" w:rsidR="00836FE5" w:rsidRPr="00836FE5" w:rsidRDefault="00836FE5" w:rsidP="00836FE5">
            <w:pPr>
              <w:jc w:val="right"/>
              <w:rPr>
                <w:rFonts w:cs="Arial"/>
                <w:b/>
                <w:bCs/>
                <w:sz w:val="20"/>
                <w:szCs w:val="20"/>
              </w:rPr>
            </w:pPr>
            <w:r w:rsidRPr="00836FE5">
              <w:rPr>
                <w:rFonts w:cs="Arial"/>
                <w:b/>
                <w:bCs/>
                <w:sz w:val="20"/>
                <w:szCs w:val="20"/>
              </w:rPr>
              <w:t>2,158</w:t>
            </w:r>
          </w:p>
        </w:tc>
        <w:tc>
          <w:tcPr>
            <w:tcW w:w="760" w:type="dxa"/>
            <w:tcBorders>
              <w:top w:val="nil"/>
              <w:left w:val="single" w:sz="4" w:space="0" w:color="auto"/>
              <w:bottom w:val="nil"/>
              <w:right w:val="single" w:sz="8" w:space="0" w:color="auto"/>
            </w:tcBorders>
            <w:shd w:val="clear" w:color="auto" w:fill="auto"/>
            <w:noWrap/>
            <w:vAlign w:val="center"/>
            <w:hideMark/>
          </w:tcPr>
          <w:p w14:paraId="7A332CE6" w14:textId="77777777" w:rsidR="00836FE5" w:rsidRPr="00836FE5" w:rsidRDefault="00836FE5" w:rsidP="00836FE5">
            <w:pPr>
              <w:jc w:val="right"/>
              <w:rPr>
                <w:rFonts w:cs="Arial"/>
                <w:b/>
                <w:bCs/>
                <w:sz w:val="20"/>
                <w:szCs w:val="20"/>
              </w:rPr>
            </w:pPr>
            <w:r w:rsidRPr="00836FE5">
              <w:rPr>
                <w:rFonts w:cs="Arial"/>
                <w:b/>
                <w:bCs/>
                <w:sz w:val="20"/>
                <w:szCs w:val="20"/>
              </w:rPr>
              <w:t>2,694</w:t>
            </w:r>
          </w:p>
        </w:tc>
        <w:tc>
          <w:tcPr>
            <w:tcW w:w="760" w:type="dxa"/>
            <w:tcBorders>
              <w:top w:val="nil"/>
              <w:left w:val="nil"/>
              <w:bottom w:val="nil"/>
              <w:right w:val="single" w:sz="4" w:space="0" w:color="auto"/>
            </w:tcBorders>
            <w:shd w:val="clear" w:color="auto" w:fill="auto"/>
            <w:noWrap/>
            <w:vAlign w:val="center"/>
            <w:hideMark/>
          </w:tcPr>
          <w:p w14:paraId="184E67C5" w14:textId="77777777" w:rsidR="00836FE5" w:rsidRPr="00836FE5" w:rsidRDefault="00836FE5" w:rsidP="00836FE5">
            <w:pPr>
              <w:jc w:val="right"/>
              <w:rPr>
                <w:rFonts w:cs="Arial"/>
                <w:b/>
                <w:bCs/>
                <w:sz w:val="20"/>
                <w:szCs w:val="20"/>
              </w:rPr>
            </w:pPr>
            <w:r w:rsidRPr="00836FE5">
              <w:rPr>
                <w:rFonts w:cs="Arial"/>
                <w:b/>
                <w:bCs/>
                <w:sz w:val="20"/>
                <w:szCs w:val="20"/>
              </w:rPr>
              <w:t>3,179</w:t>
            </w:r>
          </w:p>
        </w:tc>
        <w:tc>
          <w:tcPr>
            <w:tcW w:w="760" w:type="dxa"/>
            <w:tcBorders>
              <w:top w:val="nil"/>
              <w:left w:val="nil"/>
              <w:bottom w:val="nil"/>
              <w:right w:val="single" w:sz="4" w:space="0" w:color="auto"/>
            </w:tcBorders>
            <w:shd w:val="clear" w:color="auto" w:fill="auto"/>
            <w:noWrap/>
            <w:vAlign w:val="center"/>
            <w:hideMark/>
          </w:tcPr>
          <w:p w14:paraId="12EFBFEB" w14:textId="77777777" w:rsidR="00836FE5" w:rsidRPr="00836FE5" w:rsidRDefault="00836FE5" w:rsidP="00836FE5">
            <w:pPr>
              <w:jc w:val="right"/>
              <w:rPr>
                <w:rFonts w:cs="Arial"/>
                <w:b/>
                <w:bCs/>
                <w:sz w:val="20"/>
                <w:szCs w:val="20"/>
              </w:rPr>
            </w:pPr>
            <w:r w:rsidRPr="00836FE5">
              <w:rPr>
                <w:rFonts w:cs="Arial"/>
                <w:b/>
                <w:bCs/>
                <w:sz w:val="20"/>
                <w:szCs w:val="20"/>
              </w:rPr>
              <w:t>3,486</w:t>
            </w:r>
          </w:p>
        </w:tc>
        <w:tc>
          <w:tcPr>
            <w:tcW w:w="760" w:type="dxa"/>
            <w:tcBorders>
              <w:top w:val="nil"/>
              <w:left w:val="nil"/>
              <w:bottom w:val="nil"/>
              <w:right w:val="nil"/>
            </w:tcBorders>
            <w:shd w:val="clear" w:color="auto" w:fill="auto"/>
            <w:noWrap/>
            <w:vAlign w:val="center"/>
            <w:hideMark/>
          </w:tcPr>
          <w:p w14:paraId="12A25B90" w14:textId="77777777" w:rsidR="00836FE5" w:rsidRPr="00836FE5" w:rsidRDefault="00836FE5" w:rsidP="00836FE5">
            <w:pPr>
              <w:jc w:val="right"/>
              <w:rPr>
                <w:rFonts w:cs="Arial"/>
                <w:b/>
                <w:bCs/>
                <w:sz w:val="20"/>
                <w:szCs w:val="20"/>
              </w:rPr>
            </w:pPr>
            <w:r w:rsidRPr="00836FE5">
              <w:rPr>
                <w:rFonts w:cs="Arial"/>
                <w:b/>
                <w:bCs/>
                <w:sz w:val="20"/>
                <w:szCs w:val="20"/>
              </w:rPr>
              <w:t>3,896</w:t>
            </w:r>
          </w:p>
        </w:tc>
        <w:tc>
          <w:tcPr>
            <w:tcW w:w="760" w:type="dxa"/>
            <w:tcBorders>
              <w:top w:val="single" w:sz="4" w:space="0" w:color="auto"/>
              <w:left w:val="single" w:sz="4" w:space="0" w:color="auto"/>
              <w:bottom w:val="nil"/>
              <w:right w:val="nil"/>
            </w:tcBorders>
            <w:shd w:val="clear" w:color="auto" w:fill="auto"/>
            <w:noWrap/>
            <w:vAlign w:val="center"/>
            <w:hideMark/>
          </w:tcPr>
          <w:p w14:paraId="799F57D6" w14:textId="77777777" w:rsidR="00836FE5" w:rsidRPr="00836FE5" w:rsidRDefault="00836FE5" w:rsidP="00836FE5">
            <w:pPr>
              <w:jc w:val="right"/>
              <w:rPr>
                <w:rFonts w:cs="Arial"/>
                <w:b/>
                <w:bCs/>
                <w:sz w:val="20"/>
                <w:szCs w:val="20"/>
              </w:rPr>
            </w:pPr>
            <w:r w:rsidRPr="00836FE5">
              <w:rPr>
                <w:rFonts w:cs="Arial"/>
                <w:b/>
                <w:bCs/>
                <w:sz w:val="20"/>
                <w:szCs w:val="20"/>
              </w:rPr>
              <w:t>4,284</w:t>
            </w:r>
          </w:p>
        </w:tc>
        <w:tc>
          <w:tcPr>
            <w:tcW w:w="760" w:type="dxa"/>
            <w:tcBorders>
              <w:top w:val="single" w:sz="4" w:space="0" w:color="auto"/>
              <w:left w:val="single" w:sz="4" w:space="0" w:color="auto"/>
              <w:bottom w:val="nil"/>
              <w:right w:val="single" w:sz="8" w:space="0" w:color="auto"/>
            </w:tcBorders>
            <w:shd w:val="clear" w:color="auto" w:fill="auto"/>
            <w:noWrap/>
            <w:vAlign w:val="center"/>
            <w:hideMark/>
          </w:tcPr>
          <w:p w14:paraId="70F9933E" w14:textId="77777777" w:rsidR="00836FE5" w:rsidRPr="00836FE5" w:rsidRDefault="00836FE5" w:rsidP="00836FE5">
            <w:pPr>
              <w:jc w:val="right"/>
              <w:rPr>
                <w:rFonts w:cs="Arial"/>
                <w:b/>
                <w:bCs/>
                <w:sz w:val="20"/>
                <w:szCs w:val="20"/>
              </w:rPr>
            </w:pPr>
            <w:r w:rsidRPr="00836FE5">
              <w:rPr>
                <w:rFonts w:cs="Arial"/>
                <w:b/>
                <w:bCs/>
                <w:sz w:val="20"/>
                <w:szCs w:val="20"/>
              </w:rPr>
              <w:t>4,470</w:t>
            </w:r>
          </w:p>
        </w:tc>
        <w:tc>
          <w:tcPr>
            <w:tcW w:w="760" w:type="dxa"/>
            <w:tcBorders>
              <w:top w:val="single" w:sz="4" w:space="0" w:color="auto"/>
              <w:left w:val="nil"/>
              <w:bottom w:val="nil"/>
              <w:right w:val="single" w:sz="4" w:space="0" w:color="auto"/>
            </w:tcBorders>
            <w:shd w:val="clear" w:color="auto" w:fill="auto"/>
            <w:noWrap/>
            <w:vAlign w:val="center"/>
            <w:hideMark/>
          </w:tcPr>
          <w:p w14:paraId="31929DF2" w14:textId="77777777" w:rsidR="00836FE5" w:rsidRPr="00836FE5" w:rsidRDefault="00836FE5" w:rsidP="00836FE5">
            <w:pPr>
              <w:jc w:val="right"/>
              <w:rPr>
                <w:rFonts w:cs="Arial"/>
                <w:b/>
                <w:bCs/>
                <w:sz w:val="20"/>
                <w:szCs w:val="20"/>
              </w:rPr>
            </w:pPr>
            <w:r w:rsidRPr="00836FE5">
              <w:rPr>
                <w:rFonts w:cs="Arial"/>
                <w:b/>
                <w:bCs/>
                <w:sz w:val="20"/>
                <w:szCs w:val="20"/>
              </w:rPr>
              <w:t>4,650</w:t>
            </w:r>
          </w:p>
        </w:tc>
        <w:tc>
          <w:tcPr>
            <w:tcW w:w="760" w:type="dxa"/>
            <w:tcBorders>
              <w:top w:val="single" w:sz="4" w:space="0" w:color="auto"/>
              <w:left w:val="nil"/>
              <w:bottom w:val="nil"/>
              <w:right w:val="single" w:sz="4" w:space="0" w:color="auto"/>
            </w:tcBorders>
            <w:shd w:val="clear" w:color="auto" w:fill="auto"/>
            <w:noWrap/>
            <w:vAlign w:val="center"/>
            <w:hideMark/>
          </w:tcPr>
          <w:p w14:paraId="60C22075" w14:textId="77777777" w:rsidR="00836FE5" w:rsidRPr="00836FE5" w:rsidRDefault="00836FE5" w:rsidP="00836FE5">
            <w:pPr>
              <w:jc w:val="right"/>
              <w:rPr>
                <w:rFonts w:cs="Arial"/>
                <w:b/>
                <w:bCs/>
                <w:sz w:val="20"/>
                <w:szCs w:val="20"/>
              </w:rPr>
            </w:pPr>
            <w:r w:rsidRPr="00836FE5">
              <w:rPr>
                <w:rFonts w:cs="Arial"/>
                <w:b/>
                <w:bCs/>
                <w:sz w:val="20"/>
                <w:szCs w:val="20"/>
              </w:rPr>
              <w:t>4,811</w:t>
            </w:r>
          </w:p>
        </w:tc>
        <w:tc>
          <w:tcPr>
            <w:tcW w:w="760" w:type="dxa"/>
            <w:tcBorders>
              <w:top w:val="single" w:sz="4" w:space="0" w:color="auto"/>
              <w:left w:val="nil"/>
              <w:bottom w:val="nil"/>
              <w:right w:val="nil"/>
            </w:tcBorders>
            <w:shd w:val="clear" w:color="auto" w:fill="auto"/>
            <w:noWrap/>
            <w:vAlign w:val="center"/>
            <w:hideMark/>
          </w:tcPr>
          <w:p w14:paraId="126416A7" w14:textId="77777777" w:rsidR="00836FE5" w:rsidRPr="00836FE5" w:rsidRDefault="00836FE5" w:rsidP="00836FE5">
            <w:pPr>
              <w:jc w:val="right"/>
              <w:rPr>
                <w:rFonts w:cs="Arial"/>
                <w:b/>
                <w:bCs/>
                <w:sz w:val="20"/>
                <w:szCs w:val="20"/>
              </w:rPr>
            </w:pPr>
            <w:r w:rsidRPr="00836FE5">
              <w:rPr>
                <w:rFonts w:cs="Arial"/>
                <w:b/>
                <w:bCs/>
                <w:sz w:val="20"/>
                <w:szCs w:val="20"/>
              </w:rPr>
              <w:t>4,990</w:t>
            </w:r>
          </w:p>
        </w:tc>
        <w:tc>
          <w:tcPr>
            <w:tcW w:w="780" w:type="dxa"/>
            <w:tcBorders>
              <w:top w:val="single" w:sz="4" w:space="0" w:color="auto"/>
              <w:left w:val="single" w:sz="4" w:space="0" w:color="auto"/>
              <w:bottom w:val="nil"/>
              <w:right w:val="nil"/>
            </w:tcBorders>
            <w:shd w:val="clear" w:color="auto" w:fill="auto"/>
            <w:noWrap/>
            <w:vAlign w:val="center"/>
            <w:hideMark/>
          </w:tcPr>
          <w:p w14:paraId="24C5B898" w14:textId="77777777" w:rsidR="00836FE5" w:rsidRPr="00836FE5" w:rsidRDefault="00836FE5" w:rsidP="00836FE5">
            <w:pPr>
              <w:jc w:val="right"/>
              <w:rPr>
                <w:rFonts w:cs="Arial"/>
                <w:b/>
                <w:bCs/>
                <w:sz w:val="20"/>
                <w:szCs w:val="20"/>
              </w:rPr>
            </w:pPr>
            <w:r w:rsidRPr="00836FE5">
              <w:rPr>
                <w:rFonts w:cs="Arial"/>
                <w:b/>
                <w:bCs/>
                <w:sz w:val="20"/>
                <w:szCs w:val="20"/>
              </w:rPr>
              <w:t>5,151</w:t>
            </w:r>
          </w:p>
        </w:tc>
        <w:tc>
          <w:tcPr>
            <w:tcW w:w="780" w:type="dxa"/>
            <w:tcBorders>
              <w:top w:val="single" w:sz="4" w:space="0" w:color="auto"/>
              <w:left w:val="single" w:sz="4" w:space="0" w:color="auto"/>
              <w:bottom w:val="nil"/>
              <w:right w:val="single" w:sz="8" w:space="0" w:color="auto"/>
            </w:tcBorders>
            <w:shd w:val="clear" w:color="auto" w:fill="auto"/>
            <w:noWrap/>
            <w:vAlign w:val="center"/>
            <w:hideMark/>
          </w:tcPr>
          <w:p w14:paraId="50477456" w14:textId="77777777" w:rsidR="00836FE5" w:rsidRPr="00836FE5" w:rsidRDefault="00836FE5" w:rsidP="00836FE5">
            <w:pPr>
              <w:jc w:val="right"/>
              <w:rPr>
                <w:rFonts w:cs="Arial"/>
                <w:b/>
                <w:bCs/>
                <w:sz w:val="20"/>
                <w:szCs w:val="20"/>
              </w:rPr>
            </w:pPr>
            <w:r w:rsidRPr="00836FE5">
              <w:rPr>
                <w:rFonts w:cs="Arial"/>
                <w:b/>
                <w:bCs/>
                <w:sz w:val="20"/>
                <w:szCs w:val="20"/>
              </w:rPr>
              <w:t>5,312</w:t>
            </w:r>
          </w:p>
        </w:tc>
        <w:tc>
          <w:tcPr>
            <w:tcW w:w="780" w:type="dxa"/>
            <w:tcBorders>
              <w:top w:val="single" w:sz="4" w:space="0" w:color="auto"/>
              <w:left w:val="nil"/>
              <w:bottom w:val="nil"/>
              <w:right w:val="single" w:sz="4" w:space="0" w:color="auto"/>
            </w:tcBorders>
            <w:shd w:val="clear" w:color="auto" w:fill="auto"/>
            <w:noWrap/>
            <w:vAlign w:val="center"/>
            <w:hideMark/>
          </w:tcPr>
          <w:p w14:paraId="6046EE44" w14:textId="77777777" w:rsidR="00836FE5" w:rsidRPr="00836FE5" w:rsidRDefault="00836FE5" w:rsidP="00836FE5">
            <w:pPr>
              <w:jc w:val="right"/>
              <w:rPr>
                <w:rFonts w:cs="Arial"/>
                <w:b/>
                <w:bCs/>
                <w:sz w:val="20"/>
                <w:szCs w:val="20"/>
              </w:rPr>
            </w:pPr>
            <w:r w:rsidRPr="00836FE5">
              <w:rPr>
                <w:rFonts w:cs="Arial"/>
                <w:b/>
                <w:bCs/>
                <w:sz w:val="20"/>
                <w:szCs w:val="20"/>
              </w:rPr>
              <w:t>5,423</w:t>
            </w:r>
          </w:p>
        </w:tc>
        <w:tc>
          <w:tcPr>
            <w:tcW w:w="780" w:type="dxa"/>
            <w:tcBorders>
              <w:top w:val="single" w:sz="4" w:space="0" w:color="auto"/>
              <w:left w:val="nil"/>
              <w:bottom w:val="nil"/>
              <w:right w:val="single" w:sz="8" w:space="0" w:color="auto"/>
            </w:tcBorders>
            <w:shd w:val="clear" w:color="auto" w:fill="auto"/>
            <w:noWrap/>
            <w:vAlign w:val="center"/>
            <w:hideMark/>
          </w:tcPr>
          <w:p w14:paraId="1C2F9D8B" w14:textId="77777777" w:rsidR="00836FE5" w:rsidRPr="00836FE5" w:rsidRDefault="00836FE5" w:rsidP="00836FE5">
            <w:pPr>
              <w:jc w:val="right"/>
              <w:rPr>
                <w:rFonts w:cs="Arial"/>
                <w:b/>
                <w:bCs/>
                <w:sz w:val="20"/>
                <w:szCs w:val="20"/>
              </w:rPr>
            </w:pPr>
            <w:r w:rsidRPr="00836FE5">
              <w:rPr>
                <w:rFonts w:cs="Arial"/>
                <w:b/>
                <w:bCs/>
                <w:sz w:val="20"/>
                <w:szCs w:val="20"/>
              </w:rPr>
              <w:t>5,514</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69BB941E" w14:textId="77777777" w:rsidR="00836FE5" w:rsidRPr="00836FE5" w:rsidRDefault="00836FE5" w:rsidP="00836FE5">
            <w:pPr>
              <w:jc w:val="right"/>
              <w:rPr>
                <w:rFonts w:cs="Arial"/>
                <w:b/>
                <w:bCs/>
                <w:sz w:val="20"/>
                <w:szCs w:val="20"/>
              </w:rPr>
            </w:pPr>
            <w:r w:rsidRPr="00836FE5">
              <w:rPr>
                <w:rFonts w:cs="Arial"/>
                <w:b/>
                <w:bCs/>
                <w:sz w:val="20"/>
                <w:szCs w:val="20"/>
              </w:rPr>
              <w:t>5,514</w:t>
            </w:r>
          </w:p>
        </w:tc>
      </w:tr>
      <w:tr w:rsidR="00836FE5" w:rsidRPr="00836FE5" w14:paraId="11FEC19B" w14:textId="77777777" w:rsidTr="00836FE5">
        <w:trPr>
          <w:trHeight w:val="432"/>
        </w:trPr>
        <w:tc>
          <w:tcPr>
            <w:tcW w:w="5560" w:type="dxa"/>
            <w:tcBorders>
              <w:top w:val="single" w:sz="4" w:space="0" w:color="auto"/>
              <w:left w:val="single" w:sz="4" w:space="0" w:color="auto"/>
              <w:bottom w:val="single" w:sz="4" w:space="0" w:color="auto"/>
              <w:right w:val="nil"/>
            </w:tcBorders>
            <w:shd w:val="clear" w:color="auto" w:fill="auto"/>
            <w:vAlign w:val="center"/>
            <w:hideMark/>
          </w:tcPr>
          <w:p w14:paraId="727594C8" w14:textId="77777777" w:rsidR="00836FE5" w:rsidRPr="00836FE5" w:rsidRDefault="00836FE5" w:rsidP="00836FE5">
            <w:pPr>
              <w:rPr>
                <w:rFonts w:cs="Arial"/>
                <w:b/>
                <w:bCs/>
                <w:color w:val="0000FF"/>
                <w:sz w:val="20"/>
                <w:szCs w:val="20"/>
              </w:rPr>
            </w:pPr>
            <w:r w:rsidRPr="00836FE5">
              <w:rPr>
                <w:rFonts w:cs="Arial"/>
                <w:b/>
                <w:bCs/>
                <w:color w:val="0000FF"/>
                <w:sz w:val="20"/>
                <w:szCs w:val="20"/>
              </w:rPr>
              <w:t>PLAN</w:t>
            </w:r>
            <w:r w:rsidRPr="00836FE5">
              <w:rPr>
                <w:rFonts w:cs="Arial"/>
                <w:color w:val="0000FF"/>
                <w:sz w:val="20"/>
                <w:szCs w:val="20"/>
              </w:rPr>
              <w:t xml:space="preserve"> - Annual requirement</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D9C0FB" w14:textId="77777777" w:rsidR="00836FE5" w:rsidRPr="00836FE5" w:rsidRDefault="00836FE5" w:rsidP="00836FE5">
            <w:pPr>
              <w:jc w:val="right"/>
              <w:rPr>
                <w:rFonts w:cs="Arial"/>
                <w:color w:val="0000FF"/>
                <w:sz w:val="20"/>
                <w:szCs w:val="20"/>
              </w:rPr>
            </w:pPr>
            <w:r w:rsidRPr="00836FE5">
              <w:rPr>
                <w:rFonts w:cs="Arial"/>
                <w:color w:val="0000FF"/>
                <w:sz w:val="20"/>
                <w:szCs w:val="20"/>
              </w:rPr>
              <w:t>446</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73CD2EA1" w14:textId="77777777" w:rsidR="00836FE5" w:rsidRPr="00836FE5" w:rsidRDefault="00836FE5" w:rsidP="00836FE5">
            <w:pPr>
              <w:jc w:val="right"/>
              <w:rPr>
                <w:rFonts w:cs="Arial"/>
                <w:color w:val="0000FF"/>
                <w:sz w:val="20"/>
                <w:szCs w:val="20"/>
              </w:rPr>
            </w:pPr>
            <w:r w:rsidRPr="00836FE5">
              <w:rPr>
                <w:rFonts w:cs="Arial"/>
                <w:color w:val="0000FF"/>
                <w:sz w:val="20"/>
                <w:szCs w:val="20"/>
              </w:rPr>
              <w:t>446</w:t>
            </w:r>
          </w:p>
        </w:tc>
        <w:tc>
          <w:tcPr>
            <w:tcW w:w="780" w:type="dxa"/>
            <w:tcBorders>
              <w:top w:val="single" w:sz="4" w:space="0" w:color="auto"/>
              <w:left w:val="nil"/>
              <w:bottom w:val="single" w:sz="4" w:space="0" w:color="auto"/>
              <w:right w:val="nil"/>
            </w:tcBorders>
            <w:shd w:val="clear" w:color="auto" w:fill="auto"/>
            <w:noWrap/>
            <w:vAlign w:val="center"/>
            <w:hideMark/>
          </w:tcPr>
          <w:p w14:paraId="2182C157" w14:textId="77777777" w:rsidR="00836FE5" w:rsidRPr="00836FE5" w:rsidRDefault="00836FE5" w:rsidP="00836FE5">
            <w:pPr>
              <w:jc w:val="right"/>
              <w:rPr>
                <w:rFonts w:cs="Arial"/>
                <w:color w:val="0000FF"/>
                <w:sz w:val="20"/>
                <w:szCs w:val="20"/>
              </w:rPr>
            </w:pPr>
            <w:r w:rsidRPr="00836FE5">
              <w:rPr>
                <w:rFonts w:cs="Arial"/>
                <w:color w:val="0000FF"/>
                <w:sz w:val="20"/>
                <w:szCs w:val="20"/>
              </w:rPr>
              <w:t>446</w:t>
            </w:r>
          </w:p>
        </w:tc>
        <w:tc>
          <w:tcPr>
            <w:tcW w:w="760" w:type="dxa"/>
            <w:tcBorders>
              <w:top w:val="single" w:sz="4" w:space="0" w:color="auto"/>
              <w:left w:val="single" w:sz="4" w:space="0" w:color="auto"/>
              <w:bottom w:val="single" w:sz="4" w:space="0" w:color="auto"/>
              <w:right w:val="nil"/>
            </w:tcBorders>
            <w:shd w:val="clear" w:color="auto" w:fill="auto"/>
            <w:noWrap/>
            <w:vAlign w:val="center"/>
            <w:hideMark/>
          </w:tcPr>
          <w:p w14:paraId="303FDAFB" w14:textId="77777777" w:rsidR="00836FE5" w:rsidRPr="00836FE5" w:rsidRDefault="00836FE5" w:rsidP="00836FE5">
            <w:pPr>
              <w:jc w:val="right"/>
              <w:rPr>
                <w:rFonts w:cs="Arial"/>
                <w:color w:val="0000FF"/>
                <w:sz w:val="20"/>
                <w:szCs w:val="20"/>
              </w:rPr>
            </w:pPr>
            <w:r w:rsidRPr="00836FE5">
              <w:rPr>
                <w:rFonts w:cs="Arial"/>
                <w:color w:val="0000FF"/>
                <w:sz w:val="20"/>
                <w:szCs w:val="20"/>
              </w:rPr>
              <w:t>446</w:t>
            </w:r>
          </w:p>
        </w:tc>
        <w:tc>
          <w:tcPr>
            <w:tcW w:w="760"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1CC0A7C0" w14:textId="77777777" w:rsidR="00836FE5" w:rsidRPr="00836FE5" w:rsidRDefault="00836FE5" w:rsidP="00836FE5">
            <w:pPr>
              <w:jc w:val="right"/>
              <w:rPr>
                <w:rFonts w:cs="Arial"/>
                <w:color w:val="0000FF"/>
                <w:sz w:val="20"/>
                <w:szCs w:val="20"/>
              </w:rPr>
            </w:pPr>
            <w:r w:rsidRPr="00836FE5">
              <w:rPr>
                <w:rFonts w:cs="Arial"/>
                <w:color w:val="0000FF"/>
                <w:sz w:val="20"/>
                <w:szCs w:val="20"/>
              </w:rPr>
              <w:t>446</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25F03F0D" w14:textId="77777777" w:rsidR="00836FE5" w:rsidRPr="00836FE5" w:rsidRDefault="00836FE5" w:rsidP="00836FE5">
            <w:pPr>
              <w:jc w:val="right"/>
              <w:rPr>
                <w:rFonts w:cs="Arial"/>
                <w:color w:val="0000FF"/>
                <w:sz w:val="20"/>
                <w:szCs w:val="20"/>
              </w:rPr>
            </w:pPr>
            <w:r w:rsidRPr="00836FE5">
              <w:rPr>
                <w:rFonts w:cs="Arial"/>
                <w:color w:val="0000FF"/>
                <w:sz w:val="20"/>
                <w:szCs w:val="20"/>
              </w:rPr>
              <w:t>446</w:t>
            </w:r>
          </w:p>
        </w:tc>
        <w:tc>
          <w:tcPr>
            <w:tcW w:w="760" w:type="dxa"/>
            <w:tcBorders>
              <w:top w:val="single" w:sz="4" w:space="0" w:color="auto"/>
              <w:left w:val="nil"/>
              <w:bottom w:val="single" w:sz="4" w:space="0" w:color="auto"/>
              <w:right w:val="nil"/>
            </w:tcBorders>
            <w:shd w:val="clear" w:color="auto" w:fill="auto"/>
            <w:noWrap/>
            <w:vAlign w:val="center"/>
            <w:hideMark/>
          </w:tcPr>
          <w:p w14:paraId="0CAFA872" w14:textId="77777777" w:rsidR="00836FE5" w:rsidRPr="00836FE5" w:rsidRDefault="00836FE5" w:rsidP="00836FE5">
            <w:pPr>
              <w:jc w:val="right"/>
              <w:rPr>
                <w:rFonts w:cs="Arial"/>
                <w:color w:val="0000FF"/>
                <w:sz w:val="20"/>
                <w:szCs w:val="20"/>
              </w:rPr>
            </w:pPr>
            <w:r w:rsidRPr="00836FE5">
              <w:rPr>
                <w:rFonts w:cs="Arial"/>
                <w:color w:val="0000FF"/>
                <w:sz w:val="20"/>
                <w:szCs w:val="20"/>
              </w:rPr>
              <w:t>446</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DDE545" w14:textId="77777777" w:rsidR="00836FE5" w:rsidRPr="00836FE5" w:rsidRDefault="00836FE5" w:rsidP="00836FE5">
            <w:pPr>
              <w:jc w:val="right"/>
              <w:rPr>
                <w:rFonts w:cs="Arial"/>
                <w:color w:val="0000FF"/>
                <w:sz w:val="20"/>
                <w:szCs w:val="20"/>
              </w:rPr>
            </w:pPr>
            <w:r w:rsidRPr="00836FE5">
              <w:rPr>
                <w:rFonts w:cs="Arial"/>
                <w:color w:val="0000FF"/>
                <w:sz w:val="20"/>
                <w:szCs w:val="20"/>
              </w:rPr>
              <w:t>446</w:t>
            </w:r>
          </w:p>
        </w:tc>
        <w:tc>
          <w:tcPr>
            <w:tcW w:w="760" w:type="dxa"/>
            <w:tcBorders>
              <w:top w:val="single" w:sz="4" w:space="0" w:color="auto"/>
              <w:left w:val="nil"/>
              <w:bottom w:val="single" w:sz="4" w:space="0" w:color="auto"/>
              <w:right w:val="nil"/>
            </w:tcBorders>
            <w:shd w:val="clear" w:color="auto" w:fill="auto"/>
            <w:noWrap/>
            <w:vAlign w:val="center"/>
            <w:hideMark/>
          </w:tcPr>
          <w:p w14:paraId="60B16952" w14:textId="77777777" w:rsidR="00836FE5" w:rsidRPr="00836FE5" w:rsidRDefault="00836FE5" w:rsidP="00836FE5">
            <w:pPr>
              <w:jc w:val="right"/>
              <w:rPr>
                <w:rFonts w:cs="Arial"/>
                <w:color w:val="0000FF"/>
                <w:sz w:val="20"/>
                <w:szCs w:val="20"/>
              </w:rPr>
            </w:pPr>
            <w:r w:rsidRPr="00836FE5">
              <w:rPr>
                <w:rFonts w:cs="Arial"/>
                <w:color w:val="0000FF"/>
                <w:sz w:val="20"/>
                <w:szCs w:val="20"/>
              </w:rPr>
              <w:t>446</w:t>
            </w:r>
          </w:p>
        </w:tc>
        <w:tc>
          <w:tcPr>
            <w:tcW w:w="760"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11226627" w14:textId="77777777" w:rsidR="00836FE5" w:rsidRPr="00836FE5" w:rsidRDefault="00836FE5" w:rsidP="00836FE5">
            <w:pPr>
              <w:jc w:val="right"/>
              <w:rPr>
                <w:rFonts w:cs="Arial"/>
                <w:color w:val="0000FF"/>
                <w:sz w:val="20"/>
                <w:szCs w:val="20"/>
              </w:rPr>
            </w:pPr>
            <w:r w:rsidRPr="00836FE5">
              <w:rPr>
                <w:rFonts w:cs="Arial"/>
                <w:color w:val="0000FF"/>
                <w:sz w:val="20"/>
                <w:szCs w:val="20"/>
              </w:rPr>
              <w:t>446</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6FB5A734" w14:textId="77777777" w:rsidR="00836FE5" w:rsidRPr="00836FE5" w:rsidRDefault="00836FE5" w:rsidP="00836FE5">
            <w:pPr>
              <w:jc w:val="right"/>
              <w:rPr>
                <w:rFonts w:cs="Arial"/>
                <w:color w:val="0000FF"/>
                <w:sz w:val="20"/>
                <w:szCs w:val="20"/>
              </w:rPr>
            </w:pPr>
            <w:r w:rsidRPr="00836FE5">
              <w:rPr>
                <w:rFonts w:cs="Arial"/>
                <w:color w:val="0000FF"/>
                <w:sz w:val="20"/>
                <w:szCs w:val="20"/>
              </w:rPr>
              <w:t>446</w:t>
            </w:r>
          </w:p>
        </w:tc>
        <w:tc>
          <w:tcPr>
            <w:tcW w:w="760" w:type="dxa"/>
            <w:tcBorders>
              <w:top w:val="single" w:sz="4" w:space="0" w:color="auto"/>
              <w:left w:val="nil"/>
              <w:bottom w:val="single" w:sz="4" w:space="0" w:color="auto"/>
              <w:right w:val="nil"/>
            </w:tcBorders>
            <w:shd w:val="clear" w:color="auto" w:fill="auto"/>
            <w:noWrap/>
            <w:vAlign w:val="center"/>
            <w:hideMark/>
          </w:tcPr>
          <w:p w14:paraId="26DC6935" w14:textId="77777777" w:rsidR="00836FE5" w:rsidRPr="00836FE5" w:rsidRDefault="00836FE5" w:rsidP="00836FE5">
            <w:pPr>
              <w:jc w:val="right"/>
              <w:rPr>
                <w:rFonts w:cs="Arial"/>
                <w:color w:val="0000FF"/>
                <w:sz w:val="20"/>
                <w:szCs w:val="20"/>
              </w:rPr>
            </w:pPr>
            <w:r w:rsidRPr="00836FE5">
              <w:rPr>
                <w:rFonts w:cs="Arial"/>
                <w:color w:val="0000FF"/>
                <w:sz w:val="20"/>
                <w:szCs w:val="20"/>
              </w:rPr>
              <w:t>446</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BCDEB5" w14:textId="77777777" w:rsidR="00836FE5" w:rsidRPr="00836FE5" w:rsidRDefault="00836FE5" w:rsidP="00836FE5">
            <w:pPr>
              <w:jc w:val="right"/>
              <w:rPr>
                <w:rFonts w:cs="Arial"/>
                <w:color w:val="0000FF"/>
                <w:sz w:val="20"/>
                <w:szCs w:val="20"/>
              </w:rPr>
            </w:pPr>
            <w:r w:rsidRPr="00836FE5">
              <w:rPr>
                <w:rFonts w:cs="Arial"/>
                <w:color w:val="0000FF"/>
                <w:sz w:val="20"/>
                <w:szCs w:val="20"/>
              </w:rPr>
              <w:t>446</w:t>
            </w:r>
          </w:p>
        </w:tc>
        <w:tc>
          <w:tcPr>
            <w:tcW w:w="780" w:type="dxa"/>
            <w:tcBorders>
              <w:top w:val="single" w:sz="4" w:space="0" w:color="auto"/>
              <w:left w:val="nil"/>
              <w:bottom w:val="single" w:sz="4" w:space="0" w:color="auto"/>
              <w:right w:val="nil"/>
            </w:tcBorders>
            <w:shd w:val="clear" w:color="auto" w:fill="auto"/>
            <w:noWrap/>
            <w:vAlign w:val="center"/>
            <w:hideMark/>
          </w:tcPr>
          <w:p w14:paraId="18B8B866" w14:textId="77777777" w:rsidR="00836FE5" w:rsidRPr="00836FE5" w:rsidRDefault="00836FE5" w:rsidP="00836FE5">
            <w:pPr>
              <w:jc w:val="right"/>
              <w:rPr>
                <w:rFonts w:cs="Arial"/>
                <w:color w:val="0000FF"/>
                <w:sz w:val="20"/>
                <w:szCs w:val="20"/>
              </w:rPr>
            </w:pPr>
            <w:r w:rsidRPr="00836FE5">
              <w:rPr>
                <w:rFonts w:cs="Arial"/>
                <w:color w:val="0000FF"/>
                <w:sz w:val="20"/>
                <w:szCs w:val="20"/>
              </w:rPr>
              <w:t>446</w:t>
            </w:r>
          </w:p>
        </w:tc>
        <w:tc>
          <w:tcPr>
            <w:tcW w:w="780"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0186D13D" w14:textId="77777777" w:rsidR="00836FE5" w:rsidRPr="00836FE5" w:rsidRDefault="00836FE5" w:rsidP="00836FE5">
            <w:pPr>
              <w:jc w:val="right"/>
              <w:rPr>
                <w:rFonts w:cs="Arial"/>
                <w:color w:val="0000FF"/>
                <w:sz w:val="20"/>
                <w:szCs w:val="20"/>
              </w:rPr>
            </w:pPr>
            <w:r w:rsidRPr="00836FE5">
              <w:rPr>
                <w:rFonts w:cs="Arial"/>
                <w:color w:val="0000FF"/>
                <w:sz w:val="20"/>
                <w:szCs w:val="20"/>
              </w:rPr>
              <w:t>446</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14:paraId="2C15BCC5" w14:textId="77777777" w:rsidR="00836FE5" w:rsidRPr="00836FE5" w:rsidRDefault="00836FE5" w:rsidP="00836FE5">
            <w:pPr>
              <w:jc w:val="right"/>
              <w:rPr>
                <w:rFonts w:cs="Arial"/>
                <w:color w:val="0000FF"/>
                <w:sz w:val="20"/>
                <w:szCs w:val="20"/>
              </w:rPr>
            </w:pPr>
            <w:r w:rsidRPr="00836FE5">
              <w:rPr>
                <w:rFonts w:cs="Arial"/>
                <w:color w:val="0000FF"/>
                <w:sz w:val="20"/>
                <w:szCs w:val="20"/>
              </w:rPr>
              <w:t>446</w:t>
            </w:r>
          </w:p>
        </w:tc>
        <w:tc>
          <w:tcPr>
            <w:tcW w:w="780" w:type="dxa"/>
            <w:tcBorders>
              <w:top w:val="single" w:sz="4" w:space="0" w:color="auto"/>
              <w:left w:val="nil"/>
              <w:bottom w:val="single" w:sz="4" w:space="0" w:color="auto"/>
              <w:right w:val="single" w:sz="8" w:space="0" w:color="auto"/>
            </w:tcBorders>
            <w:shd w:val="clear" w:color="auto" w:fill="auto"/>
            <w:noWrap/>
            <w:vAlign w:val="center"/>
            <w:hideMark/>
          </w:tcPr>
          <w:p w14:paraId="58F7A077" w14:textId="77777777" w:rsidR="00836FE5" w:rsidRPr="00836FE5" w:rsidRDefault="00836FE5" w:rsidP="00836FE5">
            <w:pPr>
              <w:jc w:val="right"/>
              <w:rPr>
                <w:rFonts w:cs="Arial"/>
                <w:color w:val="0000FF"/>
                <w:sz w:val="20"/>
                <w:szCs w:val="20"/>
              </w:rPr>
            </w:pPr>
            <w:r w:rsidRPr="00836FE5">
              <w:rPr>
                <w:rFonts w:cs="Arial"/>
                <w:color w:val="0000FF"/>
                <w:sz w:val="20"/>
                <w:szCs w:val="20"/>
              </w:rPr>
              <w:t>446</w:t>
            </w:r>
          </w:p>
        </w:tc>
        <w:tc>
          <w:tcPr>
            <w:tcW w:w="1060" w:type="dxa"/>
            <w:tcBorders>
              <w:top w:val="nil"/>
              <w:left w:val="nil"/>
              <w:bottom w:val="single" w:sz="4" w:space="0" w:color="auto"/>
              <w:right w:val="single" w:sz="4" w:space="0" w:color="auto"/>
            </w:tcBorders>
            <w:shd w:val="clear" w:color="auto" w:fill="auto"/>
            <w:noWrap/>
            <w:vAlign w:val="center"/>
            <w:hideMark/>
          </w:tcPr>
          <w:p w14:paraId="2ED3E4D6" w14:textId="77777777" w:rsidR="00836FE5" w:rsidRPr="00836FE5" w:rsidRDefault="00836FE5" w:rsidP="00836FE5">
            <w:pPr>
              <w:jc w:val="right"/>
              <w:rPr>
                <w:rFonts w:cs="Arial"/>
                <w:b/>
                <w:bCs/>
                <w:color w:val="0000FF"/>
                <w:sz w:val="20"/>
                <w:szCs w:val="20"/>
              </w:rPr>
            </w:pPr>
            <w:r w:rsidRPr="00836FE5">
              <w:rPr>
                <w:rFonts w:cs="Arial"/>
                <w:b/>
                <w:bCs/>
                <w:color w:val="0000FF"/>
                <w:sz w:val="20"/>
                <w:szCs w:val="20"/>
              </w:rPr>
              <w:t>7,582</w:t>
            </w:r>
          </w:p>
        </w:tc>
      </w:tr>
      <w:tr w:rsidR="00836FE5" w:rsidRPr="00836FE5" w14:paraId="7E0F2436" w14:textId="77777777" w:rsidTr="00836FE5">
        <w:trPr>
          <w:trHeight w:val="402"/>
        </w:trPr>
        <w:tc>
          <w:tcPr>
            <w:tcW w:w="5560" w:type="dxa"/>
            <w:tcBorders>
              <w:top w:val="nil"/>
              <w:left w:val="single" w:sz="4" w:space="0" w:color="auto"/>
              <w:bottom w:val="single" w:sz="4" w:space="0" w:color="auto"/>
              <w:right w:val="nil"/>
            </w:tcBorders>
            <w:shd w:val="clear" w:color="auto" w:fill="auto"/>
            <w:vAlign w:val="center"/>
            <w:hideMark/>
          </w:tcPr>
          <w:p w14:paraId="7556254E" w14:textId="77777777" w:rsidR="00836FE5" w:rsidRPr="00836FE5" w:rsidRDefault="00836FE5" w:rsidP="00836FE5">
            <w:pPr>
              <w:rPr>
                <w:rFonts w:cs="Arial"/>
                <w:sz w:val="20"/>
                <w:szCs w:val="20"/>
              </w:rPr>
            </w:pPr>
            <w:r w:rsidRPr="00836FE5">
              <w:rPr>
                <w:rFonts w:cs="Arial"/>
                <w:sz w:val="20"/>
                <w:szCs w:val="20"/>
              </w:rPr>
              <w:lastRenderedPageBreak/>
              <w:t>PLAN - Cumulative requirement</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04E224EA" w14:textId="77777777" w:rsidR="00836FE5" w:rsidRPr="00836FE5" w:rsidRDefault="00836FE5" w:rsidP="00836FE5">
            <w:pPr>
              <w:jc w:val="right"/>
              <w:rPr>
                <w:rFonts w:cs="Arial"/>
                <w:sz w:val="20"/>
                <w:szCs w:val="20"/>
              </w:rPr>
            </w:pPr>
            <w:r w:rsidRPr="00836FE5">
              <w:rPr>
                <w:rFonts w:cs="Arial"/>
                <w:sz w:val="20"/>
                <w:szCs w:val="20"/>
              </w:rPr>
              <w:t>446</w:t>
            </w:r>
          </w:p>
        </w:tc>
        <w:tc>
          <w:tcPr>
            <w:tcW w:w="760" w:type="dxa"/>
            <w:tcBorders>
              <w:top w:val="nil"/>
              <w:left w:val="nil"/>
              <w:bottom w:val="single" w:sz="4" w:space="0" w:color="auto"/>
              <w:right w:val="single" w:sz="4" w:space="0" w:color="auto"/>
            </w:tcBorders>
            <w:shd w:val="clear" w:color="auto" w:fill="auto"/>
            <w:noWrap/>
            <w:vAlign w:val="center"/>
            <w:hideMark/>
          </w:tcPr>
          <w:p w14:paraId="72AED6FB" w14:textId="77777777" w:rsidR="00836FE5" w:rsidRPr="00836FE5" w:rsidRDefault="00836FE5" w:rsidP="00836FE5">
            <w:pPr>
              <w:jc w:val="right"/>
              <w:rPr>
                <w:rFonts w:cs="Arial"/>
                <w:sz w:val="20"/>
                <w:szCs w:val="20"/>
              </w:rPr>
            </w:pPr>
            <w:r w:rsidRPr="00836FE5">
              <w:rPr>
                <w:rFonts w:cs="Arial"/>
                <w:sz w:val="20"/>
                <w:szCs w:val="20"/>
              </w:rPr>
              <w:t>892</w:t>
            </w:r>
          </w:p>
        </w:tc>
        <w:tc>
          <w:tcPr>
            <w:tcW w:w="780" w:type="dxa"/>
            <w:tcBorders>
              <w:top w:val="nil"/>
              <w:left w:val="nil"/>
              <w:bottom w:val="single" w:sz="4" w:space="0" w:color="auto"/>
              <w:right w:val="nil"/>
            </w:tcBorders>
            <w:shd w:val="clear" w:color="auto" w:fill="auto"/>
            <w:noWrap/>
            <w:vAlign w:val="center"/>
            <w:hideMark/>
          </w:tcPr>
          <w:p w14:paraId="387A614E" w14:textId="77777777" w:rsidR="00836FE5" w:rsidRPr="00836FE5" w:rsidRDefault="00836FE5" w:rsidP="00836FE5">
            <w:pPr>
              <w:jc w:val="right"/>
              <w:rPr>
                <w:rFonts w:cs="Arial"/>
                <w:sz w:val="20"/>
                <w:szCs w:val="20"/>
              </w:rPr>
            </w:pPr>
            <w:r w:rsidRPr="00836FE5">
              <w:rPr>
                <w:rFonts w:cs="Arial"/>
                <w:sz w:val="20"/>
                <w:szCs w:val="20"/>
              </w:rPr>
              <w:t>1,338</w:t>
            </w:r>
          </w:p>
        </w:tc>
        <w:tc>
          <w:tcPr>
            <w:tcW w:w="760" w:type="dxa"/>
            <w:tcBorders>
              <w:top w:val="nil"/>
              <w:left w:val="single" w:sz="4" w:space="0" w:color="auto"/>
              <w:bottom w:val="single" w:sz="4" w:space="0" w:color="auto"/>
              <w:right w:val="nil"/>
            </w:tcBorders>
            <w:shd w:val="clear" w:color="auto" w:fill="auto"/>
            <w:noWrap/>
            <w:vAlign w:val="center"/>
            <w:hideMark/>
          </w:tcPr>
          <w:p w14:paraId="49F3CC92" w14:textId="77777777" w:rsidR="00836FE5" w:rsidRPr="00836FE5" w:rsidRDefault="00836FE5" w:rsidP="00836FE5">
            <w:pPr>
              <w:jc w:val="right"/>
              <w:rPr>
                <w:rFonts w:cs="Arial"/>
                <w:sz w:val="20"/>
                <w:szCs w:val="20"/>
              </w:rPr>
            </w:pPr>
            <w:r w:rsidRPr="00836FE5">
              <w:rPr>
                <w:rFonts w:cs="Arial"/>
                <w:sz w:val="20"/>
                <w:szCs w:val="20"/>
              </w:rPr>
              <w:t>1,784</w:t>
            </w:r>
          </w:p>
        </w:tc>
        <w:tc>
          <w:tcPr>
            <w:tcW w:w="760" w:type="dxa"/>
            <w:tcBorders>
              <w:top w:val="nil"/>
              <w:left w:val="single" w:sz="4" w:space="0" w:color="auto"/>
              <w:bottom w:val="single" w:sz="4" w:space="0" w:color="auto"/>
              <w:right w:val="single" w:sz="8" w:space="0" w:color="auto"/>
            </w:tcBorders>
            <w:shd w:val="clear" w:color="auto" w:fill="auto"/>
            <w:noWrap/>
            <w:vAlign w:val="center"/>
            <w:hideMark/>
          </w:tcPr>
          <w:p w14:paraId="28FBD1B6" w14:textId="77777777" w:rsidR="00836FE5" w:rsidRPr="00836FE5" w:rsidRDefault="00836FE5" w:rsidP="00836FE5">
            <w:pPr>
              <w:jc w:val="right"/>
              <w:rPr>
                <w:rFonts w:cs="Arial"/>
                <w:sz w:val="20"/>
                <w:szCs w:val="20"/>
              </w:rPr>
            </w:pPr>
            <w:r w:rsidRPr="00836FE5">
              <w:rPr>
                <w:rFonts w:cs="Arial"/>
                <w:sz w:val="20"/>
                <w:szCs w:val="20"/>
              </w:rPr>
              <w:t>2,230</w:t>
            </w:r>
          </w:p>
        </w:tc>
        <w:tc>
          <w:tcPr>
            <w:tcW w:w="760" w:type="dxa"/>
            <w:tcBorders>
              <w:top w:val="nil"/>
              <w:left w:val="nil"/>
              <w:bottom w:val="single" w:sz="4" w:space="0" w:color="auto"/>
              <w:right w:val="single" w:sz="4" w:space="0" w:color="auto"/>
            </w:tcBorders>
            <w:shd w:val="clear" w:color="auto" w:fill="auto"/>
            <w:noWrap/>
            <w:vAlign w:val="center"/>
            <w:hideMark/>
          </w:tcPr>
          <w:p w14:paraId="5FA8F055" w14:textId="77777777" w:rsidR="00836FE5" w:rsidRPr="00836FE5" w:rsidRDefault="00836FE5" w:rsidP="00836FE5">
            <w:pPr>
              <w:jc w:val="right"/>
              <w:rPr>
                <w:rFonts w:cs="Arial"/>
                <w:sz w:val="20"/>
                <w:szCs w:val="20"/>
              </w:rPr>
            </w:pPr>
            <w:r w:rsidRPr="00836FE5">
              <w:rPr>
                <w:rFonts w:cs="Arial"/>
                <w:sz w:val="20"/>
                <w:szCs w:val="20"/>
              </w:rPr>
              <w:t>2,676</w:t>
            </w:r>
          </w:p>
        </w:tc>
        <w:tc>
          <w:tcPr>
            <w:tcW w:w="760" w:type="dxa"/>
            <w:tcBorders>
              <w:top w:val="nil"/>
              <w:left w:val="nil"/>
              <w:bottom w:val="single" w:sz="4" w:space="0" w:color="auto"/>
              <w:right w:val="single" w:sz="4" w:space="0" w:color="auto"/>
            </w:tcBorders>
            <w:shd w:val="clear" w:color="auto" w:fill="auto"/>
            <w:noWrap/>
            <w:vAlign w:val="center"/>
            <w:hideMark/>
          </w:tcPr>
          <w:p w14:paraId="6F18D613" w14:textId="77777777" w:rsidR="00836FE5" w:rsidRPr="00836FE5" w:rsidRDefault="00836FE5" w:rsidP="00836FE5">
            <w:pPr>
              <w:jc w:val="right"/>
              <w:rPr>
                <w:rFonts w:cs="Arial"/>
                <w:sz w:val="20"/>
                <w:szCs w:val="20"/>
              </w:rPr>
            </w:pPr>
            <w:r w:rsidRPr="00836FE5">
              <w:rPr>
                <w:rFonts w:cs="Arial"/>
                <w:sz w:val="20"/>
                <w:szCs w:val="20"/>
              </w:rPr>
              <w:t>3,122</w:t>
            </w:r>
          </w:p>
        </w:tc>
        <w:tc>
          <w:tcPr>
            <w:tcW w:w="760" w:type="dxa"/>
            <w:tcBorders>
              <w:top w:val="nil"/>
              <w:left w:val="nil"/>
              <w:bottom w:val="single" w:sz="4" w:space="0" w:color="auto"/>
              <w:right w:val="nil"/>
            </w:tcBorders>
            <w:shd w:val="clear" w:color="auto" w:fill="auto"/>
            <w:noWrap/>
            <w:vAlign w:val="center"/>
            <w:hideMark/>
          </w:tcPr>
          <w:p w14:paraId="26D99801" w14:textId="77777777" w:rsidR="00836FE5" w:rsidRPr="00836FE5" w:rsidRDefault="00836FE5" w:rsidP="00836FE5">
            <w:pPr>
              <w:jc w:val="right"/>
              <w:rPr>
                <w:rFonts w:cs="Arial"/>
                <w:sz w:val="20"/>
                <w:szCs w:val="20"/>
              </w:rPr>
            </w:pPr>
            <w:r w:rsidRPr="00836FE5">
              <w:rPr>
                <w:rFonts w:cs="Arial"/>
                <w:sz w:val="20"/>
                <w:szCs w:val="20"/>
              </w:rPr>
              <w:t>3,568</w:t>
            </w:r>
          </w:p>
        </w:tc>
        <w:tc>
          <w:tcPr>
            <w:tcW w:w="760" w:type="dxa"/>
            <w:tcBorders>
              <w:top w:val="nil"/>
              <w:left w:val="single" w:sz="4" w:space="0" w:color="auto"/>
              <w:bottom w:val="single" w:sz="4" w:space="0" w:color="auto"/>
              <w:right w:val="nil"/>
            </w:tcBorders>
            <w:shd w:val="clear" w:color="auto" w:fill="auto"/>
            <w:noWrap/>
            <w:vAlign w:val="center"/>
            <w:hideMark/>
          </w:tcPr>
          <w:p w14:paraId="04A93702" w14:textId="77777777" w:rsidR="00836FE5" w:rsidRPr="00836FE5" w:rsidRDefault="00836FE5" w:rsidP="00836FE5">
            <w:pPr>
              <w:jc w:val="right"/>
              <w:rPr>
                <w:rFonts w:cs="Arial"/>
                <w:sz w:val="20"/>
                <w:szCs w:val="20"/>
              </w:rPr>
            </w:pPr>
            <w:r w:rsidRPr="00836FE5">
              <w:rPr>
                <w:rFonts w:cs="Arial"/>
                <w:sz w:val="20"/>
                <w:szCs w:val="20"/>
              </w:rPr>
              <w:t>4,014</w:t>
            </w:r>
          </w:p>
        </w:tc>
        <w:tc>
          <w:tcPr>
            <w:tcW w:w="760" w:type="dxa"/>
            <w:tcBorders>
              <w:top w:val="nil"/>
              <w:left w:val="single" w:sz="4" w:space="0" w:color="auto"/>
              <w:bottom w:val="single" w:sz="4" w:space="0" w:color="auto"/>
              <w:right w:val="single" w:sz="8" w:space="0" w:color="auto"/>
            </w:tcBorders>
            <w:shd w:val="clear" w:color="auto" w:fill="auto"/>
            <w:noWrap/>
            <w:vAlign w:val="center"/>
            <w:hideMark/>
          </w:tcPr>
          <w:p w14:paraId="6AAFF6A1" w14:textId="77777777" w:rsidR="00836FE5" w:rsidRPr="00836FE5" w:rsidRDefault="00836FE5" w:rsidP="00836FE5">
            <w:pPr>
              <w:jc w:val="right"/>
              <w:rPr>
                <w:rFonts w:cs="Arial"/>
                <w:sz w:val="20"/>
                <w:szCs w:val="20"/>
              </w:rPr>
            </w:pPr>
            <w:r w:rsidRPr="00836FE5">
              <w:rPr>
                <w:rFonts w:cs="Arial"/>
                <w:sz w:val="20"/>
                <w:szCs w:val="20"/>
              </w:rPr>
              <w:t>4,460</w:t>
            </w:r>
          </w:p>
        </w:tc>
        <w:tc>
          <w:tcPr>
            <w:tcW w:w="760" w:type="dxa"/>
            <w:tcBorders>
              <w:top w:val="nil"/>
              <w:left w:val="nil"/>
              <w:bottom w:val="single" w:sz="4" w:space="0" w:color="auto"/>
              <w:right w:val="single" w:sz="4" w:space="0" w:color="auto"/>
            </w:tcBorders>
            <w:shd w:val="clear" w:color="auto" w:fill="auto"/>
            <w:noWrap/>
            <w:vAlign w:val="center"/>
            <w:hideMark/>
          </w:tcPr>
          <w:p w14:paraId="7B957373" w14:textId="77777777" w:rsidR="00836FE5" w:rsidRPr="00836FE5" w:rsidRDefault="00836FE5" w:rsidP="00836FE5">
            <w:pPr>
              <w:jc w:val="right"/>
              <w:rPr>
                <w:rFonts w:cs="Arial"/>
                <w:sz w:val="20"/>
                <w:szCs w:val="20"/>
              </w:rPr>
            </w:pPr>
            <w:r w:rsidRPr="00836FE5">
              <w:rPr>
                <w:rFonts w:cs="Arial"/>
                <w:sz w:val="20"/>
                <w:szCs w:val="20"/>
              </w:rPr>
              <w:t>4,906</w:t>
            </w:r>
          </w:p>
        </w:tc>
        <w:tc>
          <w:tcPr>
            <w:tcW w:w="760" w:type="dxa"/>
            <w:tcBorders>
              <w:top w:val="nil"/>
              <w:left w:val="nil"/>
              <w:bottom w:val="single" w:sz="4" w:space="0" w:color="auto"/>
              <w:right w:val="single" w:sz="4" w:space="0" w:color="auto"/>
            </w:tcBorders>
            <w:shd w:val="clear" w:color="auto" w:fill="auto"/>
            <w:noWrap/>
            <w:vAlign w:val="center"/>
            <w:hideMark/>
          </w:tcPr>
          <w:p w14:paraId="2F7AF15F" w14:textId="77777777" w:rsidR="00836FE5" w:rsidRPr="00836FE5" w:rsidRDefault="00836FE5" w:rsidP="00836FE5">
            <w:pPr>
              <w:jc w:val="right"/>
              <w:rPr>
                <w:rFonts w:cs="Arial"/>
                <w:sz w:val="20"/>
                <w:szCs w:val="20"/>
              </w:rPr>
            </w:pPr>
            <w:r w:rsidRPr="00836FE5">
              <w:rPr>
                <w:rFonts w:cs="Arial"/>
                <w:sz w:val="20"/>
                <w:szCs w:val="20"/>
              </w:rPr>
              <w:t>5,352</w:t>
            </w:r>
          </w:p>
        </w:tc>
        <w:tc>
          <w:tcPr>
            <w:tcW w:w="760" w:type="dxa"/>
            <w:tcBorders>
              <w:top w:val="nil"/>
              <w:left w:val="nil"/>
              <w:bottom w:val="single" w:sz="4" w:space="0" w:color="auto"/>
              <w:right w:val="nil"/>
            </w:tcBorders>
            <w:shd w:val="clear" w:color="auto" w:fill="auto"/>
            <w:noWrap/>
            <w:vAlign w:val="center"/>
            <w:hideMark/>
          </w:tcPr>
          <w:p w14:paraId="1A8AA740" w14:textId="77777777" w:rsidR="00836FE5" w:rsidRPr="00836FE5" w:rsidRDefault="00836FE5" w:rsidP="00836FE5">
            <w:pPr>
              <w:jc w:val="right"/>
              <w:rPr>
                <w:rFonts w:cs="Arial"/>
                <w:sz w:val="20"/>
                <w:szCs w:val="20"/>
              </w:rPr>
            </w:pPr>
            <w:r w:rsidRPr="00836FE5">
              <w:rPr>
                <w:rFonts w:cs="Arial"/>
                <w:sz w:val="20"/>
                <w:szCs w:val="20"/>
              </w:rPr>
              <w:t>5,798</w:t>
            </w:r>
          </w:p>
        </w:tc>
        <w:tc>
          <w:tcPr>
            <w:tcW w:w="780" w:type="dxa"/>
            <w:tcBorders>
              <w:top w:val="nil"/>
              <w:left w:val="single" w:sz="4" w:space="0" w:color="auto"/>
              <w:bottom w:val="single" w:sz="4" w:space="0" w:color="auto"/>
              <w:right w:val="nil"/>
            </w:tcBorders>
            <w:shd w:val="clear" w:color="auto" w:fill="auto"/>
            <w:noWrap/>
            <w:vAlign w:val="center"/>
            <w:hideMark/>
          </w:tcPr>
          <w:p w14:paraId="543EFEA4" w14:textId="77777777" w:rsidR="00836FE5" w:rsidRPr="00836FE5" w:rsidRDefault="00836FE5" w:rsidP="00836FE5">
            <w:pPr>
              <w:jc w:val="right"/>
              <w:rPr>
                <w:rFonts w:cs="Arial"/>
                <w:sz w:val="20"/>
                <w:szCs w:val="20"/>
              </w:rPr>
            </w:pPr>
            <w:r w:rsidRPr="00836FE5">
              <w:rPr>
                <w:rFonts w:cs="Arial"/>
                <w:sz w:val="20"/>
                <w:szCs w:val="20"/>
              </w:rPr>
              <w:t>6,244</w:t>
            </w:r>
          </w:p>
        </w:tc>
        <w:tc>
          <w:tcPr>
            <w:tcW w:w="780" w:type="dxa"/>
            <w:tcBorders>
              <w:top w:val="nil"/>
              <w:left w:val="single" w:sz="4" w:space="0" w:color="auto"/>
              <w:bottom w:val="single" w:sz="4" w:space="0" w:color="auto"/>
              <w:right w:val="single" w:sz="8" w:space="0" w:color="auto"/>
            </w:tcBorders>
            <w:shd w:val="clear" w:color="auto" w:fill="auto"/>
            <w:noWrap/>
            <w:vAlign w:val="center"/>
            <w:hideMark/>
          </w:tcPr>
          <w:p w14:paraId="0FBBC2DB" w14:textId="77777777" w:rsidR="00836FE5" w:rsidRPr="00836FE5" w:rsidRDefault="00836FE5" w:rsidP="00836FE5">
            <w:pPr>
              <w:jc w:val="right"/>
              <w:rPr>
                <w:rFonts w:cs="Arial"/>
                <w:sz w:val="20"/>
                <w:szCs w:val="20"/>
              </w:rPr>
            </w:pPr>
            <w:r w:rsidRPr="00836FE5">
              <w:rPr>
                <w:rFonts w:cs="Arial"/>
                <w:sz w:val="20"/>
                <w:szCs w:val="20"/>
              </w:rPr>
              <w:t>6,690</w:t>
            </w:r>
          </w:p>
        </w:tc>
        <w:tc>
          <w:tcPr>
            <w:tcW w:w="780" w:type="dxa"/>
            <w:tcBorders>
              <w:top w:val="nil"/>
              <w:left w:val="nil"/>
              <w:bottom w:val="single" w:sz="4" w:space="0" w:color="auto"/>
              <w:right w:val="single" w:sz="4" w:space="0" w:color="auto"/>
            </w:tcBorders>
            <w:shd w:val="clear" w:color="auto" w:fill="auto"/>
            <w:noWrap/>
            <w:vAlign w:val="center"/>
            <w:hideMark/>
          </w:tcPr>
          <w:p w14:paraId="312F06E7" w14:textId="77777777" w:rsidR="00836FE5" w:rsidRPr="00836FE5" w:rsidRDefault="00836FE5" w:rsidP="00836FE5">
            <w:pPr>
              <w:jc w:val="right"/>
              <w:rPr>
                <w:rFonts w:cs="Arial"/>
                <w:sz w:val="20"/>
                <w:szCs w:val="20"/>
              </w:rPr>
            </w:pPr>
            <w:r w:rsidRPr="00836FE5">
              <w:rPr>
                <w:rFonts w:cs="Arial"/>
                <w:sz w:val="20"/>
                <w:szCs w:val="20"/>
              </w:rPr>
              <w:t>7,136</w:t>
            </w:r>
          </w:p>
        </w:tc>
        <w:tc>
          <w:tcPr>
            <w:tcW w:w="780" w:type="dxa"/>
            <w:tcBorders>
              <w:top w:val="nil"/>
              <w:left w:val="nil"/>
              <w:bottom w:val="single" w:sz="4" w:space="0" w:color="auto"/>
              <w:right w:val="single" w:sz="8" w:space="0" w:color="auto"/>
            </w:tcBorders>
            <w:shd w:val="clear" w:color="auto" w:fill="auto"/>
            <w:noWrap/>
            <w:vAlign w:val="center"/>
            <w:hideMark/>
          </w:tcPr>
          <w:p w14:paraId="7428A05C" w14:textId="77777777" w:rsidR="00836FE5" w:rsidRPr="00836FE5" w:rsidRDefault="00836FE5" w:rsidP="00836FE5">
            <w:pPr>
              <w:jc w:val="right"/>
              <w:rPr>
                <w:rFonts w:cs="Arial"/>
                <w:sz w:val="20"/>
                <w:szCs w:val="20"/>
              </w:rPr>
            </w:pPr>
            <w:r w:rsidRPr="00836FE5">
              <w:rPr>
                <w:rFonts w:cs="Arial"/>
                <w:sz w:val="20"/>
                <w:szCs w:val="20"/>
              </w:rPr>
              <w:t>7,582</w:t>
            </w:r>
          </w:p>
        </w:tc>
        <w:tc>
          <w:tcPr>
            <w:tcW w:w="1060" w:type="dxa"/>
            <w:tcBorders>
              <w:top w:val="nil"/>
              <w:left w:val="nil"/>
              <w:bottom w:val="single" w:sz="4" w:space="0" w:color="auto"/>
              <w:right w:val="single" w:sz="4" w:space="0" w:color="auto"/>
            </w:tcBorders>
            <w:shd w:val="clear" w:color="auto" w:fill="auto"/>
            <w:noWrap/>
            <w:vAlign w:val="center"/>
            <w:hideMark/>
          </w:tcPr>
          <w:p w14:paraId="559CDE75" w14:textId="77777777" w:rsidR="00836FE5" w:rsidRPr="00836FE5" w:rsidRDefault="00836FE5" w:rsidP="00836FE5">
            <w:pPr>
              <w:jc w:val="right"/>
              <w:rPr>
                <w:rFonts w:cs="Arial"/>
                <w:b/>
                <w:bCs/>
                <w:sz w:val="20"/>
                <w:szCs w:val="20"/>
              </w:rPr>
            </w:pPr>
            <w:r w:rsidRPr="00836FE5">
              <w:rPr>
                <w:rFonts w:cs="Arial"/>
                <w:b/>
                <w:bCs/>
                <w:sz w:val="20"/>
                <w:szCs w:val="20"/>
              </w:rPr>
              <w:t>7,582</w:t>
            </w:r>
          </w:p>
        </w:tc>
      </w:tr>
      <w:tr w:rsidR="00836FE5" w:rsidRPr="00836FE5" w14:paraId="344B7C6B" w14:textId="77777777" w:rsidTr="00836FE5">
        <w:trPr>
          <w:trHeight w:val="600"/>
        </w:trPr>
        <w:tc>
          <w:tcPr>
            <w:tcW w:w="5560" w:type="dxa"/>
            <w:tcBorders>
              <w:top w:val="nil"/>
              <w:left w:val="single" w:sz="4" w:space="0" w:color="auto"/>
              <w:bottom w:val="single" w:sz="4" w:space="0" w:color="auto"/>
              <w:right w:val="nil"/>
            </w:tcBorders>
            <w:shd w:val="clear" w:color="auto" w:fill="auto"/>
            <w:vAlign w:val="center"/>
            <w:hideMark/>
          </w:tcPr>
          <w:p w14:paraId="25ED3989" w14:textId="77777777" w:rsidR="00836FE5" w:rsidRPr="00836FE5" w:rsidRDefault="00836FE5" w:rsidP="00836FE5">
            <w:pPr>
              <w:rPr>
                <w:rFonts w:cs="Arial"/>
                <w:b/>
                <w:bCs/>
                <w:color w:val="000000"/>
                <w:sz w:val="20"/>
                <w:szCs w:val="20"/>
              </w:rPr>
            </w:pPr>
            <w:r w:rsidRPr="00836FE5">
              <w:rPr>
                <w:rFonts w:cs="Arial"/>
                <w:b/>
                <w:bCs/>
                <w:color w:val="000000"/>
                <w:sz w:val="20"/>
                <w:szCs w:val="20"/>
              </w:rPr>
              <w:t xml:space="preserve">MONITOR - </w:t>
            </w:r>
            <w:r w:rsidRPr="00836FE5">
              <w:rPr>
                <w:rFonts w:cs="Arial"/>
                <w:color w:val="000000"/>
                <w:sz w:val="20"/>
                <w:szCs w:val="20"/>
              </w:rPr>
              <w:t>No. dwellings above or below cumulative requirement</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18C4F172" w14:textId="77777777" w:rsidR="00836FE5" w:rsidRPr="00836FE5" w:rsidRDefault="00836FE5" w:rsidP="00836FE5">
            <w:pPr>
              <w:jc w:val="right"/>
              <w:rPr>
                <w:rFonts w:cs="Arial"/>
                <w:color w:val="000000"/>
                <w:sz w:val="20"/>
                <w:szCs w:val="20"/>
              </w:rPr>
            </w:pPr>
            <w:r w:rsidRPr="00836FE5">
              <w:rPr>
                <w:rFonts w:cs="Arial"/>
                <w:color w:val="000000"/>
                <w:sz w:val="20"/>
                <w:szCs w:val="20"/>
              </w:rPr>
              <w:t>6</w:t>
            </w:r>
          </w:p>
        </w:tc>
        <w:tc>
          <w:tcPr>
            <w:tcW w:w="760" w:type="dxa"/>
            <w:tcBorders>
              <w:top w:val="nil"/>
              <w:left w:val="nil"/>
              <w:bottom w:val="single" w:sz="4" w:space="0" w:color="auto"/>
              <w:right w:val="single" w:sz="4" w:space="0" w:color="auto"/>
            </w:tcBorders>
            <w:shd w:val="clear" w:color="auto" w:fill="auto"/>
            <w:noWrap/>
            <w:vAlign w:val="center"/>
            <w:hideMark/>
          </w:tcPr>
          <w:p w14:paraId="566F707D" w14:textId="77777777" w:rsidR="00836FE5" w:rsidRPr="00836FE5" w:rsidRDefault="00836FE5" w:rsidP="00836FE5">
            <w:pPr>
              <w:jc w:val="right"/>
              <w:rPr>
                <w:rFonts w:cs="Arial"/>
                <w:color w:val="000000"/>
                <w:sz w:val="20"/>
                <w:szCs w:val="20"/>
              </w:rPr>
            </w:pPr>
            <w:r w:rsidRPr="00836FE5">
              <w:rPr>
                <w:rFonts w:cs="Arial"/>
                <w:color w:val="000000"/>
                <w:sz w:val="20"/>
                <w:szCs w:val="20"/>
              </w:rPr>
              <w:t>15</w:t>
            </w:r>
          </w:p>
        </w:tc>
        <w:tc>
          <w:tcPr>
            <w:tcW w:w="780" w:type="dxa"/>
            <w:tcBorders>
              <w:top w:val="nil"/>
              <w:left w:val="nil"/>
              <w:bottom w:val="single" w:sz="4" w:space="0" w:color="auto"/>
              <w:right w:val="nil"/>
            </w:tcBorders>
            <w:shd w:val="clear" w:color="auto" w:fill="auto"/>
            <w:noWrap/>
            <w:vAlign w:val="center"/>
            <w:hideMark/>
          </w:tcPr>
          <w:p w14:paraId="0C3B4F98" w14:textId="77777777" w:rsidR="00836FE5" w:rsidRPr="00836FE5" w:rsidRDefault="00836FE5" w:rsidP="00836FE5">
            <w:pPr>
              <w:jc w:val="right"/>
              <w:rPr>
                <w:rFonts w:cs="Arial"/>
                <w:color w:val="000000"/>
                <w:sz w:val="20"/>
                <w:szCs w:val="20"/>
              </w:rPr>
            </w:pPr>
            <w:r w:rsidRPr="00836FE5">
              <w:rPr>
                <w:rFonts w:cs="Arial"/>
                <w:color w:val="000000"/>
                <w:sz w:val="20"/>
                <w:szCs w:val="20"/>
              </w:rPr>
              <w:t>190</w:t>
            </w:r>
          </w:p>
        </w:tc>
        <w:tc>
          <w:tcPr>
            <w:tcW w:w="760" w:type="dxa"/>
            <w:tcBorders>
              <w:top w:val="nil"/>
              <w:left w:val="single" w:sz="4" w:space="0" w:color="auto"/>
              <w:bottom w:val="single" w:sz="4" w:space="0" w:color="auto"/>
              <w:right w:val="nil"/>
            </w:tcBorders>
            <w:shd w:val="clear" w:color="auto" w:fill="auto"/>
            <w:noWrap/>
            <w:vAlign w:val="center"/>
            <w:hideMark/>
          </w:tcPr>
          <w:p w14:paraId="5A692813" w14:textId="77777777" w:rsidR="00836FE5" w:rsidRPr="00836FE5" w:rsidRDefault="00836FE5" w:rsidP="00836FE5">
            <w:pPr>
              <w:jc w:val="right"/>
              <w:rPr>
                <w:rFonts w:cs="Arial"/>
                <w:color w:val="000000"/>
                <w:sz w:val="20"/>
                <w:szCs w:val="20"/>
              </w:rPr>
            </w:pPr>
            <w:r w:rsidRPr="00836FE5">
              <w:rPr>
                <w:rFonts w:cs="Arial"/>
                <w:color w:val="000000"/>
                <w:sz w:val="20"/>
                <w:szCs w:val="20"/>
              </w:rPr>
              <w:t>374</w:t>
            </w:r>
          </w:p>
        </w:tc>
        <w:tc>
          <w:tcPr>
            <w:tcW w:w="760" w:type="dxa"/>
            <w:tcBorders>
              <w:top w:val="nil"/>
              <w:left w:val="single" w:sz="4" w:space="0" w:color="auto"/>
              <w:bottom w:val="single" w:sz="4" w:space="0" w:color="auto"/>
              <w:right w:val="single" w:sz="8" w:space="0" w:color="auto"/>
            </w:tcBorders>
            <w:shd w:val="clear" w:color="auto" w:fill="auto"/>
            <w:noWrap/>
            <w:vAlign w:val="center"/>
            <w:hideMark/>
          </w:tcPr>
          <w:p w14:paraId="0F33410A" w14:textId="77777777" w:rsidR="00836FE5" w:rsidRPr="00836FE5" w:rsidRDefault="00836FE5" w:rsidP="00836FE5">
            <w:pPr>
              <w:jc w:val="right"/>
              <w:rPr>
                <w:rFonts w:cs="Arial"/>
                <w:color w:val="000000"/>
                <w:sz w:val="20"/>
                <w:szCs w:val="20"/>
              </w:rPr>
            </w:pPr>
            <w:r w:rsidRPr="00836FE5">
              <w:rPr>
                <w:rFonts w:cs="Arial"/>
                <w:color w:val="000000"/>
                <w:sz w:val="20"/>
                <w:szCs w:val="20"/>
              </w:rPr>
              <w:t>464</w:t>
            </w:r>
          </w:p>
        </w:tc>
        <w:tc>
          <w:tcPr>
            <w:tcW w:w="760" w:type="dxa"/>
            <w:tcBorders>
              <w:top w:val="nil"/>
              <w:left w:val="nil"/>
              <w:bottom w:val="single" w:sz="4" w:space="0" w:color="auto"/>
              <w:right w:val="single" w:sz="4" w:space="0" w:color="auto"/>
            </w:tcBorders>
            <w:shd w:val="clear" w:color="auto" w:fill="auto"/>
            <w:noWrap/>
            <w:vAlign w:val="center"/>
            <w:hideMark/>
          </w:tcPr>
          <w:p w14:paraId="3C52D1D5" w14:textId="77777777" w:rsidR="00836FE5" w:rsidRPr="00836FE5" w:rsidRDefault="00836FE5" w:rsidP="00836FE5">
            <w:pPr>
              <w:jc w:val="right"/>
              <w:rPr>
                <w:rFonts w:cs="Arial"/>
                <w:color w:val="000000"/>
                <w:sz w:val="20"/>
                <w:szCs w:val="20"/>
              </w:rPr>
            </w:pPr>
            <w:r w:rsidRPr="00836FE5">
              <w:rPr>
                <w:rFonts w:cs="Arial"/>
                <w:color w:val="000000"/>
                <w:sz w:val="20"/>
                <w:szCs w:val="20"/>
              </w:rPr>
              <w:t>503</w:t>
            </w:r>
          </w:p>
        </w:tc>
        <w:tc>
          <w:tcPr>
            <w:tcW w:w="760" w:type="dxa"/>
            <w:tcBorders>
              <w:top w:val="nil"/>
              <w:left w:val="nil"/>
              <w:bottom w:val="single" w:sz="4" w:space="0" w:color="auto"/>
              <w:right w:val="single" w:sz="4" w:space="0" w:color="auto"/>
            </w:tcBorders>
            <w:shd w:val="clear" w:color="auto" w:fill="auto"/>
            <w:noWrap/>
            <w:vAlign w:val="center"/>
            <w:hideMark/>
          </w:tcPr>
          <w:p w14:paraId="5048B0DE" w14:textId="77777777" w:rsidR="00836FE5" w:rsidRPr="00836FE5" w:rsidRDefault="00836FE5" w:rsidP="00836FE5">
            <w:pPr>
              <w:jc w:val="right"/>
              <w:rPr>
                <w:rFonts w:cs="Arial"/>
                <w:color w:val="000000"/>
                <w:sz w:val="20"/>
                <w:szCs w:val="20"/>
              </w:rPr>
            </w:pPr>
            <w:r w:rsidRPr="00836FE5">
              <w:rPr>
                <w:rFonts w:cs="Arial"/>
                <w:color w:val="000000"/>
                <w:sz w:val="20"/>
                <w:szCs w:val="20"/>
              </w:rPr>
              <w:t>364</w:t>
            </w:r>
          </w:p>
        </w:tc>
        <w:tc>
          <w:tcPr>
            <w:tcW w:w="760" w:type="dxa"/>
            <w:tcBorders>
              <w:top w:val="nil"/>
              <w:left w:val="nil"/>
              <w:bottom w:val="single" w:sz="4" w:space="0" w:color="auto"/>
              <w:right w:val="nil"/>
            </w:tcBorders>
            <w:shd w:val="clear" w:color="auto" w:fill="auto"/>
            <w:noWrap/>
            <w:vAlign w:val="center"/>
            <w:hideMark/>
          </w:tcPr>
          <w:p w14:paraId="0FB62259" w14:textId="77777777" w:rsidR="00836FE5" w:rsidRPr="00836FE5" w:rsidRDefault="00836FE5" w:rsidP="00836FE5">
            <w:pPr>
              <w:jc w:val="right"/>
              <w:rPr>
                <w:rFonts w:cs="Arial"/>
                <w:color w:val="000000"/>
                <w:sz w:val="20"/>
                <w:szCs w:val="20"/>
              </w:rPr>
            </w:pPr>
            <w:r w:rsidRPr="00836FE5">
              <w:rPr>
                <w:rFonts w:cs="Arial"/>
                <w:color w:val="000000"/>
                <w:sz w:val="20"/>
                <w:szCs w:val="20"/>
              </w:rPr>
              <w:t>328</w:t>
            </w:r>
          </w:p>
        </w:tc>
        <w:tc>
          <w:tcPr>
            <w:tcW w:w="760" w:type="dxa"/>
            <w:tcBorders>
              <w:top w:val="nil"/>
              <w:left w:val="single" w:sz="4" w:space="0" w:color="auto"/>
              <w:bottom w:val="single" w:sz="4" w:space="0" w:color="auto"/>
              <w:right w:val="nil"/>
            </w:tcBorders>
            <w:shd w:val="clear" w:color="auto" w:fill="auto"/>
            <w:noWrap/>
            <w:vAlign w:val="center"/>
            <w:hideMark/>
          </w:tcPr>
          <w:p w14:paraId="595060CF" w14:textId="77777777" w:rsidR="00836FE5" w:rsidRPr="00836FE5" w:rsidRDefault="00836FE5" w:rsidP="00836FE5">
            <w:pPr>
              <w:jc w:val="right"/>
              <w:rPr>
                <w:rFonts w:cs="Arial"/>
                <w:color w:val="000000"/>
                <w:sz w:val="20"/>
                <w:szCs w:val="20"/>
              </w:rPr>
            </w:pPr>
            <w:r w:rsidRPr="00836FE5">
              <w:rPr>
                <w:rFonts w:cs="Arial"/>
                <w:color w:val="000000"/>
                <w:sz w:val="20"/>
                <w:szCs w:val="20"/>
              </w:rPr>
              <w:t>270</w:t>
            </w:r>
          </w:p>
        </w:tc>
        <w:tc>
          <w:tcPr>
            <w:tcW w:w="760" w:type="dxa"/>
            <w:tcBorders>
              <w:top w:val="nil"/>
              <w:left w:val="single" w:sz="4" w:space="0" w:color="auto"/>
              <w:bottom w:val="single" w:sz="4" w:space="0" w:color="auto"/>
              <w:right w:val="single" w:sz="8" w:space="0" w:color="auto"/>
            </w:tcBorders>
            <w:shd w:val="clear" w:color="auto" w:fill="auto"/>
            <w:noWrap/>
            <w:vAlign w:val="center"/>
            <w:hideMark/>
          </w:tcPr>
          <w:p w14:paraId="7B9ED30A" w14:textId="77777777" w:rsidR="00836FE5" w:rsidRPr="00836FE5" w:rsidRDefault="00836FE5" w:rsidP="00836FE5">
            <w:pPr>
              <w:jc w:val="right"/>
              <w:rPr>
                <w:rFonts w:cs="Arial"/>
                <w:color w:val="000000"/>
                <w:sz w:val="20"/>
                <w:szCs w:val="20"/>
              </w:rPr>
            </w:pPr>
            <w:r w:rsidRPr="00836FE5">
              <w:rPr>
                <w:rFonts w:cs="Arial"/>
                <w:color w:val="000000"/>
                <w:sz w:val="20"/>
                <w:szCs w:val="20"/>
              </w:rPr>
              <w:t>10</w:t>
            </w:r>
          </w:p>
        </w:tc>
        <w:tc>
          <w:tcPr>
            <w:tcW w:w="760" w:type="dxa"/>
            <w:tcBorders>
              <w:top w:val="nil"/>
              <w:left w:val="nil"/>
              <w:bottom w:val="single" w:sz="4" w:space="0" w:color="auto"/>
              <w:right w:val="single" w:sz="4" w:space="0" w:color="auto"/>
            </w:tcBorders>
            <w:shd w:val="clear" w:color="auto" w:fill="auto"/>
            <w:noWrap/>
            <w:vAlign w:val="center"/>
            <w:hideMark/>
          </w:tcPr>
          <w:p w14:paraId="171331C7" w14:textId="77777777" w:rsidR="00836FE5" w:rsidRPr="00836FE5" w:rsidRDefault="00836FE5" w:rsidP="00836FE5">
            <w:pPr>
              <w:jc w:val="right"/>
              <w:rPr>
                <w:rFonts w:cs="Arial"/>
                <w:color w:val="000000"/>
                <w:sz w:val="20"/>
                <w:szCs w:val="20"/>
              </w:rPr>
            </w:pPr>
            <w:r w:rsidRPr="00836FE5">
              <w:rPr>
                <w:rFonts w:cs="Arial"/>
                <w:color w:val="000000"/>
                <w:sz w:val="20"/>
                <w:szCs w:val="20"/>
              </w:rPr>
              <w:t>-256</w:t>
            </w:r>
          </w:p>
        </w:tc>
        <w:tc>
          <w:tcPr>
            <w:tcW w:w="760" w:type="dxa"/>
            <w:tcBorders>
              <w:top w:val="nil"/>
              <w:left w:val="nil"/>
              <w:bottom w:val="single" w:sz="4" w:space="0" w:color="auto"/>
              <w:right w:val="single" w:sz="4" w:space="0" w:color="auto"/>
            </w:tcBorders>
            <w:shd w:val="clear" w:color="auto" w:fill="auto"/>
            <w:noWrap/>
            <w:vAlign w:val="center"/>
            <w:hideMark/>
          </w:tcPr>
          <w:p w14:paraId="56695E9B" w14:textId="77777777" w:rsidR="00836FE5" w:rsidRPr="00836FE5" w:rsidRDefault="00836FE5" w:rsidP="00836FE5">
            <w:pPr>
              <w:jc w:val="right"/>
              <w:rPr>
                <w:rFonts w:cs="Arial"/>
                <w:color w:val="000000"/>
                <w:sz w:val="20"/>
                <w:szCs w:val="20"/>
              </w:rPr>
            </w:pPr>
            <w:r w:rsidRPr="00836FE5">
              <w:rPr>
                <w:rFonts w:cs="Arial"/>
                <w:color w:val="000000"/>
                <w:sz w:val="20"/>
                <w:szCs w:val="20"/>
              </w:rPr>
              <w:t>-541</w:t>
            </w:r>
          </w:p>
        </w:tc>
        <w:tc>
          <w:tcPr>
            <w:tcW w:w="760" w:type="dxa"/>
            <w:tcBorders>
              <w:top w:val="nil"/>
              <w:left w:val="nil"/>
              <w:bottom w:val="single" w:sz="4" w:space="0" w:color="auto"/>
              <w:right w:val="nil"/>
            </w:tcBorders>
            <w:shd w:val="clear" w:color="auto" w:fill="auto"/>
            <w:noWrap/>
            <w:vAlign w:val="center"/>
            <w:hideMark/>
          </w:tcPr>
          <w:p w14:paraId="235F4CCF" w14:textId="77777777" w:rsidR="00836FE5" w:rsidRPr="00836FE5" w:rsidRDefault="00836FE5" w:rsidP="00836FE5">
            <w:pPr>
              <w:jc w:val="right"/>
              <w:rPr>
                <w:rFonts w:cs="Arial"/>
                <w:color w:val="000000"/>
                <w:sz w:val="20"/>
                <w:szCs w:val="20"/>
              </w:rPr>
            </w:pPr>
            <w:r w:rsidRPr="00836FE5">
              <w:rPr>
                <w:rFonts w:cs="Arial"/>
                <w:color w:val="000000"/>
                <w:sz w:val="20"/>
                <w:szCs w:val="20"/>
              </w:rPr>
              <w:t>-808</w:t>
            </w:r>
          </w:p>
        </w:tc>
        <w:tc>
          <w:tcPr>
            <w:tcW w:w="780" w:type="dxa"/>
            <w:tcBorders>
              <w:top w:val="nil"/>
              <w:left w:val="single" w:sz="4" w:space="0" w:color="auto"/>
              <w:bottom w:val="single" w:sz="4" w:space="0" w:color="auto"/>
              <w:right w:val="nil"/>
            </w:tcBorders>
            <w:shd w:val="clear" w:color="auto" w:fill="auto"/>
            <w:noWrap/>
            <w:vAlign w:val="center"/>
            <w:hideMark/>
          </w:tcPr>
          <w:p w14:paraId="1A125547" w14:textId="77777777" w:rsidR="00836FE5" w:rsidRPr="00836FE5" w:rsidRDefault="00836FE5" w:rsidP="00836FE5">
            <w:pPr>
              <w:jc w:val="right"/>
              <w:rPr>
                <w:rFonts w:cs="Arial"/>
                <w:color w:val="000000"/>
                <w:sz w:val="20"/>
                <w:szCs w:val="20"/>
              </w:rPr>
            </w:pPr>
            <w:r w:rsidRPr="00836FE5">
              <w:rPr>
                <w:rFonts w:cs="Arial"/>
                <w:color w:val="000000"/>
                <w:sz w:val="20"/>
                <w:szCs w:val="20"/>
              </w:rPr>
              <w:t>-1,093</w:t>
            </w:r>
          </w:p>
        </w:tc>
        <w:tc>
          <w:tcPr>
            <w:tcW w:w="780" w:type="dxa"/>
            <w:tcBorders>
              <w:top w:val="nil"/>
              <w:left w:val="single" w:sz="4" w:space="0" w:color="auto"/>
              <w:bottom w:val="single" w:sz="4" w:space="0" w:color="auto"/>
              <w:right w:val="single" w:sz="8" w:space="0" w:color="auto"/>
            </w:tcBorders>
            <w:shd w:val="clear" w:color="auto" w:fill="auto"/>
            <w:noWrap/>
            <w:vAlign w:val="center"/>
            <w:hideMark/>
          </w:tcPr>
          <w:p w14:paraId="4C5E417C" w14:textId="77777777" w:rsidR="00836FE5" w:rsidRPr="00836FE5" w:rsidRDefault="00836FE5" w:rsidP="00836FE5">
            <w:pPr>
              <w:jc w:val="right"/>
              <w:rPr>
                <w:rFonts w:cs="Arial"/>
                <w:color w:val="000000"/>
                <w:sz w:val="20"/>
                <w:szCs w:val="20"/>
              </w:rPr>
            </w:pPr>
            <w:r w:rsidRPr="00836FE5">
              <w:rPr>
                <w:rFonts w:cs="Arial"/>
                <w:color w:val="000000"/>
                <w:sz w:val="20"/>
                <w:szCs w:val="20"/>
              </w:rPr>
              <w:t>-1,378</w:t>
            </w:r>
          </w:p>
        </w:tc>
        <w:tc>
          <w:tcPr>
            <w:tcW w:w="780" w:type="dxa"/>
            <w:tcBorders>
              <w:top w:val="nil"/>
              <w:left w:val="nil"/>
              <w:bottom w:val="single" w:sz="4" w:space="0" w:color="auto"/>
              <w:right w:val="single" w:sz="4" w:space="0" w:color="auto"/>
            </w:tcBorders>
            <w:shd w:val="clear" w:color="auto" w:fill="auto"/>
            <w:noWrap/>
            <w:vAlign w:val="center"/>
            <w:hideMark/>
          </w:tcPr>
          <w:p w14:paraId="570310D5" w14:textId="77777777" w:rsidR="00836FE5" w:rsidRPr="00836FE5" w:rsidRDefault="00836FE5" w:rsidP="00836FE5">
            <w:pPr>
              <w:jc w:val="right"/>
              <w:rPr>
                <w:rFonts w:cs="Arial"/>
                <w:color w:val="000000"/>
                <w:sz w:val="20"/>
                <w:szCs w:val="20"/>
              </w:rPr>
            </w:pPr>
            <w:r w:rsidRPr="00836FE5">
              <w:rPr>
                <w:rFonts w:cs="Arial"/>
                <w:color w:val="000000"/>
                <w:sz w:val="20"/>
                <w:szCs w:val="20"/>
              </w:rPr>
              <w:t>-1,713</w:t>
            </w:r>
          </w:p>
        </w:tc>
        <w:tc>
          <w:tcPr>
            <w:tcW w:w="780" w:type="dxa"/>
            <w:tcBorders>
              <w:top w:val="nil"/>
              <w:left w:val="nil"/>
              <w:bottom w:val="single" w:sz="4" w:space="0" w:color="auto"/>
              <w:right w:val="single" w:sz="8" w:space="0" w:color="auto"/>
            </w:tcBorders>
            <w:shd w:val="clear" w:color="auto" w:fill="auto"/>
            <w:noWrap/>
            <w:vAlign w:val="center"/>
            <w:hideMark/>
          </w:tcPr>
          <w:p w14:paraId="2BA98C9A" w14:textId="77777777" w:rsidR="00836FE5" w:rsidRPr="00836FE5" w:rsidRDefault="00836FE5" w:rsidP="00836FE5">
            <w:pPr>
              <w:jc w:val="right"/>
              <w:rPr>
                <w:rFonts w:cs="Arial"/>
                <w:color w:val="000000"/>
                <w:sz w:val="20"/>
                <w:szCs w:val="20"/>
              </w:rPr>
            </w:pPr>
            <w:r w:rsidRPr="00836FE5">
              <w:rPr>
                <w:rFonts w:cs="Arial"/>
                <w:color w:val="000000"/>
                <w:sz w:val="20"/>
                <w:szCs w:val="20"/>
              </w:rPr>
              <w:t>-2,068</w:t>
            </w:r>
          </w:p>
        </w:tc>
        <w:tc>
          <w:tcPr>
            <w:tcW w:w="1060" w:type="dxa"/>
            <w:tcBorders>
              <w:top w:val="nil"/>
              <w:left w:val="nil"/>
              <w:bottom w:val="single" w:sz="4" w:space="0" w:color="auto"/>
              <w:right w:val="single" w:sz="4" w:space="0" w:color="auto"/>
            </w:tcBorders>
            <w:shd w:val="clear" w:color="auto" w:fill="auto"/>
            <w:noWrap/>
            <w:vAlign w:val="center"/>
            <w:hideMark/>
          </w:tcPr>
          <w:p w14:paraId="2283C5E4" w14:textId="77777777" w:rsidR="00836FE5" w:rsidRPr="00836FE5" w:rsidRDefault="00836FE5" w:rsidP="00836FE5">
            <w:pPr>
              <w:jc w:val="right"/>
              <w:rPr>
                <w:rFonts w:cs="Arial"/>
                <w:b/>
                <w:bCs/>
                <w:sz w:val="20"/>
                <w:szCs w:val="20"/>
              </w:rPr>
            </w:pPr>
            <w:r w:rsidRPr="00836FE5">
              <w:rPr>
                <w:rFonts w:cs="Arial"/>
                <w:b/>
                <w:bCs/>
                <w:sz w:val="20"/>
                <w:szCs w:val="20"/>
              </w:rPr>
              <w:t>-2,068</w:t>
            </w:r>
          </w:p>
        </w:tc>
      </w:tr>
      <w:tr w:rsidR="00836FE5" w:rsidRPr="00836FE5" w14:paraId="10C3B990" w14:textId="77777777" w:rsidTr="00836FE5">
        <w:trPr>
          <w:trHeight w:val="510"/>
        </w:trPr>
        <w:tc>
          <w:tcPr>
            <w:tcW w:w="5560" w:type="dxa"/>
            <w:tcBorders>
              <w:top w:val="nil"/>
              <w:left w:val="single" w:sz="4" w:space="0" w:color="auto"/>
              <w:bottom w:val="single" w:sz="4" w:space="0" w:color="auto"/>
              <w:right w:val="nil"/>
            </w:tcBorders>
            <w:shd w:val="clear" w:color="auto" w:fill="auto"/>
            <w:vAlign w:val="center"/>
            <w:hideMark/>
          </w:tcPr>
          <w:p w14:paraId="4EF0DE60" w14:textId="77777777" w:rsidR="00836FE5" w:rsidRPr="00F3094A" w:rsidRDefault="00836FE5" w:rsidP="00836FE5">
            <w:pPr>
              <w:rPr>
                <w:rFonts w:cs="Arial"/>
                <w:b/>
                <w:bCs/>
                <w:color w:val="A20000"/>
                <w:sz w:val="20"/>
                <w:szCs w:val="20"/>
              </w:rPr>
            </w:pPr>
            <w:r w:rsidRPr="00F3094A">
              <w:rPr>
                <w:rFonts w:cs="Arial"/>
                <w:b/>
                <w:bCs/>
                <w:color w:val="A20000"/>
                <w:sz w:val="20"/>
                <w:szCs w:val="20"/>
              </w:rPr>
              <w:t>MANAGE</w:t>
            </w:r>
            <w:r w:rsidRPr="00F3094A">
              <w:rPr>
                <w:rFonts w:cs="Arial"/>
                <w:color w:val="A20000"/>
                <w:sz w:val="20"/>
                <w:szCs w:val="20"/>
              </w:rPr>
              <w:t xml:space="preserve"> - Requirement taking account of past/projected completions</w:t>
            </w:r>
          </w:p>
        </w:tc>
        <w:tc>
          <w:tcPr>
            <w:tcW w:w="760" w:type="dxa"/>
            <w:tcBorders>
              <w:top w:val="nil"/>
              <w:left w:val="single" w:sz="4" w:space="0" w:color="auto"/>
              <w:bottom w:val="single" w:sz="4" w:space="0" w:color="auto"/>
              <w:right w:val="single" w:sz="4" w:space="0" w:color="auto"/>
            </w:tcBorders>
            <w:shd w:val="clear" w:color="auto" w:fill="auto"/>
            <w:vAlign w:val="center"/>
            <w:hideMark/>
          </w:tcPr>
          <w:p w14:paraId="098FE9FC" w14:textId="77777777" w:rsidR="00836FE5" w:rsidRPr="00F3094A" w:rsidRDefault="00836FE5" w:rsidP="00836FE5">
            <w:pPr>
              <w:jc w:val="right"/>
              <w:rPr>
                <w:rFonts w:cs="Arial"/>
                <w:color w:val="5C0000"/>
                <w:sz w:val="20"/>
                <w:szCs w:val="20"/>
              </w:rPr>
            </w:pPr>
            <w:r w:rsidRPr="00F3094A">
              <w:rPr>
                <w:rFonts w:cs="Arial"/>
                <w:color w:val="5C0000"/>
                <w:sz w:val="20"/>
                <w:szCs w:val="20"/>
              </w:rPr>
              <w:t>7,130</w:t>
            </w:r>
          </w:p>
        </w:tc>
        <w:tc>
          <w:tcPr>
            <w:tcW w:w="760" w:type="dxa"/>
            <w:tcBorders>
              <w:top w:val="nil"/>
              <w:left w:val="nil"/>
              <w:bottom w:val="single" w:sz="4" w:space="0" w:color="auto"/>
              <w:right w:val="single" w:sz="4" w:space="0" w:color="auto"/>
            </w:tcBorders>
            <w:shd w:val="clear" w:color="auto" w:fill="auto"/>
            <w:vAlign w:val="center"/>
            <w:hideMark/>
          </w:tcPr>
          <w:p w14:paraId="71102B9B" w14:textId="77777777" w:rsidR="00836FE5" w:rsidRPr="00F3094A" w:rsidRDefault="00836FE5" w:rsidP="00836FE5">
            <w:pPr>
              <w:jc w:val="right"/>
              <w:rPr>
                <w:rFonts w:cs="Arial"/>
                <w:color w:val="7E0000"/>
                <w:sz w:val="20"/>
                <w:szCs w:val="20"/>
              </w:rPr>
            </w:pPr>
            <w:r w:rsidRPr="00F3094A">
              <w:rPr>
                <w:rFonts w:cs="Arial"/>
                <w:color w:val="7E0000"/>
                <w:sz w:val="20"/>
                <w:szCs w:val="20"/>
              </w:rPr>
              <w:t>6,675</w:t>
            </w:r>
          </w:p>
        </w:tc>
        <w:tc>
          <w:tcPr>
            <w:tcW w:w="780" w:type="dxa"/>
            <w:tcBorders>
              <w:top w:val="nil"/>
              <w:left w:val="nil"/>
              <w:bottom w:val="single" w:sz="4" w:space="0" w:color="auto"/>
              <w:right w:val="nil"/>
            </w:tcBorders>
            <w:shd w:val="clear" w:color="auto" w:fill="auto"/>
            <w:vAlign w:val="center"/>
            <w:hideMark/>
          </w:tcPr>
          <w:p w14:paraId="1465C8F4" w14:textId="77777777" w:rsidR="00836FE5" w:rsidRPr="00F3094A" w:rsidRDefault="00836FE5" w:rsidP="00836FE5">
            <w:pPr>
              <w:jc w:val="right"/>
              <w:rPr>
                <w:rFonts w:cs="Arial"/>
                <w:color w:val="7E0000"/>
                <w:sz w:val="20"/>
                <w:szCs w:val="20"/>
              </w:rPr>
            </w:pPr>
            <w:r w:rsidRPr="00F3094A">
              <w:rPr>
                <w:rFonts w:cs="Arial"/>
                <w:color w:val="7E0000"/>
                <w:sz w:val="20"/>
                <w:szCs w:val="20"/>
              </w:rPr>
              <w:t>6,054</w:t>
            </w:r>
          </w:p>
        </w:tc>
        <w:tc>
          <w:tcPr>
            <w:tcW w:w="760" w:type="dxa"/>
            <w:tcBorders>
              <w:top w:val="nil"/>
              <w:left w:val="single" w:sz="4" w:space="0" w:color="auto"/>
              <w:bottom w:val="single" w:sz="4" w:space="0" w:color="auto"/>
              <w:right w:val="nil"/>
            </w:tcBorders>
            <w:shd w:val="clear" w:color="auto" w:fill="auto"/>
            <w:vAlign w:val="center"/>
            <w:hideMark/>
          </w:tcPr>
          <w:p w14:paraId="1FDB04FF" w14:textId="77777777" w:rsidR="00836FE5" w:rsidRPr="00F3094A" w:rsidRDefault="00836FE5" w:rsidP="00836FE5">
            <w:pPr>
              <w:jc w:val="right"/>
              <w:rPr>
                <w:rFonts w:cs="Arial"/>
                <w:color w:val="7E0000"/>
                <w:sz w:val="20"/>
                <w:szCs w:val="20"/>
              </w:rPr>
            </w:pPr>
            <w:r w:rsidRPr="00F3094A">
              <w:rPr>
                <w:rFonts w:cs="Arial"/>
                <w:color w:val="7E0000"/>
                <w:sz w:val="20"/>
                <w:szCs w:val="20"/>
              </w:rPr>
              <w:t>5,424</w:t>
            </w:r>
          </w:p>
        </w:tc>
        <w:tc>
          <w:tcPr>
            <w:tcW w:w="760" w:type="dxa"/>
            <w:tcBorders>
              <w:top w:val="nil"/>
              <w:left w:val="single" w:sz="4" w:space="0" w:color="auto"/>
              <w:bottom w:val="single" w:sz="4" w:space="0" w:color="auto"/>
              <w:right w:val="single" w:sz="8" w:space="0" w:color="auto"/>
            </w:tcBorders>
            <w:shd w:val="clear" w:color="auto" w:fill="auto"/>
            <w:vAlign w:val="center"/>
            <w:hideMark/>
          </w:tcPr>
          <w:p w14:paraId="305B61A3" w14:textId="77777777" w:rsidR="00836FE5" w:rsidRPr="00F3094A" w:rsidRDefault="00836FE5" w:rsidP="00836FE5">
            <w:pPr>
              <w:jc w:val="right"/>
              <w:rPr>
                <w:rFonts w:cs="Arial"/>
                <w:color w:val="7E0000"/>
                <w:sz w:val="20"/>
                <w:szCs w:val="20"/>
              </w:rPr>
            </w:pPr>
            <w:r w:rsidRPr="00F3094A">
              <w:rPr>
                <w:rFonts w:cs="Arial"/>
                <w:color w:val="7E0000"/>
                <w:sz w:val="20"/>
                <w:szCs w:val="20"/>
              </w:rPr>
              <w:t>4,888</w:t>
            </w:r>
          </w:p>
        </w:tc>
        <w:tc>
          <w:tcPr>
            <w:tcW w:w="760" w:type="dxa"/>
            <w:tcBorders>
              <w:top w:val="nil"/>
              <w:left w:val="nil"/>
              <w:bottom w:val="single" w:sz="4" w:space="0" w:color="auto"/>
              <w:right w:val="single" w:sz="4" w:space="0" w:color="auto"/>
            </w:tcBorders>
            <w:shd w:val="clear" w:color="auto" w:fill="auto"/>
            <w:vAlign w:val="center"/>
            <w:hideMark/>
          </w:tcPr>
          <w:p w14:paraId="3CBD6A21" w14:textId="77777777" w:rsidR="00836FE5" w:rsidRPr="00F3094A" w:rsidRDefault="00836FE5" w:rsidP="00836FE5">
            <w:pPr>
              <w:jc w:val="right"/>
              <w:rPr>
                <w:rFonts w:cs="Arial"/>
                <w:color w:val="7E0000"/>
                <w:sz w:val="20"/>
                <w:szCs w:val="20"/>
              </w:rPr>
            </w:pPr>
            <w:r w:rsidRPr="00F3094A">
              <w:rPr>
                <w:rFonts w:cs="Arial"/>
                <w:color w:val="7E0000"/>
                <w:sz w:val="20"/>
                <w:szCs w:val="20"/>
              </w:rPr>
              <w:t>4,403</w:t>
            </w:r>
          </w:p>
        </w:tc>
        <w:tc>
          <w:tcPr>
            <w:tcW w:w="760" w:type="dxa"/>
            <w:tcBorders>
              <w:top w:val="nil"/>
              <w:left w:val="nil"/>
              <w:bottom w:val="single" w:sz="4" w:space="0" w:color="auto"/>
              <w:right w:val="single" w:sz="4" w:space="0" w:color="auto"/>
            </w:tcBorders>
            <w:shd w:val="clear" w:color="auto" w:fill="auto"/>
            <w:vAlign w:val="center"/>
            <w:hideMark/>
          </w:tcPr>
          <w:p w14:paraId="499D4B81" w14:textId="77777777" w:rsidR="00836FE5" w:rsidRPr="00F3094A" w:rsidRDefault="00836FE5" w:rsidP="00836FE5">
            <w:pPr>
              <w:jc w:val="right"/>
              <w:rPr>
                <w:rFonts w:cs="Arial"/>
                <w:color w:val="7E0000"/>
                <w:sz w:val="20"/>
                <w:szCs w:val="20"/>
              </w:rPr>
            </w:pPr>
            <w:r w:rsidRPr="00F3094A">
              <w:rPr>
                <w:rFonts w:cs="Arial"/>
                <w:color w:val="7E0000"/>
                <w:sz w:val="20"/>
                <w:szCs w:val="20"/>
              </w:rPr>
              <w:t>4,096</w:t>
            </w:r>
          </w:p>
        </w:tc>
        <w:tc>
          <w:tcPr>
            <w:tcW w:w="760" w:type="dxa"/>
            <w:tcBorders>
              <w:top w:val="nil"/>
              <w:left w:val="nil"/>
              <w:bottom w:val="single" w:sz="4" w:space="0" w:color="auto"/>
              <w:right w:val="nil"/>
            </w:tcBorders>
            <w:shd w:val="clear" w:color="auto" w:fill="auto"/>
            <w:vAlign w:val="center"/>
            <w:hideMark/>
          </w:tcPr>
          <w:p w14:paraId="326673B3" w14:textId="77777777" w:rsidR="00836FE5" w:rsidRPr="00F3094A" w:rsidRDefault="00836FE5" w:rsidP="00836FE5">
            <w:pPr>
              <w:jc w:val="right"/>
              <w:rPr>
                <w:rFonts w:cs="Arial"/>
                <w:color w:val="7E0000"/>
                <w:sz w:val="20"/>
                <w:szCs w:val="20"/>
              </w:rPr>
            </w:pPr>
            <w:r w:rsidRPr="00F3094A">
              <w:rPr>
                <w:rFonts w:cs="Arial"/>
                <w:color w:val="7E0000"/>
                <w:sz w:val="20"/>
                <w:szCs w:val="20"/>
              </w:rPr>
              <w:t>3,686</w:t>
            </w:r>
          </w:p>
        </w:tc>
        <w:tc>
          <w:tcPr>
            <w:tcW w:w="760" w:type="dxa"/>
            <w:tcBorders>
              <w:top w:val="nil"/>
              <w:left w:val="single" w:sz="4" w:space="0" w:color="auto"/>
              <w:bottom w:val="single" w:sz="4" w:space="0" w:color="auto"/>
              <w:right w:val="nil"/>
            </w:tcBorders>
            <w:shd w:val="clear" w:color="auto" w:fill="auto"/>
            <w:vAlign w:val="center"/>
            <w:hideMark/>
          </w:tcPr>
          <w:p w14:paraId="1F7159B8" w14:textId="77777777" w:rsidR="00836FE5" w:rsidRPr="00F3094A" w:rsidRDefault="00836FE5" w:rsidP="00836FE5">
            <w:pPr>
              <w:jc w:val="right"/>
              <w:rPr>
                <w:rFonts w:cs="Arial"/>
                <w:color w:val="7E0000"/>
                <w:sz w:val="20"/>
                <w:szCs w:val="20"/>
              </w:rPr>
            </w:pPr>
            <w:r w:rsidRPr="00F3094A">
              <w:rPr>
                <w:rFonts w:cs="Arial"/>
                <w:color w:val="7E0000"/>
                <w:sz w:val="20"/>
                <w:szCs w:val="20"/>
              </w:rPr>
              <w:t>3,298</w:t>
            </w:r>
          </w:p>
        </w:tc>
        <w:tc>
          <w:tcPr>
            <w:tcW w:w="760" w:type="dxa"/>
            <w:tcBorders>
              <w:top w:val="nil"/>
              <w:left w:val="single" w:sz="4" w:space="0" w:color="auto"/>
              <w:bottom w:val="single" w:sz="4" w:space="0" w:color="auto"/>
              <w:right w:val="single" w:sz="8" w:space="0" w:color="auto"/>
            </w:tcBorders>
            <w:shd w:val="clear" w:color="auto" w:fill="auto"/>
            <w:vAlign w:val="center"/>
            <w:hideMark/>
          </w:tcPr>
          <w:p w14:paraId="5A8BAA74" w14:textId="77777777" w:rsidR="00836FE5" w:rsidRPr="00F3094A" w:rsidRDefault="00836FE5" w:rsidP="00836FE5">
            <w:pPr>
              <w:jc w:val="right"/>
              <w:rPr>
                <w:rFonts w:cs="Arial"/>
                <w:color w:val="7E0000"/>
                <w:sz w:val="20"/>
                <w:szCs w:val="20"/>
              </w:rPr>
            </w:pPr>
            <w:r w:rsidRPr="00F3094A">
              <w:rPr>
                <w:rFonts w:cs="Arial"/>
                <w:color w:val="7E0000"/>
                <w:sz w:val="20"/>
                <w:szCs w:val="20"/>
              </w:rPr>
              <w:t>3,112</w:t>
            </w:r>
          </w:p>
        </w:tc>
        <w:tc>
          <w:tcPr>
            <w:tcW w:w="760" w:type="dxa"/>
            <w:tcBorders>
              <w:top w:val="nil"/>
              <w:left w:val="nil"/>
              <w:bottom w:val="single" w:sz="4" w:space="0" w:color="auto"/>
              <w:right w:val="single" w:sz="4" w:space="0" w:color="auto"/>
            </w:tcBorders>
            <w:shd w:val="clear" w:color="auto" w:fill="auto"/>
            <w:vAlign w:val="center"/>
            <w:hideMark/>
          </w:tcPr>
          <w:p w14:paraId="3B171056" w14:textId="77777777" w:rsidR="00836FE5" w:rsidRPr="00F3094A" w:rsidRDefault="00836FE5" w:rsidP="00836FE5">
            <w:pPr>
              <w:jc w:val="right"/>
              <w:rPr>
                <w:rFonts w:cs="Arial"/>
                <w:color w:val="7E0000"/>
                <w:sz w:val="20"/>
                <w:szCs w:val="20"/>
              </w:rPr>
            </w:pPr>
            <w:r w:rsidRPr="00F3094A">
              <w:rPr>
                <w:rFonts w:cs="Arial"/>
                <w:color w:val="7E0000"/>
                <w:sz w:val="20"/>
                <w:szCs w:val="20"/>
              </w:rPr>
              <w:t>2,932</w:t>
            </w:r>
          </w:p>
        </w:tc>
        <w:tc>
          <w:tcPr>
            <w:tcW w:w="760" w:type="dxa"/>
            <w:tcBorders>
              <w:top w:val="nil"/>
              <w:left w:val="nil"/>
              <w:bottom w:val="single" w:sz="4" w:space="0" w:color="auto"/>
              <w:right w:val="single" w:sz="4" w:space="0" w:color="auto"/>
            </w:tcBorders>
            <w:shd w:val="clear" w:color="auto" w:fill="auto"/>
            <w:vAlign w:val="center"/>
            <w:hideMark/>
          </w:tcPr>
          <w:p w14:paraId="7EDA982B" w14:textId="77777777" w:rsidR="00836FE5" w:rsidRPr="00F3094A" w:rsidRDefault="00836FE5" w:rsidP="00836FE5">
            <w:pPr>
              <w:jc w:val="right"/>
              <w:rPr>
                <w:rFonts w:cs="Arial"/>
                <w:color w:val="7E0000"/>
                <w:sz w:val="20"/>
                <w:szCs w:val="20"/>
              </w:rPr>
            </w:pPr>
            <w:r w:rsidRPr="00F3094A">
              <w:rPr>
                <w:rFonts w:cs="Arial"/>
                <w:color w:val="7E0000"/>
                <w:sz w:val="20"/>
                <w:szCs w:val="20"/>
              </w:rPr>
              <w:t>2,771</w:t>
            </w:r>
          </w:p>
        </w:tc>
        <w:tc>
          <w:tcPr>
            <w:tcW w:w="760" w:type="dxa"/>
            <w:tcBorders>
              <w:top w:val="nil"/>
              <w:left w:val="nil"/>
              <w:bottom w:val="single" w:sz="4" w:space="0" w:color="auto"/>
              <w:right w:val="nil"/>
            </w:tcBorders>
            <w:shd w:val="clear" w:color="auto" w:fill="auto"/>
            <w:vAlign w:val="center"/>
            <w:hideMark/>
          </w:tcPr>
          <w:p w14:paraId="230C9D2A" w14:textId="77777777" w:rsidR="00836FE5" w:rsidRPr="00F3094A" w:rsidRDefault="00836FE5" w:rsidP="00836FE5">
            <w:pPr>
              <w:jc w:val="right"/>
              <w:rPr>
                <w:rFonts w:cs="Arial"/>
                <w:color w:val="7E0000"/>
                <w:sz w:val="20"/>
                <w:szCs w:val="20"/>
              </w:rPr>
            </w:pPr>
            <w:r w:rsidRPr="00F3094A">
              <w:rPr>
                <w:rFonts w:cs="Arial"/>
                <w:color w:val="7E0000"/>
                <w:sz w:val="20"/>
                <w:szCs w:val="20"/>
              </w:rPr>
              <w:t>2,592</w:t>
            </w:r>
          </w:p>
        </w:tc>
        <w:tc>
          <w:tcPr>
            <w:tcW w:w="780" w:type="dxa"/>
            <w:tcBorders>
              <w:top w:val="nil"/>
              <w:left w:val="single" w:sz="4" w:space="0" w:color="auto"/>
              <w:bottom w:val="single" w:sz="4" w:space="0" w:color="auto"/>
              <w:right w:val="nil"/>
            </w:tcBorders>
            <w:shd w:val="clear" w:color="auto" w:fill="auto"/>
            <w:vAlign w:val="center"/>
            <w:hideMark/>
          </w:tcPr>
          <w:p w14:paraId="35F60B55" w14:textId="77777777" w:rsidR="00836FE5" w:rsidRPr="00F3094A" w:rsidRDefault="00836FE5" w:rsidP="00836FE5">
            <w:pPr>
              <w:jc w:val="right"/>
              <w:rPr>
                <w:rFonts w:cs="Arial"/>
                <w:color w:val="7E0000"/>
                <w:sz w:val="20"/>
                <w:szCs w:val="20"/>
              </w:rPr>
            </w:pPr>
            <w:r w:rsidRPr="00F3094A">
              <w:rPr>
                <w:rFonts w:cs="Arial"/>
                <w:color w:val="7E0000"/>
                <w:sz w:val="20"/>
                <w:szCs w:val="20"/>
              </w:rPr>
              <w:t>2,431</w:t>
            </w:r>
          </w:p>
        </w:tc>
        <w:tc>
          <w:tcPr>
            <w:tcW w:w="780" w:type="dxa"/>
            <w:tcBorders>
              <w:top w:val="nil"/>
              <w:left w:val="single" w:sz="4" w:space="0" w:color="auto"/>
              <w:bottom w:val="single" w:sz="4" w:space="0" w:color="auto"/>
              <w:right w:val="single" w:sz="8" w:space="0" w:color="auto"/>
            </w:tcBorders>
            <w:shd w:val="clear" w:color="auto" w:fill="auto"/>
            <w:vAlign w:val="center"/>
            <w:hideMark/>
          </w:tcPr>
          <w:p w14:paraId="3B1D82C3" w14:textId="77777777" w:rsidR="00836FE5" w:rsidRPr="00F3094A" w:rsidRDefault="00836FE5" w:rsidP="00836FE5">
            <w:pPr>
              <w:jc w:val="right"/>
              <w:rPr>
                <w:rFonts w:cs="Arial"/>
                <w:color w:val="7E0000"/>
                <w:sz w:val="20"/>
                <w:szCs w:val="20"/>
              </w:rPr>
            </w:pPr>
            <w:r w:rsidRPr="00F3094A">
              <w:rPr>
                <w:rFonts w:cs="Arial"/>
                <w:color w:val="7E0000"/>
                <w:sz w:val="20"/>
                <w:szCs w:val="20"/>
              </w:rPr>
              <w:t>2,270</w:t>
            </w:r>
          </w:p>
        </w:tc>
        <w:tc>
          <w:tcPr>
            <w:tcW w:w="780" w:type="dxa"/>
            <w:tcBorders>
              <w:top w:val="nil"/>
              <w:left w:val="nil"/>
              <w:bottom w:val="single" w:sz="4" w:space="0" w:color="auto"/>
              <w:right w:val="single" w:sz="4" w:space="0" w:color="auto"/>
            </w:tcBorders>
            <w:shd w:val="clear" w:color="auto" w:fill="auto"/>
            <w:vAlign w:val="center"/>
            <w:hideMark/>
          </w:tcPr>
          <w:p w14:paraId="762E463B" w14:textId="77777777" w:rsidR="00836FE5" w:rsidRPr="00F3094A" w:rsidRDefault="00836FE5" w:rsidP="00836FE5">
            <w:pPr>
              <w:jc w:val="right"/>
              <w:rPr>
                <w:rFonts w:cs="Arial"/>
                <w:color w:val="7E0000"/>
                <w:sz w:val="20"/>
                <w:szCs w:val="20"/>
              </w:rPr>
            </w:pPr>
            <w:r w:rsidRPr="00F3094A">
              <w:rPr>
                <w:rFonts w:cs="Arial"/>
                <w:color w:val="7E0000"/>
                <w:sz w:val="20"/>
                <w:szCs w:val="20"/>
              </w:rPr>
              <w:t>2,159</w:t>
            </w:r>
          </w:p>
        </w:tc>
        <w:tc>
          <w:tcPr>
            <w:tcW w:w="780" w:type="dxa"/>
            <w:tcBorders>
              <w:top w:val="nil"/>
              <w:left w:val="nil"/>
              <w:bottom w:val="single" w:sz="4" w:space="0" w:color="auto"/>
              <w:right w:val="single" w:sz="8" w:space="0" w:color="auto"/>
            </w:tcBorders>
            <w:shd w:val="clear" w:color="auto" w:fill="auto"/>
            <w:vAlign w:val="center"/>
            <w:hideMark/>
          </w:tcPr>
          <w:p w14:paraId="68494C01" w14:textId="77777777" w:rsidR="00836FE5" w:rsidRPr="00F3094A" w:rsidRDefault="00836FE5" w:rsidP="00836FE5">
            <w:pPr>
              <w:jc w:val="right"/>
              <w:rPr>
                <w:rFonts w:cs="Arial"/>
                <w:color w:val="7E0000"/>
                <w:sz w:val="20"/>
                <w:szCs w:val="20"/>
              </w:rPr>
            </w:pPr>
            <w:r w:rsidRPr="00F3094A">
              <w:rPr>
                <w:rFonts w:cs="Arial"/>
                <w:color w:val="7E0000"/>
                <w:sz w:val="20"/>
                <w:szCs w:val="20"/>
              </w:rPr>
              <w:t>2,068</w:t>
            </w:r>
          </w:p>
        </w:tc>
        <w:tc>
          <w:tcPr>
            <w:tcW w:w="1060" w:type="dxa"/>
            <w:tcBorders>
              <w:top w:val="nil"/>
              <w:left w:val="nil"/>
              <w:bottom w:val="single" w:sz="4" w:space="0" w:color="auto"/>
              <w:right w:val="single" w:sz="4" w:space="0" w:color="auto"/>
            </w:tcBorders>
            <w:shd w:val="clear" w:color="auto" w:fill="auto"/>
            <w:noWrap/>
            <w:vAlign w:val="center"/>
            <w:hideMark/>
          </w:tcPr>
          <w:p w14:paraId="5EF5A4E4" w14:textId="77777777" w:rsidR="00836FE5" w:rsidRPr="00F3094A" w:rsidRDefault="00836FE5" w:rsidP="00836FE5">
            <w:pPr>
              <w:jc w:val="right"/>
              <w:rPr>
                <w:rFonts w:cs="Arial"/>
                <w:b/>
                <w:bCs/>
                <w:color w:val="7E0000"/>
                <w:sz w:val="20"/>
                <w:szCs w:val="20"/>
              </w:rPr>
            </w:pPr>
            <w:r w:rsidRPr="00F3094A">
              <w:rPr>
                <w:rFonts w:cs="Arial"/>
                <w:b/>
                <w:bCs/>
                <w:color w:val="7E0000"/>
                <w:sz w:val="20"/>
                <w:szCs w:val="20"/>
              </w:rPr>
              <w:t>2,068</w:t>
            </w:r>
          </w:p>
        </w:tc>
      </w:tr>
      <w:tr w:rsidR="00836FE5" w:rsidRPr="00836FE5" w14:paraId="78896227" w14:textId="77777777" w:rsidTr="00836FE5">
        <w:trPr>
          <w:trHeight w:val="630"/>
        </w:trPr>
        <w:tc>
          <w:tcPr>
            <w:tcW w:w="5560" w:type="dxa"/>
            <w:tcBorders>
              <w:top w:val="nil"/>
              <w:left w:val="single" w:sz="4" w:space="0" w:color="auto"/>
              <w:bottom w:val="single" w:sz="8" w:space="0" w:color="auto"/>
              <w:right w:val="nil"/>
            </w:tcBorders>
            <w:shd w:val="clear" w:color="auto" w:fill="auto"/>
            <w:vAlign w:val="center"/>
            <w:hideMark/>
          </w:tcPr>
          <w:p w14:paraId="3FB29105" w14:textId="77777777" w:rsidR="00836FE5" w:rsidRPr="00836FE5" w:rsidRDefault="00836FE5" w:rsidP="00836FE5">
            <w:pPr>
              <w:rPr>
                <w:rFonts w:cs="Arial"/>
                <w:b/>
                <w:bCs/>
                <w:sz w:val="20"/>
                <w:szCs w:val="20"/>
              </w:rPr>
            </w:pPr>
            <w:r w:rsidRPr="00836FE5">
              <w:rPr>
                <w:rFonts w:cs="Arial"/>
                <w:b/>
                <w:bCs/>
                <w:sz w:val="20"/>
                <w:szCs w:val="20"/>
              </w:rPr>
              <w:t>MANAGE</w:t>
            </w:r>
            <w:r w:rsidRPr="00836FE5">
              <w:rPr>
                <w:rFonts w:cs="Arial"/>
                <w:sz w:val="20"/>
                <w:szCs w:val="20"/>
              </w:rPr>
              <w:t xml:space="preserve"> - Annual requirement taking account of past/projected completions</w:t>
            </w:r>
          </w:p>
        </w:tc>
        <w:tc>
          <w:tcPr>
            <w:tcW w:w="760" w:type="dxa"/>
            <w:tcBorders>
              <w:top w:val="nil"/>
              <w:left w:val="single" w:sz="4" w:space="0" w:color="auto"/>
              <w:bottom w:val="single" w:sz="8" w:space="0" w:color="auto"/>
              <w:right w:val="single" w:sz="4" w:space="0" w:color="auto"/>
            </w:tcBorders>
            <w:shd w:val="clear" w:color="auto" w:fill="auto"/>
            <w:vAlign w:val="center"/>
            <w:hideMark/>
          </w:tcPr>
          <w:p w14:paraId="40724023" w14:textId="77777777" w:rsidR="00836FE5" w:rsidRPr="00836FE5" w:rsidRDefault="00836FE5" w:rsidP="00836FE5">
            <w:pPr>
              <w:jc w:val="right"/>
              <w:rPr>
                <w:rFonts w:cs="Arial"/>
                <w:sz w:val="20"/>
                <w:szCs w:val="20"/>
              </w:rPr>
            </w:pPr>
            <w:r w:rsidRPr="00836FE5">
              <w:rPr>
                <w:rFonts w:cs="Arial"/>
                <w:sz w:val="20"/>
                <w:szCs w:val="20"/>
              </w:rPr>
              <w:t>419</w:t>
            </w:r>
          </w:p>
        </w:tc>
        <w:tc>
          <w:tcPr>
            <w:tcW w:w="760" w:type="dxa"/>
            <w:tcBorders>
              <w:top w:val="nil"/>
              <w:left w:val="nil"/>
              <w:bottom w:val="single" w:sz="8" w:space="0" w:color="auto"/>
              <w:right w:val="single" w:sz="4" w:space="0" w:color="auto"/>
            </w:tcBorders>
            <w:shd w:val="clear" w:color="auto" w:fill="auto"/>
            <w:vAlign w:val="center"/>
            <w:hideMark/>
          </w:tcPr>
          <w:p w14:paraId="7A1357F4" w14:textId="77777777" w:rsidR="00836FE5" w:rsidRPr="00836FE5" w:rsidRDefault="00836FE5" w:rsidP="00836FE5">
            <w:pPr>
              <w:jc w:val="right"/>
              <w:rPr>
                <w:rFonts w:cs="Arial"/>
                <w:sz w:val="20"/>
                <w:szCs w:val="20"/>
              </w:rPr>
            </w:pPr>
            <w:r w:rsidRPr="00836FE5">
              <w:rPr>
                <w:rFonts w:cs="Arial"/>
                <w:sz w:val="20"/>
                <w:szCs w:val="20"/>
              </w:rPr>
              <w:t>417</w:t>
            </w:r>
          </w:p>
        </w:tc>
        <w:tc>
          <w:tcPr>
            <w:tcW w:w="780" w:type="dxa"/>
            <w:tcBorders>
              <w:top w:val="nil"/>
              <w:left w:val="nil"/>
              <w:bottom w:val="single" w:sz="8" w:space="0" w:color="auto"/>
              <w:right w:val="nil"/>
            </w:tcBorders>
            <w:shd w:val="clear" w:color="auto" w:fill="auto"/>
            <w:vAlign w:val="center"/>
            <w:hideMark/>
          </w:tcPr>
          <w:p w14:paraId="5322124B" w14:textId="77777777" w:rsidR="00836FE5" w:rsidRPr="00836FE5" w:rsidRDefault="00836FE5" w:rsidP="00836FE5">
            <w:pPr>
              <w:jc w:val="right"/>
              <w:rPr>
                <w:rFonts w:cs="Arial"/>
                <w:sz w:val="20"/>
                <w:szCs w:val="20"/>
              </w:rPr>
            </w:pPr>
            <w:r w:rsidRPr="00836FE5">
              <w:rPr>
                <w:rFonts w:cs="Arial"/>
                <w:sz w:val="20"/>
                <w:szCs w:val="20"/>
              </w:rPr>
              <w:t>404</w:t>
            </w:r>
          </w:p>
        </w:tc>
        <w:tc>
          <w:tcPr>
            <w:tcW w:w="760" w:type="dxa"/>
            <w:tcBorders>
              <w:top w:val="nil"/>
              <w:left w:val="single" w:sz="4" w:space="0" w:color="auto"/>
              <w:bottom w:val="single" w:sz="8" w:space="0" w:color="auto"/>
              <w:right w:val="nil"/>
            </w:tcBorders>
            <w:shd w:val="clear" w:color="auto" w:fill="auto"/>
            <w:vAlign w:val="center"/>
            <w:hideMark/>
          </w:tcPr>
          <w:p w14:paraId="5D249B64" w14:textId="77777777" w:rsidR="00836FE5" w:rsidRPr="00836FE5" w:rsidRDefault="00836FE5" w:rsidP="00836FE5">
            <w:pPr>
              <w:jc w:val="right"/>
              <w:rPr>
                <w:rFonts w:cs="Arial"/>
                <w:sz w:val="20"/>
                <w:szCs w:val="20"/>
              </w:rPr>
            </w:pPr>
            <w:r w:rsidRPr="00836FE5">
              <w:rPr>
                <w:rFonts w:cs="Arial"/>
                <w:sz w:val="20"/>
                <w:szCs w:val="20"/>
              </w:rPr>
              <w:t>387</w:t>
            </w:r>
          </w:p>
        </w:tc>
        <w:tc>
          <w:tcPr>
            <w:tcW w:w="760" w:type="dxa"/>
            <w:tcBorders>
              <w:top w:val="nil"/>
              <w:left w:val="single" w:sz="4" w:space="0" w:color="auto"/>
              <w:bottom w:val="single" w:sz="8" w:space="0" w:color="auto"/>
              <w:right w:val="single" w:sz="8" w:space="0" w:color="auto"/>
            </w:tcBorders>
            <w:shd w:val="clear" w:color="auto" w:fill="auto"/>
            <w:vAlign w:val="center"/>
            <w:hideMark/>
          </w:tcPr>
          <w:p w14:paraId="606A247E" w14:textId="77777777" w:rsidR="00836FE5" w:rsidRPr="00836FE5" w:rsidRDefault="00836FE5" w:rsidP="00836FE5">
            <w:pPr>
              <w:jc w:val="right"/>
              <w:rPr>
                <w:rFonts w:cs="Arial"/>
                <w:sz w:val="20"/>
                <w:szCs w:val="20"/>
              </w:rPr>
            </w:pPr>
            <w:r w:rsidRPr="00836FE5">
              <w:rPr>
                <w:rFonts w:cs="Arial"/>
                <w:sz w:val="20"/>
                <w:szCs w:val="20"/>
              </w:rPr>
              <w:t>376</w:t>
            </w:r>
          </w:p>
        </w:tc>
        <w:tc>
          <w:tcPr>
            <w:tcW w:w="760" w:type="dxa"/>
            <w:tcBorders>
              <w:top w:val="nil"/>
              <w:left w:val="nil"/>
              <w:bottom w:val="single" w:sz="8" w:space="0" w:color="auto"/>
              <w:right w:val="single" w:sz="4" w:space="0" w:color="auto"/>
            </w:tcBorders>
            <w:shd w:val="clear" w:color="auto" w:fill="auto"/>
            <w:vAlign w:val="center"/>
            <w:hideMark/>
          </w:tcPr>
          <w:p w14:paraId="6306D574" w14:textId="77777777" w:rsidR="00836FE5" w:rsidRPr="00836FE5" w:rsidRDefault="00836FE5" w:rsidP="00836FE5">
            <w:pPr>
              <w:jc w:val="right"/>
              <w:rPr>
                <w:rFonts w:cs="Arial"/>
                <w:sz w:val="20"/>
                <w:szCs w:val="20"/>
              </w:rPr>
            </w:pPr>
            <w:r w:rsidRPr="00836FE5">
              <w:rPr>
                <w:rFonts w:cs="Arial"/>
                <w:sz w:val="20"/>
                <w:szCs w:val="20"/>
              </w:rPr>
              <w:t>367</w:t>
            </w:r>
          </w:p>
        </w:tc>
        <w:tc>
          <w:tcPr>
            <w:tcW w:w="760" w:type="dxa"/>
            <w:tcBorders>
              <w:top w:val="nil"/>
              <w:left w:val="nil"/>
              <w:bottom w:val="single" w:sz="8" w:space="0" w:color="auto"/>
              <w:right w:val="single" w:sz="4" w:space="0" w:color="auto"/>
            </w:tcBorders>
            <w:shd w:val="clear" w:color="auto" w:fill="auto"/>
            <w:vAlign w:val="center"/>
            <w:hideMark/>
          </w:tcPr>
          <w:p w14:paraId="1837C19F" w14:textId="77777777" w:rsidR="00836FE5" w:rsidRPr="00836FE5" w:rsidRDefault="00836FE5" w:rsidP="00836FE5">
            <w:pPr>
              <w:jc w:val="right"/>
              <w:rPr>
                <w:rFonts w:cs="Arial"/>
                <w:sz w:val="20"/>
                <w:szCs w:val="20"/>
              </w:rPr>
            </w:pPr>
            <w:r w:rsidRPr="00836FE5">
              <w:rPr>
                <w:rFonts w:cs="Arial"/>
                <w:sz w:val="20"/>
                <w:szCs w:val="20"/>
              </w:rPr>
              <w:t>372</w:t>
            </w:r>
          </w:p>
        </w:tc>
        <w:tc>
          <w:tcPr>
            <w:tcW w:w="760" w:type="dxa"/>
            <w:tcBorders>
              <w:top w:val="nil"/>
              <w:left w:val="nil"/>
              <w:bottom w:val="single" w:sz="8" w:space="0" w:color="auto"/>
              <w:right w:val="nil"/>
            </w:tcBorders>
            <w:shd w:val="clear" w:color="auto" w:fill="auto"/>
            <w:vAlign w:val="center"/>
            <w:hideMark/>
          </w:tcPr>
          <w:p w14:paraId="2E0BBB9E" w14:textId="77777777" w:rsidR="00836FE5" w:rsidRPr="00836FE5" w:rsidRDefault="00836FE5" w:rsidP="00836FE5">
            <w:pPr>
              <w:jc w:val="right"/>
              <w:rPr>
                <w:rFonts w:cs="Arial"/>
                <w:sz w:val="20"/>
                <w:szCs w:val="20"/>
              </w:rPr>
            </w:pPr>
            <w:r w:rsidRPr="00836FE5">
              <w:rPr>
                <w:rFonts w:cs="Arial"/>
                <w:sz w:val="20"/>
                <w:szCs w:val="20"/>
              </w:rPr>
              <w:t>369</w:t>
            </w:r>
          </w:p>
        </w:tc>
        <w:tc>
          <w:tcPr>
            <w:tcW w:w="760" w:type="dxa"/>
            <w:tcBorders>
              <w:top w:val="nil"/>
              <w:left w:val="single" w:sz="4" w:space="0" w:color="auto"/>
              <w:bottom w:val="single" w:sz="8" w:space="0" w:color="auto"/>
              <w:right w:val="nil"/>
            </w:tcBorders>
            <w:shd w:val="clear" w:color="auto" w:fill="auto"/>
            <w:vAlign w:val="center"/>
            <w:hideMark/>
          </w:tcPr>
          <w:p w14:paraId="1329617C" w14:textId="77777777" w:rsidR="00836FE5" w:rsidRPr="00836FE5" w:rsidRDefault="00836FE5" w:rsidP="00836FE5">
            <w:pPr>
              <w:jc w:val="right"/>
              <w:rPr>
                <w:rFonts w:cs="Arial"/>
                <w:sz w:val="20"/>
                <w:szCs w:val="20"/>
              </w:rPr>
            </w:pPr>
            <w:r w:rsidRPr="00836FE5">
              <w:rPr>
                <w:rFonts w:cs="Arial"/>
                <w:sz w:val="20"/>
                <w:szCs w:val="20"/>
              </w:rPr>
              <w:t>366</w:t>
            </w:r>
          </w:p>
        </w:tc>
        <w:tc>
          <w:tcPr>
            <w:tcW w:w="760" w:type="dxa"/>
            <w:tcBorders>
              <w:top w:val="nil"/>
              <w:left w:val="single" w:sz="4" w:space="0" w:color="auto"/>
              <w:bottom w:val="single" w:sz="8" w:space="0" w:color="auto"/>
              <w:right w:val="single" w:sz="8" w:space="0" w:color="auto"/>
            </w:tcBorders>
            <w:shd w:val="clear" w:color="auto" w:fill="auto"/>
            <w:vAlign w:val="center"/>
            <w:hideMark/>
          </w:tcPr>
          <w:p w14:paraId="358D97A8" w14:textId="77777777" w:rsidR="00836FE5" w:rsidRPr="00836FE5" w:rsidRDefault="00836FE5" w:rsidP="00836FE5">
            <w:pPr>
              <w:jc w:val="right"/>
              <w:rPr>
                <w:rFonts w:cs="Arial"/>
                <w:sz w:val="20"/>
                <w:szCs w:val="20"/>
              </w:rPr>
            </w:pPr>
            <w:r w:rsidRPr="00836FE5">
              <w:rPr>
                <w:rFonts w:cs="Arial"/>
                <w:sz w:val="20"/>
                <w:szCs w:val="20"/>
              </w:rPr>
              <w:t>389</w:t>
            </w:r>
          </w:p>
        </w:tc>
        <w:tc>
          <w:tcPr>
            <w:tcW w:w="760" w:type="dxa"/>
            <w:tcBorders>
              <w:top w:val="nil"/>
              <w:left w:val="nil"/>
              <w:bottom w:val="single" w:sz="8" w:space="0" w:color="auto"/>
              <w:right w:val="single" w:sz="4" w:space="0" w:color="auto"/>
            </w:tcBorders>
            <w:shd w:val="clear" w:color="auto" w:fill="auto"/>
            <w:vAlign w:val="center"/>
            <w:hideMark/>
          </w:tcPr>
          <w:p w14:paraId="13FFD80F" w14:textId="77777777" w:rsidR="00836FE5" w:rsidRPr="00836FE5" w:rsidRDefault="00836FE5" w:rsidP="00836FE5">
            <w:pPr>
              <w:jc w:val="right"/>
              <w:rPr>
                <w:rFonts w:cs="Arial"/>
                <w:sz w:val="20"/>
                <w:szCs w:val="20"/>
              </w:rPr>
            </w:pPr>
            <w:r w:rsidRPr="00836FE5">
              <w:rPr>
                <w:rFonts w:cs="Arial"/>
                <w:sz w:val="20"/>
                <w:szCs w:val="20"/>
              </w:rPr>
              <w:t>419</w:t>
            </w:r>
          </w:p>
        </w:tc>
        <w:tc>
          <w:tcPr>
            <w:tcW w:w="760" w:type="dxa"/>
            <w:tcBorders>
              <w:top w:val="nil"/>
              <w:left w:val="nil"/>
              <w:bottom w:val="single" w:sz="8" w:space="0" w:color="auto"/>
              <w:right w:val="single" w:sz="4" w:space="0" w:color="auto"/>
            </w:tcBorders>
            <w:shd w:val="clear" w:color="auto" w:fill="auto"/>
            <w:vAlign w:val="center"/>
            <w:hideMark/>
          </w:tcPr>
          <w:p w14:paraId="59106AA0" w14:textId="77777777" w:rsidR="00836FE5" w:rsidRPr="00836FE5" w:rsidRDefault="00836FE5" w:rsidP="00836FE5">
            <w:pPr>
              <w:jc w:val="right"/>
              <w:rPr>
                <w:rFonts w:cs="Arial"/>
                <w:sz w:val="20"/>
                <w:szCs w:val="20"/>
              </w:rPr>
            </w:pPr>
            <w:r w:rsidRPr="00836FE5">
              <w:rPr>
                <w:rFonts w:cs="Arial"/>
                <w:sz w:val="20"/>
                <w:szCs w:val="20"/>
              </w:rPr>
              <w:t>462</w:t>
            </w:r>
          </w:p>
        </w:tc>
        <w:tc>
          <w:tcPr>
            <w:tcW w:w="760" w:type="dxa"/>
            <w:tcBorders>
              <w:top w:val="nil"/>
              <w:left w:val="nil"/>
              <w:bottom w:val="single" w:sz="8" w:space="0" w:color="auto"/>
              <w:right w:val="nil"/>
            </w:tcBorders>
            <w:shd w:val="clear" w:color="auto" w:fill="auto"/>
            <w:vAlign w:val="center"/>
            <w:hideMark/>
          </w:tcPr>
          <w:p w14:paraId="65D75849" w14:textId="77777777" w:rsidR="00836FE5" w:rsidRPr="00836FE5" w:rsidRDefault="00836FE5" w:rsidP="00836FE5">
            <w:pPr>
              <w:jc w:val="right"/>
              <w:rPr>
                <w:rFonts w:cs="Arial"/>
                <w:sz w:val="20"/>
                <w:szCs w:val="20"/>
              </w:rPr>
            </w:pPr>
            <w:r w:rsidRPr="00836FE5">
              <w:rPr>
                <w:rFonts w:cs="Arial"/>
                <w:sz w:val="20"/>
                <w:szCs w:val="20"/>
              </w:rPr>
              <w:t>518</w:t>
            </w:r>
          </w:p>
        </w:tc>
        <w:tc>
          <w:tcPr>
            <w:tcW w:w="780" w:type="dxa"/>
            <w:tcBorders>
              <w:top w:val="nil"/>
              <w:left w:val="single" w:sz="4" w:space="0" w:color="auto"/>
              <w:bottom w:val="single" w:sz="8" w:space="0" w:color="auto"/>
              <w:right w:val="nil"/>
            </w:tcBorders>
            <w:shd w:val="clear" w:color="auto" w:fill="auto"/>
            <w:vAlign w:val="center"/>
            <w:hideMark/>
          </w:tcPr>
          <w:p w14:paraId="1162D265" w14:textId="77777777" w:rsidR="00836FE5" w:rsidRPr="00836FE5" w:rsidRDefault="00836FE5" w:rsidP="00836FE5">
            <w:pPr>
              <w:jc w:val="right"/>
              <w:rPr>
                <w:rFonts w:cs="Arial"/>
                <w:sz w:val="20"/>
                <w:szCs w:val="20"/>
              </w:rPr>
            </w:pPr>
            <w:r w:rsidRPr="00836FE5">
              <w:rPr>
                <w:rFonts w:cs="Arial"/>
                <w:sz w:val="20"/>
                <w:szCs w:val="20"/>
              </w:rPr>
              <w:t>608</w:t>
            </w:r>
          </w:p>
        </w:tc>
        <w:tc>
          <w:tcPr>
            <w:tcW w:w="780" w:type="dxa"/>
            <w:tcBorders>
              <w:top w:val="nil"/>
              <w:left w:val="single" w:sz="4" w:space="0" w:color="auto"/>
              <w:bottom w:val="single" w:sz="8" w:space="0" w:color="auto"/>
              <w:right w:val="single" w:sz="8" w:space="0" w:color="auto"/>
            </w:tcBorders>
            <w:shd w:val="clear" w:color="auto" w:fill="auto"/>
            <w:vAlign w:val="center"/>
            <w:hideMark/>
          </w:tcPr>
          <w:p w14:paraId="172E396C" w14:textId="77777777" w:rsidR="00836FE5" w:rsidRPr="00836FE5" w:rsidRDefault="00836FE5" w:rsidP="00836FE5">
            <w:pPr>
              <w:jc w:val="right"/>
              <w:rPr>
                <w:rFonts w:cs="Arial"/>
                <w:sz w:val="20"/>
                <w:szCs w:val="20"/>
              </w:rPr>
            </w:pPr>
            <w:r w:rsidRPr="00836FE5">
              <w:rPr>
                <w:rFonts w:cs="Arial"/>
                <w:sz w:val="20"/>
                <w:szCs w:val="20"/>
              </w:rPr>
              <w:t>757</w:t>
            </w:r>
          </w:p>
        </w:tc>
        <w:tc>
          <w:tcPr>
            <w:tcW w:w="780" w:type="dxa"/>
            <w:tcBorders>
              <w:top w:val="nil"/>
              <w:left w:val="nil"/>
              <w:bottom w:val="single" w:sz="8" w:space="0" w:color="auto"/>
              <w:right w:val="single" w:sz="4" w:space="0" w:color="auto"/>
            </w:tcBorders>
            <w:shd w:val="clear" w:color="auto" w:fill="auto"/>
            <w:vAlign w:val="center"/>
            <w:hideMark/>
          </w:tcPr>
          <w:p w14:paraId="635D97B5" w14:textId="77777777" w:rsidR="00836FE5" w:rsidRPr="00836FE5" w:rsidRDefault="00836FE5" w:rsidP="00836FE5">
            <w:pPr>
              <w:jc w:val="right"/>
              <w:rPr>
                <w:rFonts w:cs="Arial"/>
                <w:sz w:val="20"/>
                <w:szCs w:val="20"/>
              </w:rPr>
            </w:pPr>
            <w:r w:rsidRPr="00836FE5">
              <w:rPr>
                <w:rFonts w:cs="Arial"/>
                <w:sz w:val="20"/>
                <w:szCs w:val="20"/>
              </w:rPr>
              <w:t>1,080</w:t>
            </w:r>
          </w:p>
        </w:tc>
        <w:tc>
          <w:tcPr>
            <w:tcW w:w="780" w:type="dxa"/>
            <w:tcBorders>
              <w:top w:val="nil"/>
              <w:left w:val="nil"/>
              <w:bottom w:val="single" w:sz="8" w:space="0" w:color="auto"/>
              <w:right w:val="single" w:sz="8" w:space="0" w:color="auto"/>
            </w:tcBorders>
            <w:shd w:val="clear" w:color="auto" w:fill="auto"/>
            <w:vAlign w:val="center"/>
            <w:hideMark/>
          </w:tcPr>
          <w:p w14:paraId="1891F2CB" w14:textId="77777777" w:rsidR="00836FE5" w:rsidRPr="00836FE5" w:rsidRDefault="00836FE5" w:rsidP="00836FE5">
            <w:pPr>
              <w:jc w:val="right"/>
              <w:rPr>
                <w:rFonts w:cs="Arial"/>
                <w:sz w:val="20"/>
                <w:szCs w:val="20"/>
              </w:rPr>
            </w:pPr>
            <w:r w:rsidRPr="00836FE5">
              <w:rPr>
                <w:rFonts w:cs="Arial"/>
                <w:sz w:val="20"/>
                <w:szCs w:val="20"/>
              </w:rPr>
              <w:t>2,068</w:t>
            </w:r>
          </w:p>
        </w:tc>
        <w:tc>
          <w:tcPr>
            <w:tcW w:w="1060" w:type="dxa"/>
            <w:tcBorders>
              <w:top w:val="nil"/>
              <w:left w:val="nil"/>
              <w:bottom w:val="single" w:sz="8" w:space="0" w:color="auto"/>
              <w:right w:val="single" w:sz="4" w:space="0" w:color="auto"/>
            </w:tcBorders>
            <w:shd w:val="clear" w:color="auto" w:fill="auto"/>
            <w:noWrap/>
            <w:vAlign w:val="center"/>
            <w:hideMark/>
          </w:tcPr>
          <w:p w14:paraId="321C08C6" w14:textId="77777777" w:rsidR="00836FE5" w:rsidRPr="00836FE5" w:rsidRDefault="00836FE5" w:rsidP="00836FE5">
            <w:pPr>
              <w:jc w:val="right"/>
              <w:rPr>
                <w:rFonts w:cs="Arial"/>
                <w:b/>
                <w:bCs/>
                <w:sz w:val="20"/>
                <w:szCs w:val="20"/>
              </w:rPr>
            </w:pPr>
            <w:r w:rsidRPr="00836FE5">
              <w:rPr>
                <w:rFonts w:cs="Arial"/>
                <w:b/>
                <w:bCs/>
                <w:sz w:val="20"/>
                <w:szCs w:val="20"/>
              </w:rPr>
              <w:t>2,068</w:t>
            </w:r>
          </w:p>
        </w:tc>
      </w:tr>
    </w:tbl>
    <w:p w14:paraId="1AE8A9BF" w14:textId="0F9298B2" w:rsidR="005C55BE" w:rsidRDefault="00C54944" w:rsidP="00836FE5">
      <w:pPr>
        <w:rPr>
          <w:rFonts w:ascii="Times New Roman" w:hAnsi="Times New Roman"/>
          <w:sz w:val="20"/>
          <w:szCs w:val="20"/>
        </w:rPr>
      </w:pPr>
      <w:r>
        <w:rPr>
          <w:highlight w:val="yellow"/>
        </w:rPr>
        <w:fldChar w:fldCharType="begin"/>
      </w:r>
      <w:r>
        <w:rPr>
          <w:highlight w:val="yellow"/>
        </w:rPr>
        <w:instrText xml:space="preserve"> LINK </w:instrText>
      </w:r>
      <w:r w:rsidR="005C55BE">
        <w:rPr>
          <w:highlight w:val="yellow"/>
        </w:rPr>
        <w:instrText xml:space="preserve">Excel.Sheet.12 "\\\\ashfield-dc\\section\\lplans\\POLICY\\Housing\\MONITORING\\TRAJECTORIES\\2024-2025 trajectories\\Trajectory chart April 2025.xlsx" "Trajectory 2023-2040!R2C1:R17C19" </w:instrText>
      </w:r>
      <w:r>
        <w:rPr>
          <w:highlight w:val="yellow"/>
        </w:rPr>
        <w:instrText xml:space="preserve">\a \f 4 \h </w:instrText>
      </w:r>
      <w:r w:rsidR="005C55BE">
        <w:rPr>
          <w:highlight w:val="yellow"/>
        </w:rPr>
        <w:fldChar w:fldCharType="separate"/>
      </w:r>
    </w:p>
    <w:tbl>
      <w:tblPr>
        <w:tblW w:w="19640" w:type="dxa"/>
        <w:tblLook w:val="04A0" w:firstRow="1" w:lastRow="0" w:firstColumn="1" w:lastColumn="0" w:noHBand="0" w:noVBand="1"/>
      </w:tblPr>
      <w:tblGrid>
        <w:gridCol w:w="3741"/>
        <w:gridCol w:w="917"/>
        <w:gridCol w:w="917"/>
        <w:gridCol w:w="867"/>
        <w:gridCol w:w="867"/>
        <w:gridCol w:w="867"/>
        <w:gridCol w:w="867"/>
        <w:gridCol w:w="867"/>
        <w:gridCol w:w="867"/>
        <w:gridCol w:w="867"/>
        <w:gridCol w:w="867"/>
        <w:gridCol w:w="867"/>
        <w:gridCol w:w="867"/>
        <w:gridCol w:w="867"/>
        <w:gridCol w:w="867"/>
        <w:gridCol w:w="867"/>
        <w:gridCol w:w="867"/>
        <w:gridCol w:w="867"/>
        <w:gridCol w:w="1060"/>
      </w:tblGrid>
      <w:tr w:rsidR="005C55BE" w:rsidRPr="005C55BE" w14:paraId="3CF03580" w14:textId="77777777" w:rsidTr="005C55BE">
        <w:trPr>
          <w:divId w:val="2140955264"/>
          <w:trHeight w:val="1110"/>
        </w:trPr>
        <w:tc>
          <w:tcPr>
            <w:tcW w:w="5560" w:type="dxa"/>
            <w:tcBorders>
              <w:top w:val="single" w:sz="4" w:space="0" w:color="auto"/>
              <w:left w:val="single" w:sz="4" w:space="0" w:color="auto"/>
              <w:bottom w:val="single" w:sz="4" w:space="0" w:color="auto"/>
              <w:right w:val="nil"/>
            </w:tcBorders>
            <w:shd w:val="clear" w:color="000000" w:fill="C0C0C0"/>
            <w:vAlign w:val="center"/>
            <w:hideMark/>
          </w:tcPr>
          <w:p w14:paraId="73C103A1" w14:textId="7F23C926" w:rsidR="005C55BE" w:rsidRPr="005C55BE" w:rsidRDefault="005C55BE" w:rsidP="005C55BE">
            <w:pPr>
              <w:spacing w:before="0" w:after="0" w:line="240" w:lineRule="auto"/>
              <w:rPr>
                <w:rFonts w:cs="Arial"/>
                <w:b/>
                <w:bCs/>
                <w:sz w:val="20"/>
                <w:szCs w:val="20"/>
              </w:rPr>
            </w:pPr>
            <w:r w:rsidRPr="005C55BE">
              <w:rPr>
                <w:rFonts w:cs="Arial"/>
                <w:b/>
                <w:bCs/>
                <w:sz w:val="20"/>
                <w:szCs w:val="20"/>
              </w:rPr>
              <w:t>Housing Supply and Requirement (Dwellings)</w:t>
            </w:r>
          </w:p>
        </w:tc>
        <w:tc>
          <w:tcPr>
            <w:tcW w:w="760"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4EB528EE" w14:textId="77777777" w:rsidR="005C55BE" w:rsidRPr="005C55BE" w:rsidRDefault="005C55BE" w:rsidP="005C55BE">
            <w:pPr>
              <w:spacing w:before="0" w:after="0" w:line="240" w:lineRule="auto"/>
              <w:jc w:val="right"/>
              <w:rPr>
                <w:rFonts w:cs="Arial"/>
                <w:b/>
                <w:bCs/>
                <w:sz w:val="18"/>
                <w:szCs w:val="18"/>
              </w:rPr>
            </w:pPr>
            <w:r w:rsidRPr="005C55BE">
              <w:rPr>
                <w:rFonts w:cs="Arial"/>
                <w:b/>
                <w:bCs/>
                <w:sz w:val="18"/>
                <w:szCs w:val="18"/>
              </w:rPr>
              <w:t>2023/24</w:t>
            </w:r>
            <w:r w:rsidRPr="005C55BE">
              <w:rPr>
                <w:rFonts w:cs="Arial"/>
                <w:b/>
                <w:bCs/>
                <w:sz w:val="18"/>
                <w:szCs w:val="18"/>
              </w:rPr>
              <w:br/>
              <w:t>Actual Delivery</w:t>
            </w:r>
          </w:p>
        </w:tc>
        <w:tc>
          <w:tcPr>
            <w:tcW w:w="760" w:type="dxa"/>
            <w:tcBorders>
              <w:top w:val="single" w:sz="4" w:space="0" w:color="auto"/>
              <w:left w:val="nil"/>
              <w:bottom w:val="single" w:sz="4" w:space="0" w:color="auto"/>
              <w:right w:val="single" w:sz="4" w:space="0" w:color="auto"/>
            </w:tcBorders>
            <w:shd w:val="clear" w:color="000000" w:fill="C0C0C0"/>
            <w:vAlign w:val="center"/>
            <w:hideMark/>
          </w:tcPr>
          <w:p w14:paraId="16F00C9A" w14:textId="77777777" w:rsidR="005C55BE" w:rsidRPr="005C55BE" w:rsidRDefault="005C55BE" w:rsidP="005C55BE">
            <w:pPr>
              <w:spacing w:before="0" w:after="0" w:line="240" w:lineRule="auto"/>
              <w:jc w:val="right"/>
              <w:rPr>
                <w:rFonts w:cs="Arial"/>
                <w:b/>
                <w:bCs/>
                <w:sz w:val="18"/>
                <w:szCs w:val="18"/>
              </w:rPr>
            </w:pPr>
            <w:r w:rsidRPr="005C55BE">
              <w:rPr>
                <w:rFonts w:cs="Arial"/>
                <w:b/>
                <w:bCs/>
                <w:sz w:val="18"/>
                <w:szCs w:val="18"/>
              </w:rPr>
              <w:t>2024/25</w:t>
            </w:r>
            <w:r w:rsidRPr="005C55BE">
              <w:rPr>
                <w:rFonts w:cs="Arial"/>
                <w:b/>
                <w:bCs/>
                <w:sz w:val="18"/>
                <w:szCs w:val="18"/>
              </w:rPr>
              <w:br/>
              <w:t>Actual Delivery</w:t>
            </w:r>
          </w:p>
        </w:tc>
        <w:tc>
          <w:tcPr>
            <w:tcW w:w="780" w:type="dxa"/>
            <w:tcBorders>
              <w:top w:val="single" w:sz="4" w:space="0" w:color="auto"/>
              <w:left w:val="nil"/>
              <w:bottom w:val="single" w:sz="4" w:space="0" w:color="auto"/>
              <w:right w:val="nil"/>
            </w:tcBorders>
            <w:shd w:val="clear" w:color="000000" w:fill="C0C0C0"/>
            <w:noWrap/>
            <w:vAlign w:val="center"/>
            <w:hideMark/>
          </w:tcPr>
          <w:p w14:paraId="12203721" w14:textId="77777777" w:rsidR="005C55BE" w:rsidRPr="005C55BE" w:rsidRDefault="005C55BE" w:rsidP="005C55BE">
            <w:pPr>
              <w:spacing w:before="0" w:after="0" w:line="240" w:lineRule="auto"/>
              <w:jc w:val="right"/>
              <w:rPr>
                <w:rFonts w:cs="Arial"/>
                <w:b/>
                <w:bCs/>
                <w:sz w:val="18"/>
                <w:szCs w:val="18"/>
              </w:rPr>
            </w:pPr>
            <w:r w:rsidRPr="005C55BE">
              <w:rPr>
                <w:rFonts w:cs="Arial"/>
                <w:b/>
                <w:bCs/>
                <w:sz w:val="18"/>
                <w:szCs w:val="18"/>
              </w:rPr>
              <w:t>2025/26</w:t>
            </w:r>
          </w:p>
        </w:tc>
        <w:tc>
          <w:tcPr>
            <w:tcW w:w="760" w:type="dxa"/>
            <w:tcBorders>
              <w:top w:val="single" w:sz="4" w:space="0" w:color="auto"/>
              <w:left w:val="single" w:sz="4" w:space="0" w:color="auto"/>
              <w:bottom w:val="single" w:sz="4" w:space="0" w:color="auto"/>
              <w:right w:val="nil"/>
            </w:tcBorders>
            <w:shd w:val="clear" w:color="000000" w:fill="C0C0C0"/>
            <w:noWrap/>
            <w:vAlign w:val="center"/>
            <w:hideMark/>
          </w:tcPr>
          <w:p w14:paraId="78EFB5E4" w14:textId="77777777" w:rsidR="005C55BE" w:rsidRPr="005C55BE" w:rsidRDefault="005C55BE" w:rsidP="005C55BE">
            <w:pPr>
              <w:spacing w:before="0" w:after="0" w:line="240" w:lineRule="auto"/>
              <w:jc w:val="right"/>
              <w:rPr>
                <w:rFonts w:cs="Arial"/>
                <w:b/>
                <w:bCs/>
                <w:sz w:val="18"/>
                <w:szCs w:val="18"/>
              </w:rPr>
            </w:pPr>
            <w:r w:rsidRPr="005C55BE">
              <w:rPr>
                <w:rFonts w:cs="Arial"/>
                <w:b/>
                <w:bCs/>
                <w:sz w:val="18"/>
                <w:szCs w:val="18"/>
              </w:rPr>
              <w:t>2026/27</w:t>
            </w:r>
          </w:p>
        </w:tc>
        <w:tc>
          <w:tcPr>
            <w:tcW w:w="760" w:type="dxa"/>
            <w:tcBorders>
              <w:top w:val="single" w:sz="4" w:space="0" w:color="auto"/>
              <w:left w:val="single" w:sz="4" w:space="0" w:color="auto"/>
              <w:bottom w:val="single" w:sz="4" w:space="0" w:color="auto"/>
              <w:right w:val="single" w:sz="8" w:space="0" w:color="auto"/>
            </w:tcBorders>
            <w:shd w:val="clear" w:color="000000" w:fill="C0C0C0"/>
            <w:noWrap/>
            <w:vAlign w:val="center"/>
            <w:hideMark/>
          </w:tcPr>
          <w:p w14:paraId="1F21E1EB" w14:textId="77777777" w:rsidR="005C55BE" w:rsidRPr="005C55BE" w:rsidRDefault="005C55BE" w:rsidP="005C55BE">
            <w:pPr>
              <w:spacing w:before="0" w:after="0" w:line="240" w:lineRule="auto"/>
              <w:jc w:val="right"/>
              <w:rPr>
                <w:rFonts w:cs="Arial"/>
                <w:b/>
                <w:bCs/>
                <w:sz w:val="18"/>
                <w:szCs w:val="18"/>
              </w:rPr>
            </w:pPr>
            <w:r w:rsidRPr="005C55BE">
              <w:rPr>
                <w:rFonts w:cs="Arial"/>
                <w:b/>
                <w:bCs/>
                <w:sz w:val="18"/>
                <w:szCs w:val="18"/>
              </w:rPr>
              <w:t>2027/28</w:t>
            </w:r>
          </w:p>
        </w:tc>
        <w:tc>
          <w:tcPr>
            <w:tcW w:w="760" w:type="dxa"/>
            <w:tcBorders>
              <w:top w:val="single" w:sz="4" w:space="0" w:color="auto"/>
              <w:left w:val="nil"/>
              <w:bottom w:val="single" w:sz="4" w:space="0" w:color="auto"/>
              <w:right w:val="single" w:sz="4" w:space="0" w:color="auto"/>
            </w:tcBorders>
            <w:shd w:val="clear" w:color="000000" w:fill="C0C0C0"/>
            <w:noWrap/>
            <w:vAlign w:val="center"/>
            <w:hideMark/>
          </w:tcPr>
          <w:p w14:paraId="71E4B209" w14:textId="77777777" w:rsidR="005C55BE" w:rsidRPr="005C55BE" w:rsidRDefault="005C55BE" w:rsidP="005C55BE">
            <w:pPr>
              <w:spacing w:before="0" w:after="0" w:line="240" w:lineRule="auto"/>
              <w:jc w:val="right"/>
              <w:rPr>
                <w:rFonts w:cs="Arial"/>
                <w:b/>
                <w:bCs/>
                <w:sz w:val="18"/>
                <w:szCs w:val="18"/>
              </w:rPr>
            </w:pPr>
            <w:r w:rsidRPr="005C55BE">
              <w:rPr>
                <w:rFonts w:cs="Arial"/>
                <w:b/>
                <w:bCs/>
                <w:sz w:val="18"/>
                <w:szCs w:val="18"/>
              </w:rPr>
              <w:t>2028/29</w:t>
            </w:r>
          </w:p>
        </w:tc>
        <w:tc>
          <w:tcPr>
            <w:tcW w:w="760" w:type="dxa"/>
            <w:tcBorders>
              <w:top w:val="single" w:sz="4" w:space="0" w:color="auto"/>
              <w:left w:val="nil"/>
              <w:bottom w:val="single" w:sz="4" w:space="0" w:color="auto"/>
              <w:right w:val="single" w:sz="4" w:space="0" w:color="auto"/>
            </w:tcBorders>
            <w:shd w:val="clear" w:color="000000" w:fill="C0C0C0"/>
            <w:noWrap/>
            <w:vAlign w:val="center"/>
            <w:hideMark/>
          </w:tcPr>
          <w:p w14:paraId="6D8EEFEA" w14:textId="77777777" w:rsidR="005C55BE" w:rsidRPr="005C55BE" w:rsidRDefault="005C55BE" w:rsidP="005C55BE">
            <w:pPr>
              <w:spacing w:before="0" w:after="0" w:line="240" w:lineRule="auto"/>
              <w:jc w:val="right"/>
              <w:rPr>
                <w:rFonts w:cs="Arial"/>
                <w:b/>
                <w:bCs/>
                <w:sz w:val="18"/>
                <w:szCs w:val="18"/>
              </w:rPr>
            </w:pPr>
            <w:r w:rsidRPr="005C55BE">
              <w:rPr>
                <w:rFonts w:cs="Arial"/>
                <w:b/>
                <w:bCs/>
                <w:sz w:val="18"/>
                <w:szCs w:val="18"/>
              </w:rPr>
              <w:t>2029/30</w:t>
            </w:r>
          </w:p>
        </w:tc>
        <w:tc>
          <w:tcPr>
            <w:tcW w:w="760" w:type="dxa"/>
            <w:tcBorders>
              <w:top w:val="single" w:sz="4" w:space="0" w:color="auto"/>
              <w:left w:val="nil"/>
              <w:bottom w:val="single" w:sz="4" w:space="0" w:color="auto"/>
              <w:right w:val="nil"/>
            </w:tcBorders>
            <w:shd w:val="clear" w:color="000000" w:fill="C0C0C0"/>
            <w:noWrap/>
            <w:vAlign w:val="center"/>
            <w:hideMark/>
          </w:tcPr>
          <w:p w14:paraId="1F96CC89" w14:textId="77777777" w:rsidR="005C55BE" w:rsidRPr="005C55BE" w:rsidRDefault="005C55BE" w:rsidP="005C55BE">
            <w:pPr>
              <w:spacing w:before="0" w:after="0" w:line="240" w:lineRule="auto"/>
              <w:jc w:val="right"/>
              <w:rPr>
                <w:rFonts w:cs="Arial"/>
                <w:b/>
                <w:bCs/>
                <w:sz w:val="18"/>
                <w:szCs w:val="18"/>
              </w:rPr>
            </w:pPr>
            <w:r w:rsidRPr="005C55BE">
              <w:rPr>
                <w:rFonts w:cs="Arial"/>
                <w:b/>
                <w:bCs/>
                <w:sz w:val="18"/>
                <w:szCs w:val="18"/>
              </w:rPr>
              <w:t>2030/31</w:t>
            </w:r>
          </w:p>
        </w:tc>
        <w:tc>
          <w:tcPr>
            <w:tcW w:w="760" w:type="dxa"/>
            <w:tcBorders>
              <w:top w:val="single" w:sz="4" w:space="0" w:color="auto"/>
              <w:left w:val="single" w:sz="4" w:space="0" w:color="auto"/>
              <w:bottom w:val="single" w:sz="4" w:space="0" w:color="auto"/>
              <w:right w:val="nil"/>
            </w:tcBorders>
            <w:shd w:val="clear" w:color="000000" w:fill="C0C0C0"/>
            <w:noWrap/>
            <w:vAlign w:val="center"/>
            <w:hideMark/>
          </w:tcPr>
          <w:p w14:paraId="7731663A" w14:textId="77777777" w:rsidR="005C55BE" w:rsidRPr="005C55BE" w:rsidRDefault="005C55BE" w:rsidP="005C55BE">
            <w:pPr>
              <w:spacing w:before="0" w:after="0" w:line="240" w:lineRule="auto"/>
              <w:jc w:val="right"/>
              <w:rPr>
                <w:rFonts w:cs="Arial"/>
                <w:b/>
                <w:bCs/>
                <w:sz w:val="18"/>
                <w:szCs w:val="18"/>
              </w:rPr>
            </w:pPr>
            <w:r w:rsidRPr="005C55BE">
              <w:rPr>
                <w:rFonts w:cs="Arial"/>
                <w:b/>
                <w:bCs/>
                <w:sz w:val="18"/>
                <w:szCs w:val="18"/>
              </w:rPr>
              <w:t>2031/32</w:t>
            </w:r>
          </w:p>
        </w:tc>
        <w:tc>
          <w:tcPr>
            <w:tcW w:w="760" w:type="dxa"/>
            <w:tcBorders>
              <w:top w:val="single" w:sz="4" w:space="0" w:color="auto"/>
              <w:left w:val="single" w:sz="4" w:space="0" w:color="auto"/>
              <w:bottom w:val="single" w:sz="4" w:space="0" w:color="auto"/>
              <w:right w:val="single" w:sz="8" w:space="0" w:color="auto"/>
            </w:tcBorders>
            <w:shd w:val="clear" w:color="000000" w:fill="C0C0C0"/>
            <w:noWrap/>
            <w:vAlign w:val="center"/>
            <w:hideMark/>
          </w:tcPr>
          <w:p w14:paraId="3D2BC3B2" w14:textId="77777777" w:rsidR="005C55BE" w:rsidRPr="005C55BE" w:rsidRDefault="005C55BE" w:rsidP="005C55BE">
            <w:pPr>
              <w:spacing w:before="0" w:after="0" w:line="240" w:lineRule="auto"/>
              <w:jc w:val="right"/>
              <w:rPr>
                <w:rFonts w:cs="Arial"/>
                <w:b/>
                <w:bCs/>
                <w:sz w:val="18"/>
                <w:szCs w:val="18"/>
              </w:rPr>
            </w:pPr>
            <w:r w:rsidRPr="005C55BE">
              <w:rPr>
                <w:rFonts w:cs="Arial"/>
                <w:b/>
                <w:bCs/>
                <w:sz w:val="18"/>
                <w:szCs w:val="18"/>
              </w:rPr>
              <w:t>2032/33</w:t>
            </w:r>
          </w:p>
        </w:tc>
        <w:tc>
          <w:tcPr>
            <w:tcW w:w="760" w:type="dxa"/>
            <w:tcBorders>
              <w:top w:val="single" w:sz="4" w:space="0" w:color="auto"/>
              <w:left w:val="nil"/>
              <w:bottom w:val="single" w:sz="4" w:space="0" w:color="auto"/>
              <w:right w:val="single" w:sz="4" w:space="0" w:color="auto"/>
            </w:tcBorders>
            <w:shd w:val="clear" w:color="000000" w:fill="C0C0C0"/>
            <w:noWrap/>
            <w:vAlign w:val="center"/>
            <w:hideMark/>
          </w:tcPr>
          <w:p w14:paraId="52FF4A9F" w14:textId="77777777" w:rsidR="005C55BE" w:rsidRPr="005C55BE" w:rsidRDefault="005C55BE" w:rsidP="005C55BE">
            <w:pPr>
              <w:spacing w:before="0" w:after="0" w:line="240" w:lineRule="auto"/>
              <w:jc w:val="right"/>
              <w:rPr>
                <w:rFonts w:cs="Arial"/>
                <w:b/>
                <w:bCs/>
                <w:sz w:val="18"/>
                <w:szCs w:val="18"/>
              </w:rPr>
            </w:pPr>
            <w:r w:rsidRPr="005C55BE">
              <w:rPr>
                <w:rFonts w:cs="Arial"/>
                <w:b/>
                <w:bCs/>
                <w:sz w:val="18"/>
                <w:szCs w:val="18"/>
              </w:rPr>
              <w:t>2033/34</w:t>
            </w:r>
          </w:p>
        </w:tc>
        <w:tc>
          <w:tcPr>
            <w:tcW w:w="760" w:type="dxa"/>
            <w:tcBorders>
              <w:top w:val="single" w:sz="4" w:space="0" w:color="auto"/>
              <w:left w:val="nil"/>
              <w:bottom w:val="single" w:sz="4" w:space="0" w:color="auto"/>
              <w:right w:val="single" w:sz="4" w:space="0" w:color="auto"/>
            </w:tcBorders>
            <w:shd w:val="clear" w:color="000000" w:fill="C0C0C0"/>
            <w:noWrap/>
            <w:vAlign w:val="center"/>
            <w:hideMark/>
          </w:tcPr>
          <w:p w14:paraId="26DE9021" w14:textId="77777777" w:rsidR="005C55BE" w:rsidRPr="005C55BE" w:rsidRDefault="005C55BE" w:rsidP="005C55BE">
            <w:pPr>
              <w:spacing w:before="0" w:after="0" w:line="240" w:lineRule="auto"/>
              <w:jc w:val="right"/>
              <w:rPr>
                <w:rFonts w:cs="Arial"/>
                <w:b/>
                <w:bCs/>
                <w:sz w:val="18"/>
                <w:szCs w:val="18"/>
              </w:rPr>
            </w:pPr>
            <w:r w:rsidRPr="005C55BE">
              <w:rPr>
                <w:rFonts w:cs="Arial"/>
                <w:b/>
                <w:bCs/>
                <w:sz w:val="18"/>
                <w:szCs w:val="18"/>
              </w:rPr>
              <w:t>2034/35</w:t>
            </w:r>
          </w:p>
        </w:tc>
        <w:tc>
          <w:tcPr>
            <w:tcW w:w="760" w:type="dxa"/>
            <w:tcBorders>
              <w:top w:val="single" w:sz="4" w:space="0" w:color="auto"/>
              <w:left w:val="nil"/>
              <w:bottom w:val="single" w:sz="4" w:space="0" w:color="auto"/>
              <w:right w:val="nil"/>
            </w:tcBorders>
            <w:shd w:val="clear" w:color="000000" w:fill="C0C0C0"/>
            <w:noWrap/>
            <w:vAlign w:val="center"/>
            <w:hideMark/>
          </w:tcPr>
          <w:p w14:paraId="434BF7B6" w14:textId="77777777" w:rsidR="005C55BE" w:rsidRPr="005C55BE" w:rsidRDefault="005C55BE" w:rsidP="005C55BE">
            <w:pPr>
              <w:spacing w:before="0" w:after="0" w:line="240" w:lineRule="auto"/>
              <w:jc w:val="right"/>
              <w:rPr>
                <w:rFonts w:cs="Arial"/>
                <w:b/>
                <w:bCs/>
                <w:sz w:val="18"/>
                <w:szCs w:val="18"/>
              </w:rPr>
            </w:pPr>
            <w:r w:rsidRPr="005C55BE">
              <w:rPr>
                <w:rFonts w:cs="Arial"/>
                <w:b/>
                <w:bCs/>
                <w:sz w:val="18"/>
                <w:szCs w:val="18"/>
              </w:rPr>
              <w:t>2035/36</w:t>
            </w:r>
          </w:p>
        </w:tc>
        <w:tc>
          <w:tcPr>
            <w:tcW w:w="780" w:type="dxa"/>
            <w:tcBorders>
              <w:top w:val="single" w:sz="4" w:space="0" w:color="auto"/>
              <w:left w:val="single" w:sz="4" w:space="0" w:color="auto"/>
              <w:bottom w:val="single" w:sz="4" w:space="0" w:color="auto"/>
              <w:right w:val="nil"/>
            </w:tcBorders>
            <w:shd w:val="clear" w:color="000000" w:fill="C0C0C0"/>
            <w:noWrap/>
            <w:vAlign w:val="center"/>
            <w:hideMark/>
          </w:tcPr>
          <w:p w14:paraId="546AE406" w14:textId="77777777" w:rsidR="005C55BE" w:rsidRPr="005C55BE" w:rsidRDefault="005C55BE" w:rsidP="005C55BE">
            <w:pPr>
              <w:spacing w:before="0" w:after="0" w:line="240" w:lineRule="auto"/>
              <w:jc w:val="right"/>
              <w:rPr>
                <w:rFonts w:cs="Arial"/>
                <w:b/>
                <w:bCs/>
                <w:sz w:val="18"/>
                <w:szCs w:val="18"/>
              </w:rPr>
            </w:pPr>
            <w:r w:rsidRPr="005C55BE">
              <w:rPr>
                <w:rFonts w:cs="Arial"/>
                <w:b/>
                <w:bCs/>
                <w:sz w:val="18"/>
                <w:szCs w:val="18"/>
              </w:rPr>
              <w:t>2036/37</w:t>
            </w:r>
          </w:p>
        </w:tc>
        <w:tc>
          <w:tcPr>
            <w:tcW w:w="780" w:type="dxa"/>
            <w:tcBorders>
              <w:top w:val="single" w:sz="4" w:space="0" w:color="auto"/>
              <w:left w:val="single" w:sz="4" w:space="0" w:color="auto"/>
              <w:bottom w:val="single" w:sz="4" w:space="0" w:color="auto"/>
              <w:right w:val="single" w:sz="8" w:space="0" w:color="auto"/>
            </w:tcBorders>
            <w:shd w:val="clear" w:color="000000" w:fill="C0C0C0"/>
            <w:noWrap/>
            <w:vAlign w:val="center"/>
            <w:hideMark/>
          </w:tcPr>
          <w:p w14:paraId="23BA8B08" w14:textId="77777777" w:rsidR="005C55BE" w:rsidRPr="005C55BE" w:rsidRDefault="005C55BE" w:rsidP="005C55BE">
            <w:pPr>
              <w:spacing w:before="0" w:after="0" w:line="240" w:lineRule="auto"/>
              <w:jc w:val="right"/>
              <w:rPr>
                <w:rFonts w:cs="Arial"/>
                <w:b/>
                <w:bCs/>
                <w:sz w:val="18"/>
                <w:szCs w:val="18"/>
              </w:rPr>
            </w:pPr>
            <w:r w:rsidRPr="005C55BE">
              <w:rPr>
                <w:rFonts w:cs="Arial"/>
                <w:b/>
                <w:bCs/>
                <w:sz w:val="18"/>
                <w:szCs w:val="18"/>
              </w:rPr>
              <w:t>2037/38</w:t>
            </w:r>
          </w:p>
        </w:tc>
        <w:tc>
          <w:tcPr>
            <w:tcW w:w="780" w:type="dxa"/>
            <w:tcBorders>
              <w:top w:val="single" w:sz="4" w:space="0" w:color="auto"/>
              <w:left w:val="nil"/>
              <w:bottom w:val="single" w:sz="4" w:space="0" w:color="auto"/>
              <w:right w:val="single" w:sz="4" w:space="0" w:color="auto"/>
            </w:tcBorders>
            <w:shd w:val="clear" w:color="000000" w:fill="C0C0C0"/>
            <w:noWrap/>
            <w:vAlign w:val="center"/>
            <w:hideMark/>
          </w:tcPr>
          <w:p w14:paraId="46746502" w14:textId="77777777" w:rsidR="005C55BE" w:rsidRPr="005C55BE" w:rsidRDefault="005C55BE" w:rsidP="005C55BE">
            <w:pPr>
              <w:spacing w:before="0" w:after="0" w:line="240" w:lineRule="auto"/>
              <w:jc w:val="right"/>
              <w:rPr>
                <w:rFonts w:cs="Arial"/>
                <w:b/>
                <w:bCs/>
                <w:sz w:val="18"/>
                <w:szCs w:val="18"/>
              </w:rPr>
            </w:pPr>
            <w:r w:rsidRPr="005C55BE">
              <w:rPr>
                <w:rFonts w:cs="Arial"/>
                <w:b/>
                <w:bCs/>
                <w:sz w:val="18"/>
                <w:szCs w:val="18"/>
              </w:rPr>
              <w:t>2038/39</w:t>
            </w:r>
          </w:p>
        </w:tc>
        <w:tc>
          <w:tcPr>
            <w:tcW w:w="780" w:type="dxa"/>
            <w:tcBorders>
              <w:top w:val="single" w:sz="4" w:space="0" w:color="auto"/>
              <w:left w:val="nil"/>
              <w:bottom w:val="single" w:sz="4" w:space="0" w:color="auto"/>
              <w:right w:val="single" w:sz="8" w:space="0" w:color="auto"/>
            </w:tcBorders>
            <w:shd w:val="clear" w:color="000000" w:fill="C0C0C0"/>
            <w:noWrap/>
            <w:vAlign w:val="center"/>
            <w:hideMark/>
          </w:tcPr>
          <w:p w14:paraId="7A53D2EB" w14:textId="77777777" w:rsidR="005C55BE" w:rsidRPr="005C55BE" w:rsidRDefault="005C55BE" w:rsidP="005C55BE">
            <w:pPr>
              <w:spacing w:before="0" w:after="0" w:line="240" w:lineRule="auto"/>
              <w:jc w:val="right"/>
              <w:rPr>
                <w:rFonts w:cs="Arial"/>
                <w:b/>
                <w:bCs/>
                <w:sz w:val="18"/>
                <w:szCs w:val="18"/>
              </w:rPr>
            </w:pPr>
            <w:r w:rsidRPr="005C55BE">
              <w:rPr>
                <w:rFonts w:cs="Arial"/>
                <w:b/>
                <w:bCs/>
                <w:sz w:val="18"/>
                <w:szCs w:val="18"/>
              </w:rPr>
              <w:t>2039/40</w:t>
            </w:r>
          </w:p>
        </w:tc>
        <w:tc>
          <w:tcPr>
            <w:tcW w:w="1060" w:type="dxa"/>
            <w:tcBorders>
              <w:top w:val="single" w:sz="4" w:space="0" w:color="auto"/>
              <w:left w:val="nil"/>
              <w:bottom w:val="single" w:sz="4" w:space="0" w:color="auto"/>
              <w:right w:val="single" w:sz="4" w:space="0" w:color="auto"/>
            </w:tcBorders>
            <w:shd w:val="clear" w:color="000000" w:fill="C0C0C0"/>
            <w:noWrap/>
            <w:vAlign w:val="center"/>
            <w:hideMark/>
          </w:tcPr>
          <w:p w14:paraId="7CCF6F5D" w14:textId="77777777" w:rsidR="005C55BE" w:rsidRPr="005C55BE" w:rsidRDefault="005C55BE" w:rsidP="005C55BE">
            <w:pPr>
              <w:spacing w:before="0" w:after="0" w:line="240" w:lineRule="auto"/>
              <w:jc w:val="right"/>
              <w:rPr>
                <w:rFonts w:cs="Arial"/>
                <w:b/>
                <w:bCs/>
                <w:sz w:val="18"/>
                <w:szCs w:val="18"/>
              </w:rPr>
            </w:pPr>
            <w:r w:rsidRPr="005C55BE">
              <w:rPr>
                <w:rFonts w:cs="Arial"/>
                <w:b/>
                <w:bCs/>
                <w:sz w:val="18"/>
                <w:szCs w:val="18"/>
              </w:rPr>
              <w:t>Total</w:t>
            </w:r>
          </w:p>
        </w:tc>
      </w:tr>
      <w:tr w:rsidR="005C55BE" w:rsidRPr="005C55BE" w14:paraId="61E47A95" w14:textId="77777777" w:rsidTr="005C55BE">
        <w:trPr>
          <w:divId w:val="2140955264"/>
          <w:trHeight w:val="720"/>
        </w:trPr>
        <w:tc>
          <w:tcPr>
            <w:tcW w:w="5560" w:type="dxa"/>
            <w:tcBorders>
              <w:top w:val="nil"/>
              <w:left w:val="single" w:sz="4" w:space="0" w:color="auto"/>
              <w:bottom w:val="nil"/>
              <w:right w:val="nil"/>
            </w:tcBorders>
            <w:shd w:val="clear" w:color="000000" w:fill="ED7D31"/>
            <w:vAlign w:val="center"/>
            <w:hideMark/>
          </w:tcPr>
          <w:p w14:paraId="66414CEF" w14:textId="77777777" w:rsidR="005C55BE" w:rsidRPr="005C55BE" w:rsidRDefault="005C55BE" w:rsidP="005C55BE">
            <w:pPr>
              <w:spacing w:before="0" w:after="0" w:line="240" w:lineRule="auto"/>
              <w:rPr>
                <w:rFonts w:cs="Arial"/>
                <w:b/>
                <w:bCs/>
                <w:sz w:val="20"/>
                <w:szCs w:val="20"/>
              </w:rPr>
            </w:pPr>
            <w:r w:rsidRPr="005C55BE">
              <w:rPr>
                <w:rFonts w:cs="Arial"/>
                <w:b/>
                <w:bCs/>
                <w:sz w:val="20"/>
                <w:szCs w:val="20"/>
              </w:rPr>
              <w:t>Completions from large sites without planning permission</w:t>
            </w:r>
          </w:p>
        </w:tc>
        <w:tc>
          <w:tcPr>
            <w:tcW w:w="760" w:type="dxa"/>
            <w:tcBorders>
              <w:top w:val="nil"/>
              <w:left w:val="single" w:sz="4" w:space="0" w:color="auto"/>
              <w:bottom w:val="single" w:sz="4" w:space="0" w:color="auto"/>
              <w:right w:val="single" w:sz="4" w:space="0" w:color="auto"/>
            </w:tcBorders>
            <w:shd w:val="clear" w:color="000000" w:fill="ED7D31"/>
            <w:noWrap/>
            <w:vAlign w:val="center"/>
            <w:hideMark/>
          </w:tcPr>
          <w:p w14:paraId="72315A11"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0</w:t>
            </w:r>
          </w:p>
        </w:tc>
        <w:tc>
          <w:tcPr>
            <w:tcW w:w="760" w:type="dxa"/>
            <w:tcBorders>
              <w:top w:val="nil"/>
              <w:left w:val="nil"/>
              <w:bottom w:val="single" w:sz="4" w:space="0" w:color="auto"/>
              <w:right w:val="single" w:sz="4" w:space="0" w:color="auto"/>
            </w:tcBorders>
            <w:shd w:val="clear" w:color="000000" w:fill="ED7D31"/>
            <w:noWrap/>
            <w:vAlign w:val="center"/>
            <w:hideMark/>
          </w:tcPr>
          <w:p w14:paraId="6A5937EF"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0</w:t>
            </w:r>
          </w:p>
        </w:tc>
        <w:tc>
          <w:tcPr>
            <w:tcW w:w="780" w:type="dxa"/>
            <w:tcBorders>
              <w:top w:val="nil"/>
              <w:left w:val="nil"/>
              <w:bottom w:val="single" w:sz="4" w:space="0" w:color="auto"/>
              <w:right w:val="nil"/>
            </w:tcBorders>
            <w:shd w:val="clear" w:color="000000" w:fill="ED7D31"/>
            <w:noWrap/>
            <w:vAlign w:val="center"/>
            <w:hideMark/>
          </w:tcPr>
          <w:p w14:paraId="7BC3AC1B"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0</w:t>
            </w:r>
          </w:p>
        </w:tc>
        <w:tc>
          <w:tcPr>
            <w:tcW w:w="760" w:type="dxa"/>
            <w:tcBorders>
              <w:top w:val="nil"/>
              <w:left w:val="single" w:sz="4" w:space="0" w:color="auto"/>
              <w:bottom w:val="single" w:sz="4" w:space="0" w:color="auto"/>
              <w:right w:val="nil"/>
            </w:tcBorders>
            <w:shd w:val="clear" w:color="000000" w:fill="ED7D31"/>
            <w:noWrap/>
            <w:vAlign w:val="center"/>
            <w:hideMark/>
          </w:tcPr>
          <w:p w14:paraId="1CAE714F"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118</w:t>
            </w:r>
          </w:p>
        </w:tc>
        <w:tc>
          <w:tcPr>
            <w:tcW w:w="760" w:type="dxa"/>
            <w:tcBorders>
              <w:top w:val="nil"/>
              <w:left w:val="single" w:sz="4" w:space="0" w:color="auto"/>
              <w:bottom w:val="single" w:sz="4" w:space="0" w:color="auto"/>
              <w:right w:val="single" w:sz="8" w:space="0" w:color="auto"/>
            </w:tcBorders>
            <w:shd w:val="clear" w:color="000000" w:fill="ED7D31"/>
            <w:noWrap/>
            <w:vAlign w:val="center"/>
            <w:hideMark/>
          </w:tcPr>
          <w:p w14:paraId="6B3DB3F2"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114</w:t>
            </w:r>
          </w:p>
        </w:tc>
        <w:tc>
          <w:tcPr>
            <w:tcW w:w="760" w:type="dxa"/>
            <w:tcBorders>
              <w:top w:val="nil"/>
              <w:left w:val="nil"/>
              <w:bottom w:val="single" w:sz="4" w:space="0" w:color="auto"/>
              <w:right w:val="single" w:sz="4" w:space="0" w:color="auto"/>
            </w:tcBorders>
            <w:shd w:val="clear" w:color="000000" w:fill="ED7D31"/>
            <w:noWrap/>
            <w:vAlign w:val="center"/>
            <w:hideMark/>
          </w:tcPr>
          <w:p w14:paraId="392D395C"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90</w:t>
            </w:r>
          </w:p>
        </w:tc>
        <w:tc>
          <w:tcPr>
            <w:tcW w:w="760" w:type="dxa"/>
            <w:tcBorders>
              <w:top w:val="nil"/>
              <w:left w:val="nil"/>
              <w:bottom w:val="single" w:sz="4" w:space="0" w:color="auto"/>
              <w:right w:val="single" w:sz="4" w:space="0" w:color="auto"/>
            </w:tcBorders>
            <w:shd w:val="clear" w:color="000000" w:fill="ED7D31"/>
            <w:noWrap/>
            <w:vAlign w:val="center"/>
            <w:hideMark/>
          </w:tcPr>
          <w:p w14:paraId="16FE4E60"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77</w:t>
            </w:r>
          </w:p>
        </w:tc>
        <w:tc>
          <w:tcPr>
            <w:tcW w:w="760" w:type="dxa"/>
            <w:tcBorders>
              <w:top w:val="nil"/>
              <w:left w:val="nil"/>
              <w:bottom w:val="single" w:sz="4" w:space="0" w:color="auto"/>
              <w:right w:val="nil"/>
            </w:tcBorders>
            <w:shd w:val="clear" w:color="000000" w:fill="ED7D31"/>
            <w:noWrap/>
            <w:vAlign w:val="center"/>
            <w:hideMark/>
          </w:tcPr>
          <w:p w14:paraId="35116515"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249</w:t>
            </w:r>
          </w:p>
        </w:tc>
        <w:tc>
          <w:tcPr>
            <w:tcW w:w="760" w:type="dxa"/>
            <w:tcBorders>
              <w:top w:val="nil"/>
              <w:left w:val="single" w:sz="4" w:space="0" w:color="auto"/>
              <w:bottom w:val="single" w:sz="4" w:space="0" w:color="auto"/>
              <w:right w:val="nil"/>
            </w:tcBorders>
            <w:shd w:val="clear" w:color="000000" w:fill="ED7D31"/>
            <w:noWrap/>
            <w:vAlign w:val="center"/>
            <w:hideMark/>
          </w:tcPr>
          <w:p w14:paraId="775FB6E9"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262</w:t>
            </w:r>
          </w:p>
        </w:tc>
        <w:tc>
          <w:tcPr>
            <w:tcW w:w="760" w:type="dxa"/>
            <w:tcBorders>
              <w:top w:val="nil"/>
              <w:left w:val="single" w:sz="4" w:space="0" w:color="auto"/>
              <w:bottom w:val="single" w:sz="4" w:space="0" w:color="auto"/>
              <w:right w:val="single" w:sz="8" w:space="0" w:color="auto"/>
            </w:tcBorders>
            <w:shd w:val="clear" w:color="000000" w:fill="ED7D31"/>
            <w:noWrap/>
            <w:vAlign w:val="center"/>
            <w:hideMark/>
          </w:tcPr>
          <w:p w14:paraId="2DF8F225"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60</w:t>
            </w:r>
          </w:p>
        </w:tc>
        <w:tc>
          <w:tcPr>
            <w:tcW w:w="760" w:type="dxa"/>
            <w:tcBorders>
              <w:top w:val="nil"/>
              <w:left w:val="nil"/>
              <w:bottom w:val="single" w:sz="4" w:space="0" w:color="auto"/>
              <w:right w:val="single" w:sz="4" w:space="0" w:color="auto"/>
            </w:tcBorders>
            <w:shd w:val="clear" w:color="000000" w:fill="ED7D31"/>
            <w:noWrap/>
            <w:vAlign w:val="center"/>
            <w:hideMark/>
          </w:tcPr>
          <w:p w14:paraId="426E45B1"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54</w:t>
            </w:r>
          </w:p>
        </w:tc>
        <w:tc>
          <w:tcPr>
            <w:tcW w:w="760" w:type="dxa"/>
            <w:tcBorders>
              <w:top w:val="nil"/>
              <w:left w:val="nil"/>
              <w:bottom w:val="single" w:sz="4" w:space="0" w:color="auto"/>
              <w:right w:val="single" w:sz="4" w:space="0" w:color="auto"/>
            </w:tcBorders>
            <w:shd w:val="clear" w:color="000000" w:fill="ED7D31"/>
            <w:noWrap/>
            <w:vAlign w:val="center"/>
            <w:hideMark/>
          </w:tcPr>
          <w:p w14:paraId="1B745F62"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35</w:t>
            </w:r>
          </w:p>
        </w:tc>
        <w:tc>
          <w:tcPr>
            <w:tcW w:w="760" w:type="dxa"/>
            <w:tcBorders>
              <w:top w:val="nil"/>
              <w:left w:val="nil"/>
              <w:bottom w:val="single" w:sz="4" w:space="0" w:color="auto"/>
              <w:right w:val="nil"/>
            </w:tcBorders>
            <w:shd w:val="clear" w:color="000000" w:fill="ED7D31"/>
            <w:noWrap/>
            <w:vAlign w:val="center"/>
            <w:hideMark/>
          </w:tcPr>
          <w:p w14:paraId="5A7C0266"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53</w:t>
            </w:r>
          </w:p>
        </w:tc>
        <w:tc>
          <w:tcPr>
            <w:tcW w:w="780" w:type="dxa"/>
            <w:tcBorders>
              <w:top w:val="nil"/>
              <w:left w:val="single" w:sz="4" w:space="0" w:color="auto"/>
              <w:bottom w:val="single" w:sz="4" w:space="0" w:color="auto"/>
              <w:right w:val="nil"/>
            </w:tcBorders>
            <w:shd w:val="clear" w:color="000000" w:fill="ED7D31"/>
            <w:noWrap/>
            <w:vAlign w:val="center"/>
            <w:hideMark/>
          </w:tcPr>
          <w:p w14:paraId="6274EE0D"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35</w:t>
            </w:r>
          </w:p>
        </w:tc>
        <w:tc>
          <w:tcPr>
            <w:tcW w:w="780" w:type="dxa"/>
            <w:tcBorders>
              <w:top w:val="nil"/>
              <w:left w:val="single" w:sz="4" w:space="0" w:color="auto"/>
              <w:bottom w:val="single" w:sz="4" w:space="0" w:color="auto"/>
              <w:right w:val="single" w:sz="8" w:space="0" w:color="auto"/>
            </w:tcBorders>
            <w:shd w:val="clear" w:color="000000" w:fill="ED7D31"/>
            <w:noWrap/>
            <w:vAlign w:val="center"/>
            <w:hideMark/>
          </w:tcPr>
          <w:p w14:paraId="3ADD5140"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35</w:t>
            </w:r>
          </w:p>
        </w:tc>
        <w:tc>
          <w:tcPr>
            <w:tcW w:w="780" w:type="dxa"/>
            <w:tcBorders>
              <w:top w:val="nil"/>
              <w:left w:val="nil"/>
              <w:bottom w:val="single" w:sz="4" w:space="0" w:color="auto"/>
              <w:right w:val="single" w:sz="4" w:space="0" w:color="auto"/>
            </w:tcBorders>
            <w:shd w:val="clear" w:color="000000" w:fill="ED7D31"/>
            <w:noWrap/>
            <w:vAlign w:val="center"/>
            <w:hideMark/>
          </w:tcPr>
          <w:p w14:paraId="5782C6A3"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0</w:t>
            </w:r>
          </w:p>
        </w:tc>
        <w:tc>
          <w:tcPr>
            <w:tcW w:w="780" w:type="dxa"/>
            <w:tcBorders>
              <w:top w:val="nil"/>
              <w:left w:val="nil"/>
              <w:bottom w:val="single" w:sz="4" w:space="0" w:color="auto"/>
              <w:right w:val="single" w:sz="8" w:space="0" w:color="auto"/>
            </w:tcBorders>
            <w:shd w:val="clear" w:color="000000" w:fill="ED7D31"/>
            <w:noWrap/>
            <w:vAlign w:val="center"/>
            <w:hideMark/>
          </w:tcPr>
          <w:p w14:paraId="4F0B3281"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0</w:t>
            </w:r>
          </w:p>
        </w:tc>
        <w:tc>
          <w:tcPr>
            <w:tcW w:w="1060" w:type="dxa"/>
            <w:tcBorders>
              <w:top w:val="nil"/>
              <w:left w:val="nil"/>
              <w:bottom w:val="single" w:sz="4" w:space="0" w:color="auto"/>
              <w:right w:val="single" w:sz="4" w:space="0" w:color="auto"/>
            </w:tcBorders>
            <w:shd w:val="clear" w:color="000000" w:fill="ED7D31"/>
            <w:noWrap/>
            <w:vAlign w:val="center"/>
            <w:hideMark/>
          </w:tcPr>
          <w:p w14:paraId="7B9D7027" w14:textId="77777777" w:rsidR="005C55BE" w:rsidRPr="005C55BE" w:rsidRDefault="005C55BE" w:rsidP="005C55BE">
            <w:pPr>
              <w:spacing w:before="0" w:after="0" w:line="240" w:lineRule="auto"/>
              <w:jc w:val="right"/>
              <w:rPr>
                <w:rFonts w:cs="Arial"/>
                <w:b/>
                <w:bCs/>
                <w:sz w:val="20"/>
                <w:szCs w:val="20"/>
              </w:rPr>
            </w:pPr>
            <w:r w:rsidRPr="005C55BE">
              <w:rPr>
                <w:rFonts w:cs="Arial"/>
                <w:b/>
                <w:bCs/>
                <w:sz w:val="20"/>
                <w:szCs w:val="20"/>
              </w:rPr>
              <w:t>1,182</w:t>
            </w:r>
          </w:p>
        </w:tc>
      </w:tr>
      <w:tr w:rsidR="005C55BE" w:rsidRPr="005C55BE" w14:paraId="13B15444" w14:textId="77777777" w:rsidTr="005C55BE">
        <w:trPr>
          <w:divId w:val="2140955264"/>
          <w:trHeight w:val="765"/>
        </w:trPr>
        <w:tc>
          <w:tcPr>
            <w:tcW w:w="5560" w:type="dxa"/>
            <w:tcBorders>
              <w:top w:val="single" w:sz="4" w:space="0" w:color="auto"/>
              <w:left w:val="single" w:sz="4" w:space="0" w:color="auto"/>
              <w:bottom w:val="nil"/>
              <w:right w:val="nil"/>
            </w:tcBorders>
            <w:shd w:val="clear" w:color="000000" w:fill="92D050"/>
            <w:vAlign w:val="center"/>
            <w:hideMark/>
          </w:tcPr>
          <w:p w14:paraId="153F8E0F" w14:textId="77777777" w:rsidR="005C55BE" w:rsidRPr="005C55BE" w:rsidRDefault="005C55BE" w:rsidP="005C55BE">
            <w:pPr>
              <w:spacing w:before="0" w:after="0" w:line="240" w:lineRule="auto"/>
              <w:rPr>
                <w:rFonts w:cs="Arial"/>
                <w:b/>
                <w:bCs/>
                <w:sz w:val="20"/>
                <w:szCs w:val="20"/>
              </w:rPr>
            </w:pPr>
            <w:r w:rsidRPr="005C55BE">
              <w:rPr>
                <w:rFonts w:cs="Arial"/>
                <w:b/>
                <w:bCs/>
                <w:sz w:val="20"/>
                <w:szCs w:val="20"/>
              </w:rPr>
              <w:t>Completions from large sites with Full planning permission</w:t>
            </w:r>
          </w:p>
        </w:tc>
        <w:tc>
          <w:tcPr>
            <w:tcW w:w="760" w:type="dxa"/>
            <w:tcBorders>
              <w:top w:val="nil"/>
              <w:left w:val="single" w:sz="4" w:space="0" w:color="auto"/>
              <w:bottom w:val="single" w:sz="4" w:space="0" w:color="auto"/>
              <w:right w:val="single" w:sz="4" w:space="0" w:color="auto"/>
            </w:tcBorders>
            <w:shd w:val="clear" w:color="000000" w:fill="92D050"/>
            <w:noWrap/>
            <w:vAlign w:val="center"/>
            <w:hideMark/>
          </w:tcPr>
          <w:p w14:paraId="42398674"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353</w:t>
            </w:r>
          </w:p>
        </w:tc>
        <w:tc>
          <w:tcPr>
            <w:tcW w:w="760" w:type="dxa"/>
            <w:tcBorders>
              <w:top w:val="nil"/>
              <w:left w:val="nil"/>
              <w:bottom w:val="single" w:sz="4" w:space="0" w:color="auto"/>
              <w:right w:val="single" w:sz="4" w:space="0" w:color="auto"/>
            </w:tcBorders>
            <w:shd w:val="clear" w:color="000000" w:fill="92D050"/>
            <w:noWrap/>
            <w:vAlign w:val="center"/>
            <w:hideMark/>
          </w:tcPr>
          <w:p w14:paraId="33E7E20A"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398</w:t>
            </w:r>
          </w:p>
        </w:tc>
        <w:tc>
          <w:tcPr>
            <w:tcW w:w="780" w:type="dxa"/>
            <w:tcBorders>
              <w:top w:val="nil"/>
              <w:left w:val="nil"/>
              <w:bottom w:val="nil"/>
              <w:right w:val="nil"/>
            </w:tcBorders>
            <w:shd w:val="clear" w:color="000000" w:fill="92D050"/>
            <w:noWrap/>
            <w:vAlign w:val="center"/>
            <w:hideMark/>
          </w:tcPr>
          <w:p w14:paraId="61D76190"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543</w:t>
            </w:r>
          </w:p>
        </w:tc>
        <w:tc>
          <w:tcPr>
            <w:tcW w:w="760" w:type="dxa"/>
            <w:tcBorders>
              <w:top w:val="nil"/>
              <w:left w:val="single" w:sz="4" w:space="0" w:color="auto"/>
              <w:bottom w:val="nil"/>
              <w:right w:val="nil"/>
            </w:tcBorders>
            <w:shd w:val="clear" w:color="000000" w:fill="92D050"/>
            <w:noWrap/>
            <w:vAlign w:val="center"/>
            <w:hideMark/>
          </w:tcPr>
          <w:p w14:paraId="1EC6B98A"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418</w:t>
            </w:r>
          </w:p>
        </w:tc>
        <w:tc>
          <w:tcPr>
            <w:tcW w:w="760" w:type="dxa"/>
            <w:tcBorders>
              <w:top w:val="nil"/>
              <w:left w:val="single" w:sz="4" w:space="0" w:color="auto"/>
              <w:bottom w:val="nil"/>
              <w:right w:val="single" w:sz="8" w:space="0" w:color="auto"/>
            </w:tcBorders>
            <w:shd w:val="clear" w:color="000000" w:fill="92D050"/>
            <w:noWrap/>
            <w:vAlign w:val="center"/>
            <w:hideMark/>
          </w:tcPr>
          <w:p w14:paraId="48C8B002"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329</w:t>
            </w:r>
          </w:p>
        </w:tc>
        <w:tc>
          <w:tcPr>
            <w:tcW w:w="760" w:type="dxa"/>
            <w:tcBorders>
              <w:top w:val="nil"/>
              <w:left w:val="nil"/>
              <w:bottom w:val="nil"/>
              <w:right w:val="single" w:sz="4" w:space="0" w:color="auto"/>
            </w:tcBorders>
            <w:shd w:val="clear" w:color="000000" w:fill="92D050"/>
            <w:noWrap/>
            <w:vAlign w:val="center"/>
            <w:hideMark/>
          </w:tcPr>
          <w:p w14:paraId="56152480"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202</w:t>
            </w:r>
          </w:p>
        </w:tc>
        <w:tc>
          <w:tcPr>
            <w:tcW w:w="760" w:type="dxa"/>
            <w:tcBorders>
              <w:top w:val="nil"/>
              <w:left w:val="nil"/>
              <w:bottom w:val="nil"/>
              <w:right w:val="single" w:sz="4" w:space="0" w:color="auto"/>
            </w:tcBorders>
            <w:shd w:val="clear" w:color="000000" w:fill="92D050"/>
            <w:noWrap/>
            <w:vAlign w:val="center"/>
            <w:hideMark/>
          </w:tcPr>
          <w:p w14:paraId="0426324C"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90</w:t>
            </w:r>
          </w:p>
        </w:tc>
        <w:tc>
          <w:tcPr>
            <w:tcW w:w="760" w:type="dxa"/>
            <w:tcBorders>
              <w:top w:val="nil"/>
              <w:left w:val="nil"/>
              <w:bottom w:val="nil"/>
              <w:right w:val="nil"/>
            </w:tcBorders>
            <w:shd w:val="clear" w:color="000000" w:fill="92D050"/>
            <w:noWrap/>
            <w:vAlign w:val="center"/>
            <w:hideMark/>
          </w:tcPr>
          <w:p w14:paraId="48644162"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21</w:t>
            </w:r>
          </w:p>
        </w:tc>
        <w:tc>
          <w:tcPr>
            <w:tcW w:w="760" w:type="dxa"/>
            <w:tcBorders>
              <w:top w:val="nil"/>
              <w:left w:val="single" w:sz="4" w:space="0" w:color="auto"/>
              <w:bottom w:val="nil"/>
              <w:right w:val="nil"/>
            </w:tcBorders>
            <w:shd w:val="clear" w:color="000000" w:fill="92D050"/>
            <w:noWrap/>
            <w:vAlign w:val="center"/>
            <w:hideMark/>
          </w:tcPr>
          <w:p w14:paraId="492D3A26"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0</w:t>
            </w:r>
          </w:p>
        </w:tc>
        <w:tc>
          <w:tcPr>
            <w:tcW w:w="760" w:type="dxa"/>
            <w:tcBorders>
              <w:top w:val="nil"/>
              <w:left w:val="single" w:sz="4" w:space="0" w:color="auto"/>
              <w:bottom w:val="nil"/>
              <w:right w:val="single" w:sz="8" w:space="0" w:color="auto"/>
            </w:tcBorders>
            <w:shd w:val="clear" w:color="000000" w:fill="92D050"/>
            <w:noWrap/>
            <w:vAlign w:val="center"/>
            <w:hideMark/>
          </w:tcPr>
          <w:p w14:paraId="671C8CB5"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0</w:t>
            </w:r>
          </w:p>
        </w:tc>
        <w:tc>
          <w:tcPr>
            <w:tcW w:w="760" w:type="dxa"/>
            <w:tcBorders>
              <w:top w:val="nil"/>
              <w:left w:val="nil"/>
              <w:bottom w:val="nil"/>
              <w:right w:val="single" w:sz="4" w:space="0" w:color="auto"/>
            </w:tcBorders>
            <w:shd w:val="clear" w:color="000000" w:fill="92D050"/>
            <w:noWrap/>
            <w:vAlign w:val="center"/>
            <w:hideMark/>
          </w:tcPr>
          <w:p w14:paraId="4D4EF1D7"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0</w:t>
            </w:r>
          </w:p>
        </w:tc>
        <w:tc>
          <w:tcPr>
            <w:tcW w:w="760" w:type="dxa"/>
            <w:tcBorders>
              <w:top w:val="nil"/>
              <w:left w:val="nil"/>
              <w:bottom w:val="single" w:sz="4" w:space="0" w:color="auto"/>
              <w:right w:val="single" w:sz="4" w:space="0" w:color="auto"/>
            </w:tcBorders>
            <w:shd w:val="clear" w:color="000000" w:fill="92D050"/>
            <w:noWrap/>
            <w:vAlign w:val="center"/>
            <w:hideMark/>
          </w:tcPr>
          <w:p w14:paraId="68A0A922"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0</w:t>
            </w:r>
          </w:p>
        </w:tc>
        <w:tc>
          <w:tcPr>
            <w:tcW w:w="760" w:type="dxa"/>
            <w:tcBorders>
              <w:top w:val="nil"/>
              <w:left w:val="nil"/>
              <w:bottom w:val="nil"/>
              <w:right w:val="nil"/>
            </w:tcBorders>
            <w:shd w:val="clear" w:color="000000" w:fill="92D050"/>
            <w:noWrap/>
            <w:vAlign w:val="center"/>
            <w:hideMark/>
          </w:tcPr>
          <w:p w14:paraId="768569FF"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0</w:t>
            </w:r>
          </w:p>
        </w:tc>
        <w:tc>
          <w:tcPr>
            <w:tcW w:w="780" w:type="dxa"/>
            <w:tcBorders>
              <w:top w:val="nil"/>
              <w:left w:val="single" w:sz="4" w:space="0" w:color="auto"/>
              <w:bottom w:val="nil"/>
              <w:right w:val="nil"/>
            </w:tcBorders>
            <w:shd w:val="clear" w:color="000000" w:fill="92D050"/>
            <w:noWrap/>
            <w:vAlign w:val="center"/>
            <w:hideMark/>
          </w:tcPr>
          <w:p w14:paraId="77404402"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0</w:t>
            </w:r>
          </w:p>
        </w:tc>
        <w:tc>
          <w:tcPr>
            <w:tcW w:w="780" w:type="dxa"/>
            <w:tcBorders>
              <w:top w:val="nil"/>
              <w:left w:val="single" w:sz="4" w:space="0" w:color="auto"/>
              <w:bottom w:val="nil"/>
              <w:right w:val="single" w:sz="8" w:space="0" w:color="auto"/>
            </w:tcBorders>
            <w:shd w:val="clear" w:color="000000" w:fill="92D050"/>
            <w:noWrap/>
            <w:vAlign w:val="center"/>
            <w:hideMark/>
          </w:tcPr>
          <w:p w14:paraId="777E01FA"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0</w:t>
            </w:r>
          </w:p>
        </w:tc>
        <w:tc>
          <w:tcPr>
            <w:tcW w:w="780" w:type="dxa"/>
            <w:tcBorders>
              <w:top w:val="nil"/>
              <w:left w:val="nil"/>
              <w:bottom w:val="nil"/>
              <w:right w:val="single" w:sz="4" w:space="0" w:color="auto"/>
            </w:tcBorders>
            <w:shd w:val="clear" w:color="000000" w:fill="92D050"/>
            <w:noWrap/>
            <w:vAlign w:val="center"/>
            <w:hideMark/>
          </w:tcPr>
          <w:p w14:paraId="381EBA66"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0</w:t>
            </w:r>
          </w:p>
        </w:tc>
        <w:tc>
          <w:tcPr>
            <w:tcW w:w="780" w:type="dxa"/>
            <w:tcBorders>
              <w:top w:val="nil"/>
              <w:left w:val="nil"/>
              <w:bottom w:val="nil"/>
              <w:right w:val="single" w:sz="8" w:space="0" w:color="auto"/>
            </w:tcBorders>
            <w:shd w:val="clear" w:color="000000" w:fill="92D050"/>
            <w:noWrap/>
            <w:vAlign w:val="center"/>
            <w:hideMark/>
          </w:tcPr>
          <w:p w14:paraId="0DE1A829"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0</w:t>
            </w:r>
          </w:p>
        </w:tc>
        <w:tc>
          <w:tcPr>
            <w:tcW w:w="1060" w:type="dxa"/>
            <w:tcBorders>
              <w:top w:val="nil"/>
              <w:left w:val="nil"/>
              <w:bottom w:val="single" w:sz="4" w:space="0" w:color="auto"/>
              <w:right w:val="single" w:sz="4" w:space="0" w:color="auto"/>
            </w:tcBorders>
            <w:shd w:val="clear" w:color="000000" w:fill="92D050"/>
            <w:noWrap/>
            <w:vAlign w:val="center"/>
            <w:hideMark/>
          </w:tcPr>
          <w:p w14:paraId="24FCDCDA" w14:textId="77777777" w:rsidR="005C55BE" w:rsidRPr="005C55BE" w:rsidRDefault="005C55BE" w:rsidP="005C55BE">
            <w:pPr>
              <w:spacing w:before="0" w:after="0" w:line="240" w:lineRule="auto"/>
              <w:jc w:val="right"/>
              <w:rPr>
                <w:rFonts w:cs="Arial"/>
                <w:b/>
                <w:bCs/>
                <w:sz w:val="20"/>
                <w:szCs w:val="20"/>
              </w:rPr>
            </w:pPr>
            <w:r w:rsidRPr="005C55BE">
              <w:rPr>
                <w:rFonts w:cs="Arial"/>
                <w:b/>
                <w:bCs/>
                <w:sz w:val="20"/>
                <w:szCs w:val="20"/>
              </w:rPr>
              <w:t>2,354</w:t>
            </w:r>
          </w:p>
        </w:tc>
      </w:tr>
      <w:tr w:rsidR="005C55BE" w:rsidRPr="005C55BE" w14:paraId="30E74E9B" w14:textId="77777777" w:rsidTr="005C55BE">
        <w:trPr>
          <w:divId w:val="2140955264"/>
          <w:trHeight w:val="510"/>
        </w:trPr>
        <w:tc>
          <w:tcPr>
            <w:tcW w:w="5560" w:type="dxa"/>
            <w:tcBorders>
              <w:top w:val="single" w:sz="4" w:space="0" w:color="auto"/>
              <w:left w:val="single" w:sz="4" w:space="0" w:color="auto"/>
              <w:bottom w:val="nil"/>
              <w:right w:val="nil"/>
            </w:tcBorders>
            <w:shd w:val="clear" w:color="000000" w:fill="548235"/>
            <w:vAlign w:val="center"/>
            <w:hideMark/>
          </w:tcPr>
          <w:p w14:paraId="14FA699B" w14:textId="77777777" w:rsidR="005C55BE" w:rsidRPr="005C55BE" w:rsidRDefault="005C55BE" w:rsidP="005C55BE">
            <w:pPr>
              <w:spacing w:before="0" w:after="0" w:line="240" w:lineRule="auto"/>
              <w:rPr>
                <w:rFonts w:cs="Arial"/>
                <w:b/>
                <w:bCs/>
                <w:sz w:val="20"/>
                <w:szCs w:val="20"/>
              </w:rPr>
            </w:pPr>
            <w:r w:rsidRPr="005C55BE">
              <w:rPr>
                <w:rFonts w:cs="Arial"/>
                <w:b/>
                <w:bCs/>
                <w:sz w:val="20"/>
                <w:szCs w:val="20"/>
              </w:rPr>
              <w:t>Completions from large sites with outline planning permission</w:t>
            </w:r>
          </w:p>
        </w:tc>
        <w:tc>
          <w:tcPr>
            <w:tcW w:w="760" w:type="dxa"/>
            <w:tcBorders>
              <w:top w:val="nil"/>
              <w:left w:val="single" w:sz="4" w:space="0" w:color="auto"/>
              <w:bottom w:val="single" w:sz="4" w:space="0" w:color="auto"/>
              <w:right w:val="single" w:sz="4" w:space="0" w:color="auto"/>
            </w:tcBorders>
            <w:shd w:val="clear" w:color="000000" w:fill="548235"/>
            <w:noWrap/>
            <w:vAlign w:val="center"/>
            <w:hideMark/>
          </w:tcPr>
          <w:p w14:paraId="65B21BEC"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0</w:t>
            </w:r>
          </w:p>
        </w:tc>
        <w:tc>
          <w:tcPr>
            <w:tcW w:w="760" w:type="dxa"/>
            <w:tcBorders>
              <w:top w:val="nil"/>
              <w:left w:val="nil"/>
              <w:bottom w:val="single" w:sz="4" w:space="0" w:color="auto"/>
              <w:right w:val="single" w:sz="4" w:space="0" w:color="auto"/>
            </w:tcBorders>
            <w:shd w:val="clear" w:color="000000" w:fill="548235"/>
            <w:noWrap/>
            <w:vAlign w:val="center"/>
            <w:hideMark/>
          </w:tcPr>
          <w:p w14:paraId="7CE62AE9"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0</w:t>
            </w:r>
          </w:p>
        </w:tc>
        <w:tc>
          <w:tcPr>
            <w:tcW w:w="780" w:type="dxa"/>
            <w:tcBorders>
              <w:top w:val="single" w:sz="4" w:space="0" w:color="auto"/>
              <w:left w:val="nil"/>
              <w:bottom w:val="nil"/>
              <w:right w:val="nil"/>
            </w:tcBorders>
            <w:shd w:val="clear" w:color="000000" w:fill="548235"/>
            <w:noWrap/>
            <w:vAlign w:val="center"/>
            <w:hideMark/>
          </w:tcPr>
          <w:p w14:paraId="2509285A"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0</w:t>
            </w:r>
          </w:p>
        </w:tc>
        <w:tc>
          <w:tcPr>
            <w:tcW w:w="760" w:type="dxa"/>
            <w:tcBorders>
              <w:top w:val="single" w:sz="4" w:space="0" w:color="auto"/>
              <w:left w:val="single" w:sz="4" w:space="0" w:color="auto"/>
              <w:bottom w:val="nil"/>
              <w:right w:val="nil"/>
            </w:tcBorders>
            <w:shd w:val="clear" w:color="000000" w:fill="548235"/>
            <w:noWrap/>
            <w:vAlign w:val="center"/>
            <w:hideMark/>
          </w:tcPr>
          <w:p w14:paraId="6B5DDA56"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0</w:t>
            </w:r>
          </w:p>
        </w:tc>
        <w:tc>
          <w:tcPr>
            <w:tcW w:w="760" w:type="dxa"/>
            <w:tcBorders>
              <w:top w:val="single" w:sz="4" w:space="0" w:color="auto"/>
              <w:left w:val="single" w:sz="4" w:space="0" w:color="auto"/>
              <w:bottom w:val="nil"/>
              <w:right w:val="single" w:sz="8" w:space="0" w:color="auto"/>
            </w:tcBorders>
            <w:shd w:val="clear" w:color="000000" w:fill="548235"/>
            <w:noWrap/>
            <w:vAlign w:val="center"/>
            <w:hideMark/>
          </w:tcPr>
          <w:p w14:paraId="0A8E06B0"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0</w:t>
            </w:r>
          </w:p>
        </w:tc>
        <w:tc>
          <w:tcPr>
            <w:tcW w:w="760" w:type="dxa"/>
            <w:tcBorders>
              <w:top w:val="single" w:sz="4" w:space="0" w:color="auto"/>
              <w:left w:val="nil"/>
              <w:bottom w:val="nil"/>
              <w:right w:val="single" w:sz="4" w:space="0" w:color="auto"/>
            </w:tcBorders>
            <w:shd w:val="clear" w:color="000000" w:fill="548235"/>
            <w:noWrap/>
            <w:vAlign w:val="center"/>
            <w:hideMark/>
          </w:tcPr>
          <w:p w14:paraId="05A341B8"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35</w:t>
            </w:r>
          </w:p>
        </w:tc>
        <w:tc>
          <w:tcPr>
            <w:tcW w:w="760" w:type="dxa"/>
            <w:tcBorders>
              <w:top w:val="single" w:sz="4" w:space="0" w:color="auto"/>
              <w:left w:val="nil"/>
              <w:bottom w:val="nil"/>
              <w:right w:val="single" w:sz="4" w:space="0" w:color="auto"/>
            </w:tcBorders>
            <w:shd w:val="clear" w:color="000000" w:fill="548235"/>
            <w:noWrap/>
            <w:vAlign w:val="center"/>
            <w:hideMark/>
          </w:tcPr>
          <w:p w14:paraId="631CD0A9"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35</w:t>
            </w:r>
          </w:p>
        </w:tc>
        <w:tc>
          <w:tcPr>
            <w:tcW w:w="760" w:type="dxa"/>
            <w:tcBorders>
              <w:top w:val="single" w:sz="4" w:space="0" w:color="auto"/>
              <w:left w:val="nil"/>
              <w:bottom w:val="nil"/>
              <w:right w:val="nil"/>
            </w:tcBorders>
            <w:shd w:val="clear" w:color="000000" w:fill="548235"/>
            <w:noWrap/>
            <w:vAlign w:val="center"/>
            <w:hideMark/>
          </w:tcPr>
          <w:p w14:paraId="637DD2A9"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49</w:t>
            </w:r>
          </w:p>
        </w:tc>
        <w:tc>
          <w:tcPr>
            <w:tcW w:w="760" w:type="dxa"/>
            <w:tcBorders>
              <w:top w:val="single" w:sz="4" w:space="0" w:color="auto"/>
              <w:left w:val="single" w:sz="4" w:space="0" w:color="auto"/>
              <w:bottom w:val="nil"/>
              <w:right w:val="nil"/>
            </w:tcBorders>
            <w:shd w:val="clear" w:color="000000" w:fill="548235"/>
            <w:noWrap/>
            <w:vAlign w:val="center"/>
            <w:hideMark/>
          </w:tcPr>
          <w:p w14:paraId="6D07937B"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35</w:t>
            </w:r>
          </w:p>
        </w:tc>
        <w:tc>
          <w:tcPr>
            <w:tcW w:w="760" w:type="dxa"/>
            <w:tcBorders>
              <w:top w:val="single" w:sz="4" w:space="0" w:color="auto"/>
              <w:left w:val="single" w:sz="4" w:space="0" w:color="auto"/>
              <w:bottom w:val="nil"/>
              <w:right w:val="single" w:sz="8" w:space="0" w:color="auto"/>
            </w:tcBorders>
            <w:shd w:val="clear" w:color="000000" w:fill="548235"/>
            <w:noWrap/>
            <w:vAlign w:val="center"/>
            <w:hideMark/>
          </w:tcPr>
          <w:p w14:paraId="56B1B9B6"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35</w:t>
            </w:r>
          </w:p>
        </w:tc>
        <w:tc>
          <w:tcPr>
            <w:tcW w:w="760" w:type="dxa"/>
            <w:tcBorders>
              <w:top w:val="single" w:sz="4" w:space="0" w:color="auto"/>
              <w:left w:val="nil"/>
              <w:bottom w:val="nil"/>
              <w:right w:val="single" w:sz="4" w:space="0" w:color="auto"/>
            </w:tcBorders>
            <w:shd w:val="clear" w:color="000000" w:fill="548235"/>
            <w:noWrap/>
            <w:vAlign w:val="center"/>
            <w:hideMark/>
          </w:tcPr>
          <w:p w14:paraId="7B2E67D6"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35</w:t>
            </w:r>
          </w:p>
        </w:tc>
        <w:tc>
          <w:tcPr>
            <w:tcW w:w="760" w:type="dxa"/>
            <w:tcBorders>
              <w:top w:val="nil"/>
              <w:left w:val="nil"/>
              <w:bottom w:val="nil"/>
              <w:right w:val="single" w:sz="4" w:space="0" w:color="auto"/>
            </w:tcBorders>
            <w:shd w:val="clear" w:color="000000" w:fill="548235"/>
            <w:noWrap/>
            <w:vAlign w:val="center"/>
            <w:hideMark/>
          </w:tcPr>
          <w:p w14:paraId="3E526C16"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35</w:t>
            </w:r>
          </w:p>
        </w:tc>
        <w:tc>
          <w:tcPr>
            <w:tcW w:w="760" w:type="dxa"/>
            <w:tcBorders>
              <w:top w:val="single" w:sz="4" w:space="0" w:color="auto"/>
              <w:left w:val="nil"/>
              <w:bottom w:val="single" w:sz="4" w:space="0" w:color="auto"/>
              <w:right w:val="nil"/>
            </w:tcBorders>
            <w:shd w:val="clear" w:color="000000" w:fill="548235"/>
            <w:noWrap/>
            <w:vAlign w:val="center"/>
            <w:hideMark/>
          </w:tcPr>
          <w:p w14:paraId="7B095ED5"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35</w:t>
            </w:r>
          </w:p>
        </w:tc>
        <w:tc>
          <w:tcPr>
            <w:tcW w:w="780" w:type="dxa"/>
            <w:tcBorders>
              <w:top w:val="single" w:sz="4" w:space="0" w:color="auto"/>
              <w:left w:val="single" w:sz="4" w:space="0" w:color="auto"/>
              <w:bottom w:val="single" w:sz="4" w:space="0" w:color="auto"/>
              <w:right w:val="nil"/>
            </w:tcBorders>
            <w:shd w:val="clear" w:color="000000" w:fill="548235"/>
            <w:noWrap/>
            <w:vAlign w:val="center"/>
            <w:hideMark/>
          </w:tcPr>
          <w:p w14:paraId="3187FF3A"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35</w:t>
            </w:r>
          </w:p>
        </w:tc>
        <w:tc>
          <w:tcPr>
            <w:tcW w:w="780" w:type="dxa"/>
            <w:tcBorders>
              <w:top w:val="single" w:sz="4" w:space="0" w:color="auto"/>
              <w:left w:val="single" w:sz="4" w:space="0" w:color="auto"/>
              <w:bottom w:val="single" w:sz="4" w:space="0" w:color="auto"/>
              <w:right w:val="single" w:sz="8" w:space="0" w:color="auto"/>
            </w:tcBorders>
            <w:shd w:val="clear" w:color="000000" w:fill="548235"/>
            <w:noWrap/>
            <w:vAlign w:val="center"/>
            <w:hideMark/>
          </w:tcPr>
          <w:p w14:paraId="495712A3"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35</w:t>
            </w:r>
          </w:p>
        </w:tc>
        <w:tc>
          <w:tcPr>
            <w:tcW w:w="780" w:type="dxa"/>
            <w:tcBorders>
              <w:top w:val="single" w:sz="4" w:space="0" w:color="auto"/>
              <w:left w:val="nil"/>
              <w:bottom w:val="single" w:sz="4" w:space="0" w:color="auto"/>
              <w:right w:val="single" w:sz="4" w:space="0" w:color="auto"/>
            </w:tcBorders>
            <w:shd w:val="clear" w:color="000000" w:fill="548235"/>
            <w:noWrap/>
            <w:vAlign w:val="center"/>
            <w:hideMark/>
          </w:tcPr>
          <w:p w14:paraId="2C72C464"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20</w:t>
            </w:r>
          </w:p>
        </w:tc>
        <w:tc>
          <w:tcPr>
            <w:tcW w:w="780" w:type="dxa"/>
            <w:tcBorders>
              <w:top w:val="single" w:sz="4" w:space="0" w:color="auto"/>
              <w:left w:val="nil"/>
              <w:bottom w:val="single" w:sz="4" w:space="0" w:color="auto"/>
              <w:right w:val="single" w:sz="8" w:space="0" w:color="auto"/>
            </w:tcBorders>
            <w:shd w:val="clear" w:color="000000" w:fill="548235"/>
            <w:noWrap/>
            <w:vAlign w:val="center"/>
            <w:hideMark/>
          </w:tcPr>
          <w:p w14:paraId="49E50D9D"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0</w:t>
            </w:r>
          </w:p>
        </w:tc>
        <w:tc>
          <w:tcPr>
            <w:tcW w:w="1060" w:type="dxa"/>
            <w:tcBorders>
              <w:top w:val="nil"/>
              <w:left w:val="nil"/>
              <w:bottom w:val="single" w:sz="4" w:space="0" w:color="auto"/>
              <w:right w:val="single" w:sz="4" w:space="0" w:color="auto"/>
            </w:tcBorders>
            <w:shd w:val="clear" w:color="000000" w:fill="548235"/>
            <w:noWrap/>
            <w:vAlign w:val="center"/>
            <w:hideMark/>
          </w:tcPr>
          <w:p w14:paraId="73481F57" w14:textId="77777777" w:rsidR="005C55BE" w:rsidRPr="005C55BE" w:rsidRDefault="005C55BE" w:rsidP="005C55BE">
            <w:pPr>
              <w:spacing w:before="0" w:after="0" w:line="240" w:lineRule="auto"/>
              <w:jc w:val="right"/>
              <w:rPr>
                <w:rFonts w:cs="Arial"/>
                <w:b/>
                <w:bCs/>
                <w:sz w:val="20"/>
                <w:szCs w:val="20"/>
              </w:rPr>
            </w:pPr>
            <w:r w:rsidRPr="005C55BE">
              <w:rPr>
                <w:rFonts w:cs="Arial"/>
                <w:b/>
                <w:bCs/>
                <w:sz w:val="20"/>
                <w:szCs w:val="20"/>
              </w:rPr>
              <w:t>384</w:t>
            </w:r>
          </w:p>
        </w:tc>
      </w:tr>
      <w:tr w:rsidR="005C55BE" w:rsidRPr="005C55BE" w14:paraId="7B2C78FC" w14:textId="77777777" w:rsidTr="005C55BE">
        <w:trPr>
          <w:divId w:val="2140955264"/>
          <w:trHeight w:val="630"/>
        </w:trPr>
        <w:tc>
          <w:tcPr>
            <w:tcW w:w="5560" w:type="dxa"/>
            <w:tcBorders>
              <w:top w:val="single" w:sz="4" w:space="0" w:color="auto"/>
              <w:left w:val="single" w:sz="4" w:space="0" w:color="auto"/>
              <w:bottom w:val="nil"/>
              <w:right w:val="nil"/>
            </w:tcBorders>
            <w:shd w:val="clear" w:color="000000" w:fill="3399FF"/>
            <w:vAlign w:val="center"/>
            <w:hideMark/>
          </w:tcPr>
          <w:p w14:paraId="34BF6FD8" w14:textId="77777777" w:rsidR="005C55BE" w:rsidRPr="005C55BE" w:rsidRDefault="005C55BE" w:rsidP="005C55BE">
            <w:pPr>
              <w:spacing w:before="0" w:after="0" w:line="240" w:lineRule="auto"/>
              <w:rPr>
                <w:rFonts w:cs="Arial"/>
                <w:b/>
                <w:bCs/>
                <w:sz w:val="20"/>
                <w:szCs w:val="20"/>
              </w:rPr>
            </w:pPr>
            <w:r w:rsidRPr="005C55BE">
              <w:rPr>
                <w:rFonts w:cs="Arial"/>
                <w:b/>
                <w:bCs/>
                <w:sz w:val="20"/>
                <w:szCs w:val="20"/>
              </w:rPr>
              <w:t>Completions from Small Sites with Full Planning Permission</w:t>
            </w:r>
          </w:p>
        </w:tc>
        <w:tc>
          <w:tcPr>
            <w:tcW w:w="760" w:type="dxa"/>
            <w:tcBorders>
              <w:top w:val="nil"/>
              <w:left w:val="single" w:sz="4" w:space="0" w:color="auto"/>
              <w:bottom w:val="single" w:sz="4" w:space="0" w:color="auto"/>
              <w:right w:val="single" w:sz="4" w:space="0" w:color="auto"/>
            </w:tcBorders>
            <w:shd w:val="clear" w:color="000000" w:fill="3399FF"/>
            <w:noWrap/>
            <w:vAlign w:val="center"/>
            <w:hideMark/>
          </w:tcPr>
          <w:p w14:paraId="2F327BA6"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86</w:t>
            </w:r>
          </w:p>
        </w:tc>
        <w:tc>
          <w:tcPr>
            <w:tcW w:w="760" w:type="dxa"/>
            <w:tcBorders>
              <w:top w:val="nil"/>
              <w:left w:val="nil"/>
              <w:bottom w:val="single" w:sz="4" w:space="0" w:color="auto"/>
              <w:right w:val="single" w:sz="4" w:space="0" w:color="auto"/>
            </w:tcBorders>
            <w:shd w:val="clear" w:color="000000" w:fill="3399FF"/>
            <w:noWrap/>
            <w:vAlign w:val="center"/>
            <w:hideMark/>
          </w:tcPr>
          <w:p w14:paraId="3EBE6267"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49</w:t>
            </w:r>
          </w:p>
        </w:tc>
        <w:tc>
          <w:tcPr>
            <w:tcW w:w="780" w:type="dxa"/>
            <w:tcBorders>
              <w:top w:val="single" w:sz="4" w:space="0" w:color="auto"/>
              <w:left w:val="nil"/>
              <w:bottom w:val="single" w:sz="4" w:space="0" w:color="auto"/>
              <w:right w:val="nil"/>
            </w:tcBorders>
            <w:shd w:val="clear" w:color="000000" w:fill="3399FF"/>
            <w:noWrap/>
            <w:vAlign w:val="center"/>
            <w:hideMark/>
          </w:tcPr>
          <w:p w14:paraId="28D1CDC1"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73</w:t>
            </w:r>
          </w:p>
        </w:tc>
        <w:tc>
          <w:tcPr>
            <w:tcW w:w="760" w:type="dxa"/>
            <w:tcBorders>
              <w:top w:val="single" w:sz="4" w:space="0" w:color="auto"/>
              <w:left w:val="single" w:sz="4" w:space="0" w:color="auto"/>
              <w:bottom w:val="single" w:sz="4" w:space="0" w:color="auto"/>
              <w:right w:val="nil"/>
            </w:tcBorders>
            <w:shd w:val="clear" w:color="000000" w:fill="3399FF"/>
            <w:noWrap/>
            <w:vAlign w:val="center"/>
            <w:hideMark/>
          </w:tcPr>
          <w:p w14:paraId="13CF31C5"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94</w:t>
            </w:r>
          </w:p>
        </w:tc>
        <w:tc>
          <w:tcPr>
            <w:tcW w:w="760" w:type="dxa"/>
            <w:tcBorders>
              <w:top w:val="single" w:sz="4" w:space="0" w:color="auto"/>
              <w:left w:val="single" w:sz="4" w:space="0" w:color="auto"/>
              <w:bottom w:val="single" w:sz="4" w:space="0" w:color="auto"/>
              <w:right w:val="single" w:sz="8" w:space="0" w:color="auto"/>
            </w:tcBorders>
            <w:shd w:val="clear" w:color="000000" w:fill="3399FF"/>
            <w:noWrap/>
            <w:vAlign w:val="center"/>
            <w:hideMark/>
          </w:tcPr>
          <w:p w14:paraId="0EB4FF14"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93</w:t>
            </w:r>
          </w:p>
        </w:tc>
        <w:tc>
          <w:tcPr>
            <w:tcW w:w="760" w:type="dxa"/>
            <w:tcBorders>
              <w:top w:val="single" w:sz="4" w:space="0" w:color="auto"/>
              <w:left w:val="nil"/>
              <w:bottom w:val="single" w:sz="4" w:space="0" w:color="auto"/>
              <w:right w:val="single" w:sz="4" w:space="0" w:color="auto"/>
            </w:tcBorders>
            <w:shd w:val="clear" w:color="000000" w:fill="3399FF"/>
            <w:noWrap/>
            <w:vAlign w:val="center"/>
            <w:hideMark/>
          </w:tcPr>
          <w:p w14:paraId="50AA51B2"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21</w:t>
            </w:r>
          </w:p>
        </w:tc>
        <w:tc>
          <w:tcPr>
            <w:tcW w:w="760" w:type="dxa"/>
            <w:tcBorders>
              <w:top w:val="single" w:sz="4" w:space="0" w:color="auto"/>
              <w:left w:val="nil"/>
              <w:bottom w:val="single" w:sz="4" w:space="0" w:color="auto"/>
              <w:right w:val="single" w:sz="4" w:space="0" w:color="auto"/>
            </w:tcBorders>
            <w:shd w:val="clear" w:color="000000" w:fill="3399FF"/>
            <w:noWrap/>
            <w:vAlign w:val="center"/>
            <w:hideMark/>
          </w:tcPr>
          <w:p w14:paraId="310CF2AE"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3</w:t>
            </w:r>
          </w:p>
        </w:tc>
        <w:tc>
          <w:tcPr>
            <w:tcW w:w="760" w:type="dxa"/>
            <w:tcBorders>
              <w:top w:val="single" w:sz="4" w:space="0" w:color="auto"/>
              <w:left w:val="nil"/>
              <w:bottom w:val="single" w:sz="4" w:space="0" w:color="auto"/>
              <w:right w:val="nil"/>
            </w:tcBorders>
            <w:shd w:val="clear" w:color="000000" w:fill="3399FF"/>
            <w:noWrap/>
            <w:vAlign w:val="center"/>
            <w:hideMark/>
          </w:tcPr>
          <w:p w14:paraId="58C6CEF5"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0</w:t>
            </w:r>
          </w:p>
        </w:tc>
        <w:tc>
          <w:tcPr>
            <w:tcW w:w="760" w:type="dxa"/>
            <w:tcBorders>
              <w:top w:val="single" w:sz="4" w:space="0" w:color="auto"/>
              <w:left w:val="single" w:sz="4" w:space="0" w:color="auto"/>
              <w:bottom w:val="single" w:sz="4" w:space="0" w:color="auto"/>
              <w:right w:val="nil"/>
            </w:tcBorders>
            <w:shd w:val="clear" w:color="000000" w:fill="3399FF"/>
            <w:noWrap/>
            <w:vAlign w:val="center"/>
            <w:hideMark/>
          </w:tcPr>
          <w:p w14:paraId="5DFE6D5C"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0</w:t>
            </w:r>
          </w:p>
        </w:tc>
        <w:tc>
          <w:tcPr>
            <w:tcW w:w="760" w:type="dxa"/>
            <w:tcBorders>
              <w:top w:val="single" w:sz="4" w:space="0" w:color="auto"/>
              <w:left w:val="single" w:sz="4" w:space="0" w:color="auto"/>
              <w:bottom w:val="single" w:sz="4" w:space="0" w:color="auto"/>
              <w:right w:val="single" w:sz="8" w:space="0" w:color="auto"/>
            </w:tcBorders>
            <w:shd w:val="clear" w:color="000000" w:fill="3399FF"/>
            <w:noWrap/>
            <w:vAlign w:val="center"/>
            <w:hideMark/>
          </w:tcPr>
          <w:p w14:paraId="04B652E5"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0</w:t>
            </w:r>
          </w:p>
        </w:tc>
        <w:tc>
          <w:tcPr>
            <w:tcW w:w="760" w:type="dxa"/>
            <w:tcBorders>
              <w:top w:val="single" w:sz="4" w:space="0" w:color="auto"/>
              <w:left w:val="nil"/>
              <w:bottom w:val="single" w:sz="4" w:space="0" w:color="auto"/>
              <w:right w:val="single" w:sz="4" w:space="0" w:color="auto"/>
            </w:tcBorders>
            <w:shd w:val="clear" w:color="000000" w:fill="3399FF"/>
            <w:noWrap/>
            <w:vAlign w:val="center"/>
            <w:hideMark/>
          </w:tcPr>
          <w:p w14:paraId="6196C0F4"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0</w:t>
            </w:r>
          </w:p>
        </w:tc>
        <w:tc>
          <w:tcPr>
            <w:tcW w:w="760" w:type="dxa"/>
            <w:tcBorders>
              <w:top w:val="single" w:sz="4" w:space="0" w:color="auto"/>
              <w:left w:val="nil"/>
              <w:bottom w:val="single" w:sz="4" w:space="0" w:color="auto"/>
              <w:right w:val="single" w:sz="4" w:space="0" w:color="auto"/>
            </w:tcBorders>
            <w:shd w:val="clear" w:color="000000" w:fill="3399FF"/>
            <w:noWrap/>
            <w:vAlign w:val="center"/>
            <w:hideMark/>
          </w:tcPr>
          <w:p w14:paraId="6F753F75"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0</w:t>
            </w:r>
          </w:p>
        </w:tc>
        <w:tc>
          <w:tcPr>
            <w:tcW w:w="760" w:type="dxa"/>
            <w:tcBorders>
              <w:top w:val="nil"/>
              <w:left w:val="nil"/>
              <w:bottom w:val="single" w:sz="4" w:space="0" w:color="auto"/>
              <w:right w:val="nil"/>
            </w:tcBorders>
            <w:shd w:val="clear" w:color="000000" w:fill="3399FF"/>
            <w:noWrap/>
            <w:vAlign w:val="center"/>
            <w:hideMark/>
          </w:tcPr>
          <w:p w14:paraId="00105E26"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0</w:t>
            </w:r>
          </w:p>
        </w:tc>
        <w:tc>
          <w:tcPr>
            <w:tcW w:w="780" w:type="dxa"/>
            <w:tcBorders>
              <w:top w:val="nil"/>
              <w:left w:val="single" w:sz="4" w:space="0" w:color="auto"/>
              <w:bottom w:val="single" w:sz="4" w:space="0" w:color="auto"/>
              <w:right w:val="nil"/>
            </w:tcBorders>
            <w:shd w:val="clear" w:color="000000" w:fill="3399FF"/>
            <w:noWrap/>
            <w:vAlign w:val="center"/>
            <w:hideMark/>
          </w:tcPr>
          <w:p w14:paraId="0EF887FD"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0</w:t>
            </w:r>
          </w:p>
        </w:tc>
        <w:tc>
          <w:tcPr>
            <w:tcW w:w="780" w:type="dxa"/>
            <w:tcBorders>
              <w:top w:val="nil"/>
              <w:left w:val="single" w:sz="4" w:space="0" w:color="auto"/>
              <w:bottom w:val="single" w:sz="4" w:space="0" w:color="auto"/>
              <w:right w:val="single" w:sz="8" w:space="0" w:color="auto"/>
            </w:tcBorders>
            <w:shd w:val="clear" w:color="000000" w:fill="3399FF"/>
            <w:noWrap/>
            <w:vAlign w:val="center"/>
            <w:hideMark/>
          </w:tcPr>
          <w:p w14:paraId="6F85A084"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0</w:t>
            </w:r>
          </w:p>
        </w:tc>
        <w:tc>
          <w:tcPr>
            <w:tcW w:w="780" w:type="dxa"/>
            <w:tcBorders>
              <w:top w:val="nil"/>
              <w:left w:val="nil"/>
              <w:bottom w:val="single" w:sz="4" w:space="0" w:color="auto"/>
              <w:right w:val="single" w:sz="4" w:space="0" w:color="auto"/>
            </w:tcBorders>
            <w:shd w:val="clear" w:color="000000" w:fill="3399FF"/>
            <w:noWrap/>
            <w:vAlign w:val="center"/>
            <w:hideMark/>
          </w:tcPr>
          <w:p w14:paraId="746BEADE"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0</w:t>
            </w:r>
          </w:p>
        </w:tc>
        <w:tc>
          <w:tcPr>
            <w:tcW w:w="780" w:type="dxa"/>
            <w:tcBorders>
              <w:top w:val="nil"/>
              <w:left w:val="nil"/>
              <w:bottom w:val="single" w:sz="4" w:space="0" w:color="auto"/>
              <w:right w:val="single" w:sz="8" w:space="0" w:color="auto"/>
            </w:tcBorders>
            <w:shd w:val="clear" w:color="000000" w:fill="3399FF"/>
            <w:noWrap/>
            <w:vAlign w:val="center"/>
            <w:hideMark/>
          </w:tcPr>
          <w:p w14:paraId="6B1E4BA5"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0</w:t>
            </w:r>
          </w:p>
        </w:tc>
        <w:tc>
          <w:tcPr>
            <w:tcW w:w="1060" w:type="dxa"/>
            <w:tcBorders>
              <w:top w:val="nil"/>
              <w:left w:val="nil"/>
              <w:bottom w:val="nil"/>
              <w:right w:val="single" w:sz="4" w:space="0" w:color="auto"/>
            </w:tcBorders>
            <w:shd w:val="clear" w:color="000000" w:fill="3399FF"/>
            <w:noWrap/>
            <w:vAlign w:val="center"/>
            <w:hideMark/>
          </w:tcPr>
          <w:p w14:paraId="0448E2AB" w14:textId="77777777" w:rsidR="005C55BE" w:rsidRPr="005C55BE" w:rsidRDefault="005C55BE" w:rsidP="005C55BE">
            <w:pPr>
              <w:spacing w:before="0" w:after="0" w:line="240" w:lineRule="auto"/>
              <w:jc w:val="right"/>
              <w:rPr>
                <w:rFonts w:cs="Arial"/>
                <w:b/>
                <w:bCs/>
                <w:sz w:val="20"/>
                <w:szCs w:val="20"/>
              </w:rPr>
            </w:pPr>
            <w:r w:rsidRPr="005C55BE">
              <w:rPr>
                <w:rFonts w:cs="Arial"/>
                <w:b/>
                <w:bCs/>
                <w:sz w:val="20"/>
                <w:szCs w:val="20"/>
              </w:rPr>
              <w:t>419</w:t>
            </w:r>
          </w:p>
        </w:tc>
      </w:tr>
      <w:tr w:rsidR="005C55BE" w:rsidRPr="005C55BE" w14:paraId="15D041A3" w14:textId="77777777" w:rsidTr="005C55BE">
        <w:trPr>
          <w:divId w:val="2140955264"/>
          <w:trHeight w:val="679"/>
        </w:trPr>
        <w:tc>
          <w:tcPr>
            <w:tcW w:w="5560" w:type="dxa"/>
            <w:tcBorders>
              <w:top w:val="single" w:sz="4" w:space="0" w:color="auto"/>
              <w:left w:val="single" w:sz="4" w:space="0" w:color="auto"/>
              <w:bottom w:val="nil"/>
              <w:right w:val="nil"/>
            </w:tcBorders>
            <w:shd w:val="clear" w:color="000000" w:fill="66FFFF"/>
            <w:vAlign w:val="center"/>
            <w:hideMark/>
          </w:tcPr>
          <w:p w14:paraId="742A4498" w14:textId="77777777" w:rsidR="005C55BE" w:rsidRPr="005C55BE" w:rsidRDefault="005C55BE" w:rsidP="005C55BE">
            <w:pPr>
              <w:spacing w:before="0" w:after="0" w:line="240" w:lineRule="auto"/>
              <w:rPr>
                <w:rFonts w:cs="Arial"/>
                <w:b/>
                <w:bCs/>
                <w:sz w:val="20"/>
                <w:szCs w:val="20"/>
              </w:rPr>
            </w:pPr>
            <w:r w:rsidRPr="005C55BE">
              <w:rPr>
                <w:rFonts w:cs="Arial"/>
                <w:b/>
                <w:bCs/>
                <w:sz w:val="20"/>
                <w:szCs w:val="20"/>
              </w:rPr>
              <w:t>Completions from Small Sites with Outline Planning Permission</w:t>
            </w:r>
          </w:p>
        </w:tc>
        <w:tc>
          <w:tcPr>
            <w:tcW w:w="760" w:type="dxa"/>
            <w:tcBorders>
              <w:top w:val="nil"/>
              <w:left w:val="single" w:sz="4" w:space="0" w:color="auto"/>
              <w:bottom w:val="single" w:sz="4" w:space="0" w:color="auto"/>
              <w:right w:val="single" w:sz="4" w:space="0" w:color="auto"/>
            </w:tcBorders>
            <w:shd w:val="clear" w:color="000000" w:fill="66FFFF"/>
            <w:noWrap/>
            <w:vAlign w:val="center"/>
            <w:hideMark/>
          </w:tcPr>
          <w:p w14:paraId="14966E89"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0</w:t>
            </w:r>
          </w:p>
        </w:tc>
        <w:tc>
          <w:tcPr>
            <w:tcW w:w="760" w:type="dxa"/>
            <w:tcBorders>
              <w:top w:val="nil"/>
              <w:left w:val="nil"/>
              <w:bottom w:val="single" w:sz="4" w:space="0" w:color="auto"/>
              <w:right w:val="single" w:sz="4" w:space="0" w:color="auto"/>
            </w:tcBorders>
            <w:shd w:val="clear" w:color="000000" w:fill="66FFFF"/>
            <w:noWrap/>
            <w:vAlign w:val="center"/>
            <w:hideMark/>
          </w:tcPr>
          <w:p w14:paraId="6A1B4639"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0</w:t>
            </w:r>
          </w:p>
        </w:tc>
        <w:tc>
          <w:tcPr>
            <w:tcW w:w="780" w:type="dxa"/>
            <w:tcBorders>
              <w:top w:val="nil"/>
              <w:left w:val="nil"/>
              <w:bottom w:val="nil"/>
              <w:right w:val="nil"/>
            </w:tcBorders>
            <w:shd w:val="clear" w:color="000000" w:fill="66FFFF"/>
            <w:noWrap/>
            <w:vAlign w:val="center"/>
            <w:hideMark/>
          </w:tcPr>
          <w:p w14:paraId="3361EB59"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0</w:t>
            </w:r>
          </w:p>
        </w:tc>
        <w:tc>
          <w:tcPr>
            <w:tcW w:w="760" w:type="dxa"/>
            <w:tcBorders>
              <w:top w:val="nil"/>
              <w:left w:val="single" w:sz="4" w:space="0" w:color="auto"/>
              <w:bottom w:val="nil"/>
              <w:right w:val="nil"/>
            </w:tcBorders>
            <w:shd w:val="clear" w:color="000000" w:fill="66FFFF"/>
            <w:noWrap/>
            <w:vAlign w:val="center"/>
            <w:hideMark/>
          </w:tcPr>
          <w:p w14:paraId="4E8E8BB9"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0</w:t>
            </w:r>
          </w:p>
        </w:tc>
        <w:tc>
          <w:tcPr>
            <w:tcW w:w="760" w:type="dxa"/>
            <w:tcBorders>
              <w:top w:val="nil"/>
              <w:left w:val="single" w:sz="4" w:space="0" w:color="auto"/>
              <w:bottom w:val="nil"/>
              <w:right w:val="single" w:sz="8" w:space="0" w:color="auto"/>
            </w:tcBorders>
            <w:shd w:val="clear" w:color="000000" w:fill="66FFFF"/>
            <w:noWrap/>
            <w:vAlign w:val="center"/>
            <w:hideMark/>
          </w:tcPr>
          <w:p w14:paraId="4D93229B"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0</w:t>
            </w:r>
          </w:p>
        </w:tc>
        <w:tc>
          <w:tcPr>
            <w:tcW w:w="760" w:type="dxa"/>
            <w:tcBorders>
              <w:top w:val="nil"/>
              <w:left w:val="nil"/>
              <w:bottom w:val="nil"/>
              <w:right w:val="single" w:sz="4" w:space="0" w:color="auto"/>
            </w:tcBorders>
            <w:shd w:val="clear" w:color="000000" w:fill="66FFFF"/>
            <w:noWrap/>
            <w:vAlign w:val="center"/>
            <w:hideMark/>
          </w:tcPr>
          <w:p w14:paraId="20A36B74"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46</w:t>
            </w:r>
          </w:p>
        </w:tc>
        <w:tc>
          <w:tcPr>
            <w:tcW w:w="760" w:type="dxa"/>
            <w:tcBorders>
              <w:top w:val="nil"/>
              <w:left w:val="nil"/>
              <w:bottom w:val="nil"/>
              <w:right w:val="single" w:sz="4" w:space="0" w:color="auto"/>
            </w:tcBorders>
            <w:shd w:val="clear" w:color="000000" w:fill="66FFFF"/>
            <w:noWrap/>
            <w:vAlign w:val="center"/>
            <w:hideMark/>
          </w:tcPr>
          <w:p w14:paraId="385DFE22"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11</w:t>
            </w:r>
          </w:p>
        </w:tc>
        <w:tc>
          <w:tcPr>
            <w:tcW w:w="760" w:type="dxa"/>
            <w:tcBorders>
              <w:top w:val="nil"/>
              <w:left w:val="nil"/>
              <w:bottom w:val="nil"/>
              <w:right w:val="nil"/>
            </w:tcBorders>
            <w:shd w:val="clear" w:color="000000" w:fill="66FFFF"/>
            <w:noWrap/>
            <w:vAlign w:val="center"/>
            <w:hideMark/>
          </w:tcPr>
          <w:p w14:paraId="08EB32A6"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0</w:t>
            </w:r>
          </w:p>
        </w:tc>
        <w:tc>
          <w:tcPr>
            <w:tcW w:w="760" w:type="dxa"/>
            <w:tcBorders>
              <w:top w:val="nil"/>
              <w:left w:val="single" w:sz="4" w:space="0" w:color="auto"/>
              <w:bottom w:val="nil"/>
              <w:right w:val="nil"/>
            </w:tcBorders>
            <w:shd w:val="clear" w:color="000000" w:fill="66FFFF"/>
            <w:noWrap/>
            <w:vAlign w:val="center"/>
            <w:hideMark/>
          </w:tcPr>
          <w:p w14:paraId="4202CB0B"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0</w:t>
            </w:r>
          </w:p>
        </w:tc>
        <w:tc>
          <w:tcPr>
            <w:tcW w:w="760" w:type="dxa"/>
            <w:tcBorders>
              <w:top w:val="nil"/>
              <w:left w:val="single" w:sz="4" w:space="0" w:color="auto"/>
              <w:bottom w:val="nil"/>
              <w:right w:val="single" w:sz="8" w:space="0" w:color="auto"/>
            </w:tcBorders>
            <w:shd w:val="clear" w:color="000000" w:fill="66FFFF"/>
            <w:noWrap/>
            <w:vAlign w:val="center"/>
            <w:hideMark/>
          </w:tcPr>
          <w:p w14:paraId="00343C71"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0</w:t>
            </w:r>
          </w:p>
        </w:tc>
        <w:tc>
          <w:tcPr>
            <w:tcW w:w="760" w:type="dxa"/>
            <w:tcBorders>
              <w:top w:val="nil"/>
              <w:left w:val="nil"/>
              <w:bottom w:val="nil"/>
              <w:right w:val="single" w:sz="4" w:space="0" w:color="auto"/>
            </w:tcBorders>
            <w:shd w:val="clear" w:color="000000" w:fill="66FFFF"/>
            <w:noWrap/>
            <w:vAlign w:val="center"/>
            <w:hideMark/>
          </w:tcPr>
          <w:p w14:paraId="6EFF6D8D"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0</w:t>
            </w:r>
          </w:p>
        </w:tc>
        <w:tc>
          <w:tcPr>
            <w:tcW w:w="760" w:type="dxa"/>
            <w:tcBorders>
              <w:top w:val="nil"/>
              <w:left w:val="nil"/>
              <w:bottom w:val="nil"/>
              <w:right w:val="single" w:sz="4" w:space="0" w:color="auto"/>
            </w:tcBorders>
            <w:shd w:val="clear" w:color="000000" w:fill="66FFFF"/>
            <w:noWrap/>
            <w:vAlign w:val="center"/>
            <w:hideMark/>
          </w:tcPr>
          <w:p w14:paraId="581AA465"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0</w:t>
            </w:r>
          </w:p>
        </w:tc>
        <w:tc>
          <w:tcPr>
            <w:tcW w:w="760" w:type="dxa"/>
            <w:tcBorders>
              <w:top w:val="nil"/>
              <w:left w:val="nil"/>
              <w:bottom w:val="nil"/>
              <w:right w:val="nil"/>
            </w:tcBorders>
            <w:shd w:val="clear" w:color="000000" w:fill="66FFFF"/>
            <w:noWrap/>
            <w:vAlign w:val="center"/>
            <w:hideMark/>
          </w:tcPr>
          <w:p w14:paraId="1121ADC1"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0</w:t>
            </w:r>
          </w:p>
        </w:tc>
        <w:tc>
          <w:tcPr>
            <w:tcW w:w="780" w:type="dxa"/>
            <w:tcBorders>
              <w:top w:val="nil"/>
              <w:left w:val="single" w:sz="4" w:space="0" w:color="auto"/>
              <w:bottom w:val="nil"/>
              <w:right w:val="nil"/>
            </w:tcBorders>
            <w:shd w:val="clear" w:color="000000" w:fill="66FFFF"/>
            <w:noWrap/>
            <w:vAlign w:val="center"/>
            <w:hideMark/>
          </w:tcPr>
          <w:p w14:paraId="541390A4"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0</w:t>
            </w:r>
          </w:p>
        </w:tc>
        <w:tc>
          <w:tcPr>
            <w:tcW w:w="780" w:type="dxa"/>
            <w:tcBorders>
              <w:top w:val="nil"/>
              <w:left w:val="single" w:sz="4" w:space="0" w:color="auto"/>
              <w:bottom w:val="nil"/>
              <w:right w:val="single" w:sz="8" w:space="0" w:color="auto"/>
            </w:tcBorders>
            <w:shd w:val="clear" w:color="000000" w:fill="66FFFF"/>
            <w:noWrap/>
            <w:vAlign w:val="center"/>
            <w:hideMark/>
          </w:tcPr>
          <w:p w14:paraId="0DA0C104"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0</w:t>
            </w:r>
          </w:p>
        </w:tc>
        <w:tc>
          <w:tcPr>
            <w:tcW w:w="780" w:type="dxa"/>
            <w:tcBorders>
              <w:top w:val="nil"/>
              <w:left w:val="nil"/>
              <w:bottom w:val="nil"/>
              <w:right w:val="single" w:sz="4" w:space="0" w:color="auto"/>
            </w:tcBorders>
            <w:shd w:val="clear" w:color="000000" w:fill="66FFFF"/>
            <w:noWrap/>
            <w:vAlign w:val="center"/>
            <w:hideMark/>
          </w:tcPr>
          <w:p w14:paraId="6B197D55"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0</w:t>
            </w:r>
          </w:p>
        </w:tc>
        <w:tc>
          <w:tcPr>
            <w:tcW w:w="780" w:type="dxa"/>
            <w:tcBorders>
              <w:top w:val="nil"/>
              <w:left w:val="nil"/>
              <w:bottom w:val="nil"/>
              <w:right w:val="single" w:sz="8" w:space="0" w:color="auto"/>
            </w:tcBorders>
            <w:shd w:val="clear" w:color="000000" w:fill="66FFFF"/>
            <w:noWrap/>
            <w:vAlign w:val="center"/>
            <w:hideMark/>
          </w:tcPr>
          <w:p w14:paraId="4BEA1FA3"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0</w:t>
            </w:r>
          </w:p>
        </w:tc>
        <w:tc>
          <w:tcPr>
            <w:tcW w:w="1060" w:type="dxa"/>
            <w:tcBorders>
              <w:top w:val="single" w:sz="4" w:space="0" w:color="auto"/>
              <w:left w:val="nil"/>
              <w:bottom w:val="nil"/>
              <w:right w:val="single" w:sz="4" w:space="0" w:color="auto"/>
            </w:tcBorders>
            <w:shd w:val="clear" w:color="000000" w:fill="66FFFF"/>
            <w:noWrap/>
            <w:vAlign w:val="center"/>
            <w:hideMark/>
          </w:tcPr>
          <w:p w14:paraId="6FCC907F" w14:textId="77777777" w:rsidR="005C55BE" w:rsidRPr="005C55BE" w:rsidRDefault="005C55BE" w:rsidP="005C55BE">
            <w:pPr>
              <w:spacing w:before="0" w:after="0" w:line="240" w:lineRule="auto"/>
              <w:jc w:val="right"/>
              <w:rPr>
                <w:rFonts w:cs="Arial"/>
                <w:b/>
                <w:bCs/>
                <w:sz w:val="20"/>
                <w:szCs w:val="20"/>
              </w:rPr>
            </w:pPr>
            <w:r w:rsidRPr="005C55BE">
              <w:rPr>
                <w:rFonts w:cs="Arial"/>
                <w:b/>
                <w:bCs/>
                <w:sz w:val="20"/>
                <w:szCs w:val="20"/>
              </w:rPr>
              <w:t>57</w:t>
            </w:r>
          </w:p>
        </w:tc>
      </w:tr>
      <w:tr w:rsidR="005C55BE" w:rsidRPr="005C55BE" w14:paraId="35FE7135" w14:textId="77777777" w:rsidTr="005C55BE">
        <w:trPr>
          <w:divId w:val="2140955264"/>
          <w:trHeight w:val="619"/>
        </w:trPr>
        <w:tc>
          <w:tcPr>
            <w:tcW w:w="5560" w:type="dxa"/>
            <w:tcBorders>
              <w:top w:val="single" w:sz="4" w:space="0" w:color="auto"/>
              <w:left w:val="single" w:sz="4" w:space="0" w:color="auto"/>
              <w:bottom w:val="nil"/>
              <w:right w:val="nil"/>
            </w:tcBorders>
            <w:shd w:val="clear" w:color="000000" w:fill="FFFF00"/>
            <w:vAlign w:val="center"/>
            <w:hideMark/>
          </w:tcPr>
          <w:p w14:paraId="7172DA76" w14:textId="77777777" w:rsidR="005C55BE" w:rsidRPr="005C55BE" w:rsidRDefault="005C55BE" w:rsidP="005C55BE">
            <w:pPr>
              <w:spacing w:before="0" w:after="0" w:line="240" w:lineRule="auto"/>
              <w:rPr>
                <w:rFonts w:cs="Arial"/>
                <w:b/>
                <w:bCs/>
                <w:sz w:val="20"/>
                <w:szCs w:val="20"/>
              </w:rPr>
            </w:pPr>
            <w:r w:rsidRPr="005C55BE">
              <w:rPr>
                <w:rFonts w:cs="Arial"/>
                <w:b/>
                <w:bCs/>
                <w:sz w:val="20"/>
                <w:szCs w:val="20"/>
              </w:rPr>
              <w:t>Completions from prior approval schemes and PD</w:t>
            </w:r>
          </w:p>
        </w:tc>
        <w:tc>
          <w:tcPr>
            <w:tcW w:w="760" w:type="dxa"/>
            <w:tcBorders>
              <w:top w:val="nil"/>
              <w:left w:val="single" w:sz="4" w:space="0" w:color="auto"/>
              <w:bottom w:val="single" w:sz="4" w:space="0" w:color="auto"/>
              <w:right w:val="single" w:sz="4" w:space="0" w:color="auto"/>
            </w:tcBorders>
            <w:shd w:val="clear" w:color="000000" w:fill="FFFF00"/>
            <w:noWrap/>
            <w:vAlign w:val="center"/>
            <w:hideMark/>
          </w:tcPr>
          <w:p w14:paraId="5E33CF4F"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14</w:t>
            </w:r>
          </w:p>
        </w:tc>
        <w:tc>
          <w:tcPr>
            <w:tcW w:w="760" w:type="dxa"/>
            <w:tcBorders>
              <w:top w:val="nil"/>
              <w:left w:val="nil"/>
              <w:bottom w:val="single" w:sz="4" w:space="0" w:color="auto"/>
              <w:right w:val="single" w:sz="4" w:space="0" w:color="auto"/>
            </w:tcBorders>
            <w:shd w:val="clear" w:color="000000" w:fill="FFFF00"/>
            <w:noWrap/>
            <w:vAlign w:val="center"/>
            <w:hideMark/>
          </w:tcPr>
          <w:p w14:paraId="04A50004"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5</w:t>
            </w:r>
          </w:p>
        </w:tc>
        <w:tc>
          <w:tcPr>
            <w:tcW w:w="780" w:type="dxa"/>
            <w:tcBorders>
              <w:top w:val="single" w:sz="4" w:space="0" w:color="auto"/>
              <w:left w:val="nil"/>
              <w:bottom w:val="single" w:sz="4" w:space="0" w:color="auto"/>
              <w:right w:val="nil"/>
            </w:tcBorders>
            <w:shd w:val="clear" w:color="000000" w:fill="FFFF00"/>
            <w:noWrap/>
            <w:vAlign w:val="center"/>
            <w:hideMark/>
          </w:tcPr>
          <w:p w14:paraId="48FE45A9"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1</w:t>
            </w:r>
          </w:p>
        </w:tc>
        <w:tc>
          <w:tcPr>
            <w:tcW w:w="760" w:type="dxa"/>
            <w:tcBorders>
              <w:top w:val="single" w:sz="4" w:space="0" w:color="auto"/>
              <w:left w:val="single" w:sz="4" w:space="0" w:color="auto"/>
              <w:bottom w:val="single" w:sz="4" w:space="0" w:color="auto"/>
              <w:right w:val="nil"/>
            </w:tcBorders>
            <w:shd w:val="clear" w:color="000000" w:fill="FFFF00"/>
            <w:noWrap/>
            <w:vAlign w:val="center"/>
            <w:hideMark/>
          </w:tcPr>
          <w:p w14:paraId="5DC344AD"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0</w:t>
            </w:r>
          </w:p>
        </w:tc>
        <w:tc>
          <w:tcPr>
            <w:tcW w:w="760" w:type="dxa"/>
            <w:tcBorders>
              <w:top w:val="single" w:sz="4" w:space="0" w:color="auto"/>
              <w:left w:val="single" w:sz="4" w:space="0" w:color="auto"/>
              <w:bottom w:val="single" w:sz="4" w:space="0" w:color="auto"/>
              <w:right w:val="single" w:sz="8" w:space="0" w:color="auto"/>
            </w:tcBorders>
            <w:shd w:val="clear" w:color="000000" w:fill="FFFF00"/>
            <w:noWrap/>
            <w:vAlign w:val="center"/>
            <w:hideMark/>
          </w:tcPr>
          <w:p w14:paraId="272E8A59"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0</w:t>
            </w:r>
          </w:p>
        </w:tc>
        <w:tc>
          <w:tcPr>
            <w:tcW w:w="760" w:type="dxa"/>
            <w:tcBorders>
              <w:top w:val="single" w:sz="4" w:space="0" w:color="auto"/>
              <w:left w:val="nil"/>
              <w:bottom w:val="single" w:sz="4" w:space="0" w:color="auto"/>
              <w:right w:val="single" w:sz="4" w:space="0" w:color="auto"/>
            </w:tcBorders>
            <w:shd w:val="clear" w:color="000000" w:fill="FFFF00"/>
            <w:noWrap/>
            <w:vAlign w:val="center"/>
            <w:hideMark/>
          </w:tcPr>
          <w:p w14:paraId="3F7E4895"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0</w:t>
            </w:r>
          </w:p>
        </w:tc>
        <w:tc>
          <w:tcPr>
            <w:tcW w:w="760" w:type="dxa"/>
            <w:tcBorders>
              <w:top w:val="single" w:sz="4" w:space="0" w:color="auto"/>
              <w:left w:val="nil"/>
              <w:bottom w:val="single" w:sz="4" w:space="0" w:color="auto"/>
              <w:right w:val="single" w:sz="4" w:space="0" w:color="auto"/>
            </w:tcBorders>
            <w:shd w:val="clear" w:color="000000" w:fill="FFFF00"/>
            <w:noWrap/>
            <w:vAlign w:val="center"/>
            <w:hideMark/>
          </w:tcPr>
          <w:p w14:paraId="6AB34435"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0</w:t>
            </w:r>
          </w:p>
        </w:tc>
        <w:tc>
          <w:tcPr>
            <w:tcW w:w="760" w:type="dxa"/>
            <w:tcBorders>
              <w:top w:val="single" w:sz="4" w:space="0" w:color="auto"/>
              <w:left w:val="nil"/>
              <w:bottom w:val="single" w:sz="4" w:space="0" w:color="auto"/>
              <w:right w:val="nil"/>
            </w:tcBorders>
            <w:shd w:val="clear" w:color="000000" w:fill="FFFF00"/>
            <w:noWrap/>
            <w:vAlign w:val="center"/>
            <w:hideMark/>
          </w:tcPr>
          <w:p w14:paraId="7A4C9B6A"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0</w:t>
            </w:r>
          </w:p>
        </w:tc>
        <w:tc>
          <w:tcPr>
            <w:tcW w:w="760" w:type="dxa"/>
            <w:tcBorders>
              <w:top w:val="single" w:sz="4" w:space="0" w:color="auto"/>
              <w:left w:val="single" w:sz="4" w:space="0" w:color="auto"/>
              <w:bottom w:val="single" w:sz="4" w:space="0" w:color="auto"/>
              <w:right w:val="nil"/>
            </w:tcBorders>
            <w:shd w:val="clear" w:color="000000" w:fill="FFFF00"/>
            <w:noWrap/>
            <w:vAlign w:val="center"/>
            <w:hideMark/>
          </w:tcPr>
          <w:p w14:paraId="67F31C81"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0</w:t>
            </w:r>
          </w:p>
        </w:tc>
        <w:tc>
          <w:tcPr>
            <w:tcW w:w="760" w:type="dxa"/>
            <w:tcBorders>
              <w:top w:val="single" w:sz="4" w:space="0" w:color="auto"/>
              <w:left w:val="single" w:sz="4" w:space="0" w:color="auto"/>
              <w:bottom w:val="single" w:sz="4" w:space="0" w:color="auto"/>
              <w:right w:val="single" w:sz="8" w:space="0" w:color="auto"/>
            </w:tcBorders>
            <w:shd w:val="clear" w:color="000000" w:fill="FFFF00"/>
            <w:noWrap/>
            <w:vAlign w:val="center"/>
            <w:hideMark/>
          </w:tcPr>
          <w:p w14:paraId="74996963"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0</w:t>
            </w:r>
          </w:p>
        </w:tc>
        <w:tc>
          <w:tcPr>
            <w:tcW w:w="760" w:type="dxa"/>
            <w:tcBorders>
              <w:top w:val="single" w:sz="4" w:space="0" w:color="auto"/>
              <w:left w:val="nil"/>
              <w:bottom w:val="single" w:sz="4" w:space="0" w:color="auto"/>
              <w:right w:val="single" w:sz="4" w:space="0" w:color="auto"/>
            </w:tcBorders>
            <w:shd w:val="clear" w:color="000000" w:fill="FFFF00"/>
            <w:noWrap/>
            <w:vAlign w:val="center"/>
            <w:hideMark/>
          </w:tcPr>
          <w:p w14:paraId="3C6CE3B7"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0</w:t>
            </w:r>
          </w:p>
        </w:tc>
        <w:tc>
          <w:tcPr>
            <w:tcW w:w="760" w:type="dxa"/>
            <w:tcBorders>
              <w:top w:val="single" w:sz="4" w:space="0" w:color="auto"/>
              <w:left w:val="nil"/>
              <w:bottom w:val="single" w:sz="4" w:space="0" w:color="auto"/>
              <w:right w:val="single" w:sz="4" w:space="0" w:color="auto"/>
            </w:tcBorders>
            <w:shd w:val="clear" w:color="000000" w:fill="FFFF00"/>
            <w:noWrap/>
            <w:vAlign w:val="center"/>
            <w:hideMark/>
          </w:tcPr>
          <w:p w14:paraId="3868BAEC"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0</w:t>
            </w:r>
          </w:p>
        </w:tc>
        <w:tc>
          <w:tcPr>
            <w:tcW w:w="760" w:type="dxa"/>
            <w:tcBorders>
              <w:top w:val="single" w:sz="4" w:space="0" w:color="auto"/>
              <w:left w:val="nil"/>
              <w:bottom w:val="single" w:sz="4" w:space="0" w:color="auto"/>
              <w:right w:val="nil"/>
            </w:tcBorders>
            <w:shd w:val="clear" w:color="000000" w:fill="FFFF00"/>
            <w:noWrap/>
            <w:vAlign w:val="center"/>
            <w:hideMark/>
          </w:tcPr>
          <w:p w14:paraId="24D7C89A"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0</w:t>
            </w:r>
          </w:p>
        </w:tc>
        <w:tc>
          <w:tcPr>
            <w:tcW w:w="780" w:type="dxa"/>
            <w:tcBorders>
              <w:top w:val="single" w:sz="4" w:space="0" w:color="auto"/>
              <w:left w:val="single" w:sz="4" w:space="0" w:color="auto"/>
              <w:bottom w:val="single" w:sz="4" w:space="0" w:color="auto"/>
              <w:right w:val="nil"/>
            </w:tcBorders>
            <w:shd w:val="clear" w:color="000000" w:fill="FFFF00"/>
            <w:noWrap/>
            <w:vAlign w:val="center"/>
            <w:hideMark/>
          </w:tcPr>
          <w:p w14:paraId="05377FC2"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0</w:t>
            </w:r>
          </w:p>
        </w:tc>
        <w:tc>
          <w:tcPr>
            <w:tcW w:w="780" w:type="dxa"/>
            <w:tcBorders>
              <w:top w:val="single" w:sz="4" w:space="0" w:color="auto"/>
              <w:left w:val="single" w:sz="4" w:space="0" w:color="auto"/>
              <w:bottom w:val="single" w:sz="4" w:space="0" w:color="auto"/>
              <w:right w:val="single" w:sz="8" w:space="0" w:color="auto"/>
            </w:tcBorders>
            <w:shd w:val="clear" w:color="000000" w:fill="FFFF00"/>
            <w:noWrap/>
            <w:vAlign w:val="center"/>
            <w:hideMark/>
          </w:tcPr>
          <w:p w14:paraId="3D2CF7B7"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0</w:t>
            </w:r>
          </w:p>
        </w:tc>
        <w:tc>
          <w:tcPr>
            <w:tcW w:w="780" w:type="dxa"/>
            <w:tcBorders>
              <w:top w:val="single" w:sz="4" w:space="0" w:color="auto"/>
              <w:left w:val="nil"/>
              <w:bottom w:val="single" w:sz="4" w:space="0" w:color="auto"/>
              <w:right w:val="single" w:sz="4" w:space="0" w:color="auto"/>
            </w:tcBorders>
            <w:shd w:val="clear" w:color="000000" w:fill="FFFF00"/>
            <w:noWrap/>
            <w:vAlign w:val="center"/>
            <w:hideMark/>
          </w:tcPr>
          <w:p w14:paraId="0127F0D7"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0</w:t>
            </w:r>
          </w:p>
        </w:tc>
        <w:tc>
          <w:tcPr>
            <w:tcW w:w="780" w:type="dxa"/>
            <w:tcBorders>
              <w:top w:val="single" w:sz="4" w:space="0" w:color="auto"/>
              <w:left w:val="nil"/>
              <w:bottom w:val="single" w:sz="4" w:space="0" w:color="auto"/>
              <w:right w:val="single" w:sz="8" w:space="0" w:color="auto"/>
            </w:tcBorders>
            <w:shd w:val="clear" w:color="000000" w:fill="FFFF00"/>
            <w:noWrap/>
            <w:vAlign w:val="center"/>
            <w:hideMark/>
          </w:tcPr>
          <w:p w14:paraId="744F14E9"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0</w:t>
            </w:r>
          </w:p>
        </w:tc>
        <w:tc>
          <w:tcPr>
            <w:tcW w:w="1060" w:type="dxa"/>
            <w:tcBorders>
              <w:top w:val="single" w:sz="4" w:space="0" w:color="auto"/>
              <w:left w:val="nil"/>
              <w:bottom w:val="nil"/>
              <w:right w:val="single" w:sz="4" w:space="0" w:color="auto"/>
            </w:tcBorders>
            <w:shd w:val="clear" w:color="000000" w:fill="FFFF00"/>
            <w:noWrap/>
            <w:vAlign w:val="center"/>
            <w:hideMark/>
          </w:tcPr>
          <w:p w14:paraId="18E22051" w14:textId="77777777" w:rsidR="005C55BE" w:rsidRPr="005C55BE" w:rsidRDefault="005C55BE" w:rsidP="005C55BE">
            <w:pPr>
              <w:spacing w:before="0" w:after="0" w:line="240" w:lineRule="auto"/>
              <w:jc w:val="right"/>
              <w:rPr>
                <w:rFonts w:cs="Arial"/>
                <w:b/>
                <w:bCs/>
                <w:sz w:val="20"/>
                <w:szCs w:val="20"/>
              </w:rPr>
            </w:pPr>
            <w:r w:rsidRPr="005C55BE">
              <w:rPr>
                <w:rFonts w:cs="Arial"/>
                <w:b/>
                <w:bCs/>
                <w:sz w:val="20"/>
                <w:szCs w:val="20"/>
              </w:rPr>
              <w:t>20</w:t>
            </w:r>
          </w:p>
        </w:tc>
      </w:tr>
      <w:tr w:rsidR="005C55BE" w:rsidRPr="005C55BE" w14:paraId="026609FC" w14:textId="77777777" w:rsidTr="005C55BE">
        <w:trPr>
          <w:divId w:val="2140955264"/>
          <w:trHeight w:val="540"/>
        </w:trPr>
        <w:tc>
          <w:tcPr>
            <w:tcW w:w="5560" w:type="dxa"/>
            <w:tcBorders>
              <w:top w:val="single" w:sz="4" w:space="0" w:color="auto"/>
              <w:left w:val="single" w:sz="4" w:space="0" w:color="auto"/>
              <w:bottom w:val="nil"/>
              <w:right w:val="nil"/>
            </w:tcBorders>
            <w:shd w:val="clear" w:color="000000" w:fill="FFC000"/>
            <w:vAlign w:val="center"/>
            <w:hideMark/>
          </w:tcPr>
          <w:p w14:paraId="7D49D76A" w14:textId="77777777" w:rsidR="005C55BE" w:rsidRPr="005C55BE" w:rsidRDefault="005C55BE" w:rsidP="005C55BE">
            <w:pPr>
              <w:spacing w:before="0" w:after="0" w:line="240" w:lineRule="auto"/>
              <w:rPr>
                <w:rFonts w:cs="Arial"/>
                <w:b/>
                <w:bCs/>
                <w:sz w:val="20"/>
                <w:szCs w:val="20"/>
              </w:rPr>
            </w:pPr>
            <w:r w:rsidRPr="005C55BE">
              <w:rPr>
                <w:rFonts w:cs="Arial"/>
                <w:b/>
                <w:bCs/>
                <w:sz w:val="20"/>
                <w:szCs w:val="20"/>
              </w:rPr>
              <w:t>Completions from C2 schemes</w:t>
            </w:r>
          </w:p>
        </w:tc>
        <w:tc>
          <w:tcPr>
            <w:tcW w:w="760" w:type="dxa"/>
            <w:tcBorders>
              <w:top w:val="nil"/>
              <w:left w:val="single" w:sz="4" w:space="0" w:color="auto"/>
              <w:bottom w:val="single" w:sz="4" w:space="0" w:color="auto"/>
              <w:right w:val="single" w:sz="4" w:space="0" w:color="auto"/>
            </w:tcBorders>
            <w:shd w:val="clear" w:color="000000" w:fill="FFC000"/>
            <w:noWrap/>
            <w:vAlign w:val="center"/>
            <w:hideMark/>
          </w:tcPr>
          <w:p w14:paraId="14DA038F"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0</w:t>
            </w:r>
          </w:p>
        </w:tc>
        <w:tc>
          <w:tcPr>
            <w:tcW w:w="760" w:type="dxa"/>
            <w:tcBorders>
              <w:top w:val="nil"/>
              <w:left w:val="nil"/>
              <w:bottom w:val="single" w:sz="4" w:space="0" w:color="auto"/>
              <w:right w:val="single" w:sz="4" w:space="0" w:color="auto"/>
            </w:tcBorders>
            <w:shd w:val="clear" w:color="000000" w:fill="FFC000"/>
            <w:noWrap/>
            <w:vAlign w:val="center"/>
            <w:hideMark/>
          </w:tcPr>
          <w:p w14:paraId="0AC736C8"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4</w:t>
            </w:r>
          </w:p>
        </w:tc>
        <w:tc>
          <w:tcPr>
            <w:tcW w:w="780" w:type="dxa"/>
            <w:tcBorders>
              <w:top w:val="nil"/>
              <w:left w:val="nil"/>
              <w:bottom w:val="single" w:sz="4" w:space="0" w:color="auto"/>
              <w:right w:val="nil"/>
            </w:tcBorders>
            <w:shd w:val="clear" w:color="000000" w:fill="FFC000"/>
            <w:noWrap/>
            <w:vAlign w:val="center"/>
            <w:hideMark/>
          </w:tcPr>
          <w:p w14:paraId="178D421E"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6</w:t>
            </w:r>
          </w:p>
        </w:tc>
        <w:tc>
          <w:tcPr>
            <w:tcW w:w="760" w:type="dxa"/>
            <w:tcBorders>
              <w:top w:val="nil"/>
              <w:left w:val="single" w:sz="4" w:space="0" w:color="auto"/>
              <w:bottom w:val="single" w:sz="4" w:space="0" w:color="auto"/>
              <w:right w:val="nil"/>
            </w:tcBorders>
            <w:shd w:val="clear" w:color="000000" w:fill="FFC000"/>
            <w:noWrap/>
            <w:vAlign w:val="center"/>
            <w:hideMark/>
          </w:tcPr>
          <w:p w14:paraId="212E39DD"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1</w:t>
            </w:r>
          </w:p>
        </w:tc>
        <w:tc>
          <w:tcPr>
            <w:tcW w:w="760" w:type="dxa"/>
            <w:tcBorders>
              <w:top w:val="nil"/>
              <w:left w:val="single" w:sz="4" w:space="0" w:color="auto"/>
              <w:bottom w:val="single" w:sz="4" w:space="0" w:color="auto"/>
              <w:right w:val="single" w:sz="8" w:space="0" w:color="auto"/>
            </w:tcBorders>
            <w:shd w:val="clear" w:color="000000" w:fill="FFC000"/>
            <w:noWrap/>
            <w:vAlign w:val="center"/>
            <w:hideMark/>
          </w:tcPr>
          <w:p w14:paraId="056E9946"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0</w:t>
            </w:r>
          </w:p>
        </w:tc>
        <w:tc>
          <w:tcPr>
            <w:tcW w:w="760" w:type="dxa"/>
            <w:tcBorders>
              <w:top w:val="nil"/>
              <w:left w:val="nil"/>
              <w:bottom w:val="single" w:sz="4" w:space="0" w:color="auto"/>
              <w:right w:val="single" w:sz="4" w:space="0" w:color="auto"/>
            </w:tcBorders>
            <w:shd w:val="clear" w:color="000000" w:fill="FFC000"/>
            <w:noWrap/>
            <w:vAlign w:val="center"/>
            <w:hideMark/>
          </w:tcPr>
          <w:p w14:paraId="7EFAB891"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0</w:t>
            </w:r>
          </w:p>
        </w:tc>
        <w:tc>
          <w:tcPr>
            <w:tcW w:w="760" w:type="dxa"/>
            <w:tcBorders>
              <w:top w:val="nil"/>
              <w:left w:val="nil"/>
              <w:bottom w:val="single" w:sz="4" w:space="0" w:color="auto"/>
              <w:right w:val="single" w:sz="4" w:space="0" w:color="auto"/>
            </w:tcBorders>
            <w:shd w:val="clear" w:color="000000" w:fill="FFC000"/>
            <w:noWrap/>
            <w:vAlign w:val="center"/>
            <w:hideMark/>
          </w:tcPr>
          <w:p w14:paraId="73877DF8"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0</w:t>
            </w:r>
          </w:p>
        </w:tc>
        <w:tc>
          <w:tcPr>
            <w:tcW w:w="760" w:type="dxa"/>
            <w:tcBorders>
              <w:top w:val="nil"/>
              <w:left w:val="nil"/>
              <w:bottom w:val="single" w:sz="4" w:space="0" w:color="auto"/>
              <w:right w:val="nil"/>
            </w:tcBorders>
            <w:shd w:val="clear" w:color="000000" w:fill="FFC000"/>
            <w:noWrap/>
            <w:vAlign w:val="center"/>
            <w:hideMark/>
          </w:tcPr>
          <w:p w14:paraId="2FF8977E"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0</w:t>
            </w:r>
          </w:p>
        </w:tc>
        <w:tc>
          <w:tcPr>
            <w:tcW w:w="760" w:type="dxa"/>
            <w:tcBorders>
              <w:top w:val="nil"/>
              <w:left w:val="single" w:sz="4" w:space="0" w:color="auto"/>
              <w:bottom w:val="single" w:sz="4" w:space="0" w:color="auto"/>
              <w:right w:val="nil"/>
            </w:tcBorders>
            <w:shd w:val="clear" w:color="000000" w:fill="FFC000"/>
            <w:noWrap/>
            <w:vAlign w:val="center"/>
            <w:hideMark/>
          </w:tcPr>
          <w:p w14:paraId="6ED8951D"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0</w:t>
            </w:r>
          </w:p>
        </w:tc>
        <w:tc>
          <w:tcPr>
            <w:tcW w:w="760" w:type="dxa"/>
            <w:tcBorders>
              <w:top w:val="nil"/>
              <w:left w:val="single" w:sz="4" w:space="0" w:color="auto"/>
              <w:bottom w:val="single" w:sz="4" w:space="0" w:color="auto"/>
              <w:right w:val="single" w:sz="8" w:space="0" w:color="auto"/>
            </w:tcBorders>
            <w:shd w:val="clear" w:color="000000" w:fill="FFC000"/>
            <w:noWrap/>
            <w:vAlign w:val="center"/>
            <w:hideMark/>
          </w:tcPr>
          <w:p w14:paraId="05DD594C"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0</w:t>
            </w:r>
          </w:p>
        </w:tc>
        <w:tc>
          <w:tcPr>
            <w:tcW w:w="760" w:type="dxa"/>
            <w:tcBorders>
              <w:top w:val="nil"/>
              <w:left w:val="nil"/>
              <w:bottom w:val="single" w:sz="4" w:space="0" w:color="auto"/>
              <w:right w:val="single" w:sz="4" w:space="0" w:color="auto"/>
            </w:tcBorders>
            <w:shd w:val="clear" w:color="000000" w:fill="FFC000"/>
            <w:noWrap/>
            <w:vAlign w:val="center"/>
            <w:hideMark/>
          </w:tcPr>
          <w:p w14:paraId="17B7717C"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0</w:t>
            </w:r>
          </w:p>
        </w:tc>
        <w:tc>
          <w:tcPr>
            <w:tcW w:w="760" w:type="dxa"/>
            <w:tcBorders>
              <w:top w:val="nil"/>
              <w:left w:val="nil"/>
              <w:bottom w:val="single" w:sz="4" w:space="0" w:color="auto"/>
              <w:right w:val="single" w:sz="4" w:space="0" w:color="auto"/>
            </w:tcBorders>
            <w:shd w:val="clear" w:color="000000" w:fill="FFC000"/>
            <w:noWrap/>
            <w:vAlign w:val="center"/>
            <w:hideMark/>
          </w:tcPr>
          <w:p w14:paraId="7389505A"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0</w:t>
            </w:r>
          </w:p>
        </w:tc>
        <w:tc>
          <w:tcPr>
            <w:tcW w:w="760" w:type="dxa"/>
            <w:tcBorders>
              <w:top w:val="nil"/>
              <w:left w:val="nil"/>
              <w:bottom w:val="single" w:sz="4" w:space="0" w:color="auto"/>
              <w:right w:val="nil"/>
            </w:tcBorders>
            <w:shd w:val="clear" w:color="000000" w:fill="FFC000"/>
            <w:noWrap/>
            <w:vAlign w:val="center"/>
            <w:hideMark/>
          </w:tcPr>
          <w:p w14:paraId="75DC7046"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0</w:t>
            </w:r>
          </w:p>
        </w:tc>
        <w:tc>
          <w:tcPr>
            <w:tcW w:w="780" w:type="dxa"/>
            <w:tcBorders>
              <w:top w:val="nil"/>
              <w:left w:val="single" w:sz="4" w:space="0" w:color="auto"/>
              <w:bottom w:val="single" w:sz="4" w:space="0" w:color="auto"/>
              <w:right w:val="nil"/>
            </w:tcBorders>
            <w:shd w:val="clear" w:color="000000" w:fill="FFC000"/>
            <w:noWrap/>
            <w:vAlign w:val="center"/>
            <w:hideMark/>
          </w:tcPr>
          <w:p w14:paraId="24CC16B5"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0</w:t>
            </w:r>
          </w:p>
        </w:tc>
        <w:tc>
          <w:tcPr>
            <w:tcW w:w="780" w:type="dxa"/>
            <w:tcBorders>
              <w:top w:val="nil"/>
              <w:left w:val="single" w:sz="4" w:space="0" w:color="auto"/>
              <w:bottom w:val="single" w:sz="4" w:space="0" w:color="auto"/>
              <w:right w:val="single" w:sz="8" w:space="0" w:color="auto"/>
            </w:tcBorders>
            <w:shd w:val="clear" w:color="000000" w:fill="FFC000"/>
            <w:noWrap/>
            <w:vAlign w:val="center"/>
            <w:hideMark/>
          </w:tcPr>
          <w:p w14:paraId="448FD92C"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0</w:t>
            </w:r>
          </w:p>
        </w:tc>
        <w:tc>
          <w:tcPr>
            <w:tcW w:w="780" w:type="dxa"/>
            <w:tcBorders>
              <w:top w:val="nil"/>
              <w:left w:val="nil"/>
              <w:bottom w:val="single" w:sz="4" w:space="0" w:color="auto"/>
              <w:right w:val="single" w:sz="4" w:space="0" w:color="auto"/>
            </w:tcBorders>
            <w:shd w:val="clear" w:color="000000" w:fill="FFC000"/>
            <w:noWrap/>
            <w:vAlign w:val="center"/>
            <w:hideMark/>
          </w:tcPr>
          <w:p w14:paraId="5D8B4865"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0</w:t>
            </w:r>
          </w:p>
        </w:tc>
        <w:tc>
          <w:tcPr>
            <w:tcW w:w="780" w:type="dxa"/>
            <w:tcBorders>
              <w:top w:val="nil"/>
              <w:left w:val="nil"/>
              <w:bottom w:val="single" w:sz="4" w:space="0" w:color="auto"/>
              <w:right w:val="single" w:sz="8" w:space="0" w:color="auto"/>
            </w:tcBorders>
            <w:shd w:val="clear" w:color="000000" w:fill="FFC000"/>
            <w:noWrap/>
            <w:vAlign w:val="center"/>
            <w:hideMark/>
          </w:tcPr>
          <w:p w14:paraId="43653B9C"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0</w:t>
            </w:r>
          </w:p>
        </w:tc>
        <w:tc>
          <w:tcPr>
            <w:tcW w:w="1060" w:type="dxa"/>
            <w:tcBorders>
              <w:top w:val="single" w:sz="4" w:space="0" w:color="auto"/>
              <w:left w:val="nil"/>
              <w:bottom w:val="nil"/>
              <w:right w:val="single" w:sz="4" w:space="0" w:color="auto"/>
            </w:tcBorders>
            <w:shd w:val="clear" w:color="000000" w:fill="FFC000"/>
            <w:noWrap/>
            <w:vAlign w:val="center"/>
            <w:hideMark/>
          </w:tcPr>
          <w:p w14:paraId="1DAC9F40" w14:textId="77777777" w:rsidR="005C55BE" w:rsidRPr="005C55BE" w:rsidRDefault="005C55BE" w:rsidP="005C55BE">
            <w:pPr>
              <w:spacing w:before="0" w:after="0" w:line="240" w:lineRule="auto"/>
              <w:jc w:val="right"/>
              <w:rPr>
                <w:rFonts w:cs="Arial"/>
                <w:b/>
                <w:bCs/>
                <w:sz w:val="20"/>
                <w:szCs w:val="20"/>
              </w:rPr>
            </w:pPr>
            <w:r w:rsidRPr="005C55BE">
              <w:rPr>
                <w:rFonts w:cs="Arial"/>
                <w:b/>
                <w:bCs/>
                <w:sz w:val="20"/>
                <w:szCs w:val="20"/>
              </w:rPr>
              <w:t>11</w:t>
            </w:r>
          </w:p>
        </w:tc>
      </w:tr>
      <w:tr w:rsidR="005C55BE" w:rsidRPr="005C55BE" w14:paraId="621B0772" w14:textId="77777777" w:rsidTr="005C55BE">
        <w:trPr>
          <w:divId w:val="2140955264"/>
          <w:trHeight w:val="540"/>
        </w:trPr>
        <w:tc>
          <w:tcPr>
            <w:tcW w:w="5560" w:type="dxa"/>
            <w:tcBorders>
              <w:top w:val="single" w:sz="4" w:space="0" w:color="auto"/>
              <w:left w:val="single" w:sz="4" w:space="0" w:color="auto"/>
              <w:bottom w:val="nil"/>
              <w:right w:val="nil"/>
            </w:tcBorders>
            <w:shd w:val="clear" w:color="000000" w:fill="BFBFBF"/>
            <w:vAlign w:val="center"/>
            <w:hideMark/>
          </w:tcPr>
          <w:p w14:paraId="1F99B0B6" w14:textId="77777777" w:rsidR="005C55BE" w:rsidRPr="005C55BE" w:rsidRDefault="005C55BE" w:rsidP="005C55BE">
            <w:pPr>
              <w:spacing w:before="0" w:after="0" w:line="240" w:lineRule="auto"/>
              <w:rPr>
                <w:rFonts w:cs="Arial"/>
                <w:b/>
                <w:bCs/>
                <w:sz w:val="20"/>
                <w:szCs w:val="20"/>
              </w:rPr>
            </w:pPr>
            <w:r w:rsidRPr="005C55BE">
              <w:rPr>
                <w:rFonts w:cs="Arial"/>
                <w:b/>
                <w:bCs/>
                <w:sz w:val="20"/>
                <w:szCs w:val="20"/>
              </w:rPr>
              <w:t>Demolitions with Planning Permission</w:t>
            </w:r>
          </w:p>
        </w:tc>
        <w:tc>
          <w:tcPr>
            <w:tcW w:w="760" w:type="dxa"/>
            <w:tcBorders>
              <w:top w:val="nil"/>
              <w:left w:val="single" w:sz="4" w:space="0" w:color="auto"/>
              <w:bottom w:val="single" w:sz="4" w:space="0" w:color="auto"/>
              <w:right w:val="single" w:sz="4" w:space="0" w:color="auto"/>
            </w:tcBorders>
            <w:shd w:val="clear" w:color="000000" w:fill="BFBFBF"/>
            <w:noWrap/>
            <w:vAlign w:val="center"/>
            <w:hideMark/>
          </w:tcPr>
          <w:p w14:paraId="661CF761"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-1</w:t>
            </w:r>
          </w:p>
        </w:tc>
        <w:tc>
          <w:tcPr>
            <w:tcW w:w="760" w:type="dxa"/>
            <w:tcBorders>
              <w:top w:val="nil"/>
              <w:left w:val="nil"/>
              <w:bottom w:val="single" w:sz="4" w:space="0" w:color="auto"/>
              <w:right w:val="single" w:sz="4" w:space="0" w:color="auto"/>
            </w:tcBorders>
            <w:shd w:val="clear" w:color="000000" w:fill="BFBFBF"/>
            <w:noWrap/>
            <w:vAlign w:val="center"/>
            <w:hideMark/>
          </w:tcPr>
          <w:p w14:paraId="004B3D1A"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-1</w:t>
            </w:r>
          </w:p>
        </w:tc>
        <w:tc>
          <w:tcPr>
            <w:tcW w:w="780" w:type="dxa"/>
            <w:tcBorders>
              <w:top w:val="nil"/>
              <w:left w:val="nil"/>
              <w:bottom w:val="single" w:sz="4" w:space="0" w:color="auto"/>
              <w:right w:val="nil"/>
            </w:tcBorders>
            <w:shd w:val="clear" w:color="000000" w:fill="BFBFBF"/>
            <w:noWrap/>
            <w:vAlign w:val="center"/>
            <w:hideMark/>
          </w:tcPr>
          <w:p w14:paraId="6173C165"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-2</w:t>
            </w:r>
          </w:p>
        </w:tc>
        <w:tc>
          <w:tcPr>
            <w:tcW w:w="760" w:type="dxa"/>
            <w:tcBorders>
              <w:top w:val="nil"/>
              <w:left w:val="single" w:sz="4" w:space="0" w:color="auto"/>
              <w:bottom w:val="single" w:sz="4" w:space="0" w:color="auto"/>
              <w:right w:val="nil"/>
            </w:tcBorders>
            <w:shd w:val="clear" w:color="000000" w:fill="BFBFBF"/>
            <w:noWrap/>
            <w:vAlign w:val="center"/>
            <w:hideMark/>
          </w:tcPr>
          <w:p w14:paraId="30CF2D50"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-1</w:t>
            </w:r>
          </w:p>
        </w:tc>
        <w:tc>
          <w:tcPr>
            <w:tcW w:w="760" w:type="dxa"/>
            <w:tcBorders>
              <w:top w:val="nil"/>
              <w:left w:val="single" w:sz="4" w:space="0" w:color="auto"/>
              <w:bottom w:val="single" w:sz="4" w:space="0" w:color="auto"/>
              <w:right w:val="single" w:sz="8" w:space="0" w:color="auto"/>
            </w:tcBorders>
            <w:shd w:val="clear" w:color="000000" w:fill="BFBFBF"/>
            <w:noWrap/>
            <w:vAlign w:val="center"/>
            <w:hideMark/>
          </w:tcPr>
          <w:p w14:paraId="170A3453"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0</w:t>
            </w:r>
          </w:p>
        </w:tc>
        <w:tc>
          <w:tcPr>
            <w:tcW w:w="760" w:type="dxa"/>
            <w:tcBorders>
              <w:top w:val="nil"/>
              <w:left w:val="nil"/>
              <w:bottom w:val="single" w:sz="4" w:space="0" w:color="auto"/>
              <w:right w:val="single" w:sz="4" w:space="0" w:color="auto"/>
            </w:tcBorders>
            <w:shd w:val="clear" w:color="000000" w:fill="BFBFBF"/>
            <w:noWrap/>
            <w:vAlign w:val="center"/>
            <w:hideMark/>
          </w:tcPr>
          <w:p w14:paraId="7D861AF5"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0</w:t>
            </w:r>
          </w:p>
        </w:tc>
        <w:tc>
          <w:tcPr>
            <w:tcW w:w="760" w:type="dxa"/>
            <w:tcBorders>
              <w:top w:val="nil"/>
              <w:left w:val="nil"/>
              <w:bottom w:val="single" w:sz="4" w:space="0" w:color="auto"/>
              <w:right w:val="single" w:sz="4" w:space="0" w:color="auto"/>
            </w:tcBorders>
            <w:shd w:val="clear" w:color="000000" w:fill="BFBFBF"/>
            <w:noWrap/>
            <w:vAlign w:val="center"/>
            <w:hideMark/>
          </w:tcPr>
          <w:p w14:paraId="1CC51BCC"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0</w:t>
            </w:r>
          </w:p>
        </w:tc>
        <w:tc>
          <w:tcPr>
            <w:tcW w:w="760" w:type="dxa"/>
            <w:tcBorders>
              <w:top w:val="nil"/>
              <w:left w:val="nil"/>
              <w:bottom w:val="single" w:sz="4" w:space="0" w:color="auto"/>
              <w:right w:val="nil"/>
            </w:tcBorders>
            <w:shd w:val="clear" w:color="000000" w:fill="BFBFBF"/>
            <w:noWrap/>
            <w:vAlign w:val="center"/>
            <w:hideMark/>
          </w:tcPr>
          <w:p w14:paraId="50C81F13"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0</w:t>
            </w:r>
          </w:p>
        </w:tc>
        <w:tc>
          <w:tcPr>
            <w:tcW w:w="760" w:type="dxa"/>
            <w:tcBorders>
              <w:top w:val="nil"/>
              <w:left w:val="single" w:sz="4" w:space="0" w:color="auto"/>
              <w:bottom w:val="nil"/>
              <w:right w:val="nil"/>
            </w:tcBorders>
            <w:shd w:val="clear" w:color="000000" w:fill="BFBFBF"/>
            <w:noWrap/>
            <w:vAlign w:val="center"/>
            <w:hideMark/>
          </w:tcPr>
          <w:p w14:paraId="285CFE0F"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0</w:t>
            </w:r>
          </w:p>
        </w:tc>
        <w:tc>
          <w:tcPr>
            <w:tcW w:w="760" w:type="dxa"/>
            <w:tcBorders>
              <w:top w:val="nil"/>
              <w:left w:val="single" w:sz="4" w:space="0" w:color="auto"/>
              <w:bottom w:val="nil"/>
              <w:right w:val="single" w:sz="8" w:space="0" w:color="auto"/>
            </w:tcBorders>
            <w:shd w:val="clear" w:color="000000" w:fill="BFBFBF"/>
            <w:noWrap/>
            <w:vAlign w:val="center"/>
            <w:hideMark/>
          </w:tcPr>
          <w:p w14:paraId="128B5D58"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0</w:t>
            </w:r>
          </w:p>
        </w:tc>
        <w:tc>
          <w:tcPr>
            <w:tcW w:w="760" w:type="dxa"/>
            <w:tcBorders>
              <w:top w:val="nil"/>
              <w:left w:val="nil"/>
              <w:bottom w:val="nil"/>
              <w:right w:val="single" w:sz="4" w:space="0" w:color="auto"/>
            </w:tcBorders>
            <w:shd w:val="clear" w:color="000000" w:fill="BFBFBF"/>
            <w:noWrap/>
            <w:vAlign w:val="center"/>
            <w:hideMark/>
          </w:tcPr>
          <w:p w14:paraId="0788AEEC"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0</w:t>
            </w:r>
          </w:p>
        </w:tc>
        <w:tc>
          <w:tcPr>
            <w:tcW w:w="760" w:type="dxa"/>
            <w:tcBorders>
              <w:top w:val="nil"/>
              <w:left w:val="nil"/>
              <w:bottom w:val="nil"/>
              <w:right w:val="single" w:sz="4" w:space="0" w:color="auto"/>
            </w:tcBorders>
            <w:shd w:val="clear" w:color="000000" w:fill="BFBFBF"/>
            <w:noWrap/>
            <w:vAlign w:val="center"/>
            <w:hideMark/>
          </w:tcPr>
          <w:p w14:paraId="21AB3ED2"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0</w:t>
            </w:r>
          </w:p>
        </w:tc>
        <w:tc>
          <w:tcPr>
            <w:tcW w:w="760" w:type="dxa"/>
            <w:tcBorders>
              <w:top w:val="nil"/>
              <w:left w:val="nil"/>
              <w:bottom w:val="nil"/>
              <w:right w:val="nil"/>
            </w:tcBorders>
            <w:shd w:val="clear" w:color="000000" w:fill="BFBFBF"/>
            <w:noWrap/>
            <w:vAlign w:val="center"/>
            <w:hideMark/>
          </w:tcPr>
          <w:p w14:paraId="4195C2C6"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0</w:t>
            </w:r>
          </w:p>
        </w:tc>
        <w:tc>
          <w:tcPr>
            <w:tcW w:w="780" w:type="dxa"/>
            <w:tcBorders>
              <w:top w:val="nil"/>
              <w:left w:val="single" w:sz="4" w:space="0" w:color="auto"/>
              <w:bottom w:val="nil"/>
              <w:right w:val="nil"/>
            </w:tcBorders>
            <w:shd w:val="clear" w:color="000000" w:fill="BFBFBF"/>
            <w:noWrap/>
            <w:vAlign w:val="center"/>
            <w:hideMark/>
          </w:tcPr>
          <w:p w14:paraId="295E0085"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0</w:t>
            </w:r>
          </w:p>
        </w:tc>
        <w:tc>
          <w:tcPr>
            <w:tcW w:w="780" w:type="dxa"/>
            <w:tcBorders>
              <w:top w:val="nil"/>
              <w:left w:val="single" w:sz="4" w:space="0" w:color="auto"/>
              <w:bottom w:val="nil"/>
              <w:right w:val="single" w:sz="8" w:space="0" w:color="auto"/>
            </w:tcBorders>
            <w:shd w:val="clear" w:color="000000" w:fill="BFBFBF"/>
            <w:noWrap/>
            <w:vAlign w:val="center"/>
            <w:hideMark/>
          </w:tcPr>
          <w:p w14:paraId="1646B8F3"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0</w:t>
            </w:r>
          </w:p>
        </w:tc>
        <w:tc>
          <w:tcPr>
            <w:tcW w:w="780" w:type="dxa"/>
            <w:tcBorders>
              <w:top w:val="nil"/>
              <w:left w:val="nil"/>
              <w:bottom w:val="nil"/>
              <w:right w:val="single" w:sz="4" w:space="0" w:color="auto"/>
            </w:tcBorders>
            <w:shd w:val="clear" w:color="000000" w:fill="BFBFBF"/>
            <w:noWrap/>
            <w:vAlign w:val="center"/>
            <w:hideMark/>
          </w:tcPr>
          <w:p w14:paraId="3231F275"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0</w:t>
            </w:r>
          </w:p>
        </w:tc>
        <w:tc>
          <w:tcPr>
            <w:tcW w:w="780" w:type="dxa"/>
            <w:tcBorders>
              <w:top w:val="nil"/>
              <w:left w:val="nil"/>
              <w:bottom w:val="nil"/>
              <w:right w:val="single" w:sz="8" w:space="0" w:color="auto"/>
            </w:tcBorders>
            <w:shd w:val="clear" w:color="000000" w:fill="BFBFBF"/>
            <w:noWrap/>
            <w:vAlign w:val="center"/>
            <w:hideMark/>
          </w:tcPr>
          <w:p w14:paraId="412F447A"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0</w:t>
            </w:r>
          </w:p>
        </w:tc>
        <w:tc>
          <w:tcPr>
            <w:tcW w:w="1060" w:type="dxa"/>
            <w:tcBorders>
              <w:top w:val="single" w:sz="4" w:space="0" w:color="auto"/>
              <w:left w:val="nil"/>
              <w:bottom w:val="nil"/>
              <w:right w:val="single" w:sz="4" w:space="0" w:color="auto"/>
            </w:tcBorders>
            <w:shd w:val="clear" w:color="000000" w:fill="BFBFBF"/>
            <w:noWrap/>
            <w:vAlign w:val="center"/>
            <w:hideMark/>
          </w:tcPr>
          <w:p w14:paraId="4D62CB38" w14:textId="77777777" w:rsidR="005C55BE" w:rsidRPr="005C55BE" w:rsidRDefault="005C55BE" w:rsidP="005C55BE">
            <w:pPr>
              <w:spacing w:before="0" w:after="0" w:line="240" w:lineRule="auto"/>
              <w:jc w:val="right"/>
              <w:rPr>
                <w:rFonts w:cs="Arial"/>
                <w:b/>
                <w:bCs/>
                <w:sz w:val="20"/>
                <w:szCs w:val="20"/>
              </w:rPr>
            </w:pPr>
            <w:r w:rsidRPr="005C55BE">
              <w:rPr>
                <w:rFonts w:cs="Arial"/>
                <w:b/>
                <w:bCs/>
                <w:sz w:val="20"/>
                <w:szCs w:val="20"/>
              </w:rPr>
              <w:t>-5</w:t>
            </w:r>
          </w:p>
        </w:tc>
      </w:tr>
      <w:tr w:rsidR="005C55BE" w:rsidRPr="005C55BE" w14:paraId="1EA947C3" w14:textId="77777777" w:rsidTr="005C55BE">
        <w:trPr>
          <w:divId w:val="2140955264"/>
          <w:trHeight w:val="510"/>
        </w:trPr>
        <w:tc>
          <w:tcPr>
            <w:tcW w:w="5560" w:type="dxa"/>
            <w:tcBorders>
              <w:top w:val="single" w:sz="4" w:space="0" w:color="auto"/>
              <w:left w:val="single" w:sz="4" w:space="0" w:color="auto"/>
              <w:bottom w:val="nil"/>
              <w:right w:val="nil"/>
            </w:tcBorders>
            <w:shd w:val="clear" w:color="000000" w:fill="CC66FF"/>
            <w:vAlign w:val="center"/>
            <w:hideMark/>
          </w:tcPr>
          <w:p w14:paraId="41F99407" w14:textId="77777777" w:rsidR="005C55BE" w:rsidRPr="005C55BE" w:rsidRDefault="005C55BE" w:rsidP="005C55BE">
            <w:pPr>
              <w:spacing w:before="0" w:after="0" w:line="240" w:lineRule="auto"/>
              <w:rPr>
                <w:rFonts w:cs="Arial"/>
                <w:b/>
                <w:bCs/>
                <w:sz w:val="20"/>
                <w:szCs w:val="20"/>
              </w:rPr>
            </w:pPr>
            <w:r w:rsidRPr="005C55BE">
              <w:rPr>
                <w:rFonts w:cs="Arial"/>
                <w:b/>
                <w:bCs/>
                <w:sz w:val="20"/>
                <w:szCs w:val="20"/>
              </w:rPr>
              <w:t>Small site windfall allowance</w:t>
            </w:r>
          </w:p>
        </w:tc>
        <w:tc>
          <w:tcPr>
            <w:tcW w:w="760" w:type="dxa"/>
            <w:tcBorders>
              <w:top w:val="nil"/>
              <w:left w:val="single" w:sz="4" w:space="0" w:color="auto"/>
              <w:bottom w:val="single" w:sz="4" w:space="0" w:color="auto"/>
              <w:right w:val="single" w:sz="4" w:space="0" w:color="auto"/>
            </w:tcBorders>
            <w:shd w:val="clear" w:color="000000" w:fill="CC66FF"/>
            <w:noWrap/>
            <w:vAlign w:val="center"/>
            <w:hideMark/>
          </w:tcPr>
          <w:p w14:paraId="1EB0B4CD"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0</w:t>
            </w:r>
          </w:p>
        </w:tc>
        <w:tc>
          <w:tcPr>
            <w:tcW w:w="760" w:type="dxa"/>
            <w:tcBorders>
              <w:top w:val="nil"/>
              <w:left w:val="nil"/>
              <w:bottom w:val="single" w:sz="4" w:space="0" w:color="auto"/>
              <w:right w:val="single" w:sz="4" w:space="0" w:color="auto"/>
            </w:tcBorders>
            <w:shd w:val="clear" w:color="000000" w:fill="CC66FF"/>
            <w:noWrap/>
            <w:vAlign w:val="center"/>
            <w:hideMark/>
          </w:tcPr>
          <w:p w14:paraId="7C14D14B"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0</w:t>
            </w:r>
          </w:p>
        </w:tc>
        <w:tc>
          <w:tcPr>
            <w:tcW w:w="780" w:type="dxa"/>
            <w:tcBorders>
              <w:top w:val="nil"/>
              <w:left w:val="nil"/>
              <w:bottom w:val="single" w:sz="4" w:space="0" w:color="auto"/>
              <w:right w:val="nil"/>
            </w:tcBorders>
            <w:shd w:val="clear" w:color="000000" w:fill="CC66FF"/>
            <w:noWrap/>
            <w:vAlign w:val="center"/>
            <w:hideMark/>
          </w:tcPr>
          <w:p w14:paraId="45AE2C9F"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0</w:t>
            </w:r>
          </w:p>
        </w:tc>
        <w:tc>
          <w:tcPr>
            <w:tcW w:w="760" w:type="dxa"/>
            <w:tcBorders>
              <w:top w:val="nil"/>
              <w:left w:val="single" w:sz="4" w:space="0" w:color="auto"/>
              <w:bottom w:val="single" w:sz="4" w:space="0" w:color="auto"/>
              <w:right w:val="nil"/>
            </w:tcBorders>
            <w:shd w:val="clear" w:color="000000" w:fill="CC66FF"/>
            <w:noWrap/>
            <w:vAlign w:val="center"/>
            <w:hideMark/>
          </w:tcPr>
          <w:p w14:paraId="45F2ABB3"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0</w:t>
            </w:r>
          </w:p>
        </w:tc>
        <w:tc>
          <w:tcPr>
            <w:tcW w:w="760" w:type="dxa"/>
            <w:tcBorders>
              <w:top w:val="nil"/>
              <w:left w:val="single" w:sz="4" w:space="0" w:color="auto"/>
              <w:bottom w:val="single" w:sz="4" w:space="0" w:color="auto"/>
              <w:right w:val="single" w:sz="8" w:space="0" w:color="auto"/>
            </w:tcBorders>
            <w:shd w:val="clear" w:color="000000" w:fill="CC66FF"/>
            <w:noWrap/>
            <w:vAlign w:val="center"/>
            <w:hideMark/>
          </w:tcPr>
          <w:p w14:paraId="09B1C700"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0</w:t>
            </w:r>
          </w:p>
        </w:tc>
        <w:tc>
          <w:tcPr>
            <w:tcW w:w="760" w:type="dxa"/>
            <w:tcBorders>
              <w:top w:val="nil"/>
              <w:left w:val="nil"/>
              <w:bottom w:val="single" w:sz="4" w:space="0" w:color="auto"/>
              <w:right w:val="single" w:sz="4" w:space="0" w:color="auto"/>
            </w:tcBorders>
            <w:shd w:val="clear" w:color="000000" w:fill="CC66FF"/>
            <w:noWrap/>
            <w:vAlign w:val="center"/>
            <w:hideMark/>
          </w:tcPr>
          <w:p w14:paraId="042BFDBB"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91</w:t>
            </w:r>
          </w:p>
        </w:tc>
        <w:tc>
          <w:tcPr>
            <w:tcW w:w="760" w:type="dxa"/>
            <w:tcBorders>
              <w:top w:val="nil"/>
              <w:left w:val="nil"/>
              <w:bottom w:val="single" w:sz="4" w:space="0" w:color="auto"/>
              <w:right w:val="single" w:sz="4" w:space="0" w:color="auto"/>
            </w:tcBorders>
            <w:shd w:val="clear" w:color="000000" w:fill="CC66FF"/>
            <w:noWrap/>
            <w:vAlign w:val="center"/>
            <w:hideMark/>
          </w:tcPr>
          <w:p w14:paraId="26B1A14A"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91</w:t>
            </w:r>
          </w:p>
        </w:tc>
        <w:tc>
          <w:tcPr>
            <w:tcW w:w="760" w:type="dxa"/>
            <w:tcBorders>
              <w:top w:val="nil"/>
              <w:left w:val="nil"/>
              <w:bottom w:val="single" w:sz="4" w:space="0" w:color="auto"/>
              <w:right w:val="nil"/>
            </w:tcBorders>
            <w:shd w:val="clear" w:color="000000" w:fill="CC66FF"/>
            <w:noWrap/>
            <w:vAlign w:val="center"/>
            <w:hideMark/>
          </w:tcPr>
          <w:p w14:paraId="078549C3"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91</w:t>
            </w:r>
          </w:p>
        </w:tc>
        <w:tc>
          <w:tcPr>
            <w:tcW w:w="760" w:type="dxa"/>
            <w:tcBorders>
              <w:top w:val="single" w:sz="4" w:space="0" w:color="auto"/>
              <w:left w:val="single" w:sz="4" w:space="0" w:color="auto"/>
              <w:bottom w:val="nil"/>
              <w:right w:val="nil"/>
            </w:tcBorders>
            <w:shd w:val="clear" w:color="000000" w:fill="CC66FF"/>
            <w:noWrap/>
            <w:vAlign w:val="center"/>
            <w:hideMark/>
          </w:tcPr>
          <w:p w14:paraId="1F6B61F5"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91</w:t>
            </w:r>
          </w:p>
        </w:tc>
        <w:tc>
          <w:tcPr>
            <w:tcW w:w="760" w:type="dxa"/>
            <w:tcBorders>
              <w:top w:val="single" w:sz="4" w:space="0" w:color="auto"/>
              <w:left w:val="single" w:sz="4" w:space="0" w:color="auto"/>
              <w:bottom w:val="nil"/>
              <w:right w:val="single" w:sz="8" w:space="0" w:color="auto"/>
            </w:tcBorders>
            <w:shd w:val="clear" w:color="000000" w:fill="CC66FF"/>
            <w:noWrap/>
            <w:vAlign w:val="center"/>
            <w:hideMark/>
          </w:tcPr>
          <w:p w14:paraId="7599BC9B"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91</w:t>
            </w:r>
          </w:p>
        </w:tc>
        <w:tc>
          <w:tcPr>
            <w:tcW w:w="760" w:type="dxa"/>
            <w:tcBorders>
              <w:top w:val="single" w:sz="4" w:space="0" w:color="auto"/>
              <w:left w:val="nil"/>
              <w:bottom w:val="nil"/>
              <w:right w:val="single" w:sz="4" w:space="0" w:color="auto"/>
            </w:tcBorders>
            <w:shd w:val="clear" w:color="000000" w:fill="CC66FF"/>
            <w:noWrap/>
            <w:vAlign w:val="center"/>
            <w:hideMark/>
          </w:tcPr>
          <w:p w14:paraId="25E586E3"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91</w:t>
            </w:r>
          </w:p>
        </w:tc>
        <w:tc>
          <w:tcPr>
            <w:tcW w:w="760" w:type="dxa"/>
            <w:tcBorders>
              <w:top w:val="single" w:sz="4" w:space="0" w:color="auto"/>
              <w:left w:val="nil"/>
              <w:bottom w:val="nil"/>
              <w:right w:val="single" w:sz="4" w:space="0" w:color="auto"/>
            </w:tcBorders>
            <w:shd w:val="clear" w:color="000000" w:fill="CC66FF"/>
            <w:noWrap/>
            <w:vAlign w:val="center"/>
            <w:hideMark/>
          </w:tcPr>
          <w:p w14:paraId="7174809D"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91</w:t>
            </w:r>
          </w:p>
        </w:tc>
        <w:tc>
          <w:tcPr>
            <w:tcW w:w="760" w:type="dxa"/>
            <w:tcBorders>
              <w:top w:val="single" w:sz="4" w:space="0" w:color="auto"/>
              <w:left w:val="nil"/>
              <w:bottom w:val="nil"/>
              <w:right w:val="nil"/>
            </w:tcBorders>
            <w:shd w:val="clear" w:color="000000" w:fill="CC66FF"/>
            <w:noWrap/>
            <w:vAlign w:val="center"/>
            <w:hideMark/>
          </w:tcPr>
          <w:p w14:paraId="1D76F22F"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91</w:t>
            </w:r>
          </w:p>
        </w:tc>
        <w:tc>
          <w:tcPr>
            <w:tcW w:w="780" w:type="dxa"/>
            <w:tcBorders>
              <w:top w:val="single" w:sz="4" w:space="0" w:color="auto"/>
              <w:left w:val="single" w:sz="4" w:space="0" w:color="auto"/>
              <w:bottom w:val="nil"/>
              <w:right w:val="nil"/>
            </w:tcBorders>
            <w:shd w:val="clear" w:color="000000" w:fill="CC66FF"/>
            <w:noWrap/>
            <w:vAlign w:val="center"/>
            <w:hideMark/>
          </w:tcPr>
          <w:p w14:paraId="7735C552"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91</w:t>
            </w:r>
          </w:p>
        </w:tc>
        <w:tc>
          <w:tcPr>
            <w:tcW w:w="780" w:type="dxa"/>
            <w:tcBorders>
              <w:top w:val="single" w:sz="4" w:space="0" w:color="auto"/>
              <w:left w:val="single" w:sz="4" w:space="0" w:color="auto"/>
              <w:bottom w:val="nil"/>
              <w:right w:val="single" w:sz="8" w:space="0" w:color="auto"/>
            </w:tcBorders>
            <w:shd w:val="clear" w:color="000000" w:fill="CC66FF"/>
            <w:noWrap/>
            <w:vAlign w:val="center"/>
            <w:hideMark/>
          </w:tcPr>
          <w:p w14:paraId="64DFC93B"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91</w:t>
            </w:r>
          </w:p>
        </w:tc>
        <w:tc>
          <w:tcPr>
            <w:tcW w:w="780" w:type="dxa"/>
            <w:tcBorders>
              <w:top w:val="single" w:sz="4" w:space="0" w:color="auto"/>
              <w:left w:val="nil"/>
              <w:bottom w:val="nil"/>
              <w:right w:val="single" w:sz="4" w:space="0" w:color="auto"/>
            </w:tcBorders>
            <w:shd w:val="clear" w:color="000000" w:fill="CC66FF"/>
            <w:noWrap/>
            <w:vAlign w:val="center"/>
            <w:hideMark/>
          </w:tcPr>
          <w:p w14:paraId="7837D2BE"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91</w:t>
            </w:r>
          </w:p>
        </w:tc>
        <w:tc>
          <w:tcPr>
            <w:tcW w:w="780" w:type="dxa"/>
            <w:tcBorders>
              <w:top w:val="single" w:sz="4" w:space="0" w:color="auto"/>
              <w:left w:val="nil"/>
              <w:bottom w:val="nil"/>
              <w:right w:val="single" w:sz="8" w:space="0" w:color="auto"/>
            </w:tcBorders>
            <w:shd w:val="clear" w:color="000000" w:fill="CC66FF"/>
            <w:noWrap/>
            <w:vAlign w:val="center"/>
            <w:hideMark/>
          </w:tcPr>
          <w:p w14:paraId="109CBBF6"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91</w:t>
            </w:r>
          </w:p>
        </w:tc>
        <w:tc>
          <w:tcPr>
            <w:tcW w:w="1060" w:type="dxa"/>
            <w:tcBorders>
              <w:top w:val="single" w:sz="4" w:space="0" w:color="auto"/>
              <w:left w:val="nil"/>
              <w:bottom w:val="nil"/>
              <w:right w:val="single" w:sz="4" w:space="0" w:color="auto"/>
            </w:tcBorders>
            <w:shd w:val="clear" w:color="000000" w:fill="CC66FF"/>
            <w:noWrap/>
            <w:vAlign w:val="center"/>
            <w:hideMark/>
          </w:tcPr>
          <w:p w14:paraId="67E3866F" w14:textId="77777777" w:rsidR="005C55BE" w:rsidRPr="005C55BE" w:rsidRDefault="005C55BE" w:rsidP="005C55BE">
            <w:pPr>
              <w:spacing w:before="0" w:after="0" w:line="240" w:lineRule="auto"/>
              <w:jc w:val="right"/>
              <w:rPr>
                <w:rFonts w:cs="Arial"/>
                <w:b/>
                <w:bCs/>
                <w:sz w:val="20"/>
                <w:szCs w:val="20"/>
              </w:rPr>
            </w:pPr>
            <w:r w:rsidRPr="005C55BE">
              <w:rPr>
                <w:rFonts w:cs="Arial"/>
                <w:b/>
                <w:bCs/>
                <w:sz w:val="20"/>
                <w:szCs w:val="20"/>
              </w:rPr>
              <w:t>1,092</w:t>
            </w:r>
          </w:p>
        </w:tc>
      </w:tr>
      <w:tr w:rsidR="005C55BE" w:rsidRPr="005C55BE" w14:paraId="3E05E26D" w14:textId="77777777" w:rsidTr="005C55BE">
        <w:trPr>
          <w:divId w:val="2140955264"/>
          <w:trHeight w:val="510"/>
        </w:trPr>
        <w:tc>
          <w:tcPr>
            <w:tcW w:w="5560" w:type="dxa"/>
            <w:tcBorders>
              <w:top w:val="single" w:sz="4" w:space="0" w:color="auto"/>
              <w:left w:val="single" w:sz="4" w:space="0" w:color="auto"/>
              <w:bottom w:val="nil"/>
              <w:right w:val="nil"/>
            </w:tcBorders>
            <w:shd w:val="clear" w:color="000000" w:fill="FFFFFF"/>
            <w:vAlign w:val="center"/>
            <w:hideMark/>
          </w:tcPr>
          <w:p w14:paraId="5F32CBD8" w14:textId="77777777" w:rsidR="005C55BE" w:rsidRPr="005C55BE" w:rsidRDefault="005C55BE" w:rsidP="005C55BE">
            <w:pPr>
              <w:spacing w:before="0" w:after="0" w:line="240" w:lineRule="auto"/>
              <w:rPr>
                <w:rFonts w:cs="Arial"/>
                <w:b/>
                <w:bCs/>
                <w:sz w:val="20"/>
                <w:szCs w:val="20"/>
              </w:rPr>
            </w:pPr>
            <w:r w:rsidRPr="005C55BE">
              <w:rPr>
                <w:rFonts w:cs="Arial"/>
                <w:b/>
                <w:bCs/>
                <w:sz w:val="20"/>
                <w:szCs w:val="20"/>
              </w:rPr>
              <w:t>Cumulative Completions</w:t>
            </w:r>
          </w:p>
        </w:tc>
        <w:tc>
          <w:tcPr>
            <w:tcW w:w="760" w:type="dxa"/>
            <w:tcBorders>
              <w:top w:val="nil"/>
              <w:left w:val="single" w:sz="4" w:space="0" w:color="auto"/>
              <w:bottom w:val="nil"/>
              <w:right w:val="single" w:sz="4" w:space="0" w:color="auto"/>
            </w:tcBorders>
            <w:shd w:val="clear" w:color="auto" w:fill="auto"/>
            <w:noWrap/>
            <w:vAlign w:val="center"/>
            <w:hideMark/>
          </w:tcPr>
          <w:p w14:paraId="3AC30CAA" w14:textId="77777777" w:rsidR="005C55BE" w:rsidRPr="005C55BE" w:rsidRDefault="005C55BE" w:rsidP="005C55BE">
            <w:pPr>
              <w:spacing w:before="0" w:after="0" w:line="240" w:lineRule="auto"/>
              <w:jc w:val="right"/>
              <w:rPr>
                <w:rFonts w:cs="Arial"/>
                <w:b/>
                <w:bCs/>
                <w:sz w:val="20"/>
                <w:szCs w:val="20"/>
              </w:rPr>
            </w:pPr>
            <w:r w:rsidRPr="005C55BE">
              <w:rPr>
                <w:rFonts w:cs="Arial"/>
                <w:b/>
                <w:bCs/>
                <w:sz w:val="20"/>
                <w:szCs w:val="20"/>
              </w:rPr>
              <w:t>452</w:t>
            </w:r>
          </w:p>
        </w:tc>
        <w:tc>
          <w:tcPr>
            <w:tcW w:w="760" w:type="dxa"/>
            <w:tcBorders>
              <w:top w:val="nil"/>
              <w:left w:val="nil"/>
              <w:bottom w:val="nil"/>
              <w:right w:val="single" w:sz="4" w:space="0" w:color="auto"/>
            </w:tcBorders>
            <w:shd w:val="clear" w:color="auto" w:fill="auto"/>
            <w:noWrap/>
            <w:vAlign w:val="center"/>
            <w:hideMark/>
          </w:tcPr>
          <w:p w14:paraId="67C99E83" w14:textId="77777777" w:rsidR="005C55BE" w:rsidRPr="005C55BE" w:rsidRDefault="005C55BE" w:rsidP="005C55BE">
            <w:pPr>
              <w:spacing w:before="0" w:after="0" w:line="240" w:lineRule="auto"/>
              <w:jc w:val="right"/>
              <w:rPr>
                <w:rFonts w:cs="Arial"/>
                <w:b/>
                <w:bCs/>
                <w:sz w:val="20"/>
                <w:szCs w:val="20"/>
              </w:rPr>
            </w:pPr>
            <w:r w:rsidRPr="005C55BE">
              <w:rPr>
                <w:rFonts w:cs="Arial"/>
                <w:b/>
                <w:bCs/>
                <w:sz w:val="20"/>
                <w:szCs w:val="20"/>
              </w:rPr>
              <w:t>907</w:t>
            </w:r>
          </w:p>
        </w:tc>
        <w:tc>
          <w:tcPr>
            <w:tcW w:w="780" w:type="dxa"/>
            <w:tcBorders>
              <w:top w:val="nil"/>
              <w:left w:val="nil"/>
              <w:bottom w:val="nil"/>
              <w:right w:val="nil"/>
            </w:tcBorders>
            <w:shd w:val="clear" w:color="auto" w:fill="auto"/>
            <w:noWrap/>
            <w:vAlign w:val="center"/>
            <w:hideMark/>
          </w:tcPr>
          <w:p w14:paraId="3CD2EFBE" w14:textId="77777777" w:rsidR="005C55BE" w:rsidRPr="005C55BE" w:rsidRDefault="005C55BE" w:rsidP="005C55BE">
            <w:pPr>
              <w:spacing w:before="0" w:after="0" w:line="240" w:lineRule="auto"/>
              <w:jc w:val="right"/>
              <w:rPr>
                <w:rFonts w:cs="Arial"/>
                <w:b/>
                <w:bCs/>
                <w:sz w:val="20"/>
                <w:szCs w:val="20"/>
              </w:rPr>
            </w:pPr>
            <w:r w:rsidRPr="005C55BE">
              <w:rPr>
                <w:rFonts w:cs="Arial"/>
                <w:b/>
                <w:bCs/>
                <w:sz w:val="20"/>
                <w:szCs w:val="20"/>
              </w:rPr>
              <w:t>1,528</w:t>
            </w:r>
          </w:p>
        </w:tc>
        <w:tc>
          <w:tcPr>
            <w:tcW w:w="760" w:type="dxa"/>
            <w:tcBorders>
              <w:top w:val="nil"/>
              <w:left w:val="single" w:sz="4" w:space="0" w:color="auto"/>
              <w:bottom w:val="nil"/>
              <w:right w:val="nil"/>
            </w:tcBorders>
            <w:shd w:val="clear" w:color="auto" w:fill="auto"/>
            <w:noWrap/>
            <w:vAlign w:val="center"/>
            <w:hideMark/>
          </w:tcPr>
          <w:p w14:paraId="034411F0" w14:textId="77777777" w:rsidR="005C55BE" w:rsidRPr="005C55BE" w:rsidRDefault="005C55BE" w:rsidP="005C55BE">
            <w:pPr>
              <w:spacing w:before="0" w:after="0" w:line="240" w:lineRule="auto"/>
              <w:jc w:val="right"/>
              <w:rPr>
                <w:rFonts w:cs="Arial"/>
                <w:b/>
                <w:bCs/>
                <w:sz w:val="20"/>
                <w:szCs w:val="20"/>
              </w:rPr>
            </w:pPr>
            <w:r w:rsidRPr="005C55BE">
              <w:rPr>
                <w:rFonts w:cs="Arial"/>
                <w:b/>
                <w:bCs/>
                <w:sz w:val="20"/>
                <w:szCs w:val="20"/>
              </w:rPr>
              <w:t>2,158</w:t>
            </w:r>
          </w:p>
        </w:tc>
        <w:tc>
          <w:tcPr>
            <w:tcW w:w="760" w:type="dxa"/>
            <w:tcBorders>
              <w:top w:val="nil"/>
              <w:left w:val="single" w:sz="4" w:space="0" w:color="auto"/>
              <w:bottom w:val="nil"/>
              <w:right w:val="single" w:sz="8" w:space="0" w:color="auto"/>
            </w:tcBorders>
            <w:shd w:val="clear" w:color="auto" w:fill="auto"/>
            <w:noWrap/>
            <w:vAlign w:val="center"/>
            <w:hideMark/>
          </w:tcPr>
          <w:p w14:paraId="6570C35B" w14:textId="77777777" w:rsidR="005C55BE" w:rsidRPr="005C55BE" w:rsidRDefault="005C55BE" w:rsidP="005C55BE">
            <w:pPr>
              <w:spacing w:before="0" w:after="0" w:line="240" w:lineRule="auto"/>
              <w:jc w:val="right"/>
              <w:rPr>
                <w:rFonts w:cs="Arial"/>
                <w:b/>
                <w:bCs/>
                <w:sz w:val="20"/>
                <w:szCs w:val="20"/>
              </w:rPr>
            </w:pPr>
            <w:r w:rsidRPr="005C55BE">
              <w:rPr>
                <w:rFonts w:cs="Arial"/>
                <w:b/>
                <w:bCs/>
                <w:sz w:val="20"/>
                <w:szCs w:val="20"/>
              </w:rPr>
              <w:t>2,694</w:t>
            </w:r>
          </w:p>
        </w:tc>
        <w:tc>
          <w:tcPr>
            <w:tcW w:w="760" w:type="dxa"/>
            <w:tcBorders>
              <w:top w:val="nil"/>
              <w:left w:val="nil"/>
              <w:bottom w:val="nil"/>
              <w:right w:val="single" w:sz="4" w:space="0" w:color="auto"/>
            </w:tcBorders>
            <w:shd w:val="clear" w:color="auto" w:fill="auto"/>
            <w:noWrap/>
            <w:vAlign w:val="center"/>
            <w:hideMark/>
          </w:tcPr>
          <w:p w14:paraId="3203697B" w14:textId="77777777" w:rsidR="005C55BE" w:rsidRPr="005C55BE" w:rsidRDefault="005C55BE" w:rsidP="005C55BE">
            <w:pPr>
              <w:spacing w:before="0" w:after="0" w:line="240" w:lineRule="auto"/>
              <w:jc w:val="right"/>
              <w:rPr>
                <w:rFonts w:cs="Arial"/>
                <w:b/>
                <w:bCs/>
                <w:sz w:val="20"/>
                <w:szCs w:val="20"/>
              </w:rPr>
            </w:pPr>
            <w:r w:rsidRPr="005C55BE">
              <w:rPr>
                <w:rFonts w:cs="Arial"/>
                <w:b/>
                <w:bCs/>
                <w:sz w:val="20"/>
                <w:szCs w:val="20"/>
              </w:rPr>
              <w:t>3,179</w:t>
            </w:r>
          </w:p>
        </w:tc>
        <w:tc>
          <w:tcPr>
            <w:tcW w:w="760" w:type="dxa"/>
            <w:tcBorders>
              <w:top w:val="nil"/>
              <w:left w:val="nil"/>
              <w:bottom w:val="nil"/>
              <w:right w:val="single" w:sz="4" w:space="0" w:color="auto"/>
            </w:tcBorders>
            <w:shd w:val="clear" w:color="auto" w:fill="auto"/>
            <w:noWrap/>
            <w:vAlign w:val="center"/>
            <w:hideMark/>
          </w:tcPr>
          <w:p w14:paraId="47F261FC" w14:textId="77777777" w:rsidR="005C55BE" w:rsidRPr="005C55BE" w:rsidRDefault="005C55BE" w:rsidP="005C55BE">
            <w:pPr>
              <w:spacing w:before="0" w:after="0" w:line="240" w:lineRule="auto"/>
              <w:jc w:val="right"/>
              <w:rPr>
                <w:rFonts w:cs="Arial"/>
                <w:b/>
                <w:bCs/>
                <w:sz w:val="20"/>
                <w:szCs w:val="20"/>
              </w:rPr>
            </w:pPr>
            <w:r w:rsidRPr="005C55BE">
              <w:rPr>
                <w:rFonts w:cs="Arial"/>
                <w:b/>
                <w:bCs/>
                <w:sz w:val="20"/>
                <w:szCs w:val="20"/>
              </w:rPr>
              <w:t>3,486</w:t>
            </w:r>
          </w:p>
        </w:tc>
        <w:tc>
          <w:tcPr>
            <w:tcW w:w="760" w:type="dxa"/>
            <w:tcBorders>
              <w:top w:val="nil"/>
              <w:left w:val="nil"/>
              <w:bottom w:val="nil"/>
              <w:right w:val="nil"/>
            </w:tcBorders>
            <w:shd w:val="clear" w:color="auto" w:fill="auto"/>
            <w:noWrap/>
            <w:vAlign w:val="center"/>
            <w:hideMark/>
          </w:tcPr>
          <w:p w14:paraId="38A5D345" w14:textId="77777777" w:rsidR="005C55BE" w:rsidRPr="005C55BE" w:rsidRDefault="005C55BE" w:rsidP="005C55BE">
            <w:pPr>
              <w:spacing w:before="0" w:after="0" w:line="240" w:lineRule="auto"/>
              <w:jc w:val="right"/>
              <w:rPr>
                <w:rFonts w:cs="Arial"/>
                <w:b/>
                <w:bCs/>
                <w:sz w:val="20"/>
                <w:szCs w:val="20"/>
              </w:rPr>
            </w:pPr>
            <w:r w:rsidRPr="005C55BE">
              <w:rPr>
                <w:rFonts w:cs="Arial"/>
                <w:b/>
                <w:bCs/>
                <w:sz w:val="20"/>
                <w:szCs w:val="20"/>
              </w:rPr>
              <w:t>3,896</w:t>
            </w:r>
          </w:p>
        </w:tc>
        <w:tc>
          <w:tcPr>
            <w:tcW w:w="760" w:type="dxa"/>
            <w:tcBorders>
              <w:top w:val="single" w:sz="4" w:space="0" w:color="auto"/>
              <w:left w:val="single" w:sz="4" w:space="0" w:color="auto"/>
              <w:bottom w:val="nil"/>
              <w:right w:val="nil"/>
            </w:tcBorders>
            <w:shd w:val="clear" w:color="auto" w:fill="auto"/>
            <w:noWrap/>
            <w:vAlign w:val="center"/>
            <w:hideMark/>
          </w:tcPr>
          <w:p w14:paraId="4CA6C5EC" w14:textId="77777777" w:rsidR="005C55BE" w:rsidRPr="005C55BE" w:rsidRDefault="005C55BE" w:rsidP="005C55BE">
            <w:pPr>
              <w:spacing w:before="0" w:after="0" w:line="240" w:lineRule="auto"/>
              <w:jc w:val="right"/>
              <w:rPr>
                <w:rFonts w:cs="Arial"/>
                <w:b/>
                <w:bCs/>
                <w:sz w:val="20"/>
                <w:szCs w:val="20"/>
              </w:rPr>
            </w:pPr>
            <w:r w:rsidRPr="005C55BE">
              <w:rPr>
                <w:rFonts w:cs="Arial"/>
                <w:b/>
                <w:bCs/>
                <w:sz w:val="20"/>
                <w:szCs w:val="20"/>
              </w:rPr>
              <w:t>4,284</w:t>
            </w:r>
          </w:p>
        </w:tc>
        <w:tc>
          <w:tcPr>
            <w:tcW w:w="760" w:type="dxa"/>
            <w:tcBorders>
              <w:top w:val="single" w:sz="4" w:space="0" w:color="auto"/>
              <w:left w:val="single" w:sz="4" w:space="0" w:color="auto"/>
              <w:bottom w:val="nil"/>
              <w:right w:val="single" w:sz="8" w:space="0" w:color="auto"/>
            </w:tcBorders>
            <w:shd w:val="clear" w:color="auto" w:fill="auto"/>
            <w:noWrap/>
            <w:vAlign w:val="center"/>
            <w:hideMark/>
          </w:tcPr>
          <w:p w14:paraId="3503CFFE" w14:textId="77777777" w:rsidR="005C55BE" w:rsidRPr="005C55BE" w:rsidRDefault="005C55BE" w:rsidP="005C55BE">
            <w:pPr>
              <w:spacing w:before="0" w:after="0" w:line="240" w:lineRule="auto"/>
              <w:jc w:val="right"/>
              <w:rPr>
                <w:rFonts w:cs="Arial"/>
                <w:b/>
                <w:bCs/>
                <w:sz w:val="20"/>
                <w:szCs w:val="20"/>
              </w:rPr>
            </w:pPr>
            <w:r w:rsidRPr="005C55BE">
              <w:rPr>
                <w:rFonts w:cs="Arial"/>
                <w:b/>
                <w:bCs/>
                <w:sz w:val="20"/>
                <w:szCs w:val="20"/>
              </w:rPr>
              <w:t>4,470</w:t>
            </w:r>
          </w:p>
        </w:tc>
        <w:tc>
          <w:tcPr>
            <w:tcW w:w="760" w:type="dxa"/>
            <w:tcBorders>
              <w:top w:val="single" w:sz="4" w:space="0" w:color="auto"/>
              <w:left w:val="nil"/>
              <w:bottom w:val="nil"/>
              <w:right w:val="single" w:sz="4" w:space="0" w:color="auto"/>
            </w:tcBorders>
            <w:shd w:val="clear" w:color="auto" w:fill="auto"/>
            <w:noWrap/>
            <w:vAlign w:val="center"/>
            <w:hideMark/>
          </w:tcPr>
          <w:p w14:paraId="6E4F1445" w14:textId="77777777" w:rsidR="005C55BE" w:rsidRPr="005C55BE" w:rsidRDefault="005C55BE" w:rsidP="005C55BE">
            <w:pPr>
              <w:spacing w:before="0" w:after="0" w:line="240" w:lineRule="auto"/>
              <w:jc w:val="right"/>
              <w:rPr>
                <w:rFonts w:cs="Arial"/>
                <w:b/>
                <w:bCs/>
                <w:sz w:val="20"/>
                <w:szCs w:val="20"/>
              </w:rPr>
            </w:pPr>
            <w:r w:rsidRPr="005C55BE">
              <w:rPr>
                <w:rFonts w:cs="Arial"/>
                <w:b/>
                <w:bCs/>
                <w:sz w:val="20"/>
                <w:szCs w:val="20"/>
              </w:rPr>
              <w:t>4,650</w:t>
            </w:r>
          </w:p>
        </w:tc>
        <w:tc>
          <w:tcPr>
            <w:tcW w:w="760" w:type="dxa"/>
            <w:tcBorders>
              <w:top w:val="single" w:sz="4" w:space="0" w:color="auto"/>
              <w:left w:val="nil"/>
              <w:bottom w:val="nil"/>
              <w:right w:val="single" w:sz="4" w:space="0" w:color="auto"/>
            </w:tcBorders>
            <w:shd w:val="clear" w:color="auto" w:fill="auto"/>
            <w:noWrap/>
            <w:vAlign w:val="center"/>
            <w:hideMark/>
          </w:tcPr>
          <w:p w14:paraId="6AC98277" w14:textId="77777777" w:rsidR="005C55BE" w:rsidRPr="005C55BE" w:rsidRDefault="005C55BE" w:rsidP="005C55BE">
            <w:pPr>
              <w:spacing w:before="0" w:after="0" w:line="240" w:lineRule="auto"/>
              <w:jc w:val="right"/>
              <w:rPr>
                <w:rFonts w:cs="Arial"/>
                <w:b/>
                <w:bCs/>
                <w:sz w:val="20"/>
                <w:szCs w:val="20"/>
              </w:rPr>
            </w:pPr>
            <w:r w:rsidRPr="005C55BE">
              <w:rPr>
                <w:rFonts w:cs="Arial"/>
                <w:b/>
                <w:bCs/>
                <w:sz w:val="20"/>
                <w:szCs w:val="20"/>
              </w:rPr>
              <w:t>4,811</w:t>
            </w:r>
          </w:p>
        </w:tc>
        <w:tc>
          <w:tcPr>
            <w:tcW w:w="760" w:type="dxa"/>
            <w:tcBorders>
              <w:top w:val="single" w:sz="4" w:space="0" w:color="auto"/>
              <w:left w:val="nil"/>
              <w:bottom w:val="nil"/>
              <w:right w:val="nil"/>
            </w:tcBorders>
            <w:shd w:val="clear" w:color="auto" w:fill="auto"/>
            <w:noWrap/>
            <w:vAlign w:val="center"/>
            <w:hideMark/>
          </w:tcPr>
          <w:p w14:paraId="4F9F028B" w14:textId="77777777" w:rsidR="005C55BE" w:rsidRPr="005C55BE" w:rsidRDefault="005C55BE" w:rsidP="005C55BE">
            <w:pPr>
              <w:spacing w:before="0" w:after="0" w:line="240" w:lineRule="auto"/>
              <w:jc w:val="right"/>
              <w:rPr>
                <w:rFonts w:cs="Arial"/>
                <w:b/>
                <w:bCs/>
                <w:sz w:val="20"/>
                <w:szCs w:val="20"/>
              </w:rPr>
            </w:pPr>
            <w:r w:rsidRPr="005C55BE">
              <w:rPr>
                <w:rFonts w:cs="Arial"/>
                <w:b/>
                <w:bCs/>
                <w:sz w:val="20"/>
                <w:szCs w:val="20"/>
              </w:rPr>
              <w:t>4,990</w:t>
            </w:r>
          </w:p>
        </w:tc>
        <w:tc>
          <w:tcPr>
            <w:tcW w:w="780" w:type="dxa"/>
            <w:tcBorders>
              <w:top w:val="single" w:sz="4" w:space="0" w:color="auto"/>
              <w:left w:val="single" w:sz="4" w:space="0" w:color="auto"/>
              <w:bottom w:val="nil"/>
              <w:right w:val="nil"/>
            </w:tcBorders>
            <w:shd w:val="clear" w:color="auto" w:fill="auto"/>
            <w:noWrap/>
            <w:vAlign w:val="center"/>
            <w:hideMark/>
          </w:tcPr>
          <w:p w14:paraId="22317D51" w14:textId="77777777" w:rsidR="005C55BE" w:rsidRPr="005C55BE" w:rsidRDefault="005C55BE" w:rsidP="005C55BE">
            <w:pPr>
              <w:spacing w:before="0" w:after="0" w:line="240" w:lineRule="auto"/>
              <w:jc w:val="right"/>
              <w:rPr>
                <w:rFonts w:cs="Arial"/>
                <w:b/>
                <w:bCs/>
                <w:sz w:val="20"/>
                <w:szCs w:val="20"/>
              </w:rPr>
            </w:pPr>
            <w:r w:rsidRPr="005C55BE">
              <w:rPr>
                <w:rFonts w:cs="Arial"/>
                <w:b/>
                <w:bCs/>
                <w:sz w:val="20"/>
                <w:szCs w:val="20"/>
              </w:rPr>
              <w:t>5,151</w:t>
            </w:r>
          </w:p>
        </w:tc>
        <w:tc>
          <w:tcPr>
            <w:tcW w:w="780" w:type="dxa"/>
            <w:tcBorders>
              <w:top w:val="single" w:sz="4" w:space="0" w:color="auto"/>
              <w:left w:val="single" w:sz="4" w:space="0" w:color="auto"/>
              <w:bottom w:val="nil"/>
              <w:right w:val="single" w:sz="8" w:space="0" w:color="auto"/>
            </w:tcBorders>
            <w:shd w:val="clear" w:color="auto" w:fill="auto"/>
            <w:noWrap/>
            <w:vAlign w:val="center"/>
            <w:hideMark/>
          </w:tcPr>
          <w:p w14:paraId="5FA158B4" w14:textId="77777777" w:rsidR="005C55BE" w:rsidRPr="005C55BE" w:rsidRDefault="005C55BE" w:rsidP="005C55BE">
            <w:pPr>
              <w:spacing w:before="0" w:after="0" w:line="240" w:lineRule="auto"/>
              <w:jc w:val="right"/>
              <w:rPr>
                <w:rFonts w:cs="Arial"/>
                <w:b/>
                <w:bCs/>
                <w:sz w:val="20"/>
                <w:szCs w:val="20"/>
              </w:rPr>
            </w:pPr>
            <w:r w:rsidRPr="005C55BE">
              <w:rPr>
                <w:rFonts w:cs="Arial"/>
                <w:b/>
                <w:bCs/>
                <w:sz w:val="20"/>
                <w:szCs w:val="20"/>
              </w:rPr>
              <w:t>5,312</w:t>
            </w:r>
          </w:p>
        </w:tc>
        <w:tc>
          <w:tcPr>
            <w:tcW w:w="780" w:type="dxa"/>
            <w:tcBorders>
              <w:top w:val="single" w:sz="4" w:space="0" w:color="auto"/>
              <w:left w:val="nil"/>
              <w:bottom w:val="nil"/>
              <w:right w:val="single" w:sz="4" w:space="0" w:color="auto"/>
            </w:tcBorders>
            <w:shd w:val="clear" w:color="auto" w:fill="auto"/>
            <w:noWrap/>
            <w:vAlign w:val="center"/>
            <w:hideMark/>
          </w:tcPr>
          <w:p w14:paraId="4BD4C7C8" w14:textId="77777777" w:rsidR="005C55BE" w:rsidRPr="005C55BE" w:rsidRDefault="005C55BE" w:rsidP="005C55BE">
            <w:pPr>
              <w:spacing w:before="0" w:after="0" w:line="240" w:lineRule="auto"/>
              <w:jc w:val="right"/>
              <w:rPr>
                <w:rFonts w:cs="Arial"/>
                <w:b/>
                <w:bCs/>
                <w:sz w:val="20"/>
                <w:szCs w:val="20"/>
              </w:rPr>
            </w:pPr>
            <w:r w:rsidRPr="005C55BE">
              <w:rPr>
                <w:rFonts w:cs="Arial"/>
                <w:b/>
                <w:bCs/>
                <w:sz w:val="20"/>
                <w:szCs w:val="20"/>
              </w:rPr>
              <w:t>5,423</w:t>
            </w:r>
          </w:p>
        </w:tc>
        <w:tc>
          <w:tcPr>
            <w:tcW w:w="780" w:type="dxa"/>
            <w:tcBorders>
              <w:top w:val="single" w:sz="4" w:space="0" w:color="auto"/>
              <w:left w:val="nil"/>
              <w:bottom w:val="nil"/>
              <w:right w:val="single" w:sz="8" w:space="0" w:color="auto"/>
            </w:tcBorders>
            <w:shd w:val="clear" w:color="auto" w:fill="auto"/>
            <w:noWrap/>
            <w:vAlign w:val="center"/>
            <w:hideMark/>
          </w:tcPr>
          <w:p w14:paraId="3D012E0E" w14:textId="77777777" w:rsidR="005C55BE" w:rsidRPr="005C55BE" w:rsidRDefault="005C55BE" w:rsidP="005C55BE">
            <w:pPr>
              <w:spacing w:before="0" w:after="0" w:line="240" w:lineRule="auto"/>
              <w:jc w:val="right"/>
              <w:rPr>
                <w:rFonts w:cs="Arial"/>
                <w:b/>
                <w:bCs/>
                <w:sz w:val="20"/>
                <w:szCs w:val="20"/>
              </w:rPr>
            </w:pPr>
            <w:r w:rsidRPr="005C55BE">
              <w:rPr>
                <w:rFonts w:cs="Arial"/>
                <w:b/>
                <w:bCs/>
                <w:sz w:val="20"/>
                <w:szCs w:val="20"/>
              </w:rPr>
              <w:t>5,514</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7150A63A" w14:textId="77777777" w:rsidR="005C55BE" w:rsidRPr="005C55BE" w:rsidRDefault="005C55BE" w:rsidP="005C55BE">
            <w:pPr>
              <w:spacing w:before="0" w:after="0" w:line="240" w:lineRule="auto"/>
              <w:jc w:val="right"/>
              <w:rPr>
                <w:rFonts w:cs="Arial"/>
                <w:b/>
                <w:bCs/>
                <w:sz w:val="20"/>
                <w:szCs w:val="20"/>
              </w:rPr>
            </w:pPr>
            <w:r w:rsidRPr="005C55BE">
              <w:rPr>
                <w:rFonts w:cs="Arial"/>
                <w:b/>
                <w:bCs/>
                <w:sz w:val="20"/>
                <w:szCs w:val="20"/>
              </w:rPr>
              <w:t>5,514</w:t>
            </w:r>
          </w:p>
        </w:tc>
      </w:tr>
      <w:tr w:rsidR="005C55BE" w:rsidRPr="005C55BE" w14:paraId="3859CCD5" w14:textId="77777777" w:rsidTr="005C55BE">
        <w:trPr>
          <w:divId w:val="2140955264"/>
          <w:trHeight w:val="432"/>
        </w:trPr>
        <w:tc>
          <w:tcPr>
            <w:tcW w:w="5560" w:type="dxa"/>
            <w:tcBorders>
              <w:top w:val="single" w:sz="4" w:space="0" w:color="auto"/>
              <w:left w:val="single" w:sz="4" w:space="0" w:color="auto"/>
              <w:bottom w:val="single" w:sz="4" w:space="0" w:color="auto"/>
              <w:right w:val="nil"/>
            </w:tcBorders>
            <w:shd w:val="clear" w:color="auto" w:fill="auto"/>
            <w:vAlign w:val="center"/>
            <w:hideMark/>
          </w:tcPr>
          <w:p w14:paraId="02CC440C" w14:textId="77777777" w:rsidR="005C55BE" w:rsidRPr="005C55BE" w:rsidRDefault="005C55BE" w:rsidP="005C55BE">
            <w:pPr>
              <w:spacing w:before="0" w:after="0" w:line="240" w:lineRule="auto"/>
              <w:rPr>
                <w:rFonts w:cs="Arial"/>
                <w:b/>
                <w:bCs/>
                <w:color w:val="0000FF"/>
                <w:sz w:val="20"/>
                <w:szCs w:val="20"/>
              </w:rPr>
            </w:pPr>
            <w:r w:rsidRPr="005C55BE">
              <w:rPr>
                <w:rFonts w:cs="Arial"/>
                <w:b/>
                <w:bCs/>
                <w:color w:val="0000FF"/>
                <w:sz w:val="20"/>
                <w:szCs w:val="20"/>
              </w:rPr>
              <w:t>PLAN</w:t>
            </w:r>
            <w:r w:rsidRPr="005C55BE">
              <w:rPr>
                <w:rFonts w:cs="Arial"/>
                <w:color w:val="0000FF"/>
                <w:sz w:val="20"/>
                <w:szCs w:val="20"/>
              </w:rPr>
              <w:t xml:space="preserve"> - Annual requirement</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5B28AB" w14:textId="77777777" w:rsidR="005C55BE" w:rsidRPr="005C55BE" w:rsidRDefault="005C55BE" w:rsidP="005C55BE">
            <w:pPr>
              <w:spacing w:before="0" w:after="0" w:line="240" w:lineRule="auto"/>
              <w:jc w:val="right"/>
              <w:rPr>
                <w:rFonts w:cs="Arial"/>
                <w:color w:val="0000FF"/>
                <w:sz w:val="20"/>
                <w:szCs w:val="20"/>
              </w:rPr>
            </w:pPr>
            <w:r w:rsidRPr="005C55BE">
              <w:rPr>
                <w:rFonts w:cs="Arial"/>
                <w:color w:val="0000FF"/>
                <w:sz w:val="20"/>
                <w:szCs w:val="20"/>
              </w:rPr>
              <w:t>446</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51341DAF" w14:textId="77777777" w:rsidR="005C55BE" w:rsidRPr="005C55BE" w:rsidRDefault="005C55BE" w:rsidP="005C55BE">
            <w:pPr>
              <w:spacing w:before="0" w:after="0" w:line="240" w:lineRule="auto"/>
              <w:jc w:val="right"/>
              <w:rPr>
                <w:rFonts w:cs="Arial"/>
                <w:color w:val="0000FF"/>
                <w:sz w:val="20"/>
                <w:szCs w:val="20"/>
              </w:rPr>
            </w:pPr>
            <w:r w:rsidRPr="005C55BE">
              <w:rPr>
                <w:rFonts w:cs="Arial"/>
                <w:color w:val="0000FF"/>
                <w:sz w:val="20"/>
                <w:szCs w:val="20"/>
              </w:rPr>
              <w:t>446</w:t>
            </w:r>
          </w:p>
        </w:tc>
        <w:tc>
          <w:tcPr>
            <w:tcW w:w="780" w:type="dxa"/>
            <w:tcBorders>
              <w:top w:val="single" w:sz="4" w:space="0" w:color="auto"/>
              <w:left w:val="nil"/>
              <w:bottom w:val="single" w:sz="4" w:space="0" w:color="auto"/>
              <w:right w:val="nil"/>
            </w:tcBorders>
            <w:shd w:val="clear" w:color="auto" w:fill="auto"/>
            <w:noWrap/>
            <w:vAlign w:val="center"/>
            <w:hideMark/>
          </w:tcPr>
          <w:p w14:paraId="5763B331" w14:textId="77777777" w:rsidR="005C55BE" w:rsidRPr="005C55BE" w:rsidRDefault="005C55BE" w:rsidP="005C55BE">
            <w:pPr>
              <w:spacing w:before="0" w:after="0" w:line="240" w:lineRule="auto"/>
              <w:jc w:val="right"/>
              <w:rPr>
                <w:rFonts w:cs="Arial"/>
                <w:color w:val="0000FF"/>
                <w:sz w:val="20"/>
                <w:szCs w:val="20"/>
              </w:rPr>
            </w:pPr>
            <w:r w:rsidRPr="005C55BE">
              <w:rPr>
                <w:rFonts w:cs="Arial"/>
                <w:color w:val="0000FF"/>
                <w:sz w:val="20"/>
                <w:szCs w:val="20"/>
              </w:rPr>
              <w:t>446</w:t>
            </w:r>
          </w:p>
        </w:tc>
        <w:tc>
          <w:tcPr>
            <w:tcW w:w="760" w:type="dxa"/>
            <w:tcBorders>
              <w:top w:val="single" w:sz="4" w:space="0" w:color="auto"/>
              <w:left w:val="single" w:sz="4" w:space="0" w:color="auto"/>
              <w:bottom w:val="single" w:sz="4" w:space="0" w:color="auto"/>
              <w:right w:val="nil"/>
            </w:tcBorders>
            <w:shd w:val="clear" w:color="auto" w:fill="auto"/>
            <w:noWrap/>
            <w:vAlign w:val="center"/>
            <w:hideMark/>
          </w:tcPr>
          <w:p w14:paraId="26DE38DE" w14:textId="77777777" w:rsidR="005C55BE" w:rsidRPr="005C55BE" w:rsidRDefault="005C55BE" w:rsidP="005C55BE">
            <w:pPr>
              <w:spacing w:before="0" w:after="0" w:line="240" w:lineRule="auto"/>
              <w:jc w:val="right"/>
              <w:rPr>
                <w:rFonts w:cs="Arial"/>
                <w:color w:val="0000FF"/>
                <w:sz w:val="20"/>
                <w:szCs w:val="20"/>
              </w:rPr>
            </w:pPr>
            <w:r w:rsidRPr="005C55BE">
              <w:rPr>
                <w:rFonts w:cs="Arial"/>
                <w:color w:val="0000FF"/>
                <w:sz w:val="20"/>
                <w:szCs w:val="20"/>
              </w:rPr>
              <w:t>446</w:t>
            </w:r>
          </w:p>
        </w:tc>
        <w:tc>
          <w:tcPr>
            <w:tcW w:w="760"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36385CDD" w14:textId="77777777" w:rsidR="005C55BE" w:rsidRPr="005C55BE" w:rsidRDefault="005C55BE" w:rsidP="005C55BE">
            <w:pPr>
              <w:spacing w:before="0" w:after="0" w:line="240" w:lineRule="auto"/>
              <w:jc w:val="right"/>
              <w:rPr>
                <w:rFonts w:cs="Arial"/>
                <w:color w:val="0000FF"/>
                <w:sz w:val="20"/>
                <w:szCs w:val="20"/>
              </w:rPr>
            </w:pPr>
            <w:r w:rsidRPr="005C55BE">
              <w:rPr>
                <w:rFonts w:cs="Arial"/>
                <w:color w:val="0000FF"/>
                <w:sz w:val="20"/>
                <w:szCs w:val="20"/>
              </w:rPr>
              <w:t>446</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2B4F5750" w14:textId="77777777" w:rsidR="005C55BE" w:rsidRPr="005C55BE" w:rsidRDefault="005C55BE" w:rsidP="005C55BE">
            <w:pPr>
              <w:spacing w:before="0" w:after="0" w:line="240" w:lineRule="auto"/>
              <w:jc w:val="right"/>
              <w:rPr>
                <w:rFonts w:cs="Arial"/>
                <w:color w:val="0000FF"/>
                <w:sz w:val="20"/>
                <w:szCs w:val="20"/>
              </w:rPr>
            </w:pPr>
            <w:r w:rsidRPr="005C55BE">
              <w:rPr>
                <w:rFonts w:cs="Arial"/>
                <w:color w:val="0000FF"/>
                <w:sz w:val="20"/>
                <w:szCs w:val="20"/>
              </w:rPr>
              <w:t>446</w:t>
            </w:r>
          </w:p>
        </w:tc>
        <w:tc>
          <w:tcPr>
            <w:tcW w:w="760" w:type="dxa"/>
            <w:tcBorders>
              <w:top w:val="single" w:sz="4" w:space="0" w:color="auto"/>
              <w:left w:val="nil"/>
              <w:bottom w:val="single" w:sz="4" w:space="0" w:color="auto"/>
              <w:right w:val="nil"/>
            </w:tcBorders>
            <w:shd w:val="clear" w:color="auto" w:fill="auto"/>
            <w:noWrap/>
            <w:vAlign w:val="center"/>
            <w:hideMark/>
          </w:tcPr>
          <w:p w14:paraId="1DD5676A" w14:textId="77777777" w:rsidR="005C55BE" w:rsidRPr="005C55BE" w:rsidRDefault="005C55BE" w:rsidP="005C55BE">
            <w:pPr>
              <w:spacing w:before="0" w:after="0" w:line="240" w:lineRule="auto"/>
              <w:jc w:val="right"/>
              <w:rPr>
                <w:rFonts w:cs="Arial"/>
                <w:color w:val="0000FF"/>
                <w:sz w:val="20"/>
                <w:szCs w:val="20"/>
              </w:rPr>
            </w:pPr>
            <w:r w:rsidRPr="005C55BE">
              <w:rPr>
                <w:rFonts w:cs="Arial"/>
                <w:color w:val="0000FF"/>
                <w:sz w:val="20"/>
                <w:szCs w:val="20"/>
              </w:rPr>
              <w:t>446</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D0EB3" w14:textId="77777777" w:rsidR="005C55BE" w:rsidRPr="005C55BE" w:rsidRDefault="005C55BE" w:rsidP="005C55BE">
            <w:pPr>
              <w:spacing w:before="0" w:after="0" w:line="240" w:lineRule="auto"/>
              <w:jc w:val="right"/>
              <w:rPr>
                <w:rFonts w:cs="Arial"/>
                <w:color w:val="0000FF"/>
                <w:sz w:val="20"/>
                <w:szCs w:val="20"/>
              </w:rPr>
            </w:pPr>
            <w:r w:rsidRPr="005C55BE">
              <w:rPr>
                <w:rFonts w:cs="Arial"/>
                <w:color w:val="0000FF"/>
                <w:sz w:val="20"/>
                <w:szCs w:val="20"/>
              </w:rPr>
              <w:t>446</w:t>
            </w:r>
          </w:p>
        </w:tc>
        <w:tc>
          <w:tcPr>
            <w:tcW w:w="760" w:type="dxa"/>
            <w:tcBorders>
              <w:top w:val="single" w:sz="4" w:space="0" w:color="auto"/>
              <w:left w:val="nil"/>
              <w:bottom w:val="single" w:sz="4" w:space="0" w:color="auto"/>
              <w:right w:val="nil"/>
            </w:tcBorders>
            <w:shd w:val="clear" w:color="auto" w:fill="auto"/>
            <w:noWrap/>
            <w:vAlign w:val="center"/>
            <w:hideMark/>
          </w:tcPr>
          <w:p w14:paraId="07599D8E" w14:textId="77777777" w:rsidR="005C55BE" w:rsidRPr="005C55BE" w:rsidRDefault="005C55BE" w:rsidP="005C55BE">
            <w:pPr>
              <w:spacing w:before="0" w:after="0" w:line="240" w:lineRule="auto"/>
              <w:jc w:val="right"/>
              <w:rPr>
                <w:rFonts w:cs="Arial"/>
                <w:color w:val="0000FF"/>
                <w:sz w:val="20"/>
                <w:szCs w:val="20"/>
              </w:rPr>
            </w:pPr>
            <w:r w:rsidRPr="005C55BE">
              <w:rPr>
                <w:rFonts w:cs="Arial"/>
                <w:color w:val="0000FF"/>
                <w:sz w:val="20"/>
                <w:szCs w:val="20"/>
              </w:rPr>
              <w:t>446</w:t>
            </w:r>
          </w:p>
        </w:tc>
        <w:tc>
          <w:tcPr>
            <w:tcW w:w="760"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13FE10BA" w14:textId="77777777" w:rsidR="005C55BE" w:rsidRPr="005C55BE" w:rsidRDefault="005C55BE" w:rsidP="005C55BE">
            <w:pPr>
              <w:spacing w:before="0" w:after="0" w:line="240" w:lineRule="auto"/>
              <w:jc w:val="right"/>
              <w:rPr>
                <w:rFonts w:cs="Arial"/>
                <w:color w:val="0000FF"/>
                <w:sz w:val="20"/>
                <w:szCs w:val="20"/>
              </w:rPr>
            </w:pPr>
            <w:r w:rsidRPr="005C55BE">
              <w:rPr>
                <w:rFonts w:cs="Arial"/>
                <w:color w:val="0000FF"/>
                <w:sz w:val="20"/>
                <w:szCs w:val="20"/>
              </w:rPr>
              <w:t>446</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14D475A2" w14:textId="77777777" w:rsidR="005C55BE" w:rsidRPr="005C55BE" w:rsidRDefault="005C55BE" w:rsidP="005C55BE">
            <w:pPr>
              <w:spacing w:before="0" w:after="0" w:line="240" w:lineRule="auto"/>
              <w:jc w:val="right"/>
              <w:rPr>
                <w:rFonts w:cs="Arial"/>
                <w:color w:val="0000FF"/>
                <w:sz w:val="20"/>
                <w:szCs w:val="20"/>
              </w:rPr>
            </w:pPr>
            <w:r w:rsidRPr="005C55BE">
              <w:rPr>
                <w:rFonts w:cs="Arial"/>
                <w:color w:val="0000FF"/>
                <w:sz w:val="20"/>
                <w:szCs w:val="20"/>
              </w:rPr>
              <w:t>446</w:t>
            </w:r>
          </w:p>
        </w:tc>
        <w:tc>
          <w:tcPr>
            <w:tcW w:w="760" w:type="dxa"/>
            <w:tcBorders>
              <w:top w:val="single" w:sz="4" w:space="0" w:color="auto"/>
              <w:left w:val="nil"/>
              <w:bottom w:val="single" w:sz="4" w:space="0" w:color="auto"/>
              <w:right w:val="nil"/>
            </w:tcBorders>
            <w:shd w:val="clear" w:color="auto" w:fill="auto"/>
            <w:noWrap/>
            <w:vAlign w:val="center"/>
            <w:hideMark/>
          </w:tcPr>
          <w:p w14:paraId="35B174F6" w14:textId="77777777" w:rsidR="005C55BE" w:rsidRPr="005C55BE" w:rsidRDefault="005C55BE" w:rsidP="005C55BE">
            <w:pPr>
              <w:spacing w:before="0" w:after="0" w:line="240" w:lineRule="auto"/>
              <w:jc w:val="right"/>
              <w:rPr>
                <w:rFonts w:cs="Arial"/>
                <w:color w:val="0000FF"/>
                <w:sz w:val="20"/>
                <w:szCs w:val="20"/>
              </w:rPr>
            </w:pPr>
            <w:r w:rsidRPr="005C55BE">
              <w:rPr>
                <w:rFonts w:cs="Arial"/>
                <w:color w:val="0000FF"/>
                <w:sz w:val="20"/>
                <w:szCs w:val="20"/>
              </w:rPr>
              <w:t>446</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E0C22D" w14:textId="77777777" w:rsidR="005C55BE" w:rsidRPr="005C55BE" w:rsidRDefault="005C55BE" w:rsidP="005C55BE">
            <w:pPr>
              <w:spacing w:before="0" w:after="0" w:line="240" w:lineRule="auto"/>
              <w:jc w:val="right"/>
              <w:rPr>
                <w:rFonts w:cs="Arial"/>
                <w:color w:val="0000FF"/>
                <w:sz w:val="20"/>
                <w:szCs w:val="20"/>
              </w:rPr>
            </w:pPr>
            <w:r w:rsidRPr="005C55BE">
              <w:rPr>
                <w:rFonts w:cs="Arial"/>
                <w:color w:val="0000FF"/>
                <w:sz w:val="20"/>
                <w:szCs w:val="20"/>
              </w:rPr>
              <w:t>446</w:t>
            </w:r>
          </w:p>
        </w:tc>
        <w:tc>
          <w:tcPr>
            <w:tcW w:w="780" w:type="dxa"/>
            <w:tcBorders>
              <w:top w:val="single" w:sz="4" w:space="0" w:color="auto"/>
              <w:left w:val="nil"/>
              <w:bottom w:val="single" w:sz="4" w:space="0" w:color="auto"/>
              <w:right w:val="nil"/>
            </w:tcBorders>
            <w:shd w:val="clear" w:color="auto" w:fill="auto"/>
            <w:noWrap/>
            <w:vAlign w:val="center"/>
            <w:hideMark/>
          </w:tcPr>
          <w:p w14:paraId="10863D20" w14:textId="77777777" w:rsidR="005C55BE" w:rsidRPr="005C55BE" w:rsidRDefault="005C55BE" w:rsidP="005C55BE">
            <w:pPr>
              <w:spacing w:before="0" w:after="0" w:line="240" w:lineRule="auto"/>
              <w:jc w:val="right"/>
              <w:rPr>
                <w:rFonts w:cs="Arial"/>
                <w:color w:val="0000FF"/>
                <w:sz w:val="20"/>
                <w:szCs w:val="20"/>
              </w:rPr>
            </w:pPr>
            <w:r w:rsidRPr="005C55BE">
              <w:rPr>
                <w:rFonts w:cs="Arial"/>
                <w:color w:val="0000FF"/>
                <w:sz w:val="20"/>
                <w:szCs w:val="20"/>
              </w:rPr>
              <w:t>446</w:t>
            </w:r>
          </w:p>
        </w:tc>
        <w:tc>
          <w:tcPr>
            <w:tcW w:w="780"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08E3A302" w14:textId="77777777" w:rsidR="005C55BE" w:rsidRPr="005C55BE" w:rsidRDefault="005C55BE" w:rsidP="005C55BE">
            <w:pPr>
              <w:spacing w:before="0" w:after="0" w:line="240" w:lineRule="auto"/>
              <w:jc w:val="right"/>
              <w:rPr>
                <w:rFonts w:cs="Arial"/>
                <w:color w:val="0000FF"/>
                <w:sz w:val="20"/>
                <w:szCs w:val="20"/>
              </w:rPr>
            </w:pPr>
            <w:r w:rsidRPr="005C55BE">
              <w:rPr>
                <w:rFonts w:cs="Arial"/>
                <w:color w:val="0000FF"/>
                <w:sz w:val="20"/>
                <w:szCs w:val="20"/>
              </w:rPr>
              <w:t>446</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14:paraId="1FF147EA" w14:textId="77777777" w:rsidR="005C55BE" w:rsidRPr="005C55BE" w:rsidRDefault="005C55BE" w:rsidP="005C55BE">
            <w:pPr>
              <w:spacing w:before="0" w:after="0" w:line="240" w:lineRule="auto"/>
              <w:jc w:val="right"/>
              <w:rPr>
                <w:rFonts w:cs="Arial"/>
                <w:color w:val="0000FF"/>
                <w:sz w:val="20"/>
                <w:szCs w:val="20"/>
              </w:rPr>
            </w:pPr>
            <w:r w:rsidRPr="005C55BE">
              <w:rPr>
                <w:rFonts w:cs="Arial"/>
                <w:color w:val="0000FF"/>
                <w:sz w:val="20"/>
                <w:szCs w:val="20"/>
              </w:rPr>
              <w:t>446</w:t>
            </w:r>
          </w:p>
        </w:tc>
        <w:tc>
          <w:tcPr>
            <w:tcW w:w="780" w:type="dxa"/>
            <w:tcBorders>
              <w:top w:val="single" w:sz="4" w:space="0" w:color="auto"/>
              <w:left w:val="nil"/>
              <w:bottom w:val="single" w:sz="4" w:space="0" w:color="auto"/>
              <w:right w:val="single" w:sz="8" w:space="0" w:color="auto"/>
            </w:tcBorders>
            <w:shd w:val="clear" w:color="auto" w:fill="auto"/>
            <w:noWrap/>
            <w:vAlign w:val="center"/>
            <w:hideMark/>
          </w:tcPr>
          <w:p w14:paraId="06609ABA" w14:textId="77777777" w:rsidR="005C55BE" w:rsidRPr="005C55BE" w:rsidRDefault="005C55BE" w:rsidP="005C55BE">
            <w:pPr>
              <w:spacing w:before="0" w:after="0" w:line="240" w:lineRule="auto"/>
              <w:jc w:val="right"/>
              <w:rPr>
                <w:rFonts w:cs="Arial"/>
                <w:color w:val="0000FF"/>
                <w:sz w:val="20"/>
                <w:szCs w:val="20"/>
              </w:rPr>
            </w:pPr>
            <w:r w:rsidRPr="005C55BE">
              <w:rPr>
                <w:rFonts w:cs="Arial"/>
                <w:color w:val="0000FF"/>
                <w:sz w:val="20"/>
                <w:szCs w:val="20"/>
              </w:rPr>
              <w:t>446</w:t>
            </w:r>
          </w:p>
        </w:tc>
        <w:tc>
          <w:tcPr>
            <w:tcW w:w="1060" w:type="dxa"/>
            <w:tcBorders>
              <w:top w:val="nil"/>
              <w:left w:val="nil"/>
              <w:bottom w:val="single" w:sz="4" w:space="0" w:color="auto"/>
              <w:right w:val="single" w:sz="4" w:space="0" w:color="auto"/>
            </w:tcBorders>
            <w:shd w:val="clear" w:color="auto" w:fill="auto"/>
            <w:noWrap/>
            <w:vAlign w:val="center"/>
            <w:hideMark/>
          </w:tcPr>
          <w:p w14:paraId="431C8652" w14:textId="77777777" w:rsidR="005C55BE" w:rsidRPr="005C55BE" w:rsidRDefault="005C55BE" w:rsidP="005C55BE">
            <w:pPr>
              <w:spacing w:before="0" w:after="0" w:line="240" w:lineRule="auto"/>
              <w:jc w:val="right"/>
              <w:rPr>
                <w:rFonts w:cs="Arial"/>
                <w:b/>
                <w:bCs/>
                <w:color w:val="0000FF"/>
                <w:sz w:val="20"/>
                <w:szCs w:val="20"/>
              </w:rPr>
            </w:pPr>
            <w:r w:rsidRPr="005C55BE">
              <w:rPr>
                <w:rFonts w:cs="Arial"/>
                <w:b/>
                <w:bCs/>
                <w:color w:val="0000FF"/>
                <w:sz w:val="20"/>
                <w:szCs w:val="20"/>
              </w:rPr>
              <w:t>7,582</w:t>
            </w:r>
          </w:p>
        </w:tc>
      </w:tr>
      <w:tr w:rsidR="005C55BE" w:rsidRPr="005C55BE" w14:paraId="6B234C30" w14:textId="77777777" w:rsidTr="005C55BE">
        <w:trPr>
          <w:divId w:val="2140955264"/>
          <w:trHeight w:val="402"/>
        </w:trPr>
        <w:tc>
          <w:tcPr>
            <w:tcW w:w="5560" w:type="dxa"/>
            <w:tcBorders>
              <w:top w:val="nil"/>
              <w:left w:val="single" w:sz="4" w:space="0" w:color="auto"/>
              <w:bottom w:val="single" w:sz="4" w:space="0" w:color="auto"/>
              <w:right w:val="nil"/>
            </w:tcBorders>
            <w:shd w:val="clear" w:color="auto" w:fill="auto"/>
            <w:vAlign w:val="center"/>
            <w:hideMark/>
          </w:tcPr>
          <w:p w14:paraId="6813E76F" w14:textId="77777777" w:rsidR="005C55BE" w:rsidRPr="005C55BE" w:rsidRDefault="005C55BE" w:rsidP="005C55BE">
            <w:pPr>
              <w:spacing w:before="0" w:after="0" w:line="240" w:lineRule="auto"/>
              <w:rPr>
                <w:rFonts w:cs="Arial"/>
                <w:sz w:val="20"/>
                <w:szCs w:val="20"/>
              </w:rPr>
            </w:pPr>
            <w:r w:rsidRPr="005C55BE">
              <w:rPr>
                <w:rFonts w:cs="Arial"/>
                <w:sz w:val="20"/>
                <w:szCs w:val="20"/>
              </w:rPr>
              <w:t>PLAN - Cumulative requirement</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5EA28848"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446</w:t>
            </w:r>
          </w:p>
        </w:tc>
        <w:tc>
          <w:tcPr>
            <w:tcW w:w="760" w:type="dxa"/>
            <w:tcBorders>
              <w:top w:val="nil"/>
              <w:left w:val="nil"/>
              <w:bottom w:val="single" w:sz="4" w:space="0" w:color="auto"/>
              <w:right w:val="single" w:sz="4" w:space="0" w:color="auto"/>
            </w:tcBorders>
            <w:shd w:val="clear" w:color="auto" w:fill="auto"/>
            <w:noWrap/>
            <w:vAlign w:val="center"/>
            <w:hideMark/>
          </w:tcPr>
          <w:p w14:paraId="1C530EC5"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892</w:t>
            </w:r>
          </w:p>
        </w:tc>
        <w:tc>
          <w:tcPr>
            <w:tcW w:w="780" w:type="dxa"/>
            <w:tcBorders>
              <w:top w:val="nil"/>
              <w:left w:val="nil"/>
              <w:bottom w:val="single" w:sz="4" w:space="0" w:color="auto"/>
              <w:right w:val="nil"/>
            </w:tcBorders>
            <w:shd w:val="clear" w:color="auto" w:fill="auto"/>
            <w:noWrap/>
            <w:vAlign w:val="center"/>
            <w:hideMark/>
          </w:tcPr>
          <w:p w14:paraId="396A6286"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1,338</w:t>
            </w:r>
          </w:p>
        </w:tc>
        <w:tc>
          <w:tcPr>
            <w:tcW w:w="760" w:type="dxa"/>
            <w:tcBorders>
              <w:top w:val="nil"/>
              <w:left w:val="single" w:sz="4" w:space="0" w:color="auto"/>
              <w:bottom w:val="single" w:sz="4" w:space="0" w:color="auto"/>
              <w:right w:val="nil"/>
            </w:tcBorders>
            <w:shd w:val="clear" w:color="auto" w:fill="auto"/>
            <w:noWrap/>
            <w:vAlign w:val="center"/>
            <w:hideMark/>
          </w:tcPr>
          <w:p w14:paraId="4152890B"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1,784</w:t>
            </w:r>
          </w:p>
        </w:tc>
        <w:tc>
          <w:tcPr>
            <w:tcW w:w="760" w:type="dxa"/>
            <w:tcBorders>
              <w:top w:val="nil"/>
              <w:left w:val="single" w:sz="4" w:space="0" w:color="auto"/>
              <w:bottom w:val="single" w:sz="4" w:space="0" w:color="auto"/>
              <w:right w:val="single" w:sz="8" w:space="0" w:color="auto"/>
            </w:tcBorders>
            <w:shd w:val="clear" w:color="auto" w:fill="auto"/>
            <w:noWrap/>
            <w:vAlign w:val="center"/>
            <w:hideMark/>
          </w:tcPr>
          <w:p w14:paraId="16604716"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2,230</w:t>
            </w:r>
          </w:p>
        </w:tc>
        <w:tc>
          <w:tcPr>
            <w:tcW w:w="760" w:type="dxa"/>
            <w:tcBorders>
              <w:top w:val="nil"/>
              <w:left w:val="nil"/>
              <w:bottom w:val="single" w:sz="4" w:space="0" w:color="auto"/>
              <w:right w:val="single" w:sz="4" w:space="0" w:color="auto"/>
            </w:tcBorders>
            <w:shd w:val="clear" w:color="auto" w:fill="auto"/>
            <w:noWrap/>
            <w:vAlign w:val="center"/>
            <w:hideMark/>
          </w:tcPr>
          <w:p w14:paraId="0693D38A"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2,676</w:t>
            </w:r>
          </w:p>
        </w:tc>
        <w:tc>
          <w:tcPr>
            <w:tcW w:w="760" w:type="dxa"/>
            <w:tcBorders>
              <w:top w:val="nil"/>
              <w:left w:val="nil"/>
              <w:bottom w:val="single" w:sz="4" w:space="0" w:color="auto"/>
              <w:right w:val="single" w:sz="4" w:space="0" w:color="auto"/>
            </w:tcBorders>
            <w:shd w:val="clear" w:color="auto" w:fill="auto"/>
            <w:noWrap/>
            <w:vAlign w:val="center"/>
            <w:hideMark/>
          </w:tcPr>
          <w:p w14:paraId="7026FF9D"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3,122</w:t>
            </w:r>
          </w:p>
        </w:tc>
        <w:tc>
          <w:tcPr>
            <w:tcW w:w="760" w:type="dxa"/>
            <w:tcBorders>
              <w:top w:val="nil"/>
              <w:left w:val="nil"/>
              <w:bottom w:val="single" w:sz="4" w:space="0" w:color="auto"/>
              <w:right w:val="nil"/>
            </w:tcBorders>
            <w:shd w:val="clear" w:color="auto" w:fill="auto"/>
            <w:noWrap/>
            <w:vAlign w:val="center"/>
            <w:hideMark/>
          </w:tcPr>
          <w:p w14:paraId="232929DD"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3,568</w:t>
            </w:r>
          </w:p>
        </w:tc>
        <w:tc>
          <w:tcPr>
            <w:tcW w:w="760" w:type="dxa"/>
            <w:tcBorders>
              <w:top w:val="nil"/>
              <w:left w:val="single" w:sz="4" w:space="0" w:color="auto"/>
              <w:bottom w:val="single" w:sz="4" w:space="0" w:color="auto"/>
              <w:right w:val="nil"/>
            </w:tcBorders>
            <w:shd w:val="clear" w:color="auto" w:fill="auto"/>
            <w:noWrap/>
            <w:vAlign w:val="center"/>
            <w:hideMark/>
          </w:tcPr>
          <w:p w14:paraId="7D37D8A0"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4,014</w:t>
            </w:r>
          </w:p>
        </w:tc>
        <w:tc>
          <w:tcPr>
            <w:tcW w:w="760" w:type="dxa"/>
            <w:tcBorders>
              <w:top w:val="nil"/>
              <w:left w:val="single" w:sz="4" w:space="0" w:color="auto"/>
              <w:bottom w:val="single" w:sz="4" w:space="0" w:color="auto"/>
              <w:right w:val="single" w:sz="8" w:space="0" w:color="auto"/>
            </w:tcBorders>
            <w:shd w:val="clear" w:color="auto" w:fill="auto"/>
            <w:noWrap/>
            <w:vAlign w:val="center"/>
            <w:hideMark/>
          </w:tcPr>
          <w:p w14:paraId="627E6E0E"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4,460</w:t>
            </w:r>
          </w:p>
        </w:tc>
        <w:tc>
          <w:tcPr>
            <w:tcW w:w="760" w:type="dxa"/>
            <w:tcBorders>
              <w:top w:val="nil"/>
              <w:left w:val="nil"/>
              <w:bottom w:val="single" w:sz="4" w:space="0" w:color="auto"/>
              <w:right w:val="single" w:sz="4" w:space="0" w:color="auto"/>
            </w:tcBorders>
            <w:shd w:val="clear" w:color="auto" w:fill="auto"/>
            <w:noWrap/>
            <w:vAlign w:val="center"/>
            <w:hideMark/>
          </w:tcPr>
          <w:p w14:paraId="2750F9B6"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4,906</w:t>
            </w:r>
          </w:p>
        </w:tc>
        <w:tc>
          <w:tcPr>
            <w:tcW w:w="760" w:type="dxa"/>
            <w:tcBorders>
              <w:top w:val="nil"/>
              <w:left w:val="nil"/>
              <w:bottom w:val="single" w:sz="4" w:space="0" w:color="auto"/>
              <w:right w:val="single" w:sz="4" w:space="0" w:color="auto"/>
            </w:tcBorders>
            <w:shd w:val="clear" w:color="auto" w:fill="auto"/>
            <w:noWrap/>
            <w:vAlign w:val="center"/>
            <w:hideMark/>
          </w:tcPr>
          <w:p w14:paraId="688880CC"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5,352</w:t>
            </w:r>
          </w:p>
        </w:tc>
        <w:tc>
          <w:tcPr>
            <w:tcW w:w="760" w:type="dxa"/>
            <w:tcBorders>
              <w:top w:val="nil"/>
              <w:left w:val="nil"/>
              <w:bottom w:val="single" w:sz="4" w:space="0" w:color="auto"/>
              <w:right w:val="nil"/>
            </w:tcBorders>
            <w:shd w:val="clear" w:color="auto" w:fill="auto"/>
            <w:noWrap/>
            <w:vAlign w:val="center"/>
            <w:hideMark/>
          </w:tcPr>
          <w:p w14:paraId="57C20F77"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5,798</w:t>
            </w:r>
          </w:p>
        </w:tc>
        <w:tc>
          <w:tcPr>
            <w:tcW w:w="780" w:type="dxa"/>
            <w:tcBorders>
              <w:top w:val="nil"/>
              <w:left w:val="single" w:sz="4" w:space="0" w:color="auto"/>
              <w:bottom w:val="single" w:sz="4" w:space="0" w:color="auto"/>
              <w:right w:val="nil"/>
            </w:tcBorders>
            <w:shd w:val="clear" w:color="auto" w:fill="auto"/>
            <w:noWrap/>
            <w:vAlign w:val="center"/>
            <w:hideMark/>
          </w:tcPr>
          <w:p w14:paraId="4AD81DA6"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6,244</w:t>
            </w:r>
          </w:p>
        </w:tc>
        <w:tc>
          <w:tcPr>
            <w:tcW w:w="780" w:type="dxa"/>
            <w:tcBorders>
              <w:top w:val="nil"/>
              <w:left w:val="single" w:sz="4" w:space="0" w:color="auto"/>
              <w:bottom w:val="single" w:sz="4" w:space="0" w:color="auto"/>
              <w:right w:val="single" w:sz="8" w:space="0" w:color="auto"/>
            </w:tcBorders>
            <w:shd w:val="clear" w:color="auto" w:fill="auto"/>
            <w:noWrap/>
            <w:vAlign w:val="center"/>
            <w:hideMark/>
          </w:tcPr>
          <w:p w14:paraId="5FF645D7"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6,690</w:t>
            </w:r>
          </w:p>
        </w:tc>
        <w:tc>
          <w:tcPr>
            <w:tcW w:w="780" w:type="dxa"/>
            <w:tcBorders>
              <w:top w:val="nil"/>
              <w:left w:val="nil"/>
              <w:bottom w:val="single" w:sz="4" w:space="0" w:color="auto"/>
              <w:right w:val="single" w:sz="4" w:space="0" w:color="auto"/>
            </w:tcBorders>
            <w:shd w:val="clear" w:color="auto" w:fill="auto"/>
            <w:noWrap/>
            <w:vAlign w:val="center"/>
            <w:hideMark/>
          </w:tcPr>
          <w:p w14:paraId="05E22F76"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7,136</w:t>
            </w:r>
          </w:p>
        </w:tc>
        <w:tc>
          <w:tcPr>
            <w:tcW w:w="780" w:type="dxa"/>
            <w:tcBorders>
              <w:top w:val="nil"/>
              <w:left w:val="nil"/>
              <w:bottom w:val="single" w:sz="4" w:space="0" w:color="auto"/>
              <w:right w:val="single" w:sz="8" w:space="0" w:color="auto"/>
            </w:tcBorders>
            <w:shd w:val="clear" w:color="auto" w:fill="auto"/>
            <w:noWrap/>
            <w:vAlign w:val="center"/>
            <w:hideMark/>
          </w:tcPr>
          <w:p w14:paraId="514379FD"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7,582</w:t>
            </w:r>
          </w:p>
        </w:tc>
        <w:tc>
          <w:tcPr>
            <w:tcW w:w="1060" w:type="dxa"/>
            <w:tcBorders>
              <w:top w:val="nil"/>
              <w:left w:val="nil"/>
              <w:bottom w:val="single" w:sz="4" w:space="0" w:color="auto"/>
              <w:right w:val="single" w:sz="4" w:space="0" w:color="auto"/>
            </w:tcBorders>
            <w:shd w:val="clear" w:color="auto" w:fill="auto"/>
            <w:noWrap/>
            <w:vAlign w:val="center"/>
            <w:hideMark/>
          </w:tcPr>
          <w:p w14:paraId="24ABBAA0" w14:textId="77777777" w:rsidR="005C55BE" w:rsidRPr="005C55BE" w:rsidRDefault="005C55BE" w:rsidP="005C55BE">
            <w:pPr>
              <w:spacing w:before="0" w:after="0" w:line="240" w:lineRule="auto"/>
              <w:jc w:val="right"/>
              <w:rPr>
                <w:rFonts w:cs="Arial"/>
                <w:b/>
                <w:bCs/>
                <w:sz w:val="20"/>
                <w:szCs w:val="20"/>
              </w:rPr>
            </w:pPr>
            <w:r w:rsidRPr="005C55BE">
              <w:rPr>
                <w:rFonts w:cs="Arial"/>
                <w:b/>
                <w:bCs/>
                <w:sz w:val="20"/>
                <w:szCs w:val="20"/>
              </w:rPr>
              <w:t>7,582</w:t>
            </w:r>
          </w:p>
        </w:tc>
      </w:tr>
      <w:tr w:rsidR="005C55BE" w:rsidRPr="005C55BE" w14:paraId="583F6BE0" w14:textId="77777777" w:rsidTr="005C55BE">
        <w:trPr>
          <w:divId w:val="2140955264"/>
          <w:trHeight w:val="600"/>
        </w:trPr>
        <w:tc>
          <w:tcPr>
            <w:tcW w:w="5560" w:type="dxa"/>
            <w:tcBorders>
              <w:top w:val="nil"/>
              <w:left w:val="single" w:sz="4" w:space="0" w:color="auto"/>
              <w:bottom w:val="single" w:sz="4" w:space="0" w:color="auto"/>
              <w:right w:val="nil"/>
            </w:tcBorders>
            <w:shd w:val="clear" w:color="auto" w:fill="auto"/>
            <w:vAlign w:val="center"/>
            <w:hideMark/>
          </w:tcPr>
          <w:p w14:paraId="442EB2E4" w14:textId="77777777" w:rsidR="005C55BE" w:rsidRPr="005C55BE" w:rsidRDefault="005C55BE" w:rsidP="005C55BE">
            <w:pPr>
              <w:spacing w:before="0" w:after="0" w:line="240" w:lineRule="auto"/>
              <w:rPr>
                <w:rFonts w:cs="Arial"/>
                <w:b/>
                <w:bCs/>
                <w:color w:val="000000"/>
                <w:sz w:val="20"/>
                <w:szCs w:val="20"/>
              </w:rPr>
            </w:pPr>
            <w:r w:rsidRPr="005C55BE">
              <w:rPr>
                <w:rFonts w:cs="Arial"/>
                <w:b/>
                <w:bCs/>
                <w:color w:val="000000"/>
                <w:sz w:val="20"/>
                <w:szCs w:val="20"/>
              </w:rPr>
              <w:t xml:space="preserve">MONITOR - </w:t>
            </w:r>
            <w:r w:rsidRPr="005C55BE">
              <w:rPr>
                <w:rFonts w:cs="Arial"/>
                <w:color w:val="000000"/>
                <w:sz w:val="20"/>
                <w:szCs w:val="20"/>
              </w:rPr>
              <w:t>No. dwellings above or below cumulative requirement</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4E91AC92" w14:textId="77777777" w:rsidR="005C55BE" w:rsidRPr="005C55BE" w:rsidRDefault="005C55BE" w:rsidP="005C55BE">
            <w:pPr>
              <w:spacing w:before="0" w:after="0" w:line="240" w:lineRule="auto"/>
              <w:jc w:val="right"/>
              <w:rPr>
                <w:rFonts w:cs="Arial"/>
                <w:color w:val="000000"/>
                <w:sz w:val="20"/>
                <w:szCs w:val="20"/>
              </w:rPr>
            </w:pPr>
            <w:r w:rsidRPr="005C55BE">
              <w:rPr>
                <w:rFonts w:cs="Arial"/>
                <w:color w:val="000000"/>
                <w:sz w:val="20"/>
                <w:szCs w:val="20"/>
              </w:rPr>
              <w:t>6</w:t>
            </w:r>
          </w:p>
        </w:tc>
        <w:tc>
          <w:tcPr>
            <w:tcW w:w="760" w:type="dxa"/>
            <w:tcBorders>
              <w:top w:val="nil"/>
              <w:left w:val="nil"/>
              <w:bottom w:val="single" w:sz="4" w:space="0" w:color="auto"/>
              <w:right w:val="single" w:sz="4" w:space="0" w:color="auto"/>
            </w:tcBorders>
            <w:shd w:val="clear" w:color="auto" w:fill="auto"/>
            <w:noWrap/>
            <w:vAlign w:val="center"/>
            <w:hideMark/>
          </w:tcPr>
          <w:p w14:paraId="45962B6A" w14:textId="77777777" w:rsidR="005C55BE" w:rsidRPr="005C55BE" w:rsidRDefault="005C55BE" w:rsidP="005C55BE">
            <w:pPr>
              <w:spacing w:before="0" w:after="0" w:line="240" w:lineRule="auto"/>
              <w:jc w:val="right"/>
              <w:rPr>
                <w:rFonts w:cs="Arial"/>
                <w:color w:val="000000"/>
                <w:sz w:val="20"/>
                <w:szCs w:val="20"/>
              </w:rPr>
            </w:pPr>
            <w:r w:rsidRPr="005C55BE">
              <w:rPr>
                <w:rFonts w:cs="Arial"/>
                <w:color w:val="000000"/>
                <w:sz w:val="20"/>
                <w:szCs w:val="20"/>
              </w:rPr>
              <w:t>15</w:t>
            </w:r>
          </w:p>
        </w:tc>
        <w:tc>
          <w:tcPr>
            <w:tcW w:w="780" w:type="dxa"/>
            <w:tcBorders>
              <w:top w:val="nil"/>
              <w:left w:val="nil"/>
              <w:bottom w:val="single" w:sz="4" w:space="0" w:color="auto"/>
              <w:right w:val="nil"/>
            </w:tcBorders>
            <w:shd w:val="clear" w:color="auto" w:fill="auto"/>
            <w:noWrap/>
            <w:vAlign w:val="center"/>
            <w:hideMark/>
          </w:tcPr>
          <w:p w14:paraId="2D0C5B33" w14:textId="77777777" w:rsidR="005C55BE" w:rsidRPr="005C55BE" w:rsidRDefault="005C55BE" w:rsidP="005C55BE">
            <w:pPr>
              <w:spacing w:before="0" w:after="0" w:line="240" w:lineRule="auto"/>
              <w:jc w:val="right"/>
              <w:rPr>
                <w:rFonts w:cs="Arial"/>
                <w:color w:val="000000"/>
                <w:sz w:val="20"/>
                <w:szCs w:val="20"/>
              </w:rPr>
            </w:pPr>
            <w:r w:rsidRPr="005C55BE">
              <w:rPr>
                <w:rFonts w:cs="Arial"/>
                <w:color w:val="000000"/>
                <w:sz w:val="20"/>
                <w:szCs w:val="20"/>
              </w:rPr>
              <w:t>190</w:t>
            </w:r>
          </w:p>
        </w:tc>
        <w:tc>
          <w:tcPr>
            <w:tcW w:w="760" w:type="dxa"/>
            <w:tcBorders>
              <w:top w:val="nil"/>
              <w:left w:val="single" w:sz="4" w:space="0" w:color="auto"/>
              <w:bottom w:val="single" w:sz="4" w:space="0" w:color="auto"/>
              <w:right w:val="nil"/>
            </w:tcBorders>
            <w:shd w:val="clear" w:color="auto" w:fill="auto"/>
            <w:noWrap/>
            <w:vAlign w:val="center"/>
            <w:hideMark/>
          </w:tcPr>
          <w:p w14:paraId="4E137743" w14:textId="77777777" w:rsidR="005C55BE" w:rsidRPr="005C55BE" w:rsidRDefault="005C55BE" w:rsidP="005C55BE">
            <w:pPr>
              <w:spacing w:before="0" w:after="0" w:line="240" w:lineRule="auto"/>
              <w:jc w:val="right"/>
              <w:rPr>
                <w:rFonts w:cs="Arial"/>
                <w:color w:val="000000"/>
                <w:sz w:val="20"/>
                <w:szCs w:val="20"/>
              </w:rPr>
            </w:pPr>
            <w:r w:rsidRPr="005C55BE">
              <w:rPr>
                <w:rFonts w:cs="Arial"/>
                <w:color w:val="000000"/>
                <w:sz w:val="20"/>
                <w:szCs w:val="20"/>
              </w:rPr>
              <w:t>374</w:t>
            </w:r>
          </w:p>
        </w:tc>
        <w:tc>
          <w:tcPr>
            <w:tcW w:w="760" w:type="dxa"/>
            <w:tcBorders>
              <w:top w:val="nil"/>
              <w:left w:val="single" w:sz="4" w:space="0" w:color="auto"/>
              <w:bottom w:val="single" w:sz="4" w:space="0" w:color="auto"/>
              <w:right w:val="single" w:sz="8" w:space="0" w:color="auto"/>
            </w:tcBorders>
            <w:shd w:val="clear" w:color="auto" w:fill="auto"/>
            <w:noWrap/>
            <w:vAlign w:val="center"/>
            <w:hideMark/>
          </w:tcPr>
          <w:p w14:paraId="5BD326F8" w14:textId="77777777" w:rsidR="005C55BE" w:rsidRPr="005C55BE" w:rsidRDefault="005C55BE" w:rsidP="005C55BE">
            <w:pPr>
              <w:spacing w:before="0" w:after="0" w:line="240" w:lineRule="auto"/>
              <w:jc w:val="right"/>
              <w:rPr>
                <w:rFonts w:cs="Arial"/>
                <w:color w:val="000000"/>
                <w:sz w:val="20"/>
                <w:szCs w:val="20"/>
              </w:rPr>
            </w:pPr>
            <w:r w:rsidRPr="005C55BE">
              <w:rPr>
                <w:rFonts w:cs="Arial"/>
                <w:color w:val="000000"/>
                <w:sz w:val="20"/>
                <w:szCs w:val="20"/>
              </w:rPr>
              <w:t>464</w:t>
            </w:r>
          </w:p>
        </w:tc>
        <w:tc>
          <w:tcPr>
            <w:tcW w:w="760" w:type="dxa"/>
            <w:tcBorders>
              <w:top w:val="nil"/>
              <w:left w:val="nil"/>
              <w:bottom w:val="single" w:sz="4" w:space="0" w:color="auto"/>
              <w:right w:val="single" w:sz="4" w:space="0" w:color="auto"/>
            </w:tcBorders>
            <w:shd w:val="clear" w:color="auto" w:fill="auto"/>
            <w:noWrap/>
            <w:vAlign w:val="center"/>
            <w:hideMark/>
          </w:tcPr>
          <w:p w14:paraId="4E8AEBEF" w14:textId="77777777" w:rsidR="005C55BE" w:rsidRPr="005C55BE" w:rsidRDefault="005C55BE" w:rsidP="005C55BE">
            <w:pPr>
              <w:spacing w:before="0" w:after="0" w:line="240" w:lineRule="auto"/>
              <w:jc w:val="right"/>
              <w:rPr>
                <w:rFonts w:cs="Arial"/>
                <w:color w:val="000000"/>
                <w:sz w:val="20"/>
                <w:szCs w:val="20"/>
              </w:rPr>
            </w:pPr>
            <w:r w:rsidRPr="005C55BE">
              <w:rPr>
                <w:rFonts w:cs="Arial"/>
                <w:color w:val="000000"/>
                <w:sz w:val="20"/>
                <w:szCs w:val="20"/>
              </w:rPr>
              <w:t>503</w:t>
            </w:r>
          </w:p>
        </w:tc>
        <w:tc>
          <w:tcPr>
            <w:tcW w:w="760" w:type="dxa"/>
            <w:tcBorders>
              <w:top w:val="nil"/>
              <w:left w:val="nil"/>
              <w:bottom w:val="single" w:sz="4" w:space="0" w:color="auto"/>
              <w:right w:val="single" w:sz="4" w:space="0" w:color="auto"/>
            </w:tcBorders>
            <w:shd w:val="clear" w:color="auto" w:fill="auto"/>
            <w:noWrap/>
            <w:vAlign w:val="center"/>
            <w:hideMark/>
          </w:tcPr>
          <w:p w14:paraId="428A029F" w14:textId="77777777" w:rsidR="005C55BE" w:rsidRPr="005C55BE" w:rsidRDefault="005C55BE" w:rsidP="005C55BE">
            <w:pPr>
              <w:spacing w:before="0" w:after="0" w:line="240" w:lineRule="auto"/>
              <w:jc w:val="right"/>
              <w:rPr>
                <w:rFonts w:cs="Arial"/>
                <w:color w:val="000000"/>
                <w:sz w:val="20"/>
                <w:szCs w:val="20"/>
              </w:rPr>
            </w:pPr>
            <w:r w:rsidRPr="005C55BE">
              <w:rPr>
                <w:rFonts w:cs="Arial"/>
                <w:color w:val="000000"/>
                <w:sz w:val="20"/>
                <w:szCs w:val="20"/>
              </w:rPr>
              <w:t>364</w:t>
            </w:r>
          </w:p>
        </w:tc>
        <w:tc>
          <w:tcPr>
            <w:tcW w:w="760" w:type="dxa"/>
            <w:tcBorders>
              <w:top w:val="nil"/>
              <w:left w:val="nil"/>
              <w:bottom w:val="single" w:sz="4" w:space="0" w:color="auto"/>
              <w:right w:val="nil"/>
            </w:tcBorders>
            <w:shd w:val="clear" w:color="auto" w:fill="auto"/>
            <w:noWrap/>
            <w:vAlign w:val="center"/>
            <w:hideMark/>
          </w:tcPr>
          <w:p w14:paraId="43935C96" w14:textId="77777777" w:rsidR="005C55BE" w:rsidRPr="005C55BE" w:rsidRDefault="005C55BE" w:rsidP="005C55BE">
            <w:pPr>
              <w:spacing w:before="0" w:after="0" w:line="240" w:lineRule="auto"/>
              <w:jc w:val="right"/>
              <w:rPr>
                <w:rFonts w:cs="Arial"/>
                <w:color w:val="000000"/>
                <w:sz w:val="20"/>
                <w:szCs w:val="20"/>
              </w:rPr>
            </w:pPr>
            <w:r w:rsidRPr="005C55BE">
              <w:rPr>
                <w:rFonts w:cs="Arial"/>
                <w:color w:val="000000"/>
                <w:sz w:val="20"/>
                <w:szCs w:val="20"/>
              </w:rPr>
              <w:t>328</w:t>
            </w:r>
          </w:p>
        </w:tc>
        <w:tc>
          <w:tcPr>
            <w:tcW w:w="760" w:type="dxa"/>
            <w:tcBorders>
              <w:top w:val="nil"/>
              <w:left w:val="single" w:sz="4" w:space="0" w:color="auto"/>
              <w:bottom w:val="single" w:sz="4" w:space="0" w:color="auto"/>
              <w:right w:val="nil"/>
            </w:tcBorders>
            <w:shd w:val="clear" w:color="auto" w:fill="auto"/>
            <w:noWrap/>
            <w:vAlign w:val="center"/>
            <w:hideMark/>
          </w:tcPr>
          <w:p w14:paraId="0753C3A2" w14:textId="77777777" w:rsidR="005C55BE" w:rsidRPr="005C55BE" w:rsidRDefault="005C55BE" w:rsidP="005C55BE">
            <w:pPr>
              <w:spacing w:before="0" w:after="0" w:line="240" w:lineRule="auto"/>
              <w:jc w:val="right"/>
              <w:rPr>
                <w:rFonts w:cs="Arial"/>
                <w:color w:val="000000"/>
                <w:sz w:val="20"/>
                <w:szCs w:val="20"/>
              </w:rPr>
            </w:pPr>
            <w:r w:rsidRPr="005C55BE">
              <w:rPr>
                <w:rFonts w:cs="Arial"/>
                <w:color w:val="000000"/>
                <w:sz w:val="20"/>
                <w:szCs w:val="20"/>
              </w:rPr>
              <w:t>270</w:t>
            </w:r>
          </w:p>
        </w:tc>
        <w:tc>
          <w:tcPr>
            <w:tcW w:w="760" w:type="dxa"/>
            <w:tcBorders>
              <w:top w:val="nil"/>
              <w:left w:val="single" w:sz="4" w:space="0" w:color="auto"/>
              <w:bottom w:val="single" w:sz="4" w:space="0" w:color="auto"/>
              <w:right w:val="single" w:sz="8" w:space="0" w:color="auto"/>
            </w:tcBorders>
            <w:shd w:val="clear" w:color="auto" w:fill="auto"/>
            <w:noWrap/>
            <w:vAlign w:val="center"/>
            <w:hideMark/>
          </w:tcPr>
          <w:p w14:paraId="3384C8DD" w14:textId="77777777" w:rsidR="005C55BE" w:rsidRPr="005C55BE" w:rsidRDefault="005C55BE" w:rsidP="005C55BE">
            <w:pPr>
              <w:spacing w:before="0" w:after="0" w:line="240" w:lineRule="auto"/>
              <w:jc w:val="right"/>
              <w:rPr>
                <w:rFonts w:cs="Arial"/>
                <w:color w:val="000000"/>
                <w:sz w:val="20"/>
                <w:szCs w:val="20"/>
              </w:rPr>
            </w:pPr>
            <w:r w:rsidRPr="005C55BE">
              <w:rPr>
                <w:rFonts w:cs="Arial"/>
                <w:color w:val="000000"/>
                <w:sz w:val="20"/>
                <w:szCs w:val="20"/>
              </w:rPr>
              <w:t>10</w:t>
            </w:r>
          </w:p>
        </w:tc>
        <w:tc>
          <w:tcPr>
            <w:tcW w:w="760" w:type="dxa"/>
            <w:tcBorders>
              <w:top w:val="nil"/>
              <w:left w:val="nil"/>
              <w:bottom w:val="single" w:sz="4" w:space="0" w:color="auto"/>
              <w:right w:val="single" w:sz="4" w:space="0" w:color="auto"/>
            </w:tcBorders>
            <w:shd w:val="clear" w:color="auto" w:fill="auto"/>
            <w:noWrap/>
            <w:vAlign w:val="center"/>
            <w:hideMark/>
          </w:tcPr>
          <w:p w14:paraId="081A83CE" w14:textId="77777777" w:rsidR="005C55BE" w:rsidRPr="005C55BE" w:rsidRDefault="005C55BE" w:rsidP="005C55BE">
            <w:pPr>
              <w:spacing w:before="0" w:after="0" w:line="240" w:lineRule="auto"/>
              <w:jc w:val="right"/>
              <w:rPr>
                <w:rFonts w:cs="Arial"/>
                <w:color w:val="000000"/>
                <w:sz w:val="20"/>
                <w:szCs w:val="20"/>
              </w:rPr>
            </w:pPr>
            <w:r w:rsidRPr="005C55BE">
              <w:rPr>
                <w:rFonts w:cs="Arial"/>
                <w:color w:val="000000"/>
                <w:sz w:val="20"/>
                <w:szCs w:val="20"/>
              </w:rPr>
              <w:t>-256</w:t>
            </w:r>
          </w:p>
        </w:tc>
        <w:tc>
          <w:tcPr>
            <w:tcW w:w="760" w:type="dxa"/>
            <w:tcBorders>
              <w:top w:val="nil"/>
              <w:left w:val="nil"/>
              <w:bottom w:val="single" w:sz="4" w:space="0" w:color="auto"/>
              <w:right w:val="single" w:sz="4" w:space="0" w:color="auto"/>
            </w:tcBorders>
            <w:shd w:val="clear" w:color="auto" w:fill="auto"/>
            <w:noWrap/>
            <w:vAlign w:val="center"/>
            <w:hideMark/>
          </w:tcPr>
          <w:p w14:paraId="7C3F2E2E" w14:textId="77777777" w:rsidR="005C55BE" w:rsidRPr="005C55BE" w:rsidRDefault="005C55BE" w:rsidP="005C55BE">
            <w:pPr>
              <w:spacing w:before="0" w:after="0" w:line="240" w:lineRule="auto"/>
              <w:jc w:val="right"/>
              <w:rPr>
                <w:rFonts w:cs="Arial"/>
                <w:color w:val="000000"/>
                <w:sz w:val="20"/>
                <w:szCs w:val="20"/>
              </w:rPr>
            </w:pPr>
            <w:r w:rsidRPr="005C55BE">
              <w:rPr>
                <w:rFonts w:cs="Arial"/>
                <w:color w:val="000000"/>
                <w:sz w:val="20"/>
                <w:szCs w:val="20"/>
              </w:rPr>
              <w:t>-541</w:t>
            </w:r>
          </w:p>
        </w:tc>
        <w:tc>
          <w:tcPr>
            <w:tcW w:w="760" w:type="dxa"/>
            <w:tcBorders>
              <w:top w:val="nil"/>
              <w:left w:val="nil"/>
              <w:bottom w:val="single" w:sz="4" w:space="0" w:color="auto"/>
              <w:right w:val="nil"/>
            </w:tcBorders>
            <w:shd w:val="clear" w:color="auto" w:fill="auto"/>
            <w:noWrap/>
            <w:vAlign w:val="center"/>
            <w:hideMark/>
          </w:tcPr>
          <w:p w14:paraId="1EDB8B55" w14:textId="77777777" w:rsidR="005C55BE" w:rsidRPr="005C55BE" w:rsidRDefault="005C55BE" w:rsidP="005C55BE">
            <w:pPr>
              <w:spacing w:before="0" w:after="0" w:line="240" w:lineRule="auto"/>
              <w:jc w:val="right"/>
              <w:rPr>
                <w:rFonts w:cs="Arial"/>
                <w:color w:val="000000"/>
                <w:sz w:val="20"/>
                <w:szCs w:val="20"/>
              </w:rPr>
            </w:pPr>
            <w:r w:rsidRPr="005C55BE">
              <w:rPr>
                <w:rFonts w:cs="Arial"/>
                <w:color w:val="000000"/>
                <w:sz w:val="20"/>
                <w:szCs w:val="20"/>
              </w:rPr>
              <w:t>-808</w:t>
            </w:r>
          </w:p>
        </w:tc>
        <w:tc>
          <w:tcPr>
            <w:tcW w:w="780" w:type="dxa"/>
            <w:tcBorders>
              <w:top w:val="nil"/>
              <w:left w:val="single" w:sz="4" w:space="0" w:color="auto"/>
              <w:bottom w:val="single" w:sz="4" w:space="0" w:color="auto"/>
              <w:right w:val="nil"/>
            </w:tcBorders>
            <w:shd w:val="clear" w:color="auto" w:fill="auto"/>
            <w:noWrap/>
            <w:vAlign w:val="center"/>
            <w:hideMark/>
          </w:tcPr>
          <w:p w14:paraId="677CEFA7" w14:textId="77777777" w:rsidR="005C55BE" w:rsidRPr="005C55BE" w:rsidRDefault="005C55BE" w:rsidP="005C55BE">
            <w:pPr>
              <w:spacing w:before="0" w:after="0" w:line="240" w:lineRule="auto"/>
              <w:jc w:val="right"/>
              <w:rPr>
                <w:rFonts w:cs="Arial"/>
                <w:color w:val="000000"/>
                <w:sz w:val="20"/>
                <w:szCs w:val="20"/>
              </w:rPr>
            </w:pPr>
            <w:r w:rsidRPr="005C55BE">
              <w:rPr>
                <w:rFonts w:cs="Arial"/>
                <w:color w:val="000000"/>
                <w:sz w:val="20"/>
                <w:szCs w:val="20"/>
              </w:rPr>
              <w:t>-1,093</w:t>
            </w:r>
          </w:p>
        </w:tc>
        <w:tc>
          <w:tcPr>
            <w:tcW w:w="780" w:type="dxa"/>
            <w:tcBorders>
              <w:top w:val="nil"/>
              <w:left w:val="single" w:sz="4" w:space="0" w:color="auto"/>
              <w:bottom w:val="single" w:sz="4" w:space="0" w:color="auto"/>
              <w:right w:val="single" w:sz="8" w:space="0" w:color="auto"/>
            </w:tcBorders>
            <w:shd w:val="clear" w:color="auto" w:fill="auto"/>
            <w:noWrap/>
            <w:vAlign w:val="center"/>
            <w:hideMark/>
          </w:tcPr>
          <w:p w14:paraId="3F02C737" w14:textId="77777777" w:rsidR="005C55BE" w:rsidRPr="005C55BE" w:rsidRDefault="005C55BE" w:rsidP="005C55BE">
            <w:pPr>
              <w:spacing w:before="0" w:after="0" w:line="240" w:lineRule="auto"/>
              <w:jc w:val="right"/>
              <w:rPr>
                <w:rFonts w:cs="Arial"/>
                <w:color w:val="000000"/>
                <w:sz w:val="20"/>
                <w:szCs w:val="20"/>
              </w:rPr>
            </w:pPr>
            <w:r w:rsidRPr="005C55BE">
              <w:rPr>
                <w:rFonts w:cs="Arial"/>
                <w:color w:val="000000"/>
                <w:sz w:val="20"/>
                <w:szCs w:val="20"/>
              </w:rPr>
              <w:t>-1,378</w:t>
            </w:r>
          </w:p>
        </w:tc>
        <w:tc>
          <w:tcPr>
            <w:tcW w:w="780" w:type="dxa"/>
            <w:tcBorders>
              <w:top w:val="nil"/>
              <w:left w:val="nil"/>
              <w:bottom w:val="single" w:sz="4" w:space="0" w:color="auto"/>
              <w:right w:val="single" w:sz="4" w:space="0" w:color="auto"/>
            </w:tcBorders>
            <w:shd w:val="clear" w:color="auto" w:fill="auto"/>
            <w:noWrap/>
            <w:vAlign w:val="center"/>
            <w:hideMark/>
          </w:tcPr>
          <w:p w14:paraId="68A151E2" w14:textId="77777777" w:rsidR="005C55BE" w:rsidRPr="005C55BE" w:rsidRDefault="005C55BE" w:rsidP="005C55BE">
            <w:pPr>
              <w:spacing w:before="0" w:after="0" w:line="240" w:lineRule="auto"/>
              <w:jc w:val="right"/>
              <w:rPr>
                <w:rFonts w:cs="Arial"/>
                <w:color w:val="000000"/>
                <w:sz w:val="20"/>
                <w:szCs w:val="20"/>
              </w:rPr>
            </w:pPr>
            <w:r w:rsidRPr="005C55BE">
              <w:rPr>
                <w:rFonts w:cs="Arial"/>
                <w:color w:val="000000"/>
                <w:sz w:val="20"/>
                <w:szCs w:val="20"/>
              </w:rPr>
              <w:t>-1,713</w:t>
            </w:r>
          </w:p>
        </w:tc>
        <w:tc>
          <w:tcPr>
            <w:tcW w:w="780" w:type="dxa"/>
            <w:tcBorders>
              <w:top w:val="nil"/>
              <w:left w:val="nil"/>
              <w:bottom w:val="single" w:sz="4" w:space="0" w:color="auto"/>
              <w:right w:val="single" w:sz="8" w:space="0" w:color="auto"/>
            </w:tcBorders>
            <w:shd w:val="clear" w:color="auto" w:fill="auto"/>
            <w:noWrap/>
            <w:vAlign w:val="center"/>
            <w:hideMark/>
          </w:tcPr>
          <w:p w14:paraId="0FCF4131" w14:textId="77777777" w:rsidR="005C55BE" w:rsidRPr="005C55BE" w:rsidRDefault="005C55BE" w:rsidP="005C55BE">
            <w:pPr>
              <w:spacing w:before="0" w:after="0" w:line="240" w:lineRule="auto"/>
              <w:jc w:val="right"/>
              <w:rPr>
                <w:rFonts w:cs="Arial"/>
                <w:color w:val="000000"/>
                <w:sz w:val="20"/>
                <w:szCs w:val="20"/>
              </w:rPr>
            </w:pPr>
            <w:r w:rsidRPr="005C55BE">
              <w:rPr>
                <w:rFonts w:cs="Arial"/>
                <w:color w:val="000000"/>
                <w:sz w:val="20"/>
                <w:szCs w:val="20"/>
              </w:rPr>
              <w:t>-2,068</w:t>
            </w:r>
          </w:p>
        </w:tc>
        <w:tc>
          <w:tcPr>
            <w:tcW w:w="1060" w:type="dxa"/>
            <w:tcBorders>
              <w:top w:val="nil"/>
              <w:left w:val="nil"/>
              <w:bottom w:val="single" w:sz="4" w:space="0" w:color="auto"/>
              <w:right w:val="single" w:sz="4" w:space="0" w:color="auto"/>
            </w:tcBorders>
            <w:shd w:val="clear" w:color="auto" w:fill="auto"/>
            <w:noWrap/>
            <w:vAlign w:val="center"/>
            <w:hideMark/>
          </w:tcPr>
          <w:p w14:paraId="1D04B278" w14:textId="77777777" w:rsidR="005C55BE" w:rsidRPr="005C55BE" w:rsidRDefault="005C55BE" w:rsidP="005C55BE">
            <w:pPr>
              <w:spacing w:before="0" w:after="0" w:line="240" w:lineRule="auto"/>
              <w:jc w:val="right"/>
              <w:rPr>
                <w:rFonts w:cs="Arial"/>
                <w:b/>
                <w:bCs/>
                <w:sz w:val="20"/>
                <w:szCs w:val="20"/>
              </w:rPr>
            </w:pPr>
            <w:r w:rsidRPr="005C55BE">
              <w:rPr>
                <w:rFonts w:cs="Arial"/>
                <w:b/>
                <w:bCs/>
                <w:sz w:val="20"/>
                <w:szCs w:val="20"/>
              </w:rPr>
              <w:t>-2,068</w:t>
            </w:r>
          </w:p>
        </w:tc>
      </w:tr>
      <w:tr w:rsidR="005C55BE" w:rsidRPr="005C55BE" w14:paraId="1AB4F55F" w14:textId="77777777" w:rsidTr="005C55BE">
        <w:trPr>
          <w:divId w:val="2140955264"/>
          <w:trHeight w:val="510"/>
        </w:trPr>
        <w:tc>
          <w:tcPr>
            <w:tcW w:w="5560" w:type="dxa"/>
            <w:tcBorders>
              <w:top w:val="nil"/>
              <w:left w:val="single" w:sz="4" w:space="0" w:color="auto"/>
              <w:bottom w:val="single" w:sz="4" w:space="0" w:color="auto"/>
              <w:right w:val="nil"/>
            </w:tcBorders>
            <w:shd w:val="clear" w:color="auto" w:fill="auto"/>
            <w:vAlign w:val="center"/>
            <w:hideMark/>
          </w:tcPr>
          <w:p w14:paraId="141A58C1" w14:textId="77777777" w:rsidR="005C55BE" w:rsidRPr="005C55BE" w:rsidRDefault="005C55BE" w:rsidP="005C55BE">
            <w:pPr>
              <w:spacing w:before="0" w:after="0" w:line="240" w:lineRule="auto"/>
              <w:rPr>
                <w:rFonts w:cs="Arial"/>
                <w:b/>
                <w:bCs/>
                <w:color w:val="FF0000"/>
                <w:sz w:val="20"/>
                <w:szCs w:val="20"/>
              </w:rPr>
            </w:pPr>
            <w:r w:rsidRPr="005C55BE">
              <w:rPr>
                <w:rFonts w:cs="Arial"/>
                <w:b/>
                <w:bCs/>
                <w:color w:val="FF0000"/>
                <w:sz w:val="20"/>
                <w:szCs w:val="20"/>
              </w:rPr>
              <w:t>MANAGE</w:t>
            </w:r>
            <w:r w:rsidRPr="005C55BE">
              <w:rPr>
                <w:rFonts w:cs="Arial"/>
                <w:color w:val="FF0000"/>
                <w:sz w:val="20"/>
                <w:szCs w:val="20"/>
              </w:rPr>
              <w:t xml:space="preserve"> - Requirement taking account of past/projected completions</w:t>
            </w:r>
          </w:p>
        </w:tc>
        <w:tc>
          <w:tcPr>
            <w:tcW w:w="760" w:type="dxa"/>
            <w:tcBorders>
              <w:top w:val="nil"/>
              <w:left w:val="single" w:sz="4" w:space="0" w:color="auto"/>
              <w:bottom w:val="single" w:sz="4" w:space="0" w:color="auto"/>
              <w:right w:val="single" w:sz="4" w:space="0" w:color="auto"/>
            </w:tcBorders>
            <w:shd w:val="clear" w:color="auto" w:fill="auto"/>
            <w:vAlign w:val="center"/>
            <w:hideMark/>
          </w:tcPr>
          <w:p w14:paraId="51CB9890" w14:textId="77777777" w:rsidR="005C55BE" w:rsidRPr="005C55BE" w:rsidRDefault="005C55BE" w:rsidP="005C55BE">
            <w:pPr>
              <w:spacing w:before="0" w:after="0" w:line="240" w:lineRule="auto"/>
              <w:jc w:val="right"/>
              <w:rPr>
                <w:rFonts w:cs="Arial"/>
                <w:color w:val="FF0000"/>
                <w:sz w:val="20"/>
                <w:szCs w:val="20"/>
              </w:rPr>
            </w:pPr>
            <w:r w:rsidRPr="005C55BE">
              <w:rPr>
                <w:rFonts w:cs="Arial"/>
                <w:color w:val="FF0000"/>
                <w:sz w:val="20"/>
                <w:szCs w:val="20"/>
              </w:rPr>
              <w:t>7,130</w:t>
            </w:r>
          </w:p>
        </w:tc>
        <w:tc>
          <w:tcPr>
            <w:tcW w:w="760" w:type="dxa"/>
            <w:tcBorders>
              <w:top w:val="nil"/>
              <w:left w:val="nil"/>
              <w:bottom w:val="single" w:sz="4" w:space="0" w:color="auto"/>
              <w:right w:val="single" w:sz="4" w:space="0" w:color="auto"/>
            </w:tcBorders>
            <w:shd w:val="clear" w:color="auto" w:fill="auto"/>
            <w:vAlign w:val="center"/>
            <w:hideMark/>
          </w:tcPr>
          <w:p w14:paraId="0AA8ABDA" w14:textId="77777777" w:rsidR="005C55BE" w:rsidRPr="005C55BE" w:rsidRDefault="005C55BE" w:rsidP="005C55BE">
            <w:pPr>
              <w:spacing w:before="0" w:after="0" w:line="240" w:lineRule="auto"/>
              <w:jc w:val="right"/>
              <w:rPr>
                <w:rFonts w:cs="Arial"/>
                <w:color w:val="FF0000"/>
                <w:sz w:val="20"/>
                <w:szCs w:val="20"/>
              </w:rPr>
            </w:pPr>
            <w:r w:rsidRPr="005C55BE">
              <w:rPr>
                <w:rFonts w:cs="Arial"/>
                <w:color w:val="FF0000"/>
                <w:sz w:val="20"/>
                <w:szCs w:val="20"/>
              </w:rPr>
              <w:t>6,675</w:t>
            </w:r>
          </w:p>
        </w:tc>
        <w:tc>
          <w:tcPr>
            <w:tcW w:w="780" w:type="dxa"/>
            <w:tcBorders>
              <w:top w:val="nil"/>
              <w:left w:val="nil"/>
              <w:bottom w:val="single" w:sz="4" w:space="0" w:color="auto"/>
              <w:right w:val="nil"/>
            </w:tcBorders>
            <w:shd w:val="clear" w:color="auto" w:fill="auto"/>
            <w:vAlign w:val="center"/>
            <w:hideMark/>
          </w:tcPr>
          <w:p w14:paraId="03D56E04" w14:textId="77777777" w:rsidR="005C55BE" w:rsidRPr="005C55BE" w:rsidRDefault="005C55BE" w:rsidP="005C55BE">
            <w:pPr>
              <w:spacing w:before="0" w:after="0" w:line="240" w:lineRule="auto"/>
              <w:jc w:val="right"/>
              <w:rPr>
                <w:rFonts w:cs="Arial"/>
                <w:color w:val="FF0000"/>
                <w:sz w:val="20"/>
                <w:szCs w:val="20"/>
              </w:rPr>
            </w:pPr>
            <w:r w:rsidRPr="005C55BE">
              <w:rPr>
                <w:rFonts w:cs="Arial"/>
                <w:color w:val="FF0000"/>
                <w:sz w:val="20"/>
                <w:szCs w:val="20"/>
              </w:rPr>
              <w:t>6,054</w:t>
            </w:r>
          </w:p>
        </w:tc>
        <w:tc>
          <w:tcPr>
            <w:tcW w:w="760" w:type="dxa"/>
            <w:tcBorders>
              <w:top w:val="nil"/>
              <w:left w:val="single" w:sz="4" w:space="0" w:color="auto"/>
              <w:bottom w:val="single" w:sz="4" w:space="0" w:color="auto"/>
              <w:right w:val="nil"/>
            </w:tcBorders>
            <w:shd w:val="clear" w:color="auto" w:fill="auto"/>
            <w:vAlign w:val="center"/>
            <w:hideMark/>
          </w:tcPr>
          <w:p w14:paraId="2DEA3C30" w14:textId="77777777" w:rsidR="005C55BE" w:rsidRPr="005C55BE" w:rsidRDefault="005C55BE" w:rsidP="005C55BE">
            <w:pPr>
              <w:spacing w:before="0" w:after="0" w:line="240" w:lineRule="auto"/>
              <w:jc w:val="right"/>
              <w:rPr>
                <w:rFonts w:cs="Arial"/>
                <w:color w:val="FF0000"/>
                <w:sz w:val="20"/>
                <w:szCs w:val="20"/>
              </w:rPr>
            </w:pPr>
            <w:r w:rsidRPr="005C55BE">
              <w:rPr>
                <w:rFonts w:cs="Arial"/>
                <w:color w:val="FF0000"/>
                <w:sz w:val="20"/>
                <w:szCs w:val="20"/>
              </w:rPr>
              <w:t>5,424</w:t>
            </w:r>
          </w:p>
        </w:tc>
        <w:tc>
          <w:tcPr>
            <w:tcW w:w="760" w:type="dxa"/>
            <w:tcBorders>
              <w:top w:val="nil"/>
              <w:left w:val="single" w:sz="4" w:space="0" w:color="auto"/>
              <w:bottom w:val="single" w:sz="4" w:space="0" w:color="auto"/>
              <w:right w:val="single" w:sz="8" w:space="0" w:color="auto"/>
            </w:tcBorders>
            <w:shd w:val="clear" w:color="auto" w:fill="auto"/>
            <w:vAlign w:val="center"/>
            <w:hideMark/>
          </w:tcPr>
          <w:p w14:paraId="0E13C1C7" w14:textId="77777777" w:rsidR="005C55BE" w:rsidRPr="005C55BE" w:rsidRDefault="005C55BE" w:rsidP="005C55BE">
            <w:pPr>
              <w:spacing w:before="0" w:after="0" w:line="240" w:lineRule="auto"/>
              <w:jc w:val="right"/>
              <w:rPr>
                <w:rFonts w:cs="Arial"/>
                <w:color w:val="FF0000"/>
                <w:sz w:val="20"/>
                <w:szCs w:val="20"/>
              </w:rPr>
            </w:pPr>
            <w:r w:rsidRPr="005C55BE">
              <w:rPr>
                <w:rFonts w:cs="Arial"/>
                <w:color w:val="FF0000"/>
                <w:sz w:val="20"/>
                <w:szCs w:val="20"/>
              </w:rPr>
              <w:t>4,888</w:t>
            </w:r>
          </w:p>
        </w:tc>
        <w:tc>
          <w:tcPr>
            <w:tcW w:w="760" w:type="dxa"/>
            <w:tcBorders>
              <w:top w:val="nil"/>
              <w:left w:val="nil"/>
              <w:bottom w:val="single" w:sz="4" w:space="0" w:color="auto"/>
              <w:right w:val="single" w:sz="4" w:space="0" w:color="auto"/>
            </w:tcBorders>
            <w:shd w:val="clear" w:color="auto" w:fill="auto"/>
            <w:vAlign w:val="center"/>
            <w:hideMark/>
          </w:tcPr>
          <w:p w14:paraId="26FD9595" w14:textId="77777777" w:rsidR="005C55BE" w:rsidRPr="005C55BE" w:rsidRDefault="005C55BE" w:rsidP="005C55BE">
            <w:pPr>
              <w:spacing w:before="0" w:after="0" w:line="240" w:lineRule="auto"/>
              <w:jc w:val="right"/>
              <w:rPr>
                <w:rFonts w:cs="Arial"/>
                <w:color w:val="FF0000"/>
                <w:sz w:val="20"/>
                <w:szCs w:val="20"/>
              </w:rPr>
            </w:pPr>
            <w:r w:rsidRPr="005C55BE">
              <w:rPr>
                <w:rFonts w:cs="Arial"/>
                <w:color w:val="FF0000"/>
                <w:sz w:val="20"/>
                <w:szCs w:val="20"/>
              </w:rPr>
              <w:t>4,403</w:t>
            </w:r>
          </w:p>
        </w:tc>
        <w:tc>
          <w:tcPr>
            <w:tcW w:w="760" w:type="dxa"/>
            <w:tcBorders>
              <w:top w:val="nil"/>
              <w:left w:val="nil"/>
              <w:bottom w:val="single" w:sz="4" w:space="0" w:color="auto"/>
              <w:right w:val="single" w:sz="4" w:space="0" w:color="auto"/>
            </w:tcBorders>
            <w:shd w:val="clear" w:color="auto" w:fill="auto"/>
            <w:vAlign w:val="center"/>
            <w:hideMark/>
          </w:tcPr>
          <w:p w14:paraId="696047FF" w14:textId="77777777" w:rsidR="005C55BE" w:rsidRPr="005C55BE" w:rsidRDefault="005C55BE" w:rsidP="005C55BE">
            <w:pPr>
              <w:spacing w:before="0" w:after="0" w:line="240" w:lineRule="auto"/>
              <w:jc w:val="right"/>
              <w:rPr>
                <w:rFonts w:cs="Arial"/>
                <w:color w:val="FF0000"/>
                <w:sz w:val="20"/>
                <w:szCs w:val="20"/>
              </w:rPr>
            </w:pPr>
            <w:r w:rsidRPr="005C55BE">
              <w:rPr>
                <w:rFonts w:cs="Arial"/>
                <w:color w:val="FF0000"/>
                <w:sz w:val="20"/>
                <w:szCs w:val="20"/>
              </w:rPr>
              <w:t>4,096</w:t>
            </w:r>
          </w:p>
        </w:tc>
        <w:tc>
          <w:tcPr>
            <w:tcW w:w="760" w:type="dxa"/>
            <w:tcBorders>
              <w:top w:val="nil"/>
              <w:left w:val="nil"/>
              <w:bottom w:val="single" w:sz="4" w:space="0" w:color="auto"/>
              <w:right w:val="nil"/>
            </w:tcBorders>
            <w:shd w:val="clear" w:color="auto" w:fill="auto"/>
            <w:vAlign w:val="center"/>
            <w:hideMark/>
          </w:tcPr>
          <w:p w14:paraId="2DB6FDCB" w14:textId="77777777" w:rsidR="005C55BE" w:rsidRPr="005C55BE" w:rsidRDefault="005C55BE" w:rsidP="005C55BE">
            <w:pPr>
              <w:spacing w:before="0" w:after="0" w:line="240" w:lineRule="auto"/>
              <w:jc w:val="right"/>
              <w:rPr>
                <w:rFonts w:cs="Arial"/>
                <w:color w:val="FF0000"/>
                <w:sz w:val="20"/>
                <w:szCs w:val="20"/>
              </w:rPr>
            </w:pPr>
            <w:r w:rsidRPr="005C55BE">
              <w:rPr>
                <w:rFonts w:cs="Arial"/>
                <w:color w:val="FF0000"/>
                <w:sz w:val="20"/>
                <w:szCs w:val="20"/>
              </w:rPr>
              <w:t>3,686</w:t>
            </w:r>
          </w:p>
        </w:tc>
        <w:tc>
          <w:tcPr>
            <w:tcW w:w="760" w:type="dxa"/>
            <w:tcBorders>
              <w:top w:val="nil"/>
              <w:left w:val="single" w:sz="4" w:space="0" w:color="auto"/>
              <w:bottom w:val="single" w:sz="4" w:space="0" w:color="auto"/>
              <w:right w:val="nil"/>
            </w:tcBorders>
            <w:shd w:val="clear" w:color="auto" w:fill="auto"/>
            <w:vAlign w:val="center"/>
            <w:hideMark/>
          </w:tcPr>
          <w:p w14:paraId="60332DC2" w14:textId="77777777" w:rsidR="005C55BE" w:rsidRPr="005C55BE" w:rsidRDefault="005C55BE" w:rsidP="005C55BE">
            <w:pPr>
              <w:spacing w:before="0" w:after="0" w:line="240" w:lineRule="auto"/>
              <w:jc w:val="right"/>
              <w:rPr>
                <w:rFonts w:cs="Arial"/>
                <w:color w:val="FF0000"/>
                <w:sz w:val="20"/>
                <w:szCs w:val="20"/>
              </w:rPr>
            </w:pPr>
            <w:r w:rsidRPr="005C55BE">
              <w:rPr>
                <w:rFonts w:cs="Arial"/>
                <w:color w:val="FF0000"/>
                <w:sz w:val="20"/>
                <w:szCs w:val="20"/>
              </w:rPr>
              <w:t>3,298</w:t>
            </w:r>
          </w:p>
        </w:tc>
        <w:tc>
          <w:tcPr>
            <w:tcW w:w="760" w:type="dxa"/>
            <w:tcBorders>
              <w:top w:val="nil"/>
              <w:left w:val="single" w:sz="4" w:space="0" w:color="auto"/>
              <w:bottom w:val="single" w:sz="4" w:space="0" w:color="auto"/>
              <w:right w:val="single" w:sz="8" w:space="0" w:color="auto"/>
            </w:tcBorders>
            <w:shd w:val="clear" w:color="auto" w:fill="auto"/>
            <w:vAlign w:val="center"/>
            <w:hideMark/>
          </w:tcPr>
          <w:p w14:paraId="266F6397" w14:textId="77777777" w:rsidR="005C55BE" w:rsidRPr="005C55BE" w:rsidRDefault="005C55BE" w:rsidP="005C55BE">
            <w:pPr>
              <w:spacing w:before="0" w:after="0" w:line="240" w:lineRule="auto"/>
              <w:jc w:val="right"/>
              <w:rPr>
                <w:rFonts w:cs="Arial"/>
                <w:color w:val="FF0000"/>
                <w:sz w:val="20"/>
                <w:szCs w:val="20"/>
              </w:rPr>
            </w:pPr>
            <w:r w:rsidRPr="005C55BE">
              <w:rPr>
                <w:rFonts w:cs="Arial"/>
                <w:color w:val="FF0000"/>
                <w:sz w:val="20"/>
                <w:szCs w:val="20"/>
              </w:rPr>
              <w:t>3,112</w:t>
            </w:r>
          </w:p>
        </w:tc>
        <w:tc>
          <w:tcPr>
            <w:tcW w:w="760" w:type="dxa"/>
            <w:tcBorders>
              <w:top w:val="nil"/>
              <w:left w:val="nil"/>
              <w:bottom w:val="single" w:sz="4" w:space="0" w:color="auto"/>
              <w:right w:val="single" w:sz="4" w:space="0" w:color="auto"/>
            </w:tcBorders>
            <w:shd w:val="clear" w:color="auto" w:fill="auto"/>
            <w:vAlign w:val="center"/>
            <w:hideMark/>
          </w:tcPr>
          <w:p w14:paraId="1A4C51DA" w14:textId="77777777" w:rsidR="005C55BE" w:rsidRPr="005C55BE" w:rsidRDefault="005C55BE" w:rsidP="005C55BE">
            <w:pPr>
              <w:spacing w:before="0" w:after="0" w:line="240" w:lineRule="auto"/>
              <w:jc w:val="right"/>
              <w:rPr>
                <w:rFonts w:cs="Arial"/>
                <w:color w:val="FF0000"/>
                <w:sz w:val="20"/>
                <w:szCs w:val="20"/>
              </w:rPr>
            </w:pPr>
            <w:r w:rsidRPr="005C55BE">
              <w:rPr>
                <w:rFonts w:cs="Arial"/>
                <w:color w:val="FF0000"/>
                <w:sz w:val="20"/>
                <w:szCs w:val="20"/>
              </w:rPr>
              <w:t>2,932</w:t>
            </w:r>
          </w:p>
        </w:tc>
        <w:tc>
          <w:tcPr>
            <w:tcW w:w="760" w:type="dxa"/>
            <w:tcBorders>
              <w:top w:val="nil"/>
              <w:left w:val="nil"/>
              <w:bottom w:val="single" w:sz="4" w:space="0" w:color="auto"/>
              <w:right w:val="single" w:sz="4" w:space="0" w:color="auto"/>
            </w:tcBorders>
            <w:shd w:val="clear" w:color="auto" w:fill="auto"/>
            <w:vAlign w:val="center"/>
            <w:hideMark/>
          </w:tcPr>
          <w:p w14:paraId="7CECE24C" w14:textId="77777777" w:rsidR="005C55BE" w:rsidRPr="005C55BE" w:rsidRDefault="005C55BE" w:rsidP="005C55BE">
            <w:pPr>
              <w:spacing w:before="0" w:after="0" w:line="240" w:lineRule="auto"/>
              <w:jc w:val="right"/>
              <w:rPr>
                <w:rFonts w:cs="Arial"/>
                <w:color w:val="FF0000"/>
                <w:sz w:val="20"/>
                <w:szCs w:val="20"/>
              </w:rPr>
            </w:pPr>
            <w:r w:rsidRPr="005C55BE">
              <w:rPr>
                <w:rFonts w:cs="Arial"/>
                <w:color w:val="FF0000"/>
                <w:sz w:val="20"/>
                <w:szCs w:val="20"/>
              </w:rPr>
              <w:t>2,771</w:t>
            </w:r>
          </w:p>
        </w:tc>
        <w:tc>
          <w:tcPr>
            <w:tcW w:w="760" w:type="dxa"/>
            <w:tcBorders>
              <w:top w:val="nil"/>
              <w:left w:val="nil"/>
              <w:bottom w:val="single" w:sz="4" w:space="0" w:color="auto"/>
              <w:right w:val="nil"/>
            </w:tcBorders>
            <w:shd w:val="clear" w:color="auto" w:fill="auto"/>
            <w:vAlign w:val="center"/>
            <w:hideMark/>
          </w:tcPr>
          <w:p w14:paraId="26B2701A" w14:textId="77777777" w:rsidR="005C55BE" w:rsidRPr="005C55BE" w:rsidRDefault="005C55BE" w:rsidP="005C55BE">
            <w:pPr>
              <w:spacing w:before="0" w:after="0" w:line="240" w:lineRule="auto"/>
              <w:jc w:val="right"/>
              <w:rPr>
                <w:rFonts w:cs="Arial"/>
                <w:color w:val="FF0000"/>
                <w:sz w:val="20"/>
                <w:szCs w:val="20"/>
              </w:rPr>
            </w:pPr>
            <w:r w:rsidRPr="005C55BE">
              <w:rPr>
                <w:rFonts w:cs="Arial"/>
                <w:color w:val="FF0000"/>
                <w:sz w:val="20"/>
                <w:szCs w:val="20"/>
              </w:rPr>
              <w:t>2,592</w:t>
            </w:r>
          </w:p>
        </w:tc>
        <w:tc>
          <w:tcPr>
            <w:tcW w:w="780" w:type="dxa"/>
            <w:tcBorders>
              <w:top w:val="nil"/>
              <w:left w:val="single" w:sz="4" w:space="0" w:color="auto"/>
              <w:bottom w:val="single" w:sz="4" w:space="0" w:color="auto"/>
              <w:right w:val="nil"/>
            </w:tcBorders>
            <w:shd w:val="clear" w:color="auto" w:fill="auto"/>
            <w:vAlign w:val="center"/>
            <w:hideMark/>
          </w:tcPr>
          <w:p w14:paraId="26835DE7" w14:textId="77777777" w:rsidR="005C55BE" w:rsidRPr="005C55BE" w:rsidRDefault="005C55BE" w:rsidP="005C55BE">
            <w:pPr>
              <w:spacing w:before="0" w:after="0" w:line="240" w:lineRule="auto"/>
              <w:jc w:val="right"/>
              <w:rPr>
                <w:rFonts w:cs="Arial"/>
                <w:color w:val="FF0000"/>
                <w:sz w:val="20"/>
                <w:szCs w:val="20"/>
              </w:rPr>
            </w:pPr>
            <w:r w:rsidRPr="005C55BE">
              <w:rPr>
                <w:rFonts w:cs="Arial"/>
                <w:color w:val="FF0000"/>
                <w:sz w:val="20"/>
                <w:szCs w:val="20"/>
              </w:rPr>
              <w:t>2,431</w:t>
            </w:r>
          </w:p>
        </w:tc>
        <w:tc>
          <w:tcPr>
            <w:tcW w:w="780" w:type="dxa"/>
            <w:tcBorders>
              <w:top w:val="nil"/>
              <w:left w:val="single" w:sz="4" w:space="0" w:color="auto"/>
              <w:bottom w:val="single" w:sz="4" w:space="0" w:color="auto"/>
              <w:right w:val="single" w:sz="8" w:space="0" w:color="auto"/>
            </w:tcBorders>
            <w:shd w:val="clear" w:color="auto" w:fill="auto"/>
            <w:vAlign w:val="center"/>
            <w:hideMark/>
          </w:tcPr>
          <w:p w14:paraId="18B63333" w14:textId="77777777" w:rsidR="005C55BE" w:rsidRPr="005C55BE" w:rsidRDefault="005C55BE" w:rsidP="005C55BE">
            <w:pPr>
              <w:spacing w:before="0" w:after="0" w:line="240" w:lineRule="auto"/>
              <w:jc w:val="right"/>
              <w:rPr>
                <w:rFonts w:cs="Arial"/>
                <w:color w:val="FF0000"/>
                <w:sz w:val="20"/>
                <w:szCs w:val="20"/>
              </w:rPr>
            </w:pPr>
            <w:r w:rsidRPr="005C55BE">
              <w:rPr>
                <w:rFonts w:cs="Arial"/>
                <w:color w:val="FF0000"/>
                <w:sz w:val="20"/>
                <w:szCs w:val="20"/>
              </w:rPr>
              <w:t>2,270</w:t>
            </w:r>
          </w:p>
        </w:tc>
        <w:tc>
          <w:tcPr>
            <w:tcW w:w="780" w:type="dxa"/>
            <w:tcBorders>
              <w:top w:val="nil"/>
              <w:left w:val="nil"/>
              <w:bottom w:val="single" w:sz="4" w:space="0" w:color="auto"/>
              <w:right w:val="single" w:sz="4" w:space="0" w:color="auto"/>
            </w:tcBorders>
            <w:shd w:val="clear" w:color="auto" w:fill="auto"/>
            <w:vAlign w:val="center"/>
            <w:hideMark/>
          </w:tcPr>
          <w:p w14:paraId="20D6DB8F" w14:textId="77777777" w:rsidR="005C55BE" w:rsidRPr="005C55BE" w:rsidRDefault="005C55BE" w:rsidP="005C55BE">
            <w:pPr>
              <w:spacing w:before="0" w:after="0" w:line="240" w:lineRule="auto"/>
              <w:jc w:val="right"/>
              <w:rPr>
                <w:rFonts w:cs="Arial"/>
                <w:color w:val="FF0000"/>
                <w:sz w:val="20"/>
                <w:szCs w:val="20"/>
              </w:rPr>
            </w:pPr>
            <w:r w:rsidRPr="005C55BE">
              <w:rPr>
                <w:rFonts w:cs="Arial"/>
                <w:color w:val="FF0000"/>
                <w:sz w:val="20"/>
                <w:szCs w:val="20"/>
              </w:rPr>
              <w:t>2,159</w:t>
            </w:r>
          </w:p>
        </w:tc>
        <w:tc>
          <w:tcPr>
            <w:tcW w:w="780" w:type="dxa"/>
            <w:tcBorders>
              <w:top w:val="nil"/>
              <w:left w:val="nil"/>
              <w:bottom w:val="single" w:sz="4" w:space="0" w:color="auto"/>
              <w:right w:val="single" w:sz="8" w:space="0" w:color="auto"/>
            </w:tcBorders>
            <w:shd w:val="clear" w:color="auto" w:fill="auto"/>
            <w:vAlign w:val="center"/>
            <w:hideMark/>
          </w:tcPr>
          <w:p w14:paraId="6DB1C0FB" w14:textId="77777777" w:rsidR="005C55BE" w:rsidRPr="005C55BE" w:rsidRDefault="005C55BE" w:rsidP="005C55BE">
            <w:pPr>
              <w:spacing w:before="0" w:after="0" w:line="240" w:lineRule="auto"/>
              <w:jc w:val="right"/>
              <w:rPr>
                <w:rFonts w:cs="Arial"/>
                <w:color w:val="FF0000"/>
                <w:sz w:val="20"/>
                <w:szCs w:val="20"/>
              </w:rPr>
            </w:pPr>
            <w:r w:rsidRPr="005C55BE">
              <w:rPr>
                <w:rFonts w:cs="Arial"/>
                <w:color w:val="FF0000"/>
                <w:sz w:val="20"/>
                <w:szCs w:val="20"/>
              </w:rPr>
              <w:t>2,068</w:t>
            </w:r>
          </w:p>
        </w:tc>
        <w:tc>
          <w:tcPr>
            <w:tcW w:w="1060" w:type="dxa"/>
            <w:tcBorders>
              <w:top w:val="nil"/>
              <w:left w:val="nil"/>
              <w:bottom w:val="single" w:sz="4" w:space="0" w:color="auto"/>
              <w:right w:val="single" w:sz="4" w:space="0" w:color="auto"/>
            </w:tcBorders>
            <w:shd w:val="clear" w:color="auto" w:fill="auto"/>
            <w:noWrap/>
            <w:vAlign w:val="center"/>
            <w:hideMark/>
          </w:tcPr>
          <w:p w14:paraId="57455AB0" w14:textId="77777777" w:rsidR="005C55BE" w:rsidRPr="005C55BE" w:rsidRDefault="005C55BE" w:rsidP="005C55BE">
            <w:pPr>
              <w:spacing w:before="0" w:after="0" w:line="240" w:lineRule="auto"/>
              <w:jc w:val="right"/>
              <w:rPr>
                <w:rFonts w:cs="Arial"/>
                <w:b/>
                <w:bCs/>
                <w:color w:val="FF0000"/>
                <w:sz w:val="20"/>
                <w:szCs w:val="20"/>
              </w:rPr>
            </w:pPr>
            <w:r w:rsidRPr="005C55BE">
              <w:rPr>
                <w:rFonts w:cs="Arial"/>
                <w:b/>
                <w:bCs/>
                <w:color w:val="FF0000"/>
                <w:sz w:val="20"/>
                <w:szCs w:val="20"/>
              </w:rPr>
              <w:t>2,068</w:t>
            </w:r>
          </w:p>
        </w:tc>
      </w:tr>
      <w:tr w:rsidR="005C55BE" w:rsidRPr="005C55BE" w14:paraId="78F6EC11" w14:textId="77777777" w:rsidTr="005C55BE">
        <w:trPr>
          <w:divId w:val="2140955264"/>
          <w:trHeight w:val="630"/>
        </w:trPr>
        <w:tc>
          <w:tcPr>
            <w:tcW w:w="5560" w:type="dxa"/>
            <w:tcBorders>
              <w:top w:val="nil"/>
              <w:left w:val="single" w:sz="4" w:space="0" w:color="auto"/>
              <w:bottom w:val="single" w:sz="8" w:space="0" w:color="auto"/>
              <w:right w:val="nil"/>
            </w:tcBorders>
            <w:shd w:val="clear" w:color="auto" w:fill="auto"/>
            <w:vAlign w:val="center"/>
            <w:hideMark/>
          </w:tcPr>
          <w:p w14:paraId="2B35F26A" w14:textId="77777777" w:rsidR="005C55BE" w:rsidRPr="005C55BE" w:rsidRDefault="005C55BE" w:rsidP="005C55BE">
            <w:pPr>
              <w:spacing w:before="0" w:after="0" w:line="240" w:lineRule="auto"/>
              <w:rPr>
                <w:rFonts w:cs="Arial"/>
                <w:b/>
                <w:bCs/>
                <w:sz w:val="20"/>
                <w:szCs w:val="20"/>
              </w:rPr>
            </w:pPr>
            <w:r w:rsidRPr="005C55BE">
              <w:rPr>
                <w:rFonts w:cs="Arial"/>
                <w:b/>
                <w:bCs/>
                <w:sz w:val="20"/>
                <w:szCs w:val="20"/>
              </w:rPr>
              <w:lastRenderedPageBreak/>
              <w:t>MANAGE</w:t>
            </w:r>
            <w:r w:rsidRPr="005C55BE">
              <w:rPr>
                <w:rFonts w:cs="Arial"/>
                <w:sz w:val="20"/>
                <w:szCs w:val="20"/>
              </w:rPr>
              <w:t xml:space="preserve"> - Annual requirement taking account of past/projected completions</w:t>
            </w:r>
          </w:p>
        </w:tc>
        <w:tc>
          <w:tcPr>
            <w:tcW w:w="760" w:type="dxa"/>
            <w:tcBorders>
              <w:top w:val="nil"/>
              <w:left w:val="single" w:sz="4" w:space="0" w:color="auto"/>
              <w:bottom w:val="single" w:sz="8" w:space="0" w:color="auto"/>
              <w:right w:val="single" w:sz="4" w:space="0" w:color="auto"/>
            </w:tcBorders>
            <w:shd w:val="clear" w:color="auto" w:fill="auto"/>
            <w:vAlign w:val="center"/>
            <w:hideMark/>
          </w:tcPr>
          <w:p w14:paraId="4FA18920"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419</w:t>
            </w:r>
          </w:p>
        </w:tc>
        <w:tc>
          <w:tcPr>
            <w:tcW w:w="760" w:type="dxa"/>
            <w:tcBorders>
              <w:top w:val="nil"/>
              <w:left w:val="nil"/>
              <w:bottom w:val="single" w:sz="8" w:space="0" w:color="auto"/>
              <w:right w:val="single" w:sz="4" w:space="0" w:color="auto"/>
            </w:tcBorders>
            <w:shd w:val="clear" w:color="auto" w:fill="auto"/>
            <w:vAlign w:val="center"/>
            <w:hideMark/>
          </w:tcPr>
          <w:p w14:paraId="03166872"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417</w:t>
            </w:r>
          </w:p>
        </w:tc>
        <w:tc>
          <w:tcPr>
            <w:tcW w:w="780" w:type="dxa"/>
            <w:tcBorders>
              <w:top w:val="nil"/>
              <w:left w:val="nil"/>
              <w:bottom w:val="single" w:sz="8" w:space="0" w:color="auto"/>
              <w:right w:val="nil"/>
            </w:tcBorders>
            <w:shd w:val="clear" w:color="auto" w:fill="auto"/>
            <w:vAlign w:val="center"/>
            <w:hideMark/>
          </w:tcPr>
          <w:p w14:paraId="0DB18C66"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404</w:t>
            </w:r>
          </w:p>
        </w:tc>
        <w:tc>
          <w:tcPr>
            <w:tcW w:w="760" w:type="dxa"/>
            <w:tcBorders>
              <w:top w:val="nil"/>
              <w:left w:val="single" w:sz="4" w:space="0" w:color="auto"/>
              <w:bottom w:val="single" w:sz="8" w:space="0" w:color="auto"/>
              <w:right w:val="nil"/>
            </w:tcBorders>
            <w:shd w:val="clear" w:color="auto" w:fill="auto"/>
            <w:vAlign w:val="center"/>
            <w:hideMark/>
          </w:tcPr>
          <w:p w14:paraId="6F63D442"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387</w:t>
            </w:r>
          </w:p>
        </w:tc>
        <w:tc>
          <w:tcPr>
            <w:tcW w:w="760" w:type="dxa"/>
            <w:tcBorders>
              <w:top w:val="nil"/>
              <w:left w:val="single" w:sz="4" w:space="0" w:color="auto"/>
              <w:bottom w:val="single" w:sz="8" w:space="0" w:color="auto"/>
              <w:right w:val="single" w:sz="8" w:space="0" w:color="auto"/>
            </w:tcBorders>
            <w:shd w:val="clear" w:color="auto" w:fill="auto"/>
            <w:vAlign w:val="center"/>
            <w:hideMark/>
          </w:tcPr>
          <w:p w14:paraId="63D2E973"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376</w:t>
            </w:r>
          </w:p>
        </w:tc>
        <w:tc>
          <w:tcPr>
            <w:tcW w:w="760" w:type="dxa"/>
            <w:tcBorders>
              <w:top w:val="nil"/>
              <w:left w:val="nil"/>
              <w:bottom w:val="single" w:sz="8" w:space="0" w:color="auto"/>
              <w:right w:val="single" w:sz="4" w:space="0" w:color="auto"/>
            </w:tcBorders>
            <w:shd w:val="clear" w:color="auto" w:fill="auto"/>
            <w:vAlign w:val="center"/>
            <w:hideMark/>
          </w:tcPr>
          <w:p w14:paraId="2D52DC30"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367</w:t>
            </w:r>
          </w:p>
        </w:tc>
        <w:tc>
          <w:tcPr>
            <w:tcW w:w="760" w:type="dxa"/>
            <w:tcBorders>
              <w:top w:val="nil"/>
              <w:left w:val="nil"/>
              <w:bottom w:val="single" w:sz="8" w:space="0" w:color="auto"/>
              <w:right w:val="single" w:sz="4" w:space="0" w:color="auto"/>
            </w:tcBorders>
            <w:shd w:val="clear" w:color="auto" w:fill="auto"/>
            <w:vAlign w:val="center"/>
            <w:hideMark/>
          </w:tcPr>
          <w:p w14:paraId="5ED5D721"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372</w:t>
            </w:r>
          </w:p>
        </w:tc>
        <w:tc>
          <w:tcPr>
            <w:tcW w:w="760" w:type="dxa"/>
            <w:tcBorders>
              <w:top w:val="nil"/>
              <w:left w:val="nil"/>
              <w:bottom w:val="single" w:sz="8" w:space="0" w:color="auto"/>
              <w:right w:val="nil"/>
            </w:tcBorders>
            <w:shd w:val="clear" w:color="auto" w:fill="auto"/>
            <w:vAlign w:val="center"/>
            <w:hideMark/>
          </w:tcPr>
          <w:p w14:paraId="4CAB07F2"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369</w:t>
            </w:r>
          </w:p>
        </w:tc>
        <w:tc>
          <w:tcPr>
            <w:tcW w:w="760" w:type="dxa"/>
            <w:tcBorders>
              <w:top w:val="nil"/>
              <w:left w:val="single" w:sz="4" w:space="0" w:color="auto"/>
              <w:bottom w:val="single" w:sz="8" w:space="0" w:color="auto"/>
              <w:right w:val="nil"/>
            </w:tcBorders>
            <w:shd w:val="clear" w:color="auto" w:fill="auto"/>
            <w:vAlign w:val="center"/>
            <w:hideMark/>
          </w:tcPr>
          <w:p w14:paraId="585CAB86"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366</w:t>
            </w:r>
          </w:p>
        </w:tc>
        <w:tc>
          <w:tcPr>
            <w:tcW w:w="760" w:type="dxa"/>
            <w:tcBorders>
              <w:top w:val="nil"/>
              <w:left w:val="single" w:sz="4" w:space="0" w:color="auto"/>
              <w:bottom w:val="single" w:sz="8" w:space="0" w:color="auto"/>
              <w:right w:val="single" w:sz="8" w:space="0" w:color="auto"/>
            </w:tcBorders>
            <w:shd w:val="clear" w:color="auto" w:fill="auto"/>
            <w:vAlign w:val="center"/>
            <w:hideMark/>
          </w:tcPr>
          <w:p w14:paraId="762D20FF"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389</w:t>
            </w:r>
          </w:p>
        </w:tc>
        <w:tc>
          <w:tcPr>
            <w:tcW w:w="760" w:type="dxa"/>
            <w:tcBorders>
              <w:top w:val="nil"/>
              <w:left w:val="nil"/>
              <w:bottom w:val="single" w:sz="8" w:space="0" w:color="auto"/>
              <w:right w:val="single" w:sz="4" w:space="0" w:color="auto"/>
            </w:tcBorders>
            <w:shd w:val="clear" w:color="auto" w:fill="auto"/>
            <w:vAlign w:val="center"/>
            <w:hideMark/>
          </w:tcPr>
          <w:p w14:paraId="3C57D75D"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419</w:t>
            </w:r>
          </w:p>
        </w:tc>
        <w:tc>
          <w:tcPr>
            <w:tcW w:w="760" w:type="dxa"/>
            <w:tcBorders>
              <w:top w:val="nil"/>
              <w:left w:val="nil"/>
              <w:bottom w:val="single" w:sz="8" w:space="0" w:color="auto"/>
              <w:right w:val="single" w:sz="4" w:space="0" w:color="auto"/>
            </w:tcBorders>
            <w:shd w:val="clear" w:color="auto" w:fill="auto"/>
            <w:vAlign w:val="center"/>
            <w:hideMark/>
          </w:tcPr>
          <w:p w14:paraId="10EDE706"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462</w:t>
            </w:r>
          </w:p>
        </w:tc>
        <w:tc>
          <w:tcPr>
            <w:tcW w:w="760" w:type="dxa"/>
            <w:tcBorders>
              <w:top w:val="nil"/>
              <w:left w:val="nil"/>
              <w:bottom w:val="single" w:sz="8" w:space="0" w:color="auto"/>
              <w:right w:val="nil"/>
            </w:tcBorders>
            <w:shd w:val="clear" w:color="auto" w:fill="auto"/>
            <w:vAlign w:val="center"/>
            <w:hideMark/>
          </w:tcPr>
          <w:p w14:paraId="11C49BA9"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518</w:t>
            </w:r>
          </w:p>
        </w:tc>
        <w:tc>
          <w:tcPr>
            <w:tcW w:w="780" w:type="dxa"/>
            <w:tcBorders>
              <w:top w:val="nil"/>
              <w:left w:val="single" w:sz="4" w:space="0" w:color="auto"/>
              <w:bottom w:val="single" w:sz="8" w:space="0" w:color="auto"/>
              <w:right w:val="nil"/>
            </w:tcBorders>
            <w:shd w:val="clear" w:color="auto" w:fill="auto"/>
            <w:vAlign w:val="center"/>
            <w:hideMark/>
          </w:tcPr>
          <w:p w14:paraId="3E946B00"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608</w:t>
            </w:r>
          </w:p>
        </w:tc>
        <w:tc>
          <w:tcPr>
            <w:tcW w:w="780" w:type="dxa"/>
            <w:tcBorders>
              <w:top w:val="nil"/>
              <w:left w:val="single" w:sz="4" w:space="0" w:color="auto"/>
              <w:bottom w:val="single" w:sz="8" w:space="0" w:color="auto"/>
              <w:right w:val="single" w:sz="8" w:space="0" w:color="auto"/>
            </w:tcBorders>
            <w:shd w:val="clear" w:color="auto" w:fill="auto"/>
            <w:vAlign w:val="center"/>
            <w:hideMark/>
          </w:tcPr>
          <w:p w14:paraId="5ED9B936"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757</w:t>
            </w:r>
          </w:p>
        </w:tc>
        <w:tc>
          <w:tcPr>
            <w:tcW w:w="780" w:type="dxa"/>
            <w:tcBorders>
              <w:top w:val="nil"/>
              <w:left w:val="nil"/>
              <w:bottom w:val="single" w:sz="8" w:space="0" w:color="auto"/>
              <w:right w:val="single" w:sz="4" w:space="0" w:color="auto"/>
            </w:tcBorders>
            <w:shd w:val="clear" w:color="auto" w:fill="auto"/>
            <w:vAlign w:val="center"/>
            <w:hideMark/>
          </w:tcPr>
          <w:p w14:paraId="61A34121"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1,080</w:t>
            </w:r>
          </w:p>
        </w:tc>
        <w:tc>
          <w:tcPr>
            <w:tcW w:w="780" w:type="dxa"/>
            <w:tcBorders>
              <w:top w:val="nil"/>
              <w:left w:val="nil"/>
              <w:bottom w:val="single" w:sz="8" w:space="0" w:color="auto"/>
              <w:right w:val="single" w:sz="8" w:space="0" w:color="auto"/>
            </w:tcBorders>
            <w:shd w:val="clear" w:color="auto" w:fill="auto"/>
            <w:vAlign w:val="center"/>
            <w:hideMark/>
          </w:tcPr>
          <w:p w14:paraId="4F067A23" w14:textId="77777777" w:rsidR="005C55BE" w:rsidRPr="005C55BE" w:rsidRDefault="005C55BE" w:rsidP="005C55BE">
            <w:pPr>
              <w:spacing w:before="0" w:after="0" w:line="240" w:lineRule="auto"/>
              <w:jc w:val="right"/>
              <w:rPr>
                <w:rFonts w:cs="Arial"/>
                <w:sz w:val="20"/>
                <w:szCs w:val="20"/>
              </w:rPr>
            </w:pPr>
            <w:r w:rsidRPr="005C55BE">
              <w:rPr>
                <w:rFonts w:cs="Arial"/>
                <w:sz w:val="20"/>
                <w:szCs w:val="20"/>
              </w:rPr>
              <w:t>2,068</w:t>
            </w:r>
          </w:p>
        </w:tc>
        <w:tc>
          <w:tcPr>
            <w:tcW w:w="1060" w:type="dxa"/>
            <w:tcBorders>
              <w:top w:val="nil"/>
              <w:left w:val="nil"/>
              <w:bottom w:val="single" w:sz="8" w:space="0" w:color="auto"/>
              <w:right w:val="single" w:sz="4" w:space="0" w:color="auto"/>
            </w:tcBorders>
            <w:shd w:val="clear" w:color="auto" w:fill="auto"/>
            <w:noWrap/>
            <w:vAlign w:val="center"/>
            <w:hideMark/>
          </w:tcPr>
          <w:p w14:paraId="468860D0" w14:textId="77777777" w:rsidR="005C55BE" w:rsidRPr="005C55BE" w:rsidRDefault="005C55BE" w:rsidP="005C55BE">
            <w:pPr>
              <w:spacing w:before="0" w:after="0" w:line="240" w:lineRule="auto"/>
              <w:jc w:val="right"/>
              <w:rPr>
                <w:rFonts w:cs="Arial"/>
                <w:b/>
                <w:bCs/>
                <w:sz w:val="20"/>
                <w:szCs w:val="20"/>
              </w:rPr>
            </w:pPr>
            <w:r w:rsidRPr="005C55BE">
              <w:rPr>
                <w:rFonts w:cs="Arial"/>
                <w:b/>
                <w:bCs/>
                <w:sz w:val="20"/>
                <w:szCs w:val="20"/>
              </w:rPr>
              <w:t>2,068</w:t>
            </w:r>
          </w:p>
        </w:tc>
      </w:tr>
    </w:tbl>
    <w:p w14:paraId="0BFEDCE5" w14:textId="2D392B5B" w:rsidR="008F7DBD" w:rsidRPr="00693C98" w:rsidRDefault="00C54944" w:rsidP="00836FE5">
      <w:pPr>
        <w:rPr>
          <w:rFonts w:cs="Arial"/>
          <w:b/>
          <w:highlight w:val="yellow"/>
        </w:rPr>
        <w:sectPr w:rsidR="008F7DBD" w:rsidRPr="00693C98" w:rsidSect="00472E87">
          <w:pgSz w:w="23811" w:h="16838" w:orient="landscape" w:code="8"/>
          <w:pgMar w:top="993" w:right="1440" w:bottom="851" w:left="1440" w:header="709" w:footer="709" w:gutter="0"/>
          <w:cols w:space="708"/>
          <w:docGrid w:linePitch="360"/>
        </w:sectPr>
      </w:pPr>
      <w:r>
        <w:rPr>
          <w:rFonts w:cs="Arial"/>
          <w:b/>
          <w:highlight w:val="yellow"/>
        </w:rPr>
        <w:fldChar w:fldCharType="end"/>
      </w:r>
    </w:p>
    <w:p w14:paraId="60F72929" w14:textId="23F794B8" w:rsidR="00B75F6C" w:rsidRDefault="00E4466C">
      <w:pPr>
        <w:rPr>
          <w:highlight w:val="yellow"/>
        </w:rPr>
      </w:pPr>
      <w:bookmarkStart w:id="28" w:name="_Toc134630759"/>
      <w:r>
        <w:rPr>
          <w:noProof/>
        </w:rPr>
        <w:lastRenderedPageBreak/>
        <w:drawing>
          <wp:inline distT="0" distB="0" distL="0" distR="0" wp14:anchorId="6C112F2F" wp14:editId="59A30E57">
            <wp:extent cx="5740842" cy="8142135"/>
            <wp:effectExtent l="0" t="0" r="12700" b="11430"/>
            <wp:docPr id="1123163678" name="Chart 1" descr="bar graph showing actual delivery of homes in 2023/24 and 2024/25, plus annual anticipated delivery up to year 2040.">
              <a:extLst xmlns:a="http://schemas.openxmlformats.org/drawingml/2006/main">
                <a:ext uri="{FF2B5EF4-FFF2-40B4-BE49-F238E27FC236}">
                  <a16:creationId xmlns:a16="http://schemas.microsoft.com/office/drawing/2014/main" id="{AC1843B7-C5C4-4DF5-AB61-C42BDEEA2B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4B8650C" w14:textId="77777777" w:rsidR="00D4228F" w:rsidRDefault="00D4228F">
      <w:pPr>
        <w:rPr>
          <w:noProof/>
        </w:rPr>
        <w:sectPr w:rsidR="00D4228F" w:rsidSect="00472E87">
          <w:pgSz w:w="11906" w:h="16838"/>
          <w:pgMar w:top="1440" w:right="1440" w:bottom="1440" w:left="1440" w:header="709" w:footer="709" w:gutter="0"/>
          <w:cols w:space="708"/>
          <w:docGrid w:linePitch="360"/>
        </w:sectPr>
      </w:pPr>
    </w:p>
    <w:p w14:paraId="1227531C" w14:textId="10A3BCCE" w:rsidR="003A6A25" w:rsidRPr="00A37D3F" w:rsidRDefault="003A6A25" w:rsidP="008E6021">
      <w:pPr>
        <w:pStyle w:val="Heading2"/>
      </w:pPr>
      <w:bookmarkStart w:id="29" w:name="_Toc202346684"/>
      <w:r w:rsidRPr="007272D3">
        <w:lastRenderedPageBreak/>
        <w:t xml:space="preserve">Five Year </w:t>
      </w:r>
      <w:r w:rsidR="0096595A" w:rsidRPr="007272D3">
        <w:t xml:space="preserve">Housing </w:t>
      </w:r>
      <w:r w:rsidRPr="007272D3">
        <w:t>Land Supply</w:t>
      </w:r>
      <w:bookmarkEnd w:id="28"/>
      <w:bookmarkEnd w:id="29"/>
    </w:p>
    <w:p w14:paraId="407ABB48" w14:textId="77777777" w:rsidR="00802B77" w:rsidRPr="00802B77" w:rsidRDefault="00F34849" w:rsidP="00D4228F">
      <w:pPr>
        <w:pStyle w:val="3numberedparagraph"/>
      </w:pPr>
      <w:r w:rsidRPr="00802B77">
        <w:t>Paragraph 78 of the National Planning Policy Framework Dec 2024 (NPPF) requires local planning authorities to identify and update annually a supply of specific deliverable sites sufficient to provide a minimum of five years’ worth of housing against their housing requirement set out in adopted strategic policies, or against their local housing need where the strategic policies are more than five years old. The supply of specific deliverable sites should in addition include a buffer (moved forward from later in the plan period) of:</w:t>
      </w:r>
    </w:p>
    <w:p w14:paraId="66C522D2" w14:textId="21422A88" w:rsidR="00802B77" w:rsidRPr="00802B77" w:rsidRDefault="00F34849" w:rsidP="00D4228F">
      <w:pPr>
        <w:ind w:left="851"/>
      </w:pPr>
      <w:r w:rsidRPr="00802B77">
        <w:t>a) 5% to ensure choice and competition in the market for land; or</w:t>
      </w:r>
    </w:p>
    <w:p w14:paraId="46FC772E" w14:textId="02CDC1BB" w:rsidR="00F34849" w:rsidRPr="00802B77" w:rsidRDefault="00F34849" w:rsidP="00D4228F">
      <w:pPr>
        <w:ind w:left="851"/>
        <w:rPr>
          <w:rFonts w:cs="Arial"/>
          <w:color w:val="0B0C0C"/>
        </w:rPr>
      </w:pPr>
      <w:r w:rsidRPr="00802B77">
        <w:rPr>
          <w:rFonts w:cs="Arial"/>
          <w:color w:val="0B0C0C"/>
        </w:rPr>
        <w:t>b) 20% where there has been significant under delivery</w:t>
      </w:r>
      <w:r w:rsidR="00802B77" w:rsidRPr="00802B77">
        <w:rPr>
          <w:rFonts w:cs="Arial"/>
          <w:color w:val="0B0C0C"/>
        </w:rPr>
        <w:t xml:space="preserve"> (Housing Delivery test below 85%)</w:t>
      </w:r>
      <w:r w:rsidRPr="00802B77">
        <w:rPr>
          <w:rFonts w:cs="Arial"/>
          <w:color w:val="0B0C0C"/>
        </w:rPr>
        <w:t xml:space="preserve"> to improve the prospect of achieving the planned supply</w:t>
      </w:r>
      <w:r w:rsidR="00802B77" w:rsidRPr="00802B77">
        <w:rPr>
          <w:rFonts w:cs="Arial"/>
          <w:color w:val="0B0C0C"/>
        </w:rPr>
        <w:t>.</w:t>
      </w:r>
    </w:p>
    <w:p w14:paraId="5EC47C6B" w14:textId="50C6DFA5" w:rsidR="002F4310" w:rsidRPr="004218B2" w:rsidRDefault="00AC2788" w:rsidP="00D4228F">
      <w:pPr>
        <w:pStyle w:val="3numberedparagraph"/>
      </w:pPr>
      <w:r w:rsidRPr="004218B2">
        <w:t xml:space="preserve">The glossary of the National Planning Policy Framework defines what can be counted as a deliverable site for these purposes - those that are available now, offer a suitable location for development now, and those that will be achievable with a realistic prospect that housing will be delivered on the site within five years. </w:t>
      </w:r>
    </w:p>
    <w:p w14:paraId="182857FE" w14:textId="0A46FDE3" w:rsidR="002F4310" w:rsidRPr="00DB0FE1" w:rsidRDefault="005A7060" w:rsidP="00D4228F">
      <w:pPr>
        <w:pStyle w:val="3numberedparagraph"/>
      </w:pPr>
      <w:r>
        <w:t>For the purposes of decision making, NPPF Dec 2024 (para. 231) is clear that t</w:t>
      </w:r>
      <w:r w:rsidRPr="005A7060">
        <w:t>he policies in th</w:t>
      </w:r>
      <w:r>
        <w:t>e</w:t>
      </w:r>
      <w:r w:rsidRPr="005A7060">
        <w:t xml:space="preserve"> Framework are material considerations which should be taken into account in dealing with applications from the day of its publication</w:t>
      </w:r>
      <w:r>
        <w:t>.</w:t>
      </w:r>
      <w:r w:rsidRPr="005A7060">
        <w:t xml:space="preserve"> </w:t>
      </w:r>
      <w:r>
        <w:t>F</w:t>
      </w:r>
      <w:r w:rsidR="00DB0FE1" w:rsidRPr="00DB0FE1">
        <w:t xml:space="preserve">or applications involving the provision of housing, </w:t>
      </w:r>
      <w:r w:rsidR="002F4310" w:rsidRPr="00DB0FE1">
        <w:t xml:space="preserve">if an authority cannot demonstrate a 5 year housing land supply, including </w:t>
      </w:r>
      <w:r w:rsidR="00DB0FE1" w:rsidRPr="00DB0FE1">
        <w:t>the</w:t>
      </w:r>
      <w:r w:rsidR="002F4310" w:rsidRPr="00DB0FE1">
        <w:t xml:space="preserve"> appropriate buffer, the presumption in favour of sustainable development will apply, as set out in paragraph 11d of the </w:t>
      </w:r>
      <w:r w:rsidR="00DB0FE1" w:rsidRPr="00DB0FE1">
        <w:t>NPPF</w:t>
      </w:r>
      <w:r w:rsidR="002F4310" w:rsidRPr="00DB0FE1">
        <w:t xml:space="preserve">. </w:t>
      </w:r>
    </w:p>
    <w:p w14:paraId="785137D1" w14:textId="79E23730" w:rsidR="00830487" w:rsidRDefault="00AC2788" w:rsidP="00D4228F">
      <w:pPr>
        <w:pStyle w:val="3numberedparagraph"/>
      </w:pPr>
      <w:r w:rsidRPr="00DB0FE1">
        <w:t>Ashfield</w:t>
      </w:r>
      <w:r w:rsidR="00A179C1" w:rsidRPr="00DB0FE1">
        <w:t xml:space="preserve"> Council’s situation as at 1</w:t>
      </w:r>
      <w:r w:rsidR="00A179C1" w:rsidRPr="00D4228F">
        <w:t>st</w:t>
      </w:r>
      <w:r w:rsidR="00ED00F0" w:rsidRPr="00DB0FE1">
        <w:t xml:space="preserve"> April 202</w:t>
      </w:r>
      <w:r w:rsidR="00DB0FE1" w:rsidRPr="00DB0FE1">
        <w:t>5</w:t>
      </w:r>
      <w:r w:rsidR="00A179C1" w:rsidRPr="00DB0FE1">
        <w:t xml:space="preserve"> is summarised below</w:t>
      </w:r>
      <w:r w:rsidR="005B6D75" w:rsidRPr="00DB0FE1">
        <w:t xml:space="preserve"> and t</w:t>
      </w:r>
      <w:r w:rsidR="00ED00F0" w:rsidRPr="00DB0FE1">
        <w:t>akes account of</w:t>
      </w:r>
      <w:r w:rsidR="00830487" w:rsidRPr="00DB0FE1">
        <w:t>:</w:t>
      </w:r>
    </w:p>
    <w:p w14:paraId="32056977" w14:textId="3D20A864" w:rsidR="00C75ABD" w:rsidRPr="00DB0FE1" w:rsidRDefault="008420FA" w:rsidP="00764AF2">
      <w:pPr>
        <w:pStyle w:val="ListParagraph"/>
        <w:numPr>
          <w:ilvl w:val="0"/>
          <w:numId w:val="6"/>
        </w:numPr>
        <w:spacing w:line="276" w:lineRule="auto"/>
        <w:ind w:left="993" w:hanging="284"/>
        <w:rPr>
          <w:rFonts w:cs="Arial"/>
        </w:rPr>
      </w:pPr>
      <w:r w:rsidRPr="00DB0FE1">
        <w:rPr>
          <w:rFonts w:cs="Arial"/>
        </w:rPr>
        <w:t xml:space="preserve">The Council’s Local Housing Need (LHN) based on the </w:t>
      </w:r>
      <w:r w:rsidR="00DB0FE1" w:rsidRPr="00815DDD">
        <w:rPr>
          <w:rFonts w:cs="Arial"/>
          <w:b/>
          <w:bCs/>
        </w:rPr>
        <w:t>latest</w:t>
      </w:r>
      <w:r w:rsidR="00DB0FE1" w:rsidRPr="00DB0FE1">
        <w:rPr>
          <w:rFonts w:cs="Arial"/>
        </w:rPr>
        <w:t xml:space="preserve"> </w:t>
      </w:r>
      <w:r w:rsidRPr="00DB0FE1">
        <w:rPr>
          <w:rFonts w:cs="Arial"/>
        </w:rPr>
        <w:t>standard method for calculation as set out in national planning guidance</w:t>
      </w:r>
      <w:r w:rsidR="0052167F">
        <w:rPr>
          <w:rFonts w:cs="Arial"/>
        </w:rPr>
        <w:t xml:space="preserve"> as</w:t>
      </w:r>
      <w:r w:rsidR="00815DDD">
        <w:rPr>
          <w:rFonts w:cs="Arial"/>
        </w:rPr>
        <w:t xml:space="preserve"> </w:t>
      </w:r>
      <w:r w:rsidR="0052167F">
        <w:rPr>
          <w:rFonts w:cs="Arial"/>
        </w:rPr>
        <w:t xml:space="preserve">Ashfield’s adopted strategic policies are more than 5 years old </w:t>
      </w:r>
      <w:r w:rsidR="00815DDD">
        <w:rPr>
          <w:rFonts w:cs="Arial"/>
        </w:rPr>
        <w:t>(see Appendix 5)</w:t>
      </w:r>
      <w:r w:rsidR="00C75ABD" w:rsidRPr="00DB0FE1">
        <w:rPr>
          <w:rFonts w:cs="Arial"/>
        </w:rPr>
        <w:t>;</w:t>
      </w:r>
    </w:p>
    <w:p w14:paraId="07580E37" w14:textId="61E95FC9" w:rsidR="008420FA" w:rsidRPr="00DB0FE1" w:rsidRDefault="008420FA" w:rsidP="00764AF2">
      <w:pPr>
        <w:pStyle w:val="ListParagraph"/>
        <w:numPr>
          <w:ilvl w:val="0"/>
          <w:numId w:val="6"/>
        </w:numPr>
        <w:spacing w:line="276" w:lineRule="auto"/>
        <w:ind w:left="993" w:hanging="284"/>
        <w:rPr>
          <w:rFonts w:cs="Arial"/>
        </w:rPr>
      </w:pPr>
      <w:r w:rsidRPr="00DB0FE1">
        <w:rPr>
          <w:rFonts w:cs="Arial"/>
        </w:rPr>
        <w:t xml:space="preserve">A </w:t>
      </w:r>
      <w:r w:rsidR="00DB0FE1" w:rsidRPr="00DB0FE1">
        <w:rPr>
          <w:rFonts w:cs="Arial"/>
        </w:rPr>
        <w:t>5</w:t>
      </w:r>
      <w:r w:rsidRPr="00DB0FE1">
        <w:rPr>
          <w:rFonts w:cs="Arial"/>
        </w:rPr>
        <w:t xml:space="preserve">% buffer applied to the </w:t>
      </w:r>
      <w:r w:rsidR="00DB0FE1" w:rsidRPr="00DB0FE1">
        <w:rPr>
          <w:rFonts w:cs="Arial"/>
        </w:rPr>
        <w:t>5</w:t>
      </w:r>
      <w:r w:rsidR="003558C7" w:rsidRPr="00DB0FE1">
        <w:rPr>
          <w:rFonts w:cs="Arial"/>
        </w:rPr>
        <w:t>-year</w:t>
      </w:r>
      <w:r w:rsidRPr="00DB0FE1">
        <w:rPr>
          <w:rFonts w:cs="Arial"/>
        </w:rPr>
        <w:t xml:space="preserve"> supply calculations, consistent with NPPF paragraph 7</w:t>
      </w:r>
      <w:r w:rsidR="00DB0FE1" w:rsidRPr="00DB0FE1">
        <w:rPr>
          <w:rFonts w:cs="Arial"/>
        </w:rPr>
        <w:t>8</w:t>
      </w:r>
      <w:r w:rsidR="00C75ABD" w:rsidRPr="00DB0FE1">
        <w:rPr>
          <w:rFonts w:cs="Arial"/>
        </w:rPr>
        <w:t>;</w:t>
      </w:r>
    </w:p>
    <w:p w14:paraId="582615FE" w14:textId="28E8D328" w:rsidR="00830487" w:rsidRPr="00DB0FE1" w:rsidRDefault="00830487" w:rsidP="00764AF2">
      <w:pPr>
        <w:pStyle w:val="ListParagraph"/>
        <w:numPr>
          <w:ilvl w:val="0"/>
          <w:numId w:val="6"/>
        </w:numPr>
        <w:spacing w:line="276" w:lineRule="auto"/>
        <w:ind w:left="993" w:hanging="284"/>
        <w:rPr>
          <w:rFonts w:cs="Arial"/>
        </w:rPr>
      </w:pPr>
      <w:r w:rsidRPr="00DB0FE1">
        <w:rPr>
          <w:rFonts w:cs="Arial"/>
        </w:rPr>
        <w:t>Dwellings on s</w:t>
      </w:r>
      <w:r w:rsidR="00EE0F5C" w:rsidRPr="00DB0FE1">
        <w:rPr>
          <w:rFonts w:cs="Arial"/>
        </w:rPr>
        <w:t>ites with planning permission</w:t>
      </w:r>
      <w:r w:rsidR="00815DDD">
        <w:rPr>
          <w:rFonts w:cs="Arial"/>
        </w:rPr>
        <w:t>, or with a resolution to grant permission subject to the signing of a s106 legal agreement</w:t>
      </w:r>
      <w:r w:rsidR="0052167F">
        <w:rPr>
          <w:rFonts w:cs="Arial"/>
        </w:rPr>
        <w:t>,</w:t>
      </w:r>
      <w:r w:rsidR="00815DDD">
        <w:rPr>
          <w:rFonts w:cs="Arial"/>
        </w:rPr>
        <w:t xml:space="preserve"> deemed</w:t>
      </w:r>
      <w:r w:rsidRPr="00DB0FE1">
        <w:rPr>
          <w:rFonts w:cs="Arial"/>
        </w:rPr>
        <w:t xml:space="preserve"> deliverable </w:t>
      </w:r>
      <w:r w:rsidR="00815DDD">
        <w:rPr>
          <w:rFonts w:cs="Arial"/>
        </w:rPr>
        <w:t xml:space="preserve">within </w:t>
      </w:r>
      <w:r w:rsidRPr="00DB0FE1">
        <w:rPr>
          <w:rFonts w:cs="Arial"/>
        </w:rPr>
        <w:t>in 5 years</w:t>
      </w:r>
      <w:r w:rsidR="00C75ABD" w:rsidRPr="00DB0FE1">
        <w:rPr>
          <w:rFonts w:cs="Arial"/>
        </w:rPr>
        <w:t>;</w:t>
      </w:r>
    </w:p>
    <w:p w14:paraId="75043D45" w14:textId="165B2098" w:rsidR="00C75ABD" w:rsidRPr="00DB0FE1" w:rsidRDefault="00C75ABD" w:rsidP="00764AF2">
      <w:pPr>
        <w:pStyle w:val="ListParagraph"/>
        <w:numPr>
          <w:ilvl w:val="0"/>
          <w:numId w:val="6"/>
        </w:numPr>
        <w:spacing w:line="276" w:lineRule="auto"/>
        <w:ind w:left="993" w:hanging="284"/>
        <w:rPr>
          <w:rFonts w:cs="Arial"/>
        </w:rPr>
      </w:pPr>
      <w:r w:rsidRPr="00DB0FE1">
        <w:rPr>
          <w:rFonts w:cs="Arial"/>
        </w:rPr>
        <w:lastRenderedPageBreak/>
        <w:t>Known permitted development and residential institutions (use class C2) deliverable within 5 years;</w:t>
      </w:r>
    </w:p>
    <w:p w14:paraId="4826A314" w14:textId="70B71D28" w:rsidR="00830487" w:rsidRPr="00DB0FE1" w:rsidRDefault="000D0D65" w:rsidP="00764AF2">
      <w:pPr>
        <w:pStyle w:val="ListParagraph"/>
        <w:numPr>
          <w:ilvl w:val="0"/>
          <w:numId w:val="6"/>
        </w:numPr>
        <w:spacing w:line="276" w:lineRule="auto"/>
        <w:ind w:left="993" w:hanging="284"/>
        <w:rPr>
          <w:rFonts w:cs="Arial"/>
        </w:rPr>
      </w:pPr>
      <w:r>
        <w:rPr>
          <w:rFonts w:cs="Arial"/>
        </w:rPr>
        <w:t>L</w:t>
      </w:r>
      <w:r w:rsidR="001862B3" w:rsidRPr="00DB0FE1">
        <w:rPr>
          <w:rFonts w:cs="Arial"/>
        </w:rPr>
        <w:t xml:space="preserve">arge </w:t>
      </w:r>
      <w:r w:rsidR="00EE0F5C" w:rsidRPr="00DB0FE1">
        <w:rPr>
          <w:rFonts w:cs="Arial"/>
        </w:rPr>
        <w:t>SH</w:t>
      </w:r>
      <w:r w:rsidR="0035537E" w:rsidRPr="00DB0FE1">
        <w:rPr>
          <w:rFonts w:cs="Arial"/>
        </w:rPr>
        <w:t>E</w:t>
      </w:r>
      <w:r w:rsidR="00EE0F5C" w:rsidRPr="00DB0FE1">
        <w:rPr>
          <w:rFonts w:cs="Arial"/>
        </w:rPr>
        <w:t xml:space="preserve">LAA </w:t>
      </w:r>
      <w:r>
        <w:rPr>
          <w:rFonts w:cs="Arial"/>
        </w:rPr>
        <w:t xml:space="preserve">or brownfield register </w:t>
      </w:r>
      <w:r w:rsidR="00EE0F5C" w:rsidRPr="00DB0FE1">
        <w:rPr>
          <w:rFonts w:cs="Arial"/>
        </w:rPr>
        <w:t>site</w:t>
      </w:r>
      <w:r>
        <w:rPr>
          <w:rFonts w:cs="Arial"/>
        </w:rPr>
        <w:t>s</w:t>
      </w:r>
      <w:r w:rsidR="00EE0F5C" w:rsidRPr="00DB0FE1">
        <w:rPr>
          <w:rFonts w:cs="Arial"/>
        </w:rPr>
        <w:t xml:space="preserve"> </w:t>
      </w:r>
      <w:r w:rsidR="001862B3" w:rsidRPr="00DB0FE1">
        <w:rPr>
          <w:rFonts w:cs="Arial"/>
        </w:rPr>
        <w:t xml:space="preserve">deemed </w:t>
      </w:r>
      <w:r w:rsidR="00EE0F5C" w:rsidRPr="00DB0FE1">
        <w:rPr>
          <w:rFonts w:cs="Arial"/>
        </w:rPr>
        <w:t xml:space="preserve">deliverable </w:t>
      </w:r>
      <w:r w:rsidR="00560A79" w:rsidRPr="00DB0FE1">
        <w:rPr>
          <w:rFonts w:cs="Arial"/>
        </w:rPr>
        <w:t>in the first 5 years</w:t>
      </w:r>
      <w:r w:rsidR="00830487" w:rsidRPr="00DB0FE1">
        <w:rPr>
          <w:rFonts w:cs="Arial"/>
        </w:rPr>
        <w:t xml:space="preserve"> (</w:t>
      </w:r>
      <w:r w:rsidR="00DB0FE1">
        <w:rPr>
          <w:rFonts w:cs="Arial"/>
        </w:rPr>
        <w:t>consistent with</w:t>
      </w:r>
      <w:r w:rsidR="00830487" w:rsidRPr="00DB0FE1">
        <w:rPr>
          <w:rFonts w:cs="Arial"/>
        </w:rPr>
        <w:t xml:space="preserve"> </w:t>
      </w:r>
      <w:r w:rsidR="00F94706" w:rsidRPr="00DB0FE1">
        <w:rPr>
          <w:rFonts w:cs="Arial"/>
        </w:rPr>
        <w:t>‘</w:t>
      </w:r>
      <w:r w:rsidR="00830487" w:rsidRPr="00DB0FE1">
        <w:rPr>
          <w:rFonts w:cs="Arial"/>
        </w:rPr>
        <w:t>saved</w:t>
      </w:r>
      <w:r w:rsidR="00F94706" w:rsidRPr="00DB0FE1">
        <w:rPr>
          <w:rFonts w:cs="Arial"/>
        </w:rPr>
        <w:t>’ Ashfield Local Plan Review 2002</w:t>
      </w:r>
      <w:r w:rsidR="00830487" w:rsidRPr="00DB0FE1">
        <w:rPr>
          <w:rFonts w:cs="Arial"/>
        </w:rPr>
        <w:t xml:space="preserve"> policy</w:t>
      </w:r>
      <w:r w:rsidR="00370C15" w:rsidRPr="00DB0FE1">
        <w:rPr>
          <w:rFonts w:cs="Arial"/>
        </w:rPr>
        <w:t>)</w:t>
      </w:r>
      <w:r w:rsidR="00C75ABD" w:rsidRPr="00DB0FE1">
        <w:rPr>
          <w:rFonts w:cs="Arial"/>
        </w:rPr>
        <w:t>;</w:t>
      </w:r>
    </w:p>
    <w:p w14:paraId="0D4B23D0" w14:textId="562696DC" w:rsidR="00830487" w:rsidRPr="003C786C" w:rsidRDefault="00DA25EE" w:rsidP="00764AF2">
      <w:pPr>
        <w:pStyle w:val="ListParagraph"/>
        <w:numPr>
          <w:ilvl w:val="0"/>
          <w:numId w:val="6"/>
        </w:numPr>
        <w:spacing w:line="276" w:lineRule="auto"/>
        <w:ind w:left="993" w:hanging="284"/>
        <w:rPr>
          <w:rFonts w:cs="Arial"/>
        </w:rPr>
      </w:pPr>
      <w:r w:rsidRPr="003C786C">
        <w:rPr>
          <w:rFonts w:cs="Arial"/>
        </w:rPr>
        <w:t xml:space="preserve">A discount rate applied to the planning permissions </w:t>
      </w:r>
      <w:r w:rsidR="00EF2E16" w:rsidRPr="003C786C">
        <w:rPr>
          <w:rFonts w:cs="Arial"/>
        </w:rPr>
        <w:t>(where they are not already under construction) to account for potential non-delivery</w:t>
      </w:r>
      <w:r w:rsidR="00CD1BD7" w:rsidRPr="003C786C">
        <w:rPr>
          <w:rFonts w:cs="Arial"/>
        </w:rPr>
        <w:t xml:space="preserve"> (see para 3.3)</w:t>
      </w:r>
      <w:r w:rsidR="00C75ABD" w:rsidRPr="003C786C">
        <w:rPr>
          <w:rFonts w:cs="Arial"/>
        </w:rPr>
        <w:t>;</w:t>
      </w:r>
    </w:p>
    <w:p w14:paraId="0623EA52" w14:textId="148DDC79" w:rsidR="00EE0F5C" w:rsidRPr="00D4228F" w:rsidRDefault="0052167F" w:rsidP="00D4228F">
      <w:pPr>
        <w:pStyle w:val="ListParagraph"/>
        <w:numPr>
          <w:ilvl w:val="0"/>
          <w:numId w:val="6"/>
        </w:numPr>
        <w:spacing w:line="276" w:lineRule="auto"/>
        <w:ind w:left="993" w:hanging="284"/>
        <w:rPr>
          <w:rFonts w:cs="Arial"/>
        </w:rPr>
      </w:pPr>
      <w:r>
        <w:rPr>
          <w:rFonts w:cs="Arial"/>
        </w:rPr>
        <w:t>A w</w:t>
      </w:r>
      <w:r w:rsidR="00560A79" w:rsidRPr="004B0B47">
        <w:rPr>
          <w:rFonts w:cs="Arial"/>
        </w:rPr>
        <w:t xml:space="preserve">indfall allowance </w:t>
      </w:r>
      <w:r>
        <w:rPr>
          <w:rFonts w:cs="Arial"/>
        </w:rPr>
        <w:t xml:space="preserve">based on past delivery </w:t>
      </w:r>
      <w:r w:rsidR="00560A79" w:rsidRPr="004B0B47">
        <w:rPr>
          <w:rFonts w:cs="Arial"/>
        </w:rPr>
        <w:t xml:space="preserve">included </w:t>
      </w:r>
      <w:r>
        <w:rPr>
          <w:rFonts w:cs="Arial"/>
        </w:rPr>
        <w:t>at</w:t>
      </w:r>
      <w:r w:rsidR="00560A79" w:rsidRPr="004B0B47">
        <w:rPr>
          <w:rFonts w:cs="Arial"/>
        </w:rPr>
        <w:t xml:space="preserve"> </w:t>
      </w:r>
      <w:r w:rsidR="004B0B47" w:rsidRPr="004B0B47">
        <w:rPr>
          <w:rFonts w:cs="Arial"/>
        </w:rPr>
        <w:t>years 4 and 5</w:t>
      </w:r>
      <w:r w:rsidR="00560A79" w:rsidRPr="004B0B47">
        <w:rPr>
          <w:rFonts w:cs="Arial"/>
        </w:rPr>
        <w:t>.</w:t>
      </w:r>
    </w:p>
    <w:tbl>
      <w:tblPr>
        <w:tblStyle w:val="TableContemporary"/>
        <w:tblW w:w="8222"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3119"/>
      </w:tblGrid>
      <w:tr w:rsidR="00FA68BB" w:rsidRPr="00693C98" w14:paraId="05A9C23D" w14:textId="77777777" w:rsidTr="00D4228F">
        <w:trPr>
          <w:cnfStyle w:val="100000000000" w:firstRow="1" w:lastRow="0" w:firstColumn="0" w:lastColumn="0" w:oddVBand="0" w:evenVBand="0" w:oddHBand="0" w:evenHBand="0" w:firstRowFirstColumn="0" w:firstRowLastColumn="0" w:lastRowFirstColumn="0" w:lastRowLastColumn="0"/>
          <w:trHeight w:val="1261"/>
        </w:trPr>
        <w:tc>
          <w:tcPr>
            <w:tcW w:w="5103" w:type="dxa"/>
            <w:vAlign w:val="center"/>
          </w:tcPr>
          <w:p w14:paraId="4995F381" w14:textId="514A8DBA" w:rsidR="003C786C" w:rsidRPr="00D4228F" w:rsidRDefault="00006B6C" w:rsidP="00D4228F">
            <w:pPr>
              <w:rPr>
                <w:rFonts w:cs="Arial"/>
                <w:b w:val="0"/>
                <w:bCs w:val="0"/>
              </w:rPr>
            </w:pPr>
            <w:r w:rsidRPr="003C786C">
              <w:rPr>
                <w:rFonts w:cs="Arial"/>
              </w:rPr>
              <w:t xml:space="preserve">Supply </w:t>
            </w:r>
            <w:r w:rsidR="00F94706" w:rsidRPr="003C786C">
              <w:rPr>
                <w:rFonts w:cs="Arial"/>
              </w:rPr>
              <w:t xml:space="preserve">of housing land </w:t>
            </w:r>
            <w:r w:rsidR="003C786C" w:rsidRPr="003C786C">
              <w:rPr>
                <w:rFonts w:cs="Arial"/>
              </w:rPr>
              <w:t xml:space="preserve">consistent with adopted </w:t>
            </w:r>
            <w:r w:rsidRPr="003C786C">
              <w:rPr>
                <w:rFonts w:cs="Arial"/>
              </w:rPr>
              <w:t>polic</w:t>
            </w:r>
            <w:r w:rsidR="00DF3227" w:rsidRPr="003C786C">
              <w:rPr>
                <w:rFonts w:cs="Arial"/>
              </w:rPr>
              <w:t>y</w:t>
            </w:r>
            <w:r w:rsidRPr="003C786C">
              <w:rPr>
                <w:rFonts w:cs="Arial"/>
              </w:rPr>
              <w:t xml:space="preserve"> in the Ashfield Loca</w:t>
            </w:r>
            <w:r w:rsidR="00CB7D92" w:rsidRPr="003C786C">
              <w:rPr>
                <w:rFonts w:cs="Arial"/>
              </w:rPr>
              <w:t>l P</w:t>
            </w:r>
            <w:r w:rsidRPr="003C786C">
              <w:rPr>
                <w:rFonts w:cs="Arial"/>
              </w:rPr>
              <w:t xml:space="preserve">lan Review 2002 </w:t>
            </w:r>
            <w:r w:rsidR="00DF3227" w:rsidRPr="003C786C">
              <w:rPr>
                <w:rFonts w:cs="Arial"/>
              </w:rPr>
              <w:t>(saved policies)</w:t>
            </w:r>
          </w:p>
        </w:tc>
        <w:tc>
          <w:tcPr>
            <w:tcW w:w="3119" w:type="dxa"/>
            <w:vAlign w:val="center"/>
          </w:tcPr>
          <w:p w14:paraId="18AB7B66" w14:textId="42E7A530" w:rsidR="000D42A2" w:rsidRPr="00D4228F" w:rsidRDefault="00815DDD" w:rsidP="00D4228F">
            <w:pPr>
              <w:rPr>
                <w:rFonts w:cs="Arial"/>
                <w:b w:val="0"/>
                <w:bCs w:val="0"/>
              </w:rPr>
            </w:pPr>
            <w:r w:rsidRPr="00815DDD">
              <w:rPr>
                <w:rFonts w:cs="Arial"/>
              </w:rPr>
              <w:t>4.39</w:t>
            </w:r>
            <w:r w:rsidR="004720E6" w:rsidRPr="00815DDD">
              <w:rPr>
                <w:rFonts w:cs="Arial"/>
              </w:rPr>
              <w:t xml:space="preserve"> </w:t>
            </w:r>
            <w:r w:rsidR="00C31E62" w:rsidRPr="00815DDD">
              <w:rPr>
                <w:rFonts w:cs="Arial"/>
              </w:rPr>
              <w:t>y</w:t>
            </w:r>
            <w:r w:rsidR="00FA68BB" w:rsidRPr="00815DDD">
              <w:rPr>
                <w:rFonts w:cs="Arial"/>
              </w:rPr>
              <w:t>ears</w:t>
            </w:r>
          </w:p>
        </w:tc>
      </w:tr>
    </w:tbl>
    <w:p w14:paraId="28EAC2B2" w14:textId="17FE3606" w:rsidR="00555C06" w:rsidRPr="00E24D38" w:rsidRDefault="00A179C1" w:rsidP="00D4228F">
      <w:pPr>
        <w:pStyle w:val="3numberedparagraph"/>
      </w:pPr>
      <w:r w:rsidRPr="00E24D38">
        <w:t xml:space="preserve">Table </w:t>
      </w:r>
      <w:r w:rsidR="00DB0964" w:rsidRPr="00E24D38">
        <w:t>3</w:t>
      </w:r>
      <w:r w:rsidRPr="00E24D38">
        <w:t xml:space="preserve"> </w:t>
      </w:r>
      <w:r w:rsidR="006E79CA" w:rsidRPr="00E24D38">
        <w:t>illustrate</w:t>
      </w:r>
      <w:r w:rsidR="006276DE" w:rsidRPr="00E24D38">
        <w:t>s</w:t>
      </w:r>
      <w:r w:rsidR="006E79CA" w:rsidRPr="00E24D38">
        <w:t xml:space="preserve"> </w:t>
      </w:r>
      <w:r w:rsidRPr="00E24D38">
        <w:t xml:space="preserve">Ashfield’s </w:t>
      </w:r>
      <w:r w:rsidR="003558C7" w:rsidRPr="00E24D38">
        <w:t>5</w:t>
      </w:r>
      <w:r w:rsidR="002F4310" w:rsidRPr="00E24D38">
        <w:t xml:space="preserve"> </w:t>
      </w:r>
      <w:r w:rsidR="003558C7" w:rsidRPr="00E24D38">
        <w:t>year</w:t>
      </w:r>
      <w:r w:rsidRPr="00E24D38">
        <w:t xml:space="preserve"> housing land supply</w:t>
      </w:r>
      <w:r w:rsidR="000E30A6" w:rsidRPr="00E24D38">
        <w:t xml:space="preserve"> under current policy (ALPR 2002)</w:t>
      </w:r>
      <w:r w:rsidR="005A7060">
        <w:t xml:space="preserve"> to be used for the purposes of decision making at this time</w:t>
      </w:r>
      <w:r w:rsidR="00752C17" w:rsidRPr="00A37D3F">
        <w:t>.</w:t>
      </w:r>
      <w:r w:rsidR="000D7131" w:rsidRPr="00A37D3F">
        <w:t xml:space="preserve"> </w:t>
      </w:r>
      <w:r w:rsidR="00F94706" w:rsidRPr="00E24D38">
        <w:t xml:space="preserve">In addition, </w:t>
      </w:r>
      <w:r w:rsidR="00B17C3D" w:rsidRPr="00E24D38">
        <w:t>Appendix 1</w:t>
      </w:r>
      <w:r w:rsidR="00B47073" w:rsidRPr="00E24D38">
        <w:t xml:space="preserve"> give</w:t>
      </w:r>
      <w:r w:rsidR="00B17C3D" w:rsidRPr="00E24D38">
        <w:t>s</w:t>
      </w:r>
      <w:r w:rsidR="00B47073" w:rsidRPr="00E24D38">
        <w:t xml:space="preserve"> </w:t>
      </w:r>
      <w:r w:rsidR="00F94706" w:rsidRPr="00E24D38">
        <w:t xml:space="preserve">further </w:t>
      </w:r>
      <w:r w:rsidR="00B47073" w:rsidRPr="00E24D38">
        <w:t>detail</w:t>
      </w:r>
      <w:r w:rsidR="00F94706" w:rsidRPr="00E24D38">
        <w:t xml:space="preserve"> regarding</w:t>
      </w:r>
      <w:r w:rsidR="008F127C" w:rsidRPr="00E24D38">
        <w:t xml:space="preserve"> anticipated delivery on individual sites</w:t>
      </w:r>
      <w:r w:rsidR="00F94706" w:rsidRPr="00E24D38">
        <w:t>,</w:t>
      </w:r>
      <w:r w:rsidR="008F127C" w:rsidRPr="00E24D38">
        <w:t xml:space="preserve"> </w:t>
      </w:r>
      <w:r w:rsidR="00F94706" w:rsidRPr="00E24D38">
        <w:t>(</w:t>
      </w:r>
      <w:r w:rsidR="008F127C" w:rsidRPr="00E24D38">
        <w:t xml:space="preserve">where the yield exceeds </w:t>
      </w:r>
      <w:r w:rsidR="00BF6AA4" w:rsidRPr="00E24D38">
        <w:t>9</w:t>
      </w:r>
      <w:r w:rsidR="008F127C" w:rsidRPr="00E24D38">
        <w:t xml:space="preserve"> dwellings</w:t>
      </w:r>
      <w:r w:rsidR="00CE585F" w:rsidRPr="00E24D38">
        <w:t>, i.e., ‘Large sites’</w:t>
      </w:r>
      <w:r w:rsidR="00F94706" w:rsidRPr="00E24D38">
        <w:t>)</w:t>
      </w:r>
      <w:r w:rsidR="008F127C" w:rsidRPr="00E24D38">
        <w:t xml:space="preserve">, </w:t>
      </w:r>
      <w:r w:rsidR="00971509" w:rsidRPr="00E24D38">
        <w:t>together with</w:t>
      </w:r>
      <w:r w:rsidR="008F127C" w:rsidRPr="00E24D38">
        <w:t xml:space="preserve"> a summary of delivery on smaller sites.</w:t>
      </w:r>
    </w:p>
    <w:p w14:paraId="54431B7E" w14:textId="7DAA59DF" w:rsidR="00753D7C" w:rsidRDefault="00A028B2" w:rsidP="00D4228F">
      <w:pPr>
        <w:pStyle w:val="Heading2"/>
      </w:pPr>
      <w:bookmarkStart w:id="30" w:name="_Toc134630760"/>
      <w:bookmarkStart w:id="31" w:name="_Toc202346685"/>
      <w:r w:rsidRPr="00D4228F">
        <w:t>T</w:t>
      </w:r>
      <w:r w:rsidR="00E06308" w:rsidRPr="00D4228F">
        <w:t>able</w:t>
      </w:r>
      <w:r w:rsidRPr="00D4228F">
        <w:t xml:space="preserve"> 3: Five Year Land Supply </w:t>
      </w:r>
      <w:r w:rsidR="005A7060" w:rsidRPr="00D4228F">
        <w:t xml:space="preserve">for Decision Making </w:t>
      </w:r>
      <w:r w:rsidRPr="00D4228F">
        <w:t>- April 202</w:t>
      </w:r>
      <w:bookmarkEnd w:id="30"/>
      <w:r w:rsidR="00E24D38" w:rsidRPr="00D4228F">
        <w:t>5</w:t>
      </w:r>
      <w:bookmarkEnd w:id="31"/>
    </w:p>
    <w:tbl>
      <w:tblPr>
        <w:tblW w:w="5000" w:type="pct"/>
        <w:tblLook w:val="04A0" w:firstRow="1" w:lastRow="0" w:firstColumn="1" w:lastColumn="0" w:noHBand="0" w:noVBand="1"/>
      </w:tblPr>
      <w:tblGrid>
        <w:gridCol w:w="7555"/>
        <w:gridCol w:w="1461"/>
      </w:tblGrid>
      <w:tr w:rsidR="00D4228F" w:rsidRPr="00815DDD" w14:paraId="30D40BB0" w14:textId="77777777" w:rsidTr="00D4228F">
        <w:trPr>
          <w:trHeight w:val="300"/>
        </w:trPr>
        <w:tc>
          <w:tcPr>
            <w:tcW w:w="4190" w:type="pct"/>
            <w:tcBorders>
              <w:top w:val="single" w:sz="4" w:space="0" w:color="auto"/>
              <w:left w:val="single" w:sz="4" w:space="0" w:color="auto"/>
              <w:bottom w:val="single" w:sz="4" w:space="0" w:color="auto"/>
              <w:right w:val="single" w:sz="4" w:space="0" w:color="auto"/>
            </w:tcBorders>
            <w:shd w:val="clear" w:color="000000" w:fill="D9D9D9"/>
            <w:hideMark/>
          </w:tcPr>
          <w:p w14:paraId="35AE0DDF" w14:textId="77777777" w:rsidR="00D4228F" w:rsidRPr="00815DDD" w:rsidRDefault="00D4228F" w:rsidP="00D4228F">
            <w:pPr>
              <w:pStyle w:val="Tabletext"/>
              <w:rPr>
                <w:b/>
              </w:rPr>
            </w:pPr>
            <w:r w:rsidRPr="00815DDD">
              <w:rPr>
                <w:b/>
              </w:rPr>
              <w:t xml:space="preserve">Five Year Housing Requirement </w:t>
            </w:r>
          </w:p>
        </w:tc>
        <w:tc>
          <w:tcPr>
            <w:tcW w:w="810" w:type="pct"/>
            <w:tcBorders>
              <w:top w:val="single" w:sz="4" w:space="0" w:color="auto"/>
              <w:left w:val="nil"/>
              <w:bottom w:val="single" w:sz="4" w:space="0" w:color="auto"/>
              <w:right w:val="single" w:sz="4" w:space="0" w:color="auto"/>
            </w:tcBorders>
            <w:shd w:val="clear" w:color="000000" w:fill="D9D9D9"/>
            <w:noWrap/>
            <w:hideMark/>
          </w:tcPr>
          <w:p w14:paraId="7156FA7A" w14:textId="77777777" w:rsidR="00D4228F" w:rsidRPr="00815DDD" w:rsidRDefault="00D4228F" w:rsidP="00D4228F">
            <w:pPr>
              <w:pStyle w:val="Tabletext"/>
              <w:rPr>
                <w:b/>
              </w:rPr>
            </w:pPr>
            <w:r w:rsidRPr="00815DDD">
              <w:rPr>
                <w:b/>
              </w:rPr>
              <w:t>Dwellings</w:t>
            </w:r>
          </w:p>
        </w:tc>
      </w:tr>
      <w:tr w:rsidR="00D4228F" w:rsidRPr="00815DDD" w14:paraId="04BCD1F7" w14:textId="77777777" w:rsidTr="00D4228F">
        <w:trPr>
          <w:trHeight w:val="285"/>
        </w:trPr>
        <w:tc>
          <w:tcPr>
            <w:tcW w:w="4190" w:type="pct"/>
            <w:tcBorders>
              <w:top w:val="nil"/>
              <w:left w:val="single" w:sz="4" w:space="0" w:color="auto"/>
              <w:bottom w:val="single" w:sz="4" w:space="0" w:color="auto"/>
              <w:right w:val="single" w:sz="4" w:space="0" w:color="auto"/>
            </w:tcBorders>
            <w:shd w:val="clear" w:color="000000" w:fill="FFFFFF"/>
            <w:hideMark/>
          </w:tcPr>
          <w:p w14:paraId="51D13208" w14:textId="77777777" w:rsidR="00D4228F" w:rsidRPr="00D4228F" w:rsidRDefault="00D4228F" w:rsidP="00D4228F">
            <w:pPr>
              <w:pStyle w:val="Tabletext"/>
              <w:rPr>
                <w:b/>
                <w:bCs w:val="0"/>
              </w:rPr>
            </w:pPr>
            <w:r w:rsidRPr="00D4228F">
              <w:rPr>
                <w:b/>
                <w:bCs w:val="0"/>
              </w:rPr>
              <w:t>Local Housing Need* @537 dpa x 5 years</w:t>
            </w:r>
          </w:p>
        </w:tc>
        <w:tc>
          <w:tcPr>
            <w:tcW w:w="810" w:type="pct"/>
            <w:tcBorders>
              <w:top w:val="nil"/>
              <w:left w:val="nil"/>
              <w:bottom w:val="single" w:sz="4" w:space="0" w:color="auto"/>
              <w:right w:val="single" w:sz="4" w:space="0" w:color="auto"/>
            </w:tcBorders>
            <w:shd w:val="clear" w:color="000000" w:fill="FFFFFF"/>
            <w:noWrap/>
            <w:hideMark/>
          </w:tcPr>
          <w:p w14:paraId="6179479A" w14:textId="77777777" w:rsidR="00D4228F" w:rsidRPr="00D4228F" w:rsidRDefault="00D4228F" w:rsidP="00D4228F">
            <w:pPr>
              <w:pStyle w:val="Tabletext"/>
              <w:rPr>
                <w:b/>
                <w:bCs w:val="0"/>
              </w:rPr>
            </w:pPr>
            <w:r w:rsidRPr="00D4228F">
              <w:rPr>
                <w:b/>
                <w:bCs w:val="0"/>
              </w:rPr>
              <w:t>2685</w:t>
            </w:r>
          </w:p>
        </w:tc>
      </w:tr>
      <w:tr w:rsidR="00D4228F" w:rsidRPr="00815DDD" w14:paraId="6C0E23A7" w14:textId="77777777" w:rsidTr="00D4228F">
        <w:trPr>
          <w:trHeight w:val="285"/>
        </w:trPr>
        <w:tc>
          <w:tcPr>
            <w:tcW w:w="4190" w:type="pct"/>
            <w:tcBorders>
              <w:top w:val="nil"/>
              <w:left w:val="single" w:sz="4" w:space="0" w:color="auto"/>
              <w:bottom w:val="nil"/>
              <w:right w:val="single" w:sz="4" w:space="0" w:color="auto"/>
            </w:tcBorders>
            <w:shd w:val="clear" w:color="000000" w:fill="FFFFFF"/>
            <w:hideMark/>
          </w:tcPr>
          <w:p w14:paraId="5ACF9D3D" w14:textId="77777777" w:rsidR="00D4228F" w:rsidRPr="00D4228F" w:rsidRDefault="00D4228F" w:rsidP="00D4228F">
            <w:pPr>
              <w:pStyle w:val="Tabletext"/>
              <w:rPr>
                <w:b/>
                <w:bCs w:val="0"/>
              </w:rPr>
            </w:pPr>
            <w:r w:rsidRPr="00D4228F">
              <w:rPr>
                <w:b/>
                <w:bCs w:val="0"/>
              </w:rPr>
              <w:t>Add 5% buffer</w:t>
            </w:r>
          </w:p>
        </w:tc>
        <w:tc>
          <w:tcPr>
            <w:tcW w:w="810" w:type="pct"/>
            <w:tcBorders>
              <w:top w:val="nil"/>
              <w:left w:val="nil"/>
              <w:bottom w:val="nil"/>
              <w:right w:val="single" w:sz="4" w:space="0" w:color="auto"/>
            </w:tcBorders>
            <w:shd w:val="clear" w:color="000000" w:fill="FFFFFF"/>
            <w:noWrap/>
            <w:hideMark/>
          </w:tcPr>
          <w:p w14:paraId="69D002F3" w14:textId="77777777" w:rsidR="00D4228F" w:rsidRPr="00D4228F" w:rsidRDefault="00D4228F" w:rsidP="00D4228F">
            <w:pPr>
              <w:pStyle w:val="Tabletext"/>
              <w:rPr>
                <w:b/>
                <w:bCs w:val="0"/>
              </w:rPr>
            </w:pPr>
            <w:r w:rsidRPr="00D4228F">
              <w:rPr>
                <w:b/>
                <w:bCs w:val="0"/>
              </w:rPr>
              <w:t>134</w:t>
            </w:r>
          </w:p>
        </w:tc>
      </w:tr>
      <w:tr w:rsidR="00D4228F" w:rsidRPr="00815DDD" w14:paraId="301077B8" w14:textId="77777777" w:rsidTr="00D4228F">
        <w:trPr>
          <w:trHeight w:val="300"/>
        </w:trPr>
        <w:tc>
          <w:tcPr>
            <w:tcW w:w="4190" w:type="pct"/>
            <w:tcBorders>
              <w:top w:val="single" w:sz="4" w:space="0" w:color="auto"/>
              <w:left w:val="single" w:sz="4" w:space="0" w:color="auto"/>
              <w:bottom w:val="single" w:sz="4" w:space="0" w:color="auto"/>
              <w:right w:val="single" w:sz="4" w:space="0" w:color="auto"/>
            </w:tcBorders>
            <w:shd w:val="clear" w:color="000000" w:fill="FFFFFF"/>
            <w:hideMark/>
          </w:tcPr>
          <w:p w14:paraId="757AB5C6" w14:textId="77777777" w:rsidR="00D4228F" w:rsidRPr="00D4228F" w:rsidRDefault="00D4228F" w:rsidP="00D4228F">
            <w:pPr>
              <w:pStyle w:val="Tabletext"/>
            </w:pPr>
            <w:r w:rsidRPr="00D4228F">
              <w:t>Total 5 year requirement including buffer</w:t>
            </w:r>
          </w:p>
        </w:tc>
        <w:tc>
          <w:tcPr>
            <w:tcW w:w="810" w:type="pct"/>
            <w:tcBorders>
              <w:top w:val="single" w:sz="4" w:space="0" w:color="auto"/>
              <w:left w:val="nil"/>
              <w:bottom w:val="single" w:sz="4" w:space="0" w:color="auto"/>
              <w:right w:val="single" w:sz="4" w:space="0" w:color="auto"/>
            </w:tcBorders>
            <w:shd w:val="clear" w:color="000000" w:fill="FFFFFF"/>
            <w:noWrap/>
            <w:hideMark/>
          </w:tcPr>
          <w:p w14:paraId="7F9C73B9" w14:textId="77777777" w:rsidR="00D4228F" w:rsidRPr="00D4228F" w:rsidRDefault="00D4228F" w:rsidP="00D4228F">
            <w:pPr>
              <w:pStyle w:val="Tabletext"/>
            </w:pPr>
            <w:r w:rsidRPr="00D4228F">
              <w:t>2819</w:t>
            </w:r>
          </w:p>
        </w:tc>
      </w:tr>
      <w:tr w:rsidR="00D4228F" w:rsidRPr="00815DDD" w14:paraId="5D0ED806" w14:textId="77777777" w:rsidTr="00D4228F">
        <w:trPr>
          <w:trHeight w:val="300"/>
        </w:trPr>
        <w:tc>
          <w:tcPr>
            <w:tcW w:w="4190" w:type="pct"/>
            <w:tcBorders>
              <w:top w:val="single" w:sz="4" w:space="0" w:color="auto"/>
              <w:left w:val="single" w:sz="4" w:space="0" w:color="auto"/>
              <w:bottom w:val="single" w:sz="4" w:space="0" w:color="auto"/>
              <w:right w:val="single" w:sz="4" w:space="0" w:color="auto"/>
            </w:tcBorders>
            <w:shd w:val="clear" w:color="000000" w:fill="FFFFFF"/>
            <w:hideMark/>
          </w:tcPr>
          <w:p w14:paraId="02CD9CE6" w14:textId="77777777" w:rsidR="00D4228F" w:rsidRPr="00815DDD" w:rsidRDefault="00D4228F" w:rsidP="00D4228F">
            <w:pPr>
              <w:pStyle w:val="Tabletext"/>
              <w:rPr>
                <w:b/>
              </w:rPr>
            </w:pPr>
            <w:r w:rsidRPr="00815DDD">
              <w:rPr>
                <w:b/>
              </w:rPr>
              <w:t>Annual requirement including buffer</w:t>
            </w:r>
          </w:p>
        </w:tc>
        <w:tc>
          <w:tcPr>
            <w:tcW w:w="810" w:type="pct"/>
            <w:tcBorders>
              <w:top w:val="single" w:sz="4" w:space="0" w:color="auto"/>
              <w:left w:val="nil"/>
              <w:bottom w:val="single" w:sz="4" w:space="0" w:color="auto"/>
              <w:right w:val="single" w:sz="4" w:space="0" w:color="auto"/>
            </w:tcBorders>
            <w:shd w:val="clear" w:color="000000" w:fill="FFFFFF"/>
            <w:noWrap/>
            <w:hideMark/>
          </w:tcPr>
          <w:p w14:paraId="2508C8DF" w14:textId="77777777" w:rsidR="00D4228F" w:rsidRPr="00815DDD" w:rsidRDefault="00D4228F" w:rsidP="00D4228F">
            <w:pPr>
              <w:pStyle w:val="Tabletext"/>
              <w:rPr>
                <w:b/>
              </w:rPr>
            </w:pPr>
            <w:r w:rsidRPr="00815DDD">
              <w:rPr>
                <w:b/>
              </w:rPr>
              <w:t>564</w:t>
            </w:r>
          </w:p>
        </w:tc>
      </w:tr>
    </w:tbl>
    <w:p w14:paraId="22AE93B9" w14:textId="77777777" w:rsidR="00D4228F" w:rsidRDefault="00D4228F" w:rsidP="00D4228F"/>
    <w:tbl>
      <w:tblPr>
        <w:tblW w:w="5000" w:type="pct"/>
        <w:tblLook w:val="04A0" w:firstRow="1" w:lastRow="0" w:firstColumn="1" w:lastColumn="0" w:noHBand="0" w:noVBand="1"/>
      </w:tblPr>
      <w:tblGrid>
        <w:gridCol w:w="7555"/>
        <w:gridCol w:w="1461"/>
      </w:tblGrid>
      <w:tr w:rsidR="00D4228F" w:rsidRPr="00815DDD" w14:paraId="15CC2413" w14:textId="77777777" w:rsidTr="00D4228F">
        <w:trPr>
          <w:trHeight w:val="300"/>
        </w:trPr>
        <w:tc>
          <w:tcPr>
            <w:tcW w:w="4190" w:type="pct"/>
            <w:tcBorders>
              <w:top w:val="single" w:sz="4" w:space="0" w:color="auto"/>
              <w:left w:val="single" w:sz="4" w:space="0" w:color="auto"/>
              <w:bottom w:val="single" w:sz="4" w:space="0" w:color="auto"/>
              <w:right w:val="single" w:sz="4" w:space="0" w:color="auto"/>
            </w:tcBorders>
            <w:shd w:val="clear" w:color="000000" w:fill="D9D9D9"/>
            <w:hideMark/>
          </w:tcPr>
          <w:p w14:paraId="0236036C" w14:textId="77777777" w:rsidR="00D4228F" w:rsidRPr="00815DDD" w:rsidRDefault="00D4228F" w:rsidP="00D4228F">
            <w:pPr>
              <w:pStyle w:val="Tabletext"/>
              <w:rPr>
                <w:b/>
              </w:rPr>
            </w:pPr>
            <w:r w:rsidRPr="00815DDD">
              <w:rPr>
                <w:b/>
              </w:rPr>
              <w:t>Supply at April 202</w:t>
            </w:r>
            <w:r>
              <w:rPr>
                <w:b/>
              </w:rPr>
              <w:t>5</w:t>
            </w:r>
          </w:p>
        </w:tc>
        <w:tc>
          <w:tcPr>
            <w:tcW w:w="810" w:type="pct"/>
            <w:tcBorders>
              <w:top w:val="single" w:sz="4" w:space="0" w:color="auto"/>
              <w:left w:val="nil"/>
              <w:bottom w:val="single" w:sz="4" w:space="0" w:color="auto"/>
              <w:right w:val="single" w:sz="4" w:space="0" w:color="auto"/>
            </w:tcBorders>
            <w:shd w:val="clear" w:color="000000" w:fill="D9D9D9"/>
            <w:noWrap/>
            <w:hideMark/>
          </w:tcPr>
          <w:p w14:paraId="6D2DEC38" w14:textId="77777777" w:rsidR="00D4228F" w:rsidRPr="00815DDD" w:rsidRDefault="00D4228F" w:rsidP="00D4228F">
            <w:pPr>
              <w:pStyle w:val="Tabletext"/>
              <w:rPr>
                <w:b/>
              </w:rPr>
            </w:pPr>
            <w:r w:rsidRPr="00815DDD">
              <w:rPr>
                <w:b/>
              </w:rPr>
              <w:t>Dwellings</w:t>
            </w:r>
          </w:p>
        </w:tc>
      </w:tr>
      <w:tr w:rsidR="00D4228F" w:rsidRPr="00815DDD" w14:paraId="67B55E30" w14:textId="77777777" w:rsidTr="00D4228F">
        <w:trPr>
          <w:trHeight w:val="409"/>
        </w:trPr>
        <w:tc>
          <w:tcPr>
            <w:tcW w:w="4190" w:type="pct"/>
            <w:tcBorders>
              <w:top w:val="nil"/>
              <w:left w:val="single" w:sz="4" w:space="0" w:color="auto"/>
              <w:bottom w:val="single" w:sz="4" w:space="0" w:color="auto"/>
              <w:right w:val="single" w:sz="4" w:space="0" w:color="auto"/>
            </w:tcBorders>
            <w:shd w:val="clear" w:color="000000" w:fill="FFFFFF"/>
            <w:hideMark/>
          </w:tcPr>
          <w:p w14:paraId="53909D88" w14:textId="77777777" w:rsidR="00D4228F" w:rsidRPr="00D4228F" w:rsidRDefault="00D4228F" w:rsidP="00D4228F">
            <w:pPr>
              <w:pStyle w:val="Tabletext"/>
              <w:rPr>
                <w:b/>
                <w:bCs w:val="0"/>
              </w:rPr>
            </w:pPr>
            <w:r w:rsidRPr="00D4228F">
              <w:rPr>
                <w:b/>
                <w:bCs w:val="0"/>
              </w:rPr>
              <w:t>Existing planning permissions deliverable within 5 years</w:t>
            </w:r>
          </w:p>
        </w:tc>
        <w:tc>
          <w:tcPr>
            <w:tcW w:w="810" w:type="pct"/>
            <w:tcBorders>
              <w:top w:val="nil"/>
              <w:left w:val="nil"/>
              <w:bottom w:val="single" w:sz="4" w:space="0" w:color="auto"/>
              <w:right w:val="single" w:sz="4" w:space="0" w:color="auto"/>
            </w:tcBorders>
            <w:shd w:val="clear" w:color="auto" w:fill="auto"/>
            <w:noWrap/>
            <w:hideMark/>
          </w:tcPr>
          <w:p w14:paraId="6DF83FD2" w14:textId="77777777" w:rsidR="00D4228F" w:rsidRPr="00D4228F" w:rsidRDefault="00D4228F" w:rsidP="00D4228F">
            <w:pPr>
              <w:pStyle w:val="Tabletext"/>
              <w:rPr>
                <w:b/>
                <w:bCs w:val="0"/>
              </w:rPr>
            </w:pPr>
            <w:r w:rsidRPr="00D4228F">
              <w:rPr>
                <w:b/>
                <w:bCs w:val="0"/>
              </w:rPr>
              <w:t>1993</w:t>
            </w:r>
          </w:p>
        </w:tc>
      </w:tr>
      <w:tr w:rsidR="00D4228F" w:rsidRPr="00815DDD" w14:paraId="420E2640" w14:textId="77777777" w:rsidTr="00D4228F">
        <w:trPr>
          <w:trHeight w:val="342"/>
        </w:trPr>
        <w:tc>
          <w:tcPr>
            <w:tcW w:w="4190" w:type="pct"/>
            <w:tcBorders>
              <w:top w:val="nil"/>
              <w:left w:val="single" w:sz="4" w:space="0" w:color="auto"/>
              <w:bottom w:val="single" w:sz="4" w:space="0" w:color="auto"/>
              <w:right w:val="single" w:sz="4" w:space="0" w:color="auto"/>
            </w:tcBorders>
            <w:shd w:val="clear" w:color="000000" w:fill="FFFFFF"/>
            <w:hideMark/>
          </w:tcPr>
          <w:p w14:paraId="33EB3DDE" w14:textId="77777777" w:rsidR="00D4228F" w:rsidRPr="00D4228F" w:rsidRDefault="00D4228F" w:rsidP="00D4228F">
            <w:pPr>
              <w:pStyle w:val="Tabletext"/>
              <w:rPr>
                <w:b/>
                <w:bCs w:val="0"/>
              </w:rPr>
            </w:pPr>
            <w:r w:rsidRPr="00D4228F">
              <w:rPr>
                <w:b/>
                <w:bCs w:val="0"/>
              </w:rPr>
              <w:t>Discount applied to permissions based on historic lapse rate</w:t>
            </w:r>
          </w:p>
        </w:tc>
        <w:tc>
          <w:tcPr>
            <w:tcW w:w="810" w:type="pct"/>
            <w:tcBorders>
              <w:top w:val="nil"/>
              <w:left w:val="nil"/>
              <w:bottom w:val="single" w:sz="4" w:space="0" w:color="auto"/>
              <w:right w:val="single" w:sz="4" w:space="0" w:color="auto"/>
            </w:tcBorders>
            <w:shd w:val="clear" w:color="auto" w:fill="auto"/>
            <w:noWrap/>
            <w:hideMark/>
          </w:tcPr>
          <w:p w14:paraId="62B12CBC" w14:textId="77777777" w:rsidR="00D4228F" w:rsidRPr="00D4228F" w:rsidRDefault="00D4228F" w:rsidP="00D4228F">
            <w:pPr>
              <w:pStyle w:val="Tabletext"/>
              <w:rPr>
                <w:b/>
                <w:bCs w:val="0"/>
              </w:rPr>
            </w:pPr>
            <w:r w:rsidRPr="00D4228F">
              <w:rPr>
                <w:b/>
                <w:bCs w:val="0"/>
              </w:rPr>
              <w:t>-103</w:t>
            </w:r>
          </w:p>
        </w:tc>
      </w:tr>
      <w:tr w:rsidR="00D4228F" w:rsidRPr="00815DDD" w14:paraId="2EA6A005" w14:textId="77777777" w:rsidTr="00D4228F">
        <w:trPr>
          <w:trHeight w:val="285"/>
        </w:trPr>
        <w:tc>
          <w:tcPr>
            <w:tcW w:w="4190" w:type="pct"/>
            <w:tcBorders>
              <w:top w:val="nil"/>
              <w:left w:val="single" w:sz="4" w:space="0" w:color="auto"/>
              <w:bottom w:val="single" w:sz="4" w:space="0" w:color="auto"/>
              <w:right w:val="single" w:sz="4" w:space="0" w:color="auto"/>
            </w:tcBorders>
            <w:shd w:val="clear" w:color="000000" w:fill="FFFFFF"/>
            <w:hideMark/>
          </w:tcPr>
          <w:p w14:paraId="33DE4C0D" w14:textId="77777777" w:rsidR="00D4228F" w:rsidRPr="00D4228F" w:rsidRDefault="00D4228F" w:rsidP="00D4228F">
            <w:pPr>
              <w:pStyle w:val="Tabletext"/>
              <w:rPr>
                <w:b/>
                <w:bCs w:val="0"/>
              </w:rPr>
            </w:pPr>
            <w:r w:rsidRPr="00D4228F">
              <w:rPr>
                <w:b/>
                <w:bCs w:val="0"/>
              </w:rPr>
              <w:t>Permitted Development deliverable within 5 years</w:t>
            </w:r>
          </w:p>
        </w:tc>
        <w:tc>
          <w:tcPr>
            <w:tcW w:w="810" w:type="pct"/>
            <w:tcBorders>
              <w:top w:val="nil"/>
              <w:left w:val="nil"/>
              <w:bottom w:val="single" w:sz="4" w:space="0" w:color="auto"/>
              <w:right w:val="single" w:sz="4" w:space="0" w:color="auto"/>
            </w:tcBorders>
            <w:shd w:val="clear" w:color="auto" w:fill="auto"/>
            <w:noWrap/>
            <w:hideMark/>
          </w:tcPr>
          <w:p w14:paraId="721870A7" w14:textId="77777777" w:rsidR="00D4228F" w:rsidRPr="00D4228F" w:rsidRDefault="00D4228F" w:rsidP="00D4228F">
            <w:pPr>
              <w:pStyle w:val="Tabletext"/>
              <w:rPr>
                <w:b/>
                <w:bCs w:val="0"/>
              </w:rPr>
            </w:pPr>
            <w:r w:rsidRPr="00D4228F">
              <w:rPr>
                <w:b/>
                <w:bCs w:val="0"/>
              </w:rPr>
              <w:t>1</w:t>
            </w:r>
          </w:p>
        </w:tc>
      </w:tr>
      <w:tr w:rsidR="00D4228F" w:rsidRPr="00815DDD" w14:paraId="1ABB4BE5" w14:textId="77777777" w:rsidTr="00D4228F">
        <w:trPr>
          <w:trHeight w:val="285"/>
        </w:trPr>
        <w:tc>
          <w:tcPr>
            <w:tcW w:w="4190" w:type="pct"/>
            <w:tcBorders>
              <w:top w:val="nil"/>
              <w:left w:val="single" w:sz="4" w:space="0" w:color="auto"/>
              <w:bottom w:val="single" w:sz="4" w:space="0" w:color="auto"/>
              <w:right w:val="single" w:sz="4" w:space="0" w:color="auto"/>
            </w:tcBorders>
            <w:shd w:val="clear" w:color="000000" w:fill="FFFFFF"/>
            <w:hideMark/>
          </w:tcPr>
          <w:p w14:paraId="4955A247" w14:textId="77777777" w:rsidR="00D4228F" w:rsidRPr="00D4228F" w:rsidRDefault="00D4228F" w:rsidP="00D4228F">
            <w:pPr>
              <w:pStyle w:val="Tabletext"/>
              <w:rPr>
                <w:b/>
                <w:bCs w:val="0"/>
              </w:rPr>
            </w:pPr>
            <w:r w:rsidRPr="00D4228F">
              <w:rPr>
                <w:b/>
                <w:bCs w:val="0"/>
              </w:rPr>
              <w:t>Demolitions with permission deliverable within 5 years</w:t>
            </w:r>
          </w:p>
        </w:tc>
        <w:tc>
          <w:tcPr>
            <w:tcW w:w="810" w:type="pct"/>
            <w:tcBorders>
              <w:top w:val="nil"/>
              <w:left w:val="nil"/>
              <w:bottom w:val="nil"/>
              <w:right w:val="single" w:sz="4" w:space="0" w:color="auto"/>
            </w:tcBorders>
            <w:shd w:val="clear" w:color="auto" w:fill="auto"/>
            <w:noWrap/>
            <w:hideMark/>
          </w:tcPr>
          <w:p w14:paraId="753F5C0D" w14:textId="77777777" w:rsidR="00D4228F" w:rsidRPr="00D4228F" w:rsidRDefault="00D4228F" w:rsidP="00D4228F">
            <w:pPr>
              <w:pStyle w:val="Tabletext"/>
              <w:rPr>
                <w:b/>
                <w:bCs w:val="0"/>
              </w:rPr>
            </w:pPr>
            <w:r w:rsidRPr="00D4228F">
              <w:rPr>
                <w:b/>
                <w:bCs w:val="0"/>
              </w:rPr>
              <w:t>-3</w:t>
            </w:r>
          </w:p>
        </w:tc>
      </w:tr>
      <w:tr w:rsidR="00D4228F" w:rsidRPr="00815DDD" w14:paraId="3FE5149E" w14:textId="77777777" w:rsidTr="00D4228F">
        <w:trPr>
          <w:trHeight w:val="330"/>
        </w:trPr>
        <w:tc>
          <w:tcPr>
            <w:tcW w:w="4190" w:type="pct"/>
            <w:tcBorders>
              <w:top w:val="nil"/>
              <w:left w:val="single" w:sz="4" w:space="0" w:color="auto"/>
              <w:bottom w:val="nil"/>
              <w:right w:val="single" w:sz="4" w:space="0" w:color="auto"/>
            </w:tcBorders>
            <w:shd w:val="clear" w:color="000000" w:fill="FFFFFF"/>
            <w:hideMark/>
          </w:tcPr>
          <w:p w14:paraId="1E5B5CB2" w14:textId="77777777" w:rsidR="00D4228F" w:rsidRPr="00D4228F" w:rsidRDefault="00D4228F" w:rsidP="00D4228F">
            <w:pPr>
              <w:pStyle w:val="Tabletext"/>
              <w:rPr>
                <w:b/>
                <w:bCs w:val="0"/>
              </w:rPr>
            </w:pPr>
            <w:r w:rsidRPr="00D4228F">
              <w:rPr>
                <w:b/>
                <w:bCs w:val="0"/>
              </w:rPr>
              <w:t>Residential Institutions (C2) deliverable within 5 years</w:t>
            </w:r>
            <w:r w:rsidRPr="00D4228F">
              <w:rPr>
                <w:b/>
                <w:bCs w:val="0"/>
                <w:vertAlign w:val="superscript"/>
              </w:rPr>
              <w:t>#</w:t>
            </w:r>
          </w:p>
        </w:tc>
        <w:tc>
          <w:tcPr>
            <w:tcW w:w="810" w:type="pct"/>
            <w:tcBorders>
              <w:top w:val="single" w:sz="4" w:space="0" w:color="auto"/>
              <w:left w:val="nil"/>
              <w:bottom w:val="nil"/>
              <w:right w:val="single" w:sz="4" w:space="0" w:color="auto"/>
            </w:tcBorders>
            <w:shd w:val="clear" w:color="auto" w:fill="auto"/>
            <w:noWrap/>
            <w:hideMark/>
          </w:tcPr>
          <w:p w14:paraId="31FFDD99" w14:textId="77777777" w:rsidR="00D4228F" w:rsidRPr="00D4228F" w:rsidRDefault="00D4228F" w:rsidP="00D4228F">
            <w:pPr>
              <w:pStyle w:val="Tabletext"/>
              <w:rPr>
                <w:b/>
                <w:bCs w:val="0"/>
              </w:rPr>
            </w:pPr>
            <w:r w:rsidRPr="00D4228F">
              <w:rPr>
                <w:b/>
                <w:bCs w:val="0"/>
              </w:rPr>
              <w:t>7</w:t>
            </w:r>
          </w:p>
        </w:tc>
      </w:tr>
      <w:tr w:rsidR="00D4228F" w:rsidRPr="00815DDD" w14:paraId="5C307910" w14:textId="77777777" w:rsidTr="00D4228F">
        <w:trPr>
          <w:trHeight w:val="330"/>
        </w:trPr>
        <w:tc>
          <w:tcPr>
            <w:tcW w:w="4190" w:type="pct"/>
            <w:tcBorders>
              <w:top w:val="single" w:sz="4" w:space="0" w:color="auto"/>
              <w:left w:val="single" w:sz="4" w:space="0" w:color="auto"/>
              <w:bottom w:val="nil"/>
              <w:right w:val="single" w:sz="4" w:space="0" w:color="auto"/>
            </w:tcBorders>
            <w:shd w:val="clear" w:color="000000" w:fill="FFFFFF"/>
            <w:hideMark/>
          </w:tcPr>
          <w:p w14:paraId="5254C9AA" w14:textId="77777777" w:rsidR="00D4228F" w:rsidRPr="00D4228F" w:rsidRDefault="00D4228F" w:rsidP="00D4228F">
            <w:pPr>
              <w:pStyle w:val="Tabletext"/>
              <w:rPr>
                <w:b/>
                <w:bCs w:val="0"/>
              </w:rPr>
            </w:pPr>
            <w:r w:rsidRPr="00D4228F">
              <w:rPr>
                <w:b/>
                <w:bCs w:val="0"/>
              </w:rPr>
              <w:t>Supply from large sites without planning permission^</w:t>
            </w:r>
          </w:p>
        </w:tc>
        <w:tc>
          <w:tcPr>
            <w:tcW w:w="810" w:type="pct"/>
            <w:tcBorders>
              <w:top w:val="single" w:sz="4" w:space="0" w:color="auto"/>
              <w:left w:val="nil"/>
              <w:bottom w:val="nil"/>
              <w:right w:val="single" w:sz="4" w:space="0" w:color="auto"/>
            </w:tcBorders>
            <w:shd w:val="clear" w:color="auto" w:fill="auto"/>
            <w:noWrap/>
            <w:hideMark/>
          </w:tcPr>
          <w:p w14:paraId="19C9578D" w14:textId="77777777" w:rsidR="00D4228F" w:rsidRPr="00D4228F" w:rsidRDefault="00D4228F" w:rsidP="00D4228F">
            <w:pPr>
              <w:pStyle w:val="Tabletext"/>
              <w:rPr>
                <w:b/>
                <w:bCs w:val="0"/>
              </w:rPr>
            </w:pPr>
            <w:r w:rsidRPr="00D4228F">
              <w:rPr>
                <w:b/>
                <w:bCs w:val="0"/>
              </w:rPr>
              <w:t>399</w:t>
            </w:r>
          </w:p>
        </w:tc>
      </w:tr>
      <w:tr w:rsidR="00D4228F" w:rsidRPr="00815DDD" w14:paraId="0B2F6B72" w14:textId="77777777" w:rsidTr="00D4228F">
        <w:trPr>
          <w:trHeight w:val="342"/>
        </w:trPr>
        <w:tc>
          <w:tcPr>
            <w:tcW w:w="4190" w:type="pct"/>
            <w:tcBorders>
              <w:top w:val="single" w:sz="4" w:space="0" w:color="auto"/>
              <w:left w:val="single" w:sz="4" w:space="0" w:color="auto"/>
              <w:bottom w:val="single" w:sz="4" w:space="0" w:color="auto"/>
              <w:right w:val="single" w:sz="4" w:space="0" w:color="auto"/>
            </w:tcBorders>
            <w:shd w:val="clear" w:color="000000" w:fill="FFFFFF"/>
            <w:hideMark/>
          </w:tcPr>
          <w:p w14:paraId="4AA14788" w14:textId="77777777" w:rsidR="00D4228F" w:rsidRPr="00D4228F" w:rsidRDefault="00D4228F" w:rsidP="00D4228F">
            <w:pPr>
              <w:pStyle w:val="Tabletext"/>
              <w:rPr>
                <w:b/>
                <w:bCs w:val="0"/>
              </w:rPr>
            </w:pPr>
            <w:r w:rsidRPr="00D4228F">
              <w:rPr>
                <w:b/>
                <w:bCs w:val="0"/>
              </w:rPr>
              <w:t>Supply from small windfall sites</w:t>
            </w:r>
          </w:p>
        </w:tc>
        <w:tc>
          <w:tcPr>
            <w:tcW w:w="810" w:type="pct"/>
            <w:tcBorders>
              <w:top w:val="single" w:sz="4" w:space="0" w:color="auto"/>
              <w:left w:val="nil"/>
              <w:bottom w:val="single" w:sz="4" w:space="0" w:color="auto"/>
              <w:right w:val="single" w:sz="4" w:space="0" w:color="auto"/>
            </w:tcBorders>
            <w:shd w:val="clear" w:color="auto" w:fill="auto"/>
            <w:noWrap/>
            <w:hideMark/>
          </w:tcPr>
          <w:p w14:paraId="28421BC0" w14:textId="77777777" w:rsidR="00D4228F" w:rsidRPr="00D4228F" w:rsidRDefault="00D4228F" w:rsidP="00D4228F">
            <w:pPr>
              <w:pStyle w:val="Tabletext"/>
              <w:rPr>
                <w:b/>
                <w:bCs w:val="0"/>
              </w:rPr>
            </w:pPr>
            <w:r w:rsidRPr="00D4228F">
              <w:rPr>
                <w:b/>
                <w:bCs w:val="0"/>
              </w:rPr>
              <w:t>182</w:t>
            </w:r>
          </w:p>
        </w:tc>
      </w:tr>
      <w:tr w:rsidR="00D4228F" w:rsidRPr="00815DDD" w14:paraId="4C703408" w14:textId="77777777" w:rsidTr="00D4228F">
        <w:trPr>
          <w:trHeight w:val="600"/>
        </w:trPr>
        <w:tc>
          <w:tcPr>
            <w:tcW w:w="4190" w:type="pct"/>
            <w:tcBorders>
              <w:top w:val="single" w:sz="4" w:space="0" w:color="auto"/>
              <w:left w:val="single" w:sz="4" w:space="0" w:color="auto"/>
              <w:bottom w:val="single" w:sz="4" w:space="0" w:color="auto"/>
              <w:right w:val="single" w:sz="4" w:space="0" w:color="auto"/>
            </w:tcBorders>
            <w:shd w:val="clear" w:color="000000" w:fill="FFFFFF"/>
            <w:hideMark/>
          </w:tcPr>
          <w:p w14:paraId="3539ADF6" w14:textId="77777777" w:rsidR="00D4228F" w:rsidRPr="00815DDD" w:rsidRDefault="00D4228F" w:rsidP="00D4228F">
            <w:pPr>
              <w:pStyle w:val="Tabletext"/>
              <w:rPr>
                <w:b/>
              </w:rPr>
            </w:pPr>
            <w:r w:rsidRPr="00815DDD">
              <w:rPr>
                <w:b/>
              </w:rPr>
              <w:lastRenderedPageBreak/>
              <w:t>Total amount of housing available and deliverable for the next 5 year period</w:t>
            </w:r>
          </w:p>
        </w:tc>
        <w:tc>
          <w:tcPr>
            <w:tcW w:w="810" w:type="pct"/>
            <w:tcBorders>
              <w:top w:val="single" w:sz="4" w:space="0" w:color="auto"/>
              <w:left w:val="nil"/>
              <w:bottom w:val="single" w:sz="4" w:space="0" w:color="auto"/>
              <w:right w:val="single" w:sz="4" w:space="0" w:color="auto"/>
            </w:tcBorders>
            <w:shd w:val="clear" w:color="000000" w:fill="FFFFFF"/>
            <w:noWrap/>
            <w:hideMark/>
          </w:tcPr>
          <w:p w14:paraId="00D37D07" w14:textId="77777777" w:rsidR="00D4228F" w:rsidRPr="00815DDD" w:rsidRDefault="00D4228F" w:rsidP="00D4228F">
            <w:pPr>
              <w:pStyle w:val="Tabletext"/>
              <w:rPr>
                <w:b/>
              </w:rPr>
            </w:pPr>
            <w:r w:rsidRPr="00815DDD">
              <w:rPr>
                <w:b/>
              </w:rPr>
              <w:t>2476</w:t>
            </w:r>
          </w:p>
        </w:tc>
      </w:tr>
    </w:tbl>
    <w:p w14:paraId="43B5EF67" w14:textId="77777777" w:rsidR="00D4228F" w:rsidRPr="00D4228F" w:rsidRDefault="00D4228F" w:rsidP="00D4228F"/>
    <w:tbl>
      <w:tblPr>
        <w:tblW w:w="5000" w:type="pct"/>
        <w:tblLook w:val="04A0" w:firstRow="1" w:lastRow="0" w:firstColumn="1" w:lastColumn="0" w:noHBand="0" w:noVBand="1"/>
      </w:tblPr>
      <w:tblGrid>
        <w:gridCol w:w="7483"/>
        <w:gridCol w:w="1533"/>
      </w:tblGrid>
      <w:tr w:rsidR="00815DDD" w:rsidRPr="00815DDD" w14:paraId="0641471D" w14:textId="77777777" w:rsidTr="00D4228F">
        <w:trPr>
          <w:trHeight w:val="600"/>
        </w:trPr>
        <w:tc>
          <w:tcPr>
            <w:tcW w:w="4150" w:type="pct"/>
            <w:tcBorders>
              <w:top w:val="single" w:sz="4" w:space="0" w:color="auto"/>
              <w:left w:val="single" w:sz="4" w:space="0" w:color="auto"/>
              <w:bottom w:val="single" w:sz="4" w:space="0" w:color="auto"/>
              <w:right w:val="single" w:sz="4" w:space="0" w:color="auto"/>
            </w:tcBorders>
            <w:shd w:val="clear" w:color="000000" w:fill="D9D9D9"/>
            <w:hideMark/>
          </w:tcPr>
          <w:p w14:paraId="4100176C" w14:textId="77777777" w:rsidR="00815DDD" w:rsidRPr="00815DDD" w:rsidRDefault="00815DDD" w:rsidP="00D4228F">
            <w:pPr>
              <w:pStyle w:val="Tabletext"/>
              <w:rPr>
                <w:b/>
              </w:rPr>
            </w:pPr>
            <w:r w:rsidRPr="00815DDD">
              <w:rPr>
                <w:b/>
              </w:rPr>
              <w:t>Calculation of 5 year housing land supply</w:t>
            </w:r>
          </w:p>
        </w:tc>
        <w:tc>
          <w:tcPr>
            <w:tcW w:w="850" w:type="pct"/>
            <w:tcBorders>
              <w:top w:val="single" w:sz="4" w:space="0" w:color="auto"/>
              <w:left w:val="nil"/>
              <w:bottom w:val="single" w:sz="4" w:space="0" w:color="auto"/>
              <w:right w:val="single" w:sz="4" w:space="0" w:color="auto"/>
            </w:tcBorders>
            <w:shd w:val="clear" w:color="000000" w:fill="D9D9D9"/>
            <w:hideMark/>
          </w:tcPr>
          <w:p w14:paraId="3B8F5F21" w14:textId="77777777" w:rsidR="00815DDD" w:rsidRPr="00815DDD" w:rsidRDefault="00815DDD" w:rsidP="00D4228F">
            <w:pPr>
              <w:pStyle w:val="Tabletext"/>
              <w:rPr>
                <w:b/>
              </w:rPr>
            </w:pPr>
            <w:r w:rsidRPr="00815DDD">
              <w:rPr>
                <w:b/>
              </w:rPr>
              <w:t>Dwellings/ Years</w:t>
            </w:r>
          </w:p>
        </w:tc>
      </w:tr>
      <w:tr w:rsidR="00815DDD" w:rsidRPr="00815DDD" w14:paraId="101120DC" w14:textId="77777777" w:rsidTr="00D4228F">
        <w:trPr>
          <w:trHeight w:val="285"/>
        </w:trPr>
        <w:tc>
          <w:tcPr>
            <w:tcW w:w="4150" w:type="pct"/>
            <w:tcBorders>
              <w:top w:val="nil"/>
              <w:left w:val="single" w:sz="4" w:space="0" w:color="auto"/>
              <w:bottom w:val="single" w:sz="4" w:space="0" w:color="auto"/>
              <w:right w:val="single" w:sz="4" w:space="0" w:color="auto"/>
            </w:tcBorders>
            <w:shd w:val="clear" w:color="000000" w:fill="FFFFFF"/>
            <w:hideMark/>
          </w:tcPr>
          <w:p w14:paraId="1151DA03" w14:textId="77777777" w:rsidR="00815DDD" w:rsidRPr="00D4228F" w:rsidRDefault="00815DDD" w:rsidP="00D4228F">
            <w:pPr>
              <w:pStyle w:val="Tabletext"/>
              <w:rPr>
                <w:b/>
                <w:bCs w:val="0"/>
              </w:rPr>
            </w:pPr>
            <w:r w:rsidRPr="00D4228F">
              <w:rPr>
                <w:b/>
                <w:bCs w:val="0"/>
              </w:rPr>
              <w:t>Deliverable sites for the 5 year period</w:t>
            </w:r>
          </w:p>
        </w:tc>
        <w:tc>
          <w:tcPr>
            <w:tcW w:w="850" w:type="pct"/>
            <w:tcBorders>
              <w:top w:val="nil"/>
              <w:left w:val="nil"/>
              <w:bottom w:val="single" w:sz="4" w:space="0" w:color="auto"/>
              <w:right w:val="single" w:sz="4" w:space="0" w:color="auto"/>
            </w:tcBorders>
            <w:shd w:val="clear" w:color="000000" w:fill="FFFFFF"/>
            <w:noWrap/>
            <w:hideMark/>
          </w:tcPr>
          <w:p w14:paraId="0C255A98" w14:textId="77777777" w:rsidR="00815DDD" w:rsidRPr="00D4228F" w:rsidRDefault="00815DDD" w:rsidP="00D4228F">
            <w:pPr>
              <w:pStyle w:val="Tabletext"/>
              <w:rPr>
                <w:b/>
                <w:bCs w:val="0"/>
              </w:rPr>
            </w:pPr>
            <w:r w:rsidRPr="00D4228F">
              <w:rPr>
                <w:b/>
                <w:bCs w:val="0"/>
              </w:rPr>
              <w:t>2476</w:t>
            </w:r>
          </w:p>
        </w:tc>
      </w:tr>
      <w:tr w:rsidR="00815DDD" w:rsidRPr="00815DDD" w14:paraId="370AAB1E" w14:textId="77777777" w:rsidTr="00D4228F">
        <w:trPr>
          <w:trHeight w:val="285"/>
        </w:trPr>
        <w:tc>
          <w:tcPr>
            <w:tcW w:w="4150" w:type="pct"/>
            <w:tcBorders>
              <w:top w:val="nil"/>
              <w:left w:val="single" w:sz="4" w:space="0" w:color="auto"/>
              <w:bottom w:val="single" w:sz="4" w:space="0" w:color="auto"/>
              <w:right w:val="single" w:sz="4" w:space="0" w:color="auto"/>
            </w:tcBorders>
            <w:shd w:val="clear" w:color="000000" w:fill="FFFFFF"/>
            <w:hideMark/>
          </w:tcPr>
          <w:p w14:paraId="7C264EC4" w14:textId="77777777" w:rsidR="00815DDD" w:rsidRPr="00D4228F" w:rsidRDefault="00815DDD" w:rsidP="00D4228F">
            <w:pPr>
              <w:pStyle w:val="Tabletext"/>
              <w:rPr>
                <w:b/>
                <w:bCs w:val="0"/>
              </w:rPr>
            </w:pPr>
            <w:r w:rsidRPr="00D4228F">
              <w:rPr>
                <w:b/>
                <w:bCs w:val="0"/>
              </w:rPr>
              <w:t>Divided by annual requirement for next 5 years</w:t>
            </w:r>
          </w:p>
        </w:tc>
        <w:tc>
          <w:tcPr>
            <w:tcW w:w="850" w:type="pct"/>
            <w:tcBorders>
              <w:top w:val="nil"/>
              <w:left w:val="nil"/>
              <w:bottom w:val="single" w:sz="4" w:space="0" w:color="auto"/>
              <w:right w:val="single" w:sz="4" w:space="0" w:color="auto"/>
            </w:tcBorders>
            <w:shd w:val="clear" w:color="000000" w:fill="FFFFFF"/>
            <w:noWrap/>
            <w:hideMark/>
          </w:tcPr>
          <w:p w14:paraId="64A8B3E8" w14:textId="77777777" w:rsidR="00815DDD" w:rsidRPr="00D4228F" w:rsidRDefault="00815DDD" w:rsidP="00D4228F">
            <w:pPr>
              <w:pStyle w:val="Tabletext"/>
              <w:rPr>
                <w:b/>
                <w:bCs w:val="0"/>
              </w:rPr>
            </w:pPr>
            <w:r w:rsidRPr="00D4228F">
              <w:rPr>
                <w:b/>
                <w:bCs w:val="0"/>
              </w:rPr>
              <w:t>564</w:t>
            </w:r>
          </w:p>
        </w:tc>
      </w:tr>
      <w:tr w:rsidR="00815DDD" w:rsidRPr="00815DDD" w14:paraId="4EC8BD6D" w14:textId="77777777" w:rsidTr="00D4228F">
        <w:trPr>
          <w:trHeight w:val="300"/>
        </w:trPr>
        <w:tc>
          <w:tcPr>
            <w:tcW w:w="4150" w:type="pct"/>
            <w:tcBorders>
              <w:top w:val="nil"/>
              <w:left w:val="single" w:sz="4" w:space="0" w:color="auto"/>
              <w:bottom w:val="single" w:sz="4" w:space="0" w:color="auto"/>
              <w:right w:val="single" w:sz="4" w:space="0" w:color="auto"/>
            </w:tcBorders>
            <w:shd w:val="clear" w:color="000000" w:fill="FFFFFF"/>
            <w:hideMark/>
          </w:tcPr>
          <w:p w14:paraId="2F535D97" w14:textId="77777777" w:rsidR="00815DDD" w:rsidRPr="00D4228F" w:rsidRDefault="00815DDD" w:rsidP="00D4228F">
            <w:pPr>
              <w:pStyle w:val="Tabletext"/>
              <w:rPr>
                <w:b/>
                <w:bCs w:val="0"/>
              </w:rPr>
            </w:pPr>
            <w:r w:rsidRPr="00D4228F">
              <w:rPr>
                <w:b/>
                <w:bCs w:val="0"/>
              </w:rPr>
              <w:t>Equates in years to</w:t>
            </w:r>
          </w:p>
        </w:tc>
        <w:tc>
          <w:tcPr>
            <w:tcW w:w="850" w:type="pct"/>
            <w:tcBorders>
              <w:top w:val="nil"/>
              <w:left w:val="nil"/>
              <w:bottom w:val="single" w:sz="4" w:space="0" w:color="auto"/>
              <w:right w:val="single" w:sz="4" w:space="0" w:color="auto"/>
            </w:tcBorders>
            <w:shd w:val="clear" w:color="000000" w:fill="FFFFFF"/>
            <w:noWrap/>
            <w:hideMark/>
          </w:tcPr>
          <w:p w14:paraId="2C3A2C78" w14:textId="77777777" w:rsidR="00815DDD" w:rsidRPr="00815DDD" w:rsidRDefault="00815DDD" w:rsidP="00D4228F">
            <w:pPr>
              <w:pStyle w:val="Tabletext"/>
              <w:rPr>
                <w:b/>
                <w:color w:val="FF0000"/>
              </w:rPr>
            </w:pPr>
            <w:r w:rsidRPr="00815DDD">
              <w:rPr>
                <w:b/>
                <w:color w:val="000000" w:themeColor="text1"/>
              </w:rPr>
              <w:t>4.39</w:t>
            </w:r>
          </w:p>
        </w:tc>
      </w:tr>
      <w:tr w:rsidR="00815DDD" w:rsidRPr="00815DDD" w14:paraId="259D64A2" w14:textId="77777777" w:rsidTr="00D4228F">
        <w:trPr>
          <w:trHeight w:val="300"/>
        </w:trPr>
        <w:tc>
          <w:tcPr>
            <w:tcW w:w="4150" w:type="pct"/>
            <w:tcBorders>
              <w:top w:val="nil"/>
              <w:left w:val="single" w:sz="4" w:space="0" w:color="auto"/>
              <w:bottom w:val="single" w:sz="4" w:space="0" w:color="auto"/>
              <w:right w:val="single" w:sz="4" w:space="0" w:color="auto"/>
            </w:tcBorders>
            <w:shd w:val="clear" w:color="000000" w:fill="FFFFFF"/>
            <w:hideMark/>
          </w:tcPr>
          <w:p w14:paraId="0617E388" w14:textId="77777777" w:rsidR="00815DDD" w:rsidRPr="00D4228F" w:rsidRDefault="00815DDD" w:rsidP="00D4228F">
            <w:pPr>
              <w:pStyle w:val="Tabletext"/>
              <w:rPr>
                <w:b/>
                <w:bCs w:val="0"/>
              </w:rPr>
            </w:pPr>
            <w:r w:rsidRPr="00D4228F">
              <w:rPr>
                <w:b/>
                <w:bCs w:val="0"/>
              </w:rPr>
              <w:t>Oversupply (+) or undersupply (-) of dwellings over 5 years</w:t>
            </w:r>
          </w:p>
        </w:tc>
        <w:tc>
          <w:tcPr>
            <w:tcW w:w="850" w:type="pct"/>
            <w:tcBorders>
              <w:top w:val="nil"/>
              <w:left w:val="nil"/>
              <w:bottom w:val="single" w:sz="4" w:space="0" w:color="auto"/>
              <w:right w:val="single" w:sz="4" w:space="0" w:color="auto"/>
            </w:tcBorders>
            <w:shd w:val="clear" w:color="000000" w:fill="FFFFFF"/>
            <w:noWrap/>
            <w:hideMark/>
          </w:tcPr>
          <w:p w14:paraId="5D807F38" w14:textId="77777777" w:rsidR="00815DDD" w:rsidRPr="00815DDD" w:rsidRDefault="00815DDD" w:rsidP="00D4228F">
            <w:pPr>
              <w:pStyle w:val="Tabletext"/>
              <w:rPr>
                <w:b/>
              </w:rPr>
            </w:pPr>
            <w:r w:rsidRPr="00815DDD">
              <w:rPr>
                <w:b/>
              </w:rPr>
              <w:t>-343</w:t>
            </w:r>
          </w:p>
        </w:tc>
      </w:tr>
    </w:tbl>
    <w:p w14:paraId="0517CEAF" w14:textId="77777777" w:rsidR="00753D7C" w:rsidRPr="00022029" w:rsidRDefault="00753D7C" w:rsidP="00753D7C">
      <w:pPr>
        <w:ind w:left="709"/>
        <w:rPr>
          <w:rFonts w:cs="Arial"/>
          <w:sz w:val="20"/>
          <w:szCs w:val="20"/>
        </w:rPr>
      </w:pPr>
    </w:p>
    <w:p w14:paraId="418943B9" w14:textId="2D829195" w:rsidR="00A028B2" w:rsidRPr="00022029" w:rsidRDefault="006656CD" w:rsidP="005D7B60">
      <w:pPr>
        <w:ind w:firstLine="709"/>
        <w:rPr>
          <w:rFonts w:cs="Arial"/>
          <w:b/>
          <w:sz w:val="22"/>
          <w:szCs w:val="22"/>
        </w:rPr>
      </w:pPr>
      <w:r w:rsidRPr="00022029">
        <w:rPr>
          <w:rFonts w:cs="Arial"/>
          <w:sz w:val="20"/>
          <w:szCs w:val="20"/>
        </w:rPr>
        <w:t xml:space="preserve">* </w:t>
      </w:r>
      <w:r w:rsidR="00CE027B" w:rsidRPr="00022029">
        <w:rPr>
          <w:rFonts w:cs="Arial"/>
          <w:sz w:val="20"/>
          <w:szCs w:val="20"/>
        </w:rPr>
        <w:t>Based</w:t>
      </w:r>
      <w:r w:rsidRPr="00022029">
        <w:rPr>
          <w:rFonts w:cs="Arial"/>
          <w:sz w:val="20"/>
          <w:szCs w:val="20"/>
        </w:rPr>
        <w:t xml:space="preserve"> on standard methodology (</w:t>
      </w:r>
      <w:r w:rsidR="00395489" w:rsidRPr="00022029">
        <w:rPr>
          <w:rFonts w:cs="Arial"/>
          <w:sz w:val="20"/>
          <w:szCs w:val="20"/>
        </w:rPr>
        <w:t xml:space="preserve">see </w:t>
      </w:r>
      <w:r w:rsidRPr="00022029">
        <w:rPr>
          <w:rFonts w:cs="Arial"/>
          <w:sz w:val="20"/>
          <w:szCs w:val="20"/>
        </w:rPr>
        <w:t>Appendix 5)</w:t>
      </w:r>
    </w:p>
    <w:p w14:paraId="2364D903" w14:textId="0B64F5A9" w:rsidR="00311A8E" w:rsidRPr="00022029" w:rsidRDefault="006656CD" w:rsidP="005D7B60">
      <w:pPr>
        <w:ind w:firstLine="709"/>
        <w:rPr>
          <w:rFonts w:cs="Arial"/>
          <w:sz w:val="20"/>
          <w:szCs w:val="20"/>
        </w:rPr>
      </w:pPr>
      <w:r w:rsidRPr="00022029">
        <w:rPr>
          <w:rFonts w:cs="Arial"/>
          <w:sz w:val="20"/>
          <w:szCs w:val="20"/>
          <w:vertAlign w:val="superscript"/>
        </w:rPr>
        <w:t>#</w:t>
      </w:r>
      <w:r w:rsidRPr="00022029">
        <w:rPr>
          <w:rFonts w:cs="Arial"/>
          <w:sz w:val="20"/>
          <w:szCs w:val="20"/>
        </w:rPr>
        <w:t xml:space="preserve"> </w:t>
      </w:r>
      <w:r w:rsidR="00CE027B" w:rsidRPr="00022029">
        <w:rPr>
          <w:rFonts w:cs="Arial"/>
          <w:sz w:val="20"/>
          <w:szCs w:val="20"/>
        </w:rPr>
        <w:t>Dwelling</w:t>
      </w:r>
      <w:r w:rsidRPr="00022029">
        <w:rPr>
          <w:rFonts w:cs="Arial"/>
          <w:sz w:val="20"/>
          <w:szCs w:val="20"/>
        </w:rPr>
        <w:t xml:space="preserve"> </w:t>
      </w:r>
      <w:r w:rsidR="003558C7" w:rsidRPr="00022029">
        <w:rPr>
          <w:rFonts w:cs="Arial"/>
          <w:sz w:val="20"/>
          <w:szCs w:val="20"/>
        </w:rPr>
        <w:t>equivalent based</w:t>
      </w:r>
      <w:r w:rsidRPr="00022029">
        <w:rPr>
          <w:rFonts w:cs="Arial"/>
          <w:sz w:val="20"/>
          <w:szCs w:val="20"/>
        </w:rPr>
        <w:t xml:space="preserve"> on planning practice guidance ratio of 1.</w:t>
      </w:r>
      <w:r w:rsidR="000D0D65" w:rsidRPr="00022029">
        <w:rPr>
          <w:rFonts w:cs="Arial"/>
          <w:sz w:val="20"/>
          <w:szCs w:val="20"/>
        </w:rPr>
        <w:t>9</w:t>
      </w:r>
    </w:p>
    <w:p w14:paraId="0521C446" w14:textId="305AE0CC" w:rsidR="00311A8E" w:rsidRDefault="00354C40" w:rsidP="00D4228F">
      <w:pPr>
        <w:pStyle w:val="3numberedparagraph"/>
      </w:pPr>
      <w:bookmarkStart w:id="32" w:name="_Hlk109731081"/>
      <w:r w:rsidRPr="000E16C7">
        <w:t xml:space="preserve">In discussing the standard method used to calculate the LHN, </w:t>
      </w:r>
      <w:r w:rsidR="00311A8E" w:rsidRPr="000E16C7">
        <w:t xml:space="preserve">National planning policy guidance </w:t>
      </w:r>
      <w:r w:rsidRPr="000E16C7">
        <w:t xml:space="preserve">(Paragraph: 011 Reference ID: 2a-011-20241212) </w:t>
      </w:r>
      <w:r w:rsidR="00311A8E" w:rsidRPr="000E16C7">
        <w:t>states that:</w:t>
      </w:r>
    </w:p>
    <w:p w14:paraId="7C8343A5" w14:textId="6B6B9C9A" w:rsidR="00281191" w:rsidRPr="000E16C7" w:rsidRDefault="00354C40" w:rsidP="00311A8E">
      <w:pPr>
        <w:ind w:left="709"/>
        <w:rPr>
          <w:rFonts w:cs="Arial"/>
          <w:bCs/>
          <w:i/>
          <w:iCs/>
        </w:rPr>
      </w:pPr>
      <w:r w:rsidRPr="000E16C7">
        <w:rPr>
          <w:rFonts w:cs="Arial"/>
          <w:bCs/>
          <w:i/>
          <w:iCs/>
        </w:rPr>
        <w:t>“The affordability adjustment is applied to take account of past under-delivery. The standard method identifies the minimum uplift that will be required and therefore it is not a requirement to specifically address under-delivery separately.”</w:t>
      </w:r>
    </w:p>
    <w:p w14:paraId="3A3446D4" w14:textId="67E048B0" w:rsidR="00281191" w:rsidRPr="000E16C7" w:rsidRDefault="00281191" w:rsidP="00D4228F">
      <w:pPr>
        <w:pStyle w:val="3numberedparagraph"/>
      </w:pPr>
      <w:r w:rsidRPr="000E16C7">
        <w:t>Consequently, since the most recent data has been used to calculate the Local Housing Need (see paragraph 2.2 and Appendix 5), it is unnecessary to address any previous under-delivery within th</w:t>
      </w:r>
      <w:r w:rsidR="006656CD" w:rsidRPr="000E16C7">
        <w:t>is</w:t>
      </w:r>
      <w:r w:rsidRPr="000E16C7">
        <w:t xml:space="preserve"> </w:t>
      </w:r>
      <w:r w:rsidR="003558C7" w:rsidRPr="000E16C7">
        <w:t>5-year</w:t>
      </w:r>
      <w:r w:rsidRPr="000E16C7">
        <w:t xml:space="preserve"> housing land supply calculation. </w:t>
      </w:r>
    </w:p>
    <w:p w14:paraId="6F63B6AA" w14:textId="32093401" w:rsidR="005A7060" w:rsidRPr="000E16C7" w:rsidRDefault="005A7060" w:rsidP="00D4228F">
      <w:pPr>
        <w:pStyle w:val="3numberedparagraph"/>
      </w:pPr>
      <w:r w:rsidRPr="000E16C7">
        <w:t xml:space="preserve">For the purposes of Plan Making, Planning Practice Guidance (ID: 2a-008-20241212) sets out that local housing need calculated using the standard method may be relied upon for a period of 2 years from the time that a plan is submitted to the Planning Inspectorate for examination. </w:t>
      </w:r>
      <w:r w:rsidR="0090646C" w:rsidRPr="000E16C7">
        <w:t>As such,</w:t>
      </w:r>
      <w:r w:rsidRPr="000E16C7">
        <w:t xml:space="preserve"> the emerging Local Plan 2023-2040 relies on the previously calculation LHN of 446 dpa (N.B. this calculated the same at March 2023 and March 2024)</w:t>
      </w:r>
      <w:r w:rsidR="0090646C" w:rsidRPr="000E16C7">
        <w:t xml:space="preserve"> in respect of calculating the 5 year housing land supply.</w:t>
      </w:r>
    </w:p>
    <w:p w14:paraId="1424A864" w14:textId="77777777" w:rsidR="00D22417" w:rsidRPr="00A37D3F" w:rsidRDefault="00D22417" w:rsidP="008E6021">
      <w:pPr>
        <w:pStyle w:val="Heading2"/>
      </w:pPr>
      <w:bookmarkStart w:id="33" w:name="_Toc134630761"/>
      <w:bookmarkStart w:id="34" w:name="_Toc202346686"/>
      <w:bookmarkEnd w:id="32"/>
      <w:r w:rsidRPr="000C5620">
        <w:t>Housing Delivery Test</w:t>
      </w:r>
      <w:bookmarkEnd w:id="33"/>
      <w:bookmarkEnd w:id="34"/>
    </w:p>
    <w:p w14:paraId="05DF5AC4" w14:textId="45601161" w:rsidR="000C5620" w:rsidRDefault="000C5620" w:rsidP="00D4228F">
      <w:pPr>
        <w:pStyle w:val="3numberedparagraph"/>
      </w:pPr>
      <w:r w:rsidRPr="000C5620">
        <w:t xml:space="preserve">The Housing Delivery Test (HDT) is an annual measurement of housing delivery in all plan-making authorities published by MHCLG. This measures </w:t>
      </w:r>
      <w:r w:rsidRPr="000C5620">
        <w:lastRenderedPageBreak/>
        <w:t xml:space="preserve">net additional dwellings provided in a local authority area against the homes required, using national statistics (2014 household projections) and submitted local authority data. </w:t>
      </w:r>
      <w:hyperlink r:id="rId25" w:history="1">
        <w:r w:rsidRPr="000C5620">
          <w:rPr>
            <w:rStyle w:val="Hyperlink"/>
            <w:rFonts w:cs="Arial"/>
          </w:rPr>
          <w:t>The Housing Delivery Test Rule Book</w:t>
        </w:r>
      </w:hyperlink>
      <w:r w:rsidRPr="000C5620">
        <w:t xml:space="preserve"> sets out how the measurement is calculated.</w:t>
      </w:r>
    </w:p>
    <w:p w14:paraId="13E11E02" w14:textId="77777777" w:rsidR="000C5620" w:rsidRPr="000C5620" w:rsidRDefault="000C5620" w:rsidP="00D4228F">
      <w:pPr>
        <w:pStyle w:val="3numberedparagraph"/>
      </w:pPr>
      <w:r w:rsidRPr="000C5620">
        <w:t>The Housing Delivery Test 2023 was published on 12th December 2024 and looks back over the 3 financial years 2020/21, 2021/22 and 2022/23. The national lockdown, announced on 23 March 2020, saw temporary disruption to local authority planning services and the construction sector. This is reflected in the 2023 results which reduces the ‘homes required’ within the 2020/2021 year by 4 months in the Housing Delivery Test.</w:t>
      </w:r>
    </w:p>
    <w:p w14:paraId="131075BA" w14:textId="5597075C" w:rsidR="00186468" w:rsidRPr="00456DE2" w:rsidRDefault="004E6E7B" w:rsidP="00456DE2">
      <w:pPr>
        <w:pStyle w:val="3numberedparagraph"/>
      </w:pPr>
      <w:r w:rsidRPr="000C5620">
        <w:t xml:space="preserve">The </w:t>
      </w:r>
      <w:r w:rsidR="0092405A" w:rsidRPr="000C5620">
        <w:t>202</w:t>
      </w:r>
      <w:r w:rsidR="000C5620">
        <w:t>3</w:t>
      </w:r>
      <w:r w:rsidR="0092405A" w:rsidRPr="000C5620">
        <w:t xml:space="preserve"> HDT results show that Ashfield District has failed the HDT in this accounting period with a measurement of </w:t>
      </w:r>
      <w:r w:rsidR="000C5620" w:rsidRPr="000C5620">
        <w:t>86</w:t>
      </w:r>
      <w:r w:rsidR="0092405A" w:rsidRPr="000C5620">
        <w:t>% as follows:</w:t>
      </w:r>
    </w:p>
    <w:tbl>
      <w:tblPr>
        <w:tblStyle w:val="TableGrid"/>
        <w:tblW w:w="5000" w:type="pct"/>
        <w:tblLook w:val="04A0" w:firstRow="1" w:lastRow="0" w:firstColumn="1" w:lastColumn="0" w:noHBand="0" w:noVBand="1"/>
      </w:tblPr>
      <w:tblGrid>
        <w:gridCol w:w="1903"/>
        <w:gridCol w:w="1821"/>
        <w:gridCol w:w="1821"/>
        <w:gridCol w:w="1821"/>
        <w:gridCol w:w="1650"/>
      </w:tblGrid>
      <w:tr w:rsidR="00565FE5" w14:paraId="6F651664" w14:textId="7D333B9C" w:rsidTr="00456DE2">
        <w:tc>
          <w:tcPr>
            <w:tcW w:w="1055" w:type="pct"/>
            <w:shd w:val="clear" w:color="auto" w:fill="BFBFBF" w:themeFill="background1" w:themeFillShade="BF"/>
          </w:tcPr>
          <w:p w14:paraId="0A583A98" w14:textId="0788EFBF" w:rsidR="00565FE5" w:rsidRDefault="00565FE5" w:rsidP="00456DE2">
            <w:pPr>
              <w:pStyle w:val="Tabletext"/>
            </w:pPr>
          </w:p>
        </w:tc>
        <w:tc>
          <w:tcPr>
            <w:tcW w:w="1010" w:type="pct"/>
            <w:shd w:val="clear" w:color="auto" w:fill="BFBFBF" w:themeFill="background1" w:themeFillShade="BF"/>
          </w:tcPr>
          <w:p w14:paraId="75CC850D" w14:textId="4573DB32" w:rsidR="00565FE5" w:rsidRDefault="00565FE5" w:rsidP="00456DE2">
            <w:pPr>
              <w:pStyle w:val="Tabletext"/>
            </w:pPr>
            <w:r>
              <w:t>2020 – 2021</w:t>
            </w:r>
          </w:p>
        </w:tc>
        <w:tc>
          <w:tcPr>
            <w:tcW w:w="1010" w:type="pct"/>
            <w:shd w:val="clear" w:color="auto" w:fill="BFBFBF" w:themeFill="background1" w:themeFillShade="BF"/>
          </w:tcPr>
          <w:p w14:paraId="42192787" w14:textId="56AA319D" w:rsidR="00565FE5" w:rsidRDefault="00565FE5" w:rsidP="00456DE2">
            <w:pPr>
              <w:pStyle w:val="Tabletext"/>
            </w:pPr>
            <w:r>
              <w:t>2021 – 2022</w:t>
            </w:r>
          </w:p>
        </w:tc>
        <w:tc>
          <w:tcPr>
            <w:tcW w:w="1010" w:type="pct"/>
            <w:shd w:val="clear" w:color="auto" w:fill="BFBFBF" w:themeFill="background1" w:themeFillShade="BF"/>
          </w:tcPr>
          <w:p w14:paraId="5A0E3DC8" w14:textId="02BF864E" w:rsidR="00565FE5" w:rsidRDefault="00565FE5" w:rsidP="00456DE2">
            <w:pPr>
              <w:pStyle w:val="Tabletext"/>
            </w:pPr>
            <w:r>
              <w:t>2022 – 2023</w:t>
            </w:r>
          </w:p>
        </w:tc>
        <w:tc>
          <w:tcPr>
            <w:tcW w:w="915" w:type="pct"/>
            <w:shd w:val="clear" w:color="auto" w:fill="BFBFBF" w:themeFill="background1" w:themeFillShade="BF"/>
          </w:tcPr>
          <w:p w14:paraId="3182D14D" w14:textId="5EAA05B6" w:rsidR="00565FE5" w:rsidRDefault="00565FE5" w:rsidP="00456DE2">
            <w:pPr>
              <w:pStyle w:val="Tabletext"/>
            </w:pPr>
            <w:r w:rsidRPr="00B86C31">
              <w:rPr>
                <w:sz w:val="20"/>
                <w:szCs w:val="20"/>
              </w:rPr>
              <w:t>Total number of homes required</w:t>
            </w:r>
          </w:p>
        </w:tc>
      </w:tr>
      <w:tr w:rsidR="00565FE5" w14:paraId="60903131" w14:textId="02A433BE" w:rsidTr="00456DE2">
        <w:tc>
          <w:tcPr>
            <w:tcW w:w="1055" w:type="pct"/>
            <w:shd w:val="clear" w:color="auto" w:fill="BFBFBF" w:themeFill="background1" w:themeFillShade="BF"/>
          </w:tcPr>
          <w:p w14:paraId="1418FA62" w14:textId="2B621CB9" w:rsidR="00565FE5" w:rsidRDefault="00565FE5" w:rsidP="00456DE2">
            <w:pPr>
              <w:pStyle w:val="Tabletext"/>
            </w:pPr>
            <w:r w:rsidRPr="00B86C31">
              <w:rPr>
                <w:sz w:val="20"/>
                <w:szCs w:val="20"/>
              </w:rPr>
              <w:t>Number of homes required</w:t>
            </w:r>
          </w:p>
        </w:tc>
        <w:tc>
          <w:tcPr>
            <w:tcW w:w="1010" w:type="pct"/>
          </w:tcPr>
          <w:p w14:paraId="1D4A456A" w14:textId="0C6B13CD" w:rsidR="00565FE5" w:rsidRDefault="00565FE5" w:rsidP="00456DE2">
            <w:pPr>
              <w:pStyle w:val="Tabletext"/>
            </w:pPr>
            <w:r>
              <w:t>320</w:t>
            </w:r>
          </w:p>
        </w:tc>
        <w:tc>
          <w:tcPr>
            <w:tcW w:w="1010" w:type="pct"/>
          </w:tcPr>
          <w:p w14:paraId="4555B5BF" w14:textId="69B93D6D" w:rsidR="00565FE5" w:rsidRDefault="00565FE5" w:rsidP="00456DE2">
            <w:pPr>
              <w:pStyle w:val="Tabletext"/>
            </w:pPr>
            <w:r>
              <w:t>457</w:t>
            </w:r>
          </w:p>
        </w:tc>
        <w:tc>
          <w:tcPr>
            <w:tcW w:w="1010" w:type="pct"/>
          </w:tcPr>
          <w:p w14:paraId="042A29BF" w14:textId="1F67E80A" w:rsidR="00565FE5" w:rsidRDefault="00565FE5" w:rsidP="00456DE2">
            <w:pPr>
              <w:pStyle w:val="Tabletext"/>
            </w:pPr>
            <w:r>
              <w:t>467</w:t>
            </w:r>
          </w:p>
        </w:tc>
        <w:tc>
          <w:tcPr>
            <w:tcW w:w="915" w:type="pct"/>
          </w:tcPr>
          <w:p w14:paraId="7061BF69" w14:textId="7057E153" w:rsidR="00565FE5" w:rsidRDefault="00565FE5" w:rsidP="00456DE2">
            <w:pPr>
              <w:pStyle w:val="Tabletext"/>
            </w:pPr>
            <w:r>
              <w:t>1244</w:t>
            </w:r>
          </w:p>
        </w:tc>
      </w:tr>
    </w:tbl>
    <w:p w14:paraId="1308E284" w14:textId="77777777" w:rsidR="00565FE5" w:rsidRDefault="00565FE5" w:rsidP="00186468">
      <w:pPr>
        <w:ind w:left="709"/>
        <w:rPr>
          <w:rFonts w:cs="Arial"/>
          <w:color w:val="0B0C0C"/>
        </w:rPr>
      </w:pPr>
    </w:p>
    <w:tbl>
      <w:tblPr>
        <w:tblStyle w:val="TableGrid"/>
        <w:tblW w:w="5000" w:type="pct"/>
        <w:tblLook w:val="04A0" w:firstRow="1" w:lastRow="0" w:firstColumn="1" w:lastColumn="0" w:noHBand="0" w:noVBand="1"/>
      </w:tblPr>
      <w:tblGrid>
        <w:gridCol w:w="1874"/>
        <w:gridCol w:w="1785"/>
        <w:gridCol w:w="1785"/>
        <w:gridCol w:w="1785"/>
        <w:gridCol w:w="1787"/>
      </w:tblGrid>
      <w:tr w:rsidR="00565FE5" w14:paraId="54A1DDF7" w14:textId="77777777" w:rsidTr="00456DE2">
        <w:tc>
          <w:tcPr>
            <w:tcW w:w="1039" w:type="pct"/>
            <w:shd w:val="clear" w:color="auto" w:fill="BFBFBF" w:themeFill="background1" w:themeFillShade="BF"/>
          </w:tcPr>
          <w:p w14:paraId="6A9BEB52" w14:textId="77777777" w:rsidR="00565FE5" w:rsidRDefault="00565FE5" w:rsidP="00456DE2">
            <w:pPr>
              <w:pStyle w:val="Tabletext"/>
            </w:pPr>
          </w:p>
        </w:tc>
        <w:tc>
          <w:tcPr>
            <w:tcW w:w="990" w:type="pct"/>
            <w:shd w:val="clear" w:color="auto" w:fill="BFBFBF" w:themeFill="background1" w:themeFillShade="BF"/>
          </w:tcPr>
          <w:p w14:paraId="7A9FAA69" w14:textId="1C71EF1C" w:rsidR="00565FE5" w:rsidRDefault="00565FE5" w:rsidP="00456DE2">
            <w:pPr>
              <w:pStyle w:val="Tabletext"/>
            </w:pPr>
            <w:r>
              <w:t>2020 – 2021</w:t>
            </w:r>
          </w:p>
        </w:tc>
        <w:tc>
          <w:tcPr>
            <w:tcW w:w="990" w:type="pct"/>
            <w:shd w:val="clear" w:color="auto" w:fill="BFBFBF" w:themeFill="background1" w:themeFillShade="BF"/>
          </w:tcPr>
          <w:p w14:paraId="5A59877D" w14:textId="37ACD8C7" w:rsidR="00565FE5" w:rsidRDefault="00565FE5" w:rsidP="00456DE2">
            <w:pPr>
              <w:pStyle w:val="Tabletext"/>
            </w:pPr>
            <w:r>
              <w:t>2021 – 2022</w:t>
            </w:r>
          </w:p>
        </w:tc>
        <w:tc>
          <w:tcPr>
            <w:tcW w:w="990" w:type="pct"/>
            <w:shd w:val="clear" w:color="auto" w:fill="BFBFBF" w:themeFill="background1" w:themeFillShade="BF"/>
          </w:tcPr>
          <w:p w14:paraId="37AF9E4D" w14:textId="37B53104" w:rsidR="00565FE5" w:rsidRDefault="00565FE5" w:rsidP="00456DE2">
            <w:pPr>
              <w:pStyle w:val="Tabletext"/>
            </w:pPr>
            <w:r>
              <w:t>2022 – 2023</w:t>
            </w:r>
          </w:p>
        </w:tc>
        <w:tc>
          <w:tcPr>
            <w:tcW w:w="991" w:type="pct"/>
            <w:shd w:val="clear" w:color="auto" w:fill="BFBFBF" w:themeFill="background1" w:themeFillShade="BF"/>
          </w:tcPr>
          <w:p w14:paraId="6758CC48" w14:textId="7FC24BCF" w:rsidR="00565FE5" w:rsidRDefault="00565FE5" w:rsidP="00456DE2">
            <w:pPr>
              <w:pStyle w:val="Tabletext"/>
            </w:pPr>
            <w:r w:rsidRPr="00B86C31">
              <w:rPr>
                <w:sz w:val="20"/>
                <w:szCs w:val="20"/>
              </w:rPr>
              <w:t>Total number of homes delivered</w:t>
            </w:r>
          </w:p>
        </w:tc>
      </w:tr>
      <w:tr w:rsidR="00565FE5" w14:paraId="1F8535EF" w14:textId="77777777" w:rsidTr="00456DE2">
        <w:tc>
          <w:tcPr>
            <w:tcW w:w="1039" w:type="pct"/>
            <w:shd w:val="clear" w:color="auto" w:fill="BFBFBF" w:themeFill="background1" w:themeFillShade="BF"/>
          </w:tcPr>
          <w:p w14:paraId="60CD3794" w14:textId="4759065C" w:rsidR="00565FE5" w:rsidRDefault="00565FE5" w:rsidP="00456DE2">
            <w:pPr>
              <w:pStyle w:val="Tabletext"/>
            </w:pPr>
            <w:r w:rsidRPr="00B86C31">
              <w:rPr>
                <w:sz w:val="20"/>
                <w:szCs w:val="20"/>
              </w:rPr>
              <w:t>Number of homes delivered</w:t>
            </w:r>
          </w:p>
        </w:tc>
        <w:tc>
          <w:tcPr>
            <w:tcW w:w="990" w:type="pct"/>
          </w:tcPr>
          <w:p w14:paraId="3BDA035B" w14:textId="466409A8" w:rsidR="00565FE5" w:rsidRDefault="00565FE5" w:rsidP="00456DE2">
            <w:pPr>
              <w:pStyle w:val="Tabletext"/>
            </w:pPr>
            <w:r>
              <w:t>302</w:t>
            </w:r>
          </w:p>
        </w:tc>
        <w:tc>
          <w:tcPr>
            <w:tcW w:w="990" w:type="pct"/>
          </w:tcPr>
          <w:p w14:paraId="35BF84B0" w14:textId="6483A614" w:rsidR="00565FE5" w:rsidRDefault="00565FE5" w:rsidP="00456DE2">
            <w:pPr>
              <w:pStyle w:val="Tabletext"/>
            </w:pPr>
            <w:r>
              <w:t>412</w:t>
            </w:r>
          </w:p>
        </w:tc>
        <w:tc>
          <w:tcPr>
            <w:tcW w:w="990" w:type="pct"/>
          </w:tcPr>
          <w:p w14:paraId="0F522A7C" w14:textId="7009498F" w:rsidR="00565FE5" w:rsidRDefault="00565FE5" w:rsidP="00456DE2">
            <w:pPr>
              <w:pStyle w:val="Tabletext"/>
            </w:pPr>
            <w:r>
              <w:t>356</w:t>
            </w:r>
          </w:p>
        </w:tc>
        <w:tc>
          <w:tcPr>
            <w:tcW w:w="991" w:type="pct"/>
          </w:tcPr>
          <w:p w14:paraId="5E3482A7" w14:textId="775489BD" w:rsidR="00565FE5" w:rsidRDefault="00565FE5" w:rsidP="00456DE2">
            <w:pPr>
              <w:pStyle w:val="Tabletext"/>
            </w:pPr>
            <w:r>
              <w:t>1071</w:t>
            </w:r>
          </w:p>
        </w:tc>
      </w:tr>
    </w:tbl>
    <w:p w14:paraId="6652B465" w14:textId="77777777" w:rsidR="00186468" w:rsidRDefault="00186468" w:rsidP="00186468">
      <w:pPr>
        <w:ind w:left="709"/>
        <w:rPr>
          <w:rFonts w:cs="Arial"/>
          <w:color w:val="0B0C0C"/>
        </w:rPr>
      </w:pPr>
    </w:p>
    <w:tbl>
      <w:tblPr>
        <w:tblStyle w:val="TableGrid"/>
        <w:tblW w:w="5000" w:type="pct"/>
        <w:tblLook w:val="04A0" w:firstRow="1" w:lastRow="0" w:firstColumn="1" w:lastColumn="0" w:noHBand="0" w:noVBand="1"/>
      </w:tblPr>
      <w:tblGrid>
        <w:gridCol w:w="4508"/>
        <w:gridCol w:w="4508"/>
      </w:tblGrid>
      <w:tr w:rsidR="00456DE2" w:rsidRPr="00B611FF" w14:paraId="17DBC715" w14:textId="77777777" w:rsidTr="00456DE2">
        <w:trPr>
          <w:trHeight w:val="535"/>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692249" w14:textId="77777777" w:rsidR="00456DE2" w:rsidRPr="00B611FF" w:rsidRDefault="00456DE2" w:rsidP="00765915">
            <w:r w:rsidRPr="00B86C31">
              <w:t>Housing Delivery Test: 202</w:t>
            </w:r>
            <w:r>
              <w:t>3</w:t>
            </w:r>
            <w:r w:rsidRPr="00B86C31">
              <w:t xml:space="preserve"> measurement</w:t>
            </w:r>
          </w:p>
        </w:tc>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553B97" w14:textId="77777777" w:rsidR="00456DE2" w:rsidRPr="00B611FF" w:rsidRDefault="00456DE2" w:rsidP="00765915">
            <w:r w:rsidRPr="00B86C31">
              <w:t>Housing Delivery Test: 202</w:t>
            </w:r>
            <w:r>
              <w:t xml:space="preserve">3 </w:t>
            </w:r>
            <w:r w:rsidRPr="00B86C31">
              <w:t>consequence</w:t>
            </w:r>
          </w:p>
        </w:tc>
      </w:tr>
      <w:tr w:rsidR="00456DE2" w:rsidRPr="00BE2BCC" w14:paraId="1E091E67" w14:textId="77777777" w:rsidTr="00456DE2">
        <w:trPr>
          <w:trHeight w:val="274"/>
        </w:trPr>
        <w:tc>
          <w:tcPr>
            <w:tcW w:w="2500" w:type="pct"/>
            <w:tcBorders>
              <w:top w:val="single" w:sz="4" w:space="0" w:color="auto"/>
            </w:tcBorders>
            <w:noWrap/>
            <w:vAlign w:val="center"/>
            <w:hideMark/>
          </w:tcPr>
          <w:p w14:paraId="65711F15" w14:textId="77777777" w:rsidR="00456DE2" w:rsidRPr="00BE2BCC" w:rsidRDefault="00456DE2" w:rsidP="00765915">
            <w:r w:rsidRPr="00BE2BCC">
              <w:t>86%</w:t>
            </w:r>
          </w:p>
        </w:tc>
        <w:tc>
          <w:tcPr>
            <w:tcW w:w="2500" w:type="pct"/>
            <w:tcBorders>
              <w:top w:val="single" w:sz="4" w:space="0" w:color="auto"/>
            </w:tcBorders>
            <w:noWrap/>
            <w:vAlign w:val="center"/>
            <w:hideMark/>
          </w:tcPr>
          <w:p w14:paraId="3FC25A25" w14:textId="77777777" w:rsidR="00456DE2" w:rsidRPr="00BE2BCC" w:rsidRDefault="00456DE2" w:rsidP="00456DE2">
            <w:pPr>
              <w:pStyle w:val="Tabletext"/>
              <w:jc w:val="center"/>
              <w:rPr>
                <w:b/>
                <w:sz w:val="22"/>
              </w:rPr>
            </w:pPr>
            <w:r w:rsidRPr="00BE2BCC">
              <w:rPr>
                <w:b/>
                <w:sz w:val="22"/>
              </w:rPr>
              <w:t>Action Plan</w:t>
            </w:r>
          </w:p>
        </w:tc>
      </w:tr>
    </w:tbl>
    <w:p w14:paraId="38CCF083" w14:textId="77777777" w:rsidR="00565FE5" w:rsidRDefault="00565FE5" w:rsidP="00456DE2">
      <w:pPr>
        <w:rPr>
          <w:rFonts w:cs="Arial"/>
          <w:color w:val="0B0C0C"/>
        </w:rPr>
      </w:pPr>
    </w:p>
    <w:p w14:paraId="17B09682" w14:textId="38403A7C" w:rsidR="00904C4F" w:rsidRDefault="00904C4F" w:rsidP="00456DE2">
      <w:pPr>
        <w:pStyle w:val="3numberedparagraph"/>
      </w:pPr>
      <w:r w:rsidRPr="00904C4F">
        <w:t>Planning Practice Guidance (Paragraph: 034 Reference ID: 68-042-20241212) sets out the following:</w:t>
      </w:r>
    </w:p>
    <w:p w14:paraId="5895BAA5" w14:textId="77777777" w:rsidR="00904C4F" w:rsidRPr="00904C4F" w:rsidRDefault="00904C4F" w:rsidP="00904C4F">
      <w:pPr>
        <w:ind w:left="709"/>
        <w:rPr>
          <w:rFonts w:cs="Arial"/>
          <w:color w:val="0B0C0C"/>
        </w:rPr>
      </w:pPr>
    </w:p>
    <w:p w14:paraId="6C8ABE3C" w14:textId="583C6774" w:rsidR="00904C4F" w:rsidRDefault="00904C4F" w:rsidP="00904C4F">
      <w:pPr>
        <w:shd w:val="clear" w:color="auto" w:fill="FFFFFF"/>
        <w:ind w:left="709"/>
        <w:rPr>
          <w:rFonts w:cs="Arial"/>
          <w:color w:val="0B0C0C"/>
        </w:rPr>
      </w:pPr>
      <w:r w:rsidRPr="00904C4F">
        <w:rPr>
          <w:rFonts w:cs="Arial"/>
          <w:color w:val="0B0C0C"/>
        </w:rPr>
        <w:t>From the day following publication of the Housing Delivery Test measurement, where delivery of housing has fallen below the housing requirement, certain policies set out in the National Planning Policy Framework will apply.</w:t>
      </w:r>
      <w:r w:rsidR="00C27256">
        <w:rPr>
          <w:rFonts w:cs="Arial"/>
          <w:color w:val="0B0C0C"/>
        </w:rPr>
        <w:t xml:space="preserve"> </w:t>
      </w:r>
      <w:r w:rsidRPr="00904C4F">
        <w:rPr>
          <w:rFonts w:cs="Arial"/>
          <w:color w:val="0B0C0C"/>
        </w:rPr>
        <w:t>Depending on the level of delivery, these are:</w:t>
      </w:r>
    </w:p>
    <w:p w14:paraId="21B0E8CD" w14:textId="77777777" w:rsidR="00904C4F" w:rsidRPr="00904C4F" w:rsidRDefault="00904C4F" w:rsidP="00764AF2">
      <w:pPr>
        <w:numPr>
          <w:ilvl w:val="0"/>
          <w:numId w:val="11"/>
        </w:numPr>
        <w:shd w:val="clear" w:color="auto" w:fill="FFFFFF"/>
        <w:ind w:left="993" w:hanging="284"/>
        <w:contextualSpacing/>
        <w:rPr>
          <w:rFonts w:cs="Arial"/>
          <w:color w:val="0B0C0C"/>
        </w:rPr>
      </w:pPr>
      <w:r w:rsidRPr="00904C4F">
        <w:rPr>
          <w:rFonts w:cs="Arial"/>
          <w:color w:val="0B0C0C"/>
        </w:rPr>
        <w:lastRenderedPageBreak/>
        <w:t xml:space="preserve">the authority should publish an action plan if housing delivery falls </w:t>
      </w:r>
      <w:r w:rsidRPr="00904C4F">
        <w:rPr>
          <w:rFonts w:cs="Arial"/>
          <w:color w:val="0B0C0C"/>
          <w:u w:val="single"/>
        </w:rPr>
        <w:t>below 95%</w:t>
      </w:r>
      <w:r w:rsidRPr="00904C4F">
        <w:rPr>
          <w:rFonts w:cs="Arial"/>
          <w:color w:val="0B0C0C"/>
        </w:rPr>
        <w:t>;</w:t>
      </w:r>
    </w:p>
    <w:p w14:paraId="1ADFD49F" w14:textId="77777777" w:rsidR="00904C4F" w:rsidRPr="00904C4F" w:rsidRDefault="00904C4F" w:rsidP="00764AF2">
      <w:pPr>
        <w:numPr>
          <w:ilvl w:val="0"/>
          <w:numId w:val="11"/>
        </w:numPr>
        <w:shd w:val="clear" w:color="auto" w:fill="FFFFFF"/>
        <w:spacing w:before="300" w:after="300"/>
        <w:ind w:left="993" w:hanging="284"/>
        <w:contextualSpacing/>
        <w:rPr>
          <w:rFonts w:cs="Arial"/>
          <w:color w:val="0B0C0C"/>
        </w:rPr>
      </w:pPr>
      <w:r w:rsidRPr="00904C4F">
        <w:rPr>
          <w:rFonts w:cs="Arial"/>
          <w:color w:val="0B0C0C"/>
        </w:rPr>
        <w:t xml:space="preserve">a 20% buffer on the local planning authority’s 5 year land supply if housing delivery falls </w:t>
      </w:r>
      <w:r w:rsidRPr="00904C4F">
        <w:rPr>
          <w:rFonts w:cs="Arial"/>
          <w:color w:val="0B0C0C"/>
          <w:u w:val="single"/>
        </w:rPr>
        <w:t>below 85%</w:t>
      </w:r>
      <w:r w:rsidRPr="00904C4F">
        <w:rPr>
          <w:rFonts w:cs="Arial"/>
          <w:color w:val="0B0C0C"/>
        </w:rPr>
        <w:t>; and</w:t>
      </w:r>
    </w:p>
    <w:p w14:paraId="17EC8A91" w14:textId="77777777" w:rsidR="00904C4F" w:rsidRDefault="00904C4F" w:rsidP="00764AF2">
      <w:pPr>
        <w:numPr>
          <w:ilvl w:val="0"/>
          <w:numId w:val="11"/>
        </w:numPr>
        <w:shd w:val="clear" w:color="auto" w:fill="FFFFFF"/>
        <w:spacing w:before="300" w:after="300"/>
        <w:ind w:left="993" w:hanging="284"/>
        <w:contextualSpacing/>
        <w:rPr>
          <w:rFonts w:cs="Arial"/>
          <w:color w:val="0B0C0C"/>
        </w:rPr>
      </w:pPr>
      <w:r w:rsidRPr="00904C4F">
        <w:rPr>
          <w:rFonts w:cs="Arial"/>
          <w:color w:val="0B0C0C"/>
        </w:rPr>
        <w:t xml:space="preserve">application of the presumption in favour of sustainable development if housing delivery falls </w:t>
      </w:r>
      <w:r w:rsidRPr="00904C4F">
        <w:rPr>
          <w:rFonts w:cs="Arial"/>
          <w:color w:val="0B0C0C"/>
          <w:u w:val="single"/>
        </w:rPr>
        <w:t>below 75%</w:t>
      </w:r>
      <w:r w:rsidRPr="00904C4F">
        <w:rPr>
          <w:rFonts w:cs="Arial"/>
          <w:color w:val="0B0C0C"/>
        </w:rPr>
        <w:t>.</w:t>
      </w:r>
    </w:p>
    <w:p w14:paraId="688C95FE" w14:textId="77777777" w:rsidR="00904C4F" w:rsidRDefault="00904C4F" w:rsidP="00456DE2">
      <w:pPr>
        <w:pStyle w:val="3numberedparagraph"/>
      </w:pPr>
      <w:r w:rsidRPr="00904C4F">
        <w:t>These consequences apply concurrently, for example those who fall below 85% should produce an action plan as well as the 20% buffer. The consequences will continue to apply until the subsequent Housing Delivery Test measurement is published. The relevant consequence for any under-delivery will then be applied. Should delivery meet or exceed 95%, no consequences will apply.</w:t>
      </w:r>
    </w:p>
    <w:p w14:paraId="74632FC0" w14:textId="5E8F1DAE" w:rsidR="00904C4F" w:rsidRPr="00904C4F" w:rsidRDefault="00904C4F" w:rsidP="00456DE2">
      <w:pPr>
        <w:pStyle w:val="Heading3"/>
      </w:pPr>
      <w:bookmarkStart w:id="35" w:name="_Toc202346687"/>
      <w:r>
        <w:t xml:space="preserve">HDT </w:t>
      </w:r>
      <w:r w:rsidRPr="00904C4F">
        <w:t>Consequences for Ashfield</w:t>
      </w:r>
      <w:bookmarkEnd w:id="35"/>
    </w:p>
    <w:p w14:paraId="56EFF440" w14:textId="4D0755C7" w:rsidR="00904C4F" w:rsidRPr="00904C4F" w:rsidRDefault="00904C4F" w:rsidP="00456DE2">
      <w:pPr>
        <w:pStyle w:val="3numberedparagraph"/>
      </w:pPr>
      <w:bookmarkStart w:id="36" w:name="_Hlk70439034"/>
      <w:r w:rsidRPr="00A37D3F">
        <w:t>Action Plan.</w:t>
      </w:r>
      <w:r w:rsidRPr="00904C4F">
        <w:t xml:space="preserve"> To consider the root causes of under delivery and identify the actions that the authority will undertake to help increase housing delivery in future years. The scope and nature of an action plan is not fully prescribed by national policy or guidance.</w:t>
      </w:r>
      <w:bookmarkEnd w:id="36"/>
      <w:r w:rsidRPr="00904C4F">
        <w:t xml:space="preserve"> The role of an action plan as set out in Planning Practice Guidance is to:</w:t>
      </w:r>
    </w:p>
    <w:p w14:paraId="404AD9B4" w14:textId="77777777" w:rsidR="00904C4F" w:rsidRPr="00904C4F" w:rsidRDefault="00904C4F" w:rsidP="00904C4F">
      <w:pPr>
        <w:ind w:left="720"/>
        <w:rPr>
          <w:rFonts w:cs="Arial"/>
          <w:i/>
          <w:iCs/>
        </w:rPr>
      </w:pPr>
      <w:r w:rsidRPr="00904C4F">
        <w:rPr>
          <w:rFonts w:cs="Arial"/>
          <w:i/>
          <w:iCs/>
        </w:rPr>
        <w:t>“identify the reasons for under-delivery, explore ways to reduce the risk of further under-delivery and set out measures the authority intends to take to improve levels of delivery.”</w:t>
      </w:r>
    </w:p>
    <w:p w14:paraId="1A11A50B" w14:textId="645462BD" w:rsidR="00904C4F" w:rsidRPr="00904C4F" w:rsidRDefault="00904C4F" w:rsidP="00A20519">
      <w:pPr>
        <w:ind w:left="709"/>
        <w:rPr>
          <w:rFonts w:cs="Arial"/>
        </w:rPr>
      </w:pPr>
      <w:r w:rsidRPr="00904C4F">
        <w:rPr>
          <w:rFonts w:cs="Arial"/>
        </w:rPr>
        <w:t>A</w:t>
      </w:r>
      <w:r w:rsidR="00A20519">
        <w:rPr>
          <w:rFonts w:cs="Arial"/>
        </w:rPr>
        <w:t xml:space="preserve">shfield </w:t>
      </w:r>
      <w:r w:rsidRPr="00904C4F">
        <w:rPr>
          <w:rFonts w:cs="Arial"/>
        </w:rPr>
        <w:t>D</w:t>
      </w:r>
      <w:r w:rsidR="00A20519">
        <w:rPr>
          <w:rFonts w:cs="Arial"/>
        </w:rPr>
        <w:t xml:space="preserve">istrict </w:t>
      </w:r>
      <w:r w:rsidRPr="00904C4F">
        <w:rPr>
          <w:rFonts w:cs="Arial"/>
        </w:rPr>
        <w:t>C</w:t>
      </w:r>
      <w:r w:rsidR="00A20519">
        <w:rPr>
          <w:rFonts w:cs="Arial"/>
        </w:rPr>
        <w:t>ouncil</w:t>
      </w:r>
      <w:r w:rsidRPr="00904C4F">
        <w:rPr>
          <w:rFonts w:cs="Arial"/>
        </w:rPr>
        <w:t xml:space="preserve"> published a Housing Delivery Action Plan in 2021 and as such this will need to be reviewed moving forwards.</w:t>
      </w:r>
    </w:p>
    <w:p w14:paraId="2E5E65C8" w14:textId="77777777" w:rsidR="00904C4F" w:rsidRPr="00904C4F" w:rsidRDefault="00904C4F" w:rsidP="00456DE2">
      <w:pPr>
        <w:pStyle w:val="3numberedparagraph"/>
      </w:pPr>
      <w:r w:rsidRPr="00A37D3F">
        <w:t xml:space="preserve">20% Buffer. </w:t>
      </w:r>
      <w:r w:rsidRPr="00904C4F">
        <w:t>This does not currently apply to Ashfield’s 5YHLS as the HDT result was above 85%. The standard 5% buffer will be applied as per NPPF para 78.</w:t>
      </w:r>
    </w:p>
    <w:p w14:paraId="442D22FD" w14:textId="77777777" w:rsidR="00904C4F" w:rsidRPr="00904C4F" w:rsidRDefault="00904C4F" w:rsidP="00456DE2">
      <w:pPr>
        <w:pStyle w:val="3numberedparagraph"/>
      </w:pPr>
      <w:r w:rsidRPr="00A37D3F">
        <w:t xml:space="preserve">Presumption in favour of Sustainable development. </w:t>
      </w:r>
      <w:r w:rsidRPr="00904C4F">
        <w:t xml:space="preserve"> In delivering more than 75% of the requirement, this does not currently apply to Ashfield in respect of past delivery performance. However,  NPPF para 11d) is  triggered in any event with the inability to demonstrate a 5 year supply of deliverable housing sites against requirements (5YHLS).</w:t>
      </w:r>
    </w:p>
    <w:p w14:paraId="36B12AFE" w14:textId="77777777" w:rsidR="00904C4F" w:rsidRPr="00904C4F" w:rsidRDefault="00904C4F" w:rsidP="00456DE2">
      <w:pPr>
        <w:pStyle w:val="3numberedparagraph"/>
      </w:pPr>
      <w:r w:rsidRPr="00904C4F">
        <w:t>The consequences of the HDT result will continue to apply until subsequent years HDT results are published, or a new housing requirement is adopted.</w:t>
      </w:r>
    </w:p>
    <w:p w14:paraId="495B9824" w14:textId="27F06C41" w:rsidR="00EE7D31" w:rsidRPr="00C27256" w:rsidRDefault="00EE7D31" w:rsidP="00456DE2">
      <w:pPr>
        <w:pStyle w:val="3numberedparagraph"/>
      </w:pPr>
      <w:r w:rsidRPr="00C27256">
        <w:lastRenderedPageBreak/>
        <w:t>Previous HDT results</w:t>
      </w:r>
      <w:r w:rsidR="00C27256" w:rsidRPr="00C27256">
        <w:t xml:space="preserve"> ar</w:t>
      </w:r>
      <w:r w:rsidRPr="00C27256">
        <w:t xml:space="preserve">e as </w:t>
      </w:r>
      <w:r w:rsidR="003558C7" w:rsidRPr="00C27256">
        <w:t xml:space="preserve">follows: </w:t>
      </w:r>
    </w:p>
    <w:p w14:paraId="4022CCE4" w14:textId="77777777" w:rsidR="00EE7D31" w:rsidRPr="00C27256" w:rsidRDefault="00EE7D31" w:rsidP="00EE7D31">
      <w:pPr>
        <w:pStyle w:val="ListParagraph"/>
        <w:rPr>
          <w:rFonts w:cs="Arial"/>
        </w:rPr>
      </w:pPr>
    </w:p>
    <w:p w14:paraId="2316E383" w14:textId="42ED9F30" w:rsidR="00EE7D31" w:rsidRPr="00C27256" w:rsidRDefault="000E4A6B" w:rsidP="00764AF2">
      <w:pPr>
        <w:pStyle w:val="ListParagraph"/>
        <w:numPr>
          <w:ilvl w:val="0"/>
          <w:numId w:val="9"/>
        </w:numPr>
        <w:rPr>
          <w:rFonts w:cs="Arial"/>
        </w:rPr>
      </w:pPr>
      <w:r w:rsidRPr="00C27256">
        <w:rPr>
          <w:rFonts w:cs="Arial"/>
        </w:rPr>
        <w:t xml:space="preserve">2018 – </w:t>
      </w:r>
      <w:r w:rsidR="00385321" w:rsidRPr="00C27256">
        <w:rPr>
          <w:rFonts w:cs="Arial"/>
        </w:rPr>
        <w:t>116</w:t>
      </w:r>
      <w:r w:rsidR="003558C7" w:rsidRPr="00C27256">
        <w:rPr>
          <w:rFonts w:cs="Arial"/>
        </w:rPr>
        <w:t>%</w:t>
      </w:r>
      <w:r w:rsidR="00120A4A" w:rsidRPr="00C27256">
        <w:rPr>
          <w:rFonts w:cs="Arial"/>
        </w:rPr>
        <w:tab/>
      </w:r>
      <w:r w:rsidR="00120A4A" w:rsidRPr="00C27256">
        <w:rPr>
          <w:rFonts w:cs="Arial"/>
        </w:rPr>
        <w:tab/>
      </w:r>
      <w:r w:rsidR="003558C7" w:rsidRPr="00C27256">
        <w:rPr>
          <w:rFonts w:cs="Arial"/>
        </w:rPr>
        <w:t>No</w:t>
      </w:r>
      <w:r w:rsidR="00385321" w:rsidRPr="00C27256">
        <w:rPr>
          <w:rFonts w:cs="Arial"/>
        </w:rPr>
        <w:t xml:space="preserve"> consequences</w:t>
      </w:r>
    </w:p>
    <w:p w14:paraId="4B250645" w14:textId="3100CB0E" w:rsidR="000E4A6B" w:rsidRPr="00C27256" w:rsidRDefault="000E4A6B" w:rsidP="00764AF2">
      <w:pPr>
        <w:pStyle w:val="ListParagraph"/>
        <w:numPr>
          <w:ilvl w:val="0"/>
          <w:numId w:val="9"/>
        </w:numPr>
        <w:rPr>
          <w:rFonts w:cs="Arial"/>
        </w:rPr>
      </w:pPr>
      <w:r w:rsidRPr="00C27256">
        <w:rPr>
          <w:rFonts w:cs="Arial"/>
        </w:rPr>
        <w:t xml:space="preserve">2019 </w:t>
      </w:r>
      <w:r w:rsidR="00385321" w:rsidRPr="00C27256">
        <w:rPr>
          <w:rFonts w:cs="Arial"/>
        </w:rPr>
        <w:t>–</w:t>
      </w:r>
      <w:r w:rsidRPr="00C27256">
        <w:rPr>
          <w:rFonts w:cs="Arial"/>
        </w:rPr>
        <w:t xml:space="preserve"> </w:t>
      </w:r>
      <w:r w:rsidR="00385321" w:rsidRPr="00C27256">
        <w:rPr>
          <w:rFonts w:cs="Arial"/>
        </w:rPr>
        <w:t xml:space="preserve">95%    </w:t>
      </w:r>
      <w:r w:rsidR="00120A4A" w:rsidRPr="00C27256">
        <w:rPr>
          <w:rFonts w:cs="Arial"/>
        </w:rPr>
        <w:tab/>
      </w:r>
      <w:r w:rsidR="00385321" w:rsidRPr="00C27256">
        <w:rPr>
          <w:rFonts w:cs="Arial"/>
        </w:rPr>
        <w:t>No consequences</w:t>
      </w:r>
    </w:p>
    <w:p w14:paraId="710BAA78" w14:textId="067AB108" w:rsidR="008116FC" w:rsidRPr="00C27256" w:rsidRDefault="008116FC" w:rsidP="00764AF2">
      <w:pPr>
        <w:pStyle w:val="ListParagraph"/>
        <w:numPr>
          <w:ilvl w:val="0"/>
          <w:numId w:val="9"/>
        </w:numPr>
        <w:rPr>
          <w:rFonts w:cs="Arial"/>
        </w:rPr>
      </w:pPr>
      <w:r w:rsidRPr="00C27256">
        <w:rPr>
          <w:rFonts w:cs="Arial"/>
        </w:rPr>
        <w:t xml:space="preserve">2020 – 65%    </w:t>
      </w:r>
      <w:r w:rsidR="00120A4A" w:rsidRPr="00C27256">
        <w:rPr>
          <w:rFonts w:cs="Arial"/>
        </w:rPr>
        <w:tab/>
      </w:r>
      <w:r w:rsidRPr="00C27256">
        <w:rPr>
          <w:rFonts w:cs="Arial"/>
        </w:rPr>
        <w:t>Presumption in favour of development</w:t>
      </w:r>
    </w:p>
    <w:p w14:paraId="64ABD3C2" w14:textId="77777777" w:rsidR="00120A4A" w:rsidRPr="00C27256" w:rsidRDefault="00120A4A" w:rsidP="00764AF2">
      <w:pPr>
        <w:pStyle w:val="ListParagraph"/>
        <w:numPr>
          <w:ilvl w:val="0"/>
          <w:numId w:val="9"/>
        </w:numPr>
        <w:rPr>
          <w:rFonts w:cs="Arial"/>
        </w:rPr>
      </w:pPr>
      <w:r w:rsidRPr="00C27256">
        <w:rPr>
          <w:rFonts w:cs="Arial"/>
        </w:rPr>
        <w:t>2021 – 66%</w:t>
      </w:r>
      <w:r w:rsidRPr="00C27256">
        <w:rPr>
          <w:rFonts w:cs="Arial"/>
        </w:rPr>
        <w:tab/>
      </w:r>
      <w:r w:rsidRPr="00C27256">
        <w:rPr>
          <w:rFonts w:cs="Arial"/>
        </w:rPr>
        <w:tab/>
        <w:t xml:space="preserve">Presumption in </w:t>
      </w:r>
      <w:bookmarkStart w:id="37" w:name="_Hlk195611369"/>
      <w:r w:rsidRPr="00C27256">
        <w:rPr>
          <w:rFonts w:cs="Arial"/>
        </w:rPr>
        <w:t>favour of development</w:t>
      </w:r>
      <w:bookmarkEnd w:id="37"/>
    </w:p>
    <w:p w14:paraId="59AE22D7" w14:textId="36F38C87" w:rsidR="00904C4F" w:rsidRPr="00C27256" w:rsidRDefault="00904C4F" w:rsidP="00764AF2">
      <w:pPr>
        <w:pStyle w:val="ListParagraph"/>
        <w:numPr>
          <w:ilvl w:val="0"/>
          <w:numId w:val="9"/>
        </w:numPr>
        <w:rPr>
          <w:rFonts w:cs="Arial"/>
        </w:rPr>
      </w:pPr>
      <w:r w:rsidRPr="00C27256">
        <w:rPr>
          <w:rFonts w:cs="Arial"/>
        </w:rPr>
        <w:t xml:space="preserve">2022 </w:t>
      </w:r>
      <w:r w:rsidR="00D8271D">
        <w:rPr>
          <w:rFonts w:cs="Arial"/>
        </w:rPr>
        <w:t>–</w:t>
      </w:r>
      <w:r w:rsidRPr="00C27256">
        <w:rPr>
          <w:rFonts w:cs="Arial"/>
        </w:rPr>
        <w:t xml:space="preserve"> </w:t>
      </w:r>
      <w:r w:rsidR="00D8271D">
        <w:rPr>
          <w:rFonts w:cs="Arial"/>
        </w:rPr>
        <w:t xml:space="preserve">74% </w:t>
      </w:r>
      <w:r w:rsidR="00D8271D">
        <w:rPr>
          <w:rFonts w:cs="Arial"/>
        </w:rPr>
        <w:tab/>
      </w:r>
      <w:r w:rsidR="00D8271D">
        <w:rPr>
          <w:rFonts w:cs="Arial"/>
        </w:rPr>
        <w:tab/>
        <w:t xml:space="preserve">Presumption in </w:t>
      </w:r>
      <w:r w:rsidR="00D8271D" w:rsidRPr="00D8271D">
        <w:rPr>
          <w:rFonts w:cs="Arial"/>
        </w:rPr>
        <w:t>favour of development</w:t>
      </w:r>
    </w:p>
    <w:p w14:paraId="1DB2CFFB" w14:textId="2EE7969D" w:rsidR="00120A4A" w:rsidRPr="00C27256" w:rsidRDefault="00120A4A" w:rsidP="00120A4A">
      <w:pPr>
        <w:pStyle w:val="ListParagraph"/>
        <w:ind w:left="1440"/>
        <w:rPr>
          <w:rFonts w:cs="Arial"/>
        </w:rPr>
      </w:pPr>
    </w:p>
    <w:p w14:paraId="08447A94" w14:textId="7F2DB30A" w:rsidR="003F758A" w:rsidRPr="00693C98" w:rsidRDefault="003F758A" w:rsidP="003F758A">
      <w:pPr>
        <w:rPr>
          <w:rFonts w:cs="Arial"/>
          <w:highlight w:val="yellow"/>
        </w:rPr>
      </w:pPr>
    </w:p>
    <w:p w14:paraId="248DC7C1" w14:textId="77777777" w:rsidR="00EE4559" w:rsidRPr="00693C98" w:rsidRDefault="00EE4559" w:rsidP="00365DAC">
      <w:pPr>
        <w:rPr>
          <w:rFonts w:cs="Arial"/>
          <w:highlight w:val="yellow"/>
        </w:rPr>
        <w:sectPr w:rsidR="00EE4559" w:rsidRPr="00693C98" w:rsidSect="00472E87">
          <w:pgSz w:w="11906" w:h="16838"/>
          <w:pgMar w:top="1440" w:right="1440" w:bottom="1440" w:left="1440" w:header="709" w:footer="709" w:gutter="0"/>
          <w:cols w:space="708"/>
          <w:docGrid w:linePitch="360"/>
        </w:sectPr>
      </w:pPr>
    </w:p>
    <w:p w14:paraId="6E34FEE4" w14:textId="2117F816" w:rsidR="00CA2E3F" w:rsidRPr="00693C98" w:rsidRDefault="00CA2E3F" w:rsidP="00D43219">
      <w:pPr>
        <w:ind w:left="-709" w:firstLine="1276"/>
        <w:jc w:val="center"/>
        <w:rPr>
          <w:rFonts w:cs="Arial"/>
          <w:b/>
          <w:color w:val="800000"/>
          <w:sz w:val="32"/>
          <w:szCs w:val="32"/>
          <w:highlight w:val="yellow"/>
        </w:rPr>
      </w:pPr>
    </w:p>
    <w:p w14:paraId="0223717C" w14:textId="15D701DA" w:rsidR="001A38F0" w:rsidRPr="00EF4EE4" w:rsidRDefault="00F6491D" w:rsidP="00A37D3F">
      <w:pPr>
        <w:pStyle w:val="numberedheading2"/>
      </w:pPr>
      <w:bookmarkStart w:id="38" w:name="_Toc134630762"/>
      <w:bookmarkStart w:id="39" w:name="_Toc202346688"/>
      <w:r w:rsidRPr="00EF4EE4">
        <w:t>Large Sites with Planning Permission</w:t>
      </w:r>
      <w:bookmarkEnd w:id="38"/>
      <w:bookmarkEnd w:id="39"/>
    </w:p>
    <w:p w14:paraId="3541A2F2" w14:textId="770A0E77" w:rsidR="001A38F0" w:rsidRPr="00EF4EE4" w:rsidRDefault="001A38F0" w:rsidP="00A37D3F">
      <w:r w:rsidRPr="00EF4EE4">
        <w:t xml:space="preserve">This schedule provides details of </w:t>
      </w:r>
      <w:r w:rsidR="00BB0548" w:rsidRPr="00EF4EE4">
        <w:t>‘Large’ sites (10 or more dwellings)</w:t>
      </w:r>
      <w:r w:rsidR="005E2FD0" w:rsidRPr="00EF4EE4">
        <w:t xml:space="preserve"> which have planning permission for residential purposes as at </w:t>
      </w:r>
      <w:r w:rsidR="0068120D" w:rsidRPr="00EF4EE4">
        <w:t>1</w:t>
      </w:r>
      <w:r w:rsidR="0068120D" w:rsidRPr="00EF4EE4">
        <w:rPr>
          <w:vertAlign w:val="superscript"/>
        </w:rPr>
        <w:t>st</w:t>
      </w:r>
      <w:r w:rsidR="0068120D" w:rsidRPr="00EF4EE4">
        <w:t xml:space="preserve"> April </w:t>
      </w:r>
      <w:r w:rsidR="008949AA" w:rsidRPr="00EF4EE4">
        <w:t>20</w:t>
      </w:r>
      <w:r w:rsidR="0083597E" w:rsidRPr="00EF4EE4">
        <w:t>2</w:t>
      </w:r>
      <w:r w:rsidR="00EF4EE4">
        <w:t>5</w:t>
      </w:r>
      <w:r w:rsidR="005E2FD0" w:rsidRPr="00EF4EE4">
        <w:t>.</w:t>
      </w:r>
      <w:r w:rsidR="00940D1A" w:rsidRPr="00EF4EE4">
        <w:t xml:space="preserve">  </w:t>
      </w:r>
      <w:r w:rsidR="00547288" w:rsidRPr="00EF4EE4">
        <w:t>The table shows the total number of dwellings which have been completed on each site</w:t>
      </w:r>
      <w:r w:rsidR="008414B2" w:rsidRPr="00EF4EE4">
        <w:t xml:space="preserve"> and the</w:t>
      </w:r>
      <w:r w:rsidR="00043789" w:rsidRPr="00EF4EE4">
        <w:t xml:space="preserve"> outstanding balance of availability.</w:t>
      </w:r>
      <w:r w:rsidR="008414B2" w:rsidRPr="00EF4EE4">
        <w:t xml:space="preserve"> </w:t>
      </w:r>
    </w:p>
    <w:p w14:paraId="65AE841B" w14:textId="343DB91F" w:rsidR="005E2FD0" w:rsidRPr="00EF4EE4" w:rsidRDefault="005E2FD0" w:rsidP="00A37D3F">
      <w:pPr>
        <w:pStyle w:val="4numberedparagraph"/>
      </w:pPr>
      <w:r w:rsidRPr="00EF4EE4">
        <w:t>All sites have been categorised as either Greenfield or Previously Developed Land</w:t>
      </w:r>
      <w:r w:rsidR="00B678C9" w:rsidRPr="00EF4EE4">
        <w:t xml:space="preserve"> (sometimes also referred to as Brownfield Land)</w:t>
      </w:r>
      <w:r w:rsidR="00C2286C" w:rsidRPr="00EF4EE4">
        <w:t>.</w:t>
      </w:r>
    </w:p>
    <w:p w14:paraId="215AE672" w14:textId="77777777" w:rsidR="0001788B" w:rsidRPr="00693C98" w:rsidRDefault="0001788B" w:rsidP="00365DAC">
      <w:pPr>
        <w:rPr>
          <w:rFonts w:cs="Arial"/>
          <w:highlight w:val="yellow"/>
        </w:rPr>
      </w:pPr>
    </w:p>
    <w:p w14:paraId="374765BA" w14:textId="77777777" w:rsidR="00904B3A" w:rsidRPr="00693C98" w:rsidRDefault="00904B3A">
      <w:pPr>
        <w:jc w:val="center"/>
        <w:rPr>
          <w:rFonts w:cs="Arial"/>
          <w:b/>
          <w:bCs/>
          <w:sz w:val="28"/>
          <w:szCs w:val="28"/>
          <w:highlight w:val="yellow"/>
        </w:rPr>
        <w:sectPr w:rsidR="00904B3A" w:rsidRPr="00693C98" w:rsidSect="00472E87">
          <w:pgSz w:w="16838" w:h="11906" w:orient="landscape"/>
          <w:pgMar w:top="851" w:right="567" w:bottom="244" w:left="1560" w:header="709" w:footer="709" w:gutter="0"/>
          <w:cols w:space="708"/>
          <w:docGrid w:linePitch="360"/>
        </w:sectPr>
      </w:pPr>
    </w:p>
    <w:p w14:paraId="491660E5" w14:textId="7F70346E" w:rsidR="00DD3149" w:rsidRPr="00A37D3F" w:rsidRDefault="000B13FD" w:rsidP="008E6021">
      <w:pPr>
        <w:pStyle w:val="Heading2"/>
      </w:pPr>
      <w:bookmarkStart w:id="40" w:name="_Toc134630763"/>
      <w:bookmarkStart w:id="41" w:name="_Toc202346689"/>
      <w:r w:rsidRPr="008F23EE">
        <w:lastRenderedPageBreak/>
        <w:t>T</w:t>
      </w:r>
      <w:r w:rsidR="00E06308" w:rsidRPr="008F23EE">
        <w:t>able</w:t>
      </w:r>
      <w:r w:rsidRPr="008F23EE">
        <w:t xml:space="preserve"> 4: </w:t>
      </w:r>
      <w:r w:rsidR="00DD3149" w:rsidRPr="008F23EE">
        <w:t>H</w:t>
      </w:r>
      <w:r w:rsidR="00E06308" w:rsidRPr="008F23EE">
        <w:t>ousing Land Schedule</w:t>
      </w:r>
      <w:r w:rsidR="00DD3149" w:rsidRPr="008F23EE">
        <w:t xml:space="preserve"> 1</w:t>
      </w:r>
      <w:r w:rsidR="00DD3149" w:rsidRPr="00A37D3F">
        <w:t>st</w:t>
      </w:r>
      <w:r w:rsidR="00DD3149" w:rsidRPr="008F23EE">
        <w:t xml:space="preserve"> APRIL 20</w:t>
      </w:r>
      <w:r w:rsidR="00A32F8C" w:rsidRPr="008F23EE">
        <w:t>2</w:t>
      </w:r>
      <w:r w:rsidR="008F23EE" w:rsidRPr="008F23EE">
        <w:t>5</w:t>
      </w:r>
      <w:r w:rsidR="00DD3149" w:rsidRPr="008F23EE">
        <w:t xml:space="preserve">: </w:t>
      </w:r>
      <w:r w:rsidR="00E06308" w:rsidRPr="008F23EE">
        <w:t>Large Sites with Current Planning Permission</w:t>
      </w:r>
      <w:r w:rsidR="00DD3149" w:rsidRPr="008F23EE">
        <w:t xml:space="preserve"> (10 or more dwellings)</w:t>
      </w:r>
      <w:bookmarkEnd w:id="40"/>
      <w:bookmarkEnd w:id="41"/>
    </w:p>
    <w:p w14:paraId="2BB4376D" w14:textId="62AB526C" w:rsidR="005B6D75" w:rsidRPr="00A37D3F" w:rsidRDefault="007C5A8A" w:rsidP="00A37D3F">
      <w:pPr>
        <w:pStyle w:val="Heading3"/>
      </w:pPr>
      <w:bookmarkStart w:id="42" w:name="_Toc202346690"/>
      <w:r w:rsidRPr="008F23EE">
        <w:t>Hucknall: Large Sites with Planning Permission</w:t>
      </w:r>
      <w:bookmarkEnd w:id="42"/>
    </w:p>
    <w:tbl>
      <w:tblPr>
        <w:tblW w:w="14600" w:type="dxa"/>
        <w:tblLook w:val="04A0" w:firstRow="1" w:lastRow="0" w:firstColumn="1" w:lastColumn="0" w:noHBand="0" w:noVBand="1"/>
      </w:tblPr>
      <w:tblGrid>
        <w:gridCol w:w="883"/>
        <w:gridCol w:w="920"/>
        <w:gridCol w:w="1351"/>
        <w:gridCol w:w="2166"/>
        <w:gridCol w:w="1283"/>
        <w:gridCol w:w="939"/>
        <w:gridCol w:w="1150"/>
        <w:gridCol w:w="1250"/>
        <w:gridCol w:w="1239"/>
        <w:gridCol w:w="1305"/>
        <w:gridCol w:w="1228"/>
        <w:gridCol w:w="1420"/>
      </w:tblGrid>
      <w:tr w:rsidR="008F23EE" w:rsidRPr="008F23EE" w14:paraId="4A9D31AD" w14:textId="77777777" w:rsidTr="008F23EE">
        <w:trPr>
          <w:trHeight w:val="765"/>
        </w:trPr>
        <w:tc>
          <w:tcPr>
            <w:tcW w:w="880" w:type="dxa"/>
            <w:tcBorders>
              <w:top w:val="single" w:sz="4" w:space="0" w:color="auto"/>
              <w:left w:val="single" w:sz="4" w:space="0" w:color="auto"/>
              <w:bottom w:val="single" w:sz="4" w:space="0" w:color="auto"/>
              <w:right w:val="single" w:sz="4" w:space="0" w:color="auto"/>
            </w:tcBorders>
            <w:shd w:val="clear" w:color="000000" w:fill="D9D9D9"/>
            <w:hideMark/>
          </w:tcPr>
          <w:p w14:paraId="318F048A" w14:textId="77777777" w:rsidR="008F23EE" w:rsidRPr="008F23EE" w:rsidRDefault="008F23EE" w:rsidP="008F23EE">
            <w:pPr>
              <w:jc w:val="center"/>
              <w:rPr>
                <w:rFonts w:cs="Arial"/>
                <w:b/>
                <w:bCs/>
                <w:sz w:val="20"/>
                <w:szCs w:val="20"/>
              </w:rPr>
            </w:pPr>
            <w:r w:rsidRPr="008F23EE">
              <w:rPr>
                <w:rFonts w:cs="Arial"/>
                <w:b/>
                <w:bCs/>
                <w:sz w:val="20"/>
                <w:szCs w:val="20"/>
              </w:rPr>
              <w:t>ALPR Ref.</w:t>
            </w:r>
          </w:p>
        </w:tc>
        <w:tc>
          <w:tcPr>
            <w:tcW w:w="920" w:type="dxa"/>
            <w:tcBorders>
              <w:top w:val="single" w:sz="4" w:space="0" w:color="auto"/>
              <w:left w:val="nil"/>
              <w:bottom w:val="single" w:sz="4" w:space="0" w:color="auto"/>
              <w:right w:val="single" w:sz="4" w:space="0" w:color="auto"/>
            </w:tcBorders>
            <w:shd w:val="clear" w:color="000000" w:fill="D9D9D9"/>
            <w:hideMark/>
          </w:tcPr>
          <w:p w14:paraId="56ADFF91" w14:textId="77777777" w:rsidR="008F23EE" w:rsidRPr="008F23EE" w:rsidRDefault="008F23EE" w:rsidP="008F23EE">
            <w:pPr>
              <w:rPr>
                <w:rFonts w:cs="Arial"/>
                <w:b/>
                <w:bCs/>
                <w:sz w:val="20"/>
                <w:szCs w:val="20"/>
              </w:rPr>
            </w:pPr>
            <w:r w:rsidRPr="008F23EE">
              <w:rPr>
                <w:rFonts w:cs="Arial"/>
                <w:b/>
                <w:bCs/>
                <w:sz w:val="20"/>
                <w:szCs w:val="20"/>
              </w:rPr>
              <w:t>Site Ref.</w:t>
            </w:r>
          </w:p>
        </w:tc>
        <w:tc>
          <w:tcPr>
            <w:tcW w:w="1260" w:type="dxa"/>
            <w:tcBorders>
              <w:top w:val="single" w:sz="4" w:space="0" w:color="auto"/>
              <w:left w:val="nil"/>
              <w:bottom w:val="single" w:sz="4" w:space="0" w:color="auto"/>
              <w:right w:val="single" w:sz="4" w:space="0" w:color="auto"/>
            </w:tcBorders>
            <w:shd w:val="clear" w:color="000000" w:fill="D9D9D9"/>
            <w:hideMark/>
          </w:tcPr>
          <w:p w14:paraId="6C324AEB" w14:textId="77777777" w:rsidR="008F23EE" w:rsidRPr="008F23EE" w:rsidRDefault="008F23EE" w:rsidP="008F23EE">
            <w:pPr>
              <w:jc w:val="center"/>
              <w:rPr>
                <w:rFonts w:cs="Arial"/>
                <w:b/>
                <w:bCs/>
                <w:sz w:val="20"/>
                <w:szCs w:val="20"/>
              </w:rPr>
            </w:pPr>
            <w:r w:rsidRPr="008F23EE">
              <w:rPr>
                <w:rFonts w:cs="Arial"/>
                <w:b/>
                <w:bCs/>
                <w:sz w:val="20"/>
                <w:szCs w:val="20"/>
              </w:rPr>
              <w:t>Permission Ref.</w:t>
            </w:r>
          </w:p>
        </w:tc>
        <w:tc>
          <w:tcPr>
            <w:tcW w:w="2260" w:type="dxa"/>
            <w:tcBorders>
              <w:top w:val="single" w:sz="4" w:space="0" w:color="auto"/>
              <w:left w:val="nil"/>
              <w:bottom w:val="single" w:sz="4" w:space="0" w:color="auto"/>
              <w:right w:val="single" w:sz="4" w:space="0" w:color="auto"/>
            </w:tcBorders>
            <w:shd w:val="clear" w:color="000000" w:fill="D9D9D9"/>
            <w:hideMark/>
          </w:tcPr>
          <w:p w14:paraId="60711321" w14:textId="77777777" w:rsidR="008F23EE" w:rsidRPr="008F23EE" w:rsidRDefault="008F23EE" w:rsidP="008F23EE">
            <w:pPr>
              <w:jc w:val="center"/>
              <w:rPr>
                <w:rFonts w:cs="Arial"/>
                <w:b/>
                <w:bCs/>
                <w:sz w:val="20"/>
                <w:szCs w:val="20"/>
              </w:rPr>
            </w:pPr>
            <w:r w:rsidRPr="008F23EE">
              <w:rPr>
                <w:rFonts w:cs="Arial"/>
                <w:b/>
                <w:bCs/>
                <w:sz w:val="20"/>
                <w:szCs w:val="20"/>
              </w:rPr>
              <w:t>Address</w:t>
            </w:r>
          </w:p>
        </w:tc>
        <w:tc>
          <w:tcPr>
            <w:tcW w:w="1240" w:type="dxa"/>
            <w:tcBorders>
              <w:top w:val="single" w:sz="4" w:space="0" w:color="auto"/>
              <w:left w:val="nil"/>
              <w:bottom w:val="single" w:sz="4" w:space="0" w:color="auto"/>
              <w:right w:val="single" w:sz="4" w:space="0" w:color="auto"/>
            </w:tcBorders>
            <w:shd w:val="clear" w:color="000000" w:fill="D9D9D9"/>
            <w:hideMark/>
          </w:tcPr>
          <w:p w14:paraId="6CF7B945" w14:textId="77777777" w:rsidR="008F23EE" w:rsidRPr="008F23EE" w:rsidRDefault="008F23EE" w:rsidP="008F23EE">
            <w:pPr>
              <w:jc w:val="center"/>
              <w:rPr>
                <w:rFonts w:cs="Arial"/>
                <w:b/>
                <w:bCs/>
                <w:sz w:val="20"/>
                <w:szCs w:val="20"/>
              </w:rPr>
            </w:pPr>
            <w:r w:rsidRPr="008F23EE">
              <w:rPr>
                <w:rFonts w:cs="Arial"/>
                <w:b/>
                <w:bCs/>
                <w:sz w:val="20"/>
                <w:szCs w:val="20"/>
              </w:rPr>
              <w:t>Net Residential Area</w:t>
            </w:r>
          </w:p>
        </w:tc>
        <w:tc>
          <w:tcPr>
            <w:tcW w:w="860" w:type="dxa"/>
            <w:tcBorders>
              <w:top w:val="single" w:sz="4" w:space="0" w:color="auto"/>
              <w:left w:val="nil"/>
              <w:bottom w:val="single" w:sz="4" w:space="0" w:color="auto"/>
              <w:right w:val="single" w:sz="4" w:space="0" w:color="auto"/>
            </w:tcBorders>
            <w:shd w:val="clear" w:color="000000" w:fill="D9D9D9"/>
            <w:hideMark/>
          </w:tcPr>
          <w:p w14:paraId="768B7590" w14:textId="77777777" w:rsidR="008F23EE" w:rsidRPr="008F23EE" w:rsidRDefault="008F23EE" w:rsidP="008F23EE">
            <w:pPr>
              <w:jc w:val="center"/>
              <w:rPr>
                <w:rFonts w:cs="Arial"/>
                <w:b/>
                <w:bCs/>
                <w:sz w:val="20"/>
                <w:szCs w:val="20"/>
              </w:rPr>
            </w:pPr>
            <w:r w:rsidRPr="008F23EE">
              <w:rPr>
                <w:rFonts w:cs="Arial"/>
                <w:b/>
                <w:bCs/>
                <w:sz w:val="20"/>
                <w:szCs w:val="20"/>
              </w:rPr>
              <w:t>Density</w:t>
            </w:r>
          </w:p>
        </w:tc>
        <w:tc>
          <w:tcPr>
            <w:tcW w:w="1020" w:type="dxa"/>
            <w:tcBorders>
              <w:top w:val="single" w:sz="4" w:space="0" w:color="auto"/>
              <w:left w:val="nil"/>
              <w:bottom w:val="single" w:sz="4" w:space="0" w:color="auto"/>
              <w:right w:val="single" w:sz="4" w:space="0" w:color="auto"/>
            </w:tcBorders>
            <w:shd w:val="clear" w:color="000000" w:fill="D9D9D9"/>
            <w:hideMark/>
          </w:tcPr>
          <w:p w14:paraId="5F2A0BEC" w14:textId="77777777" w:rsidR="008F23EE" w:rsidRPr="008F23EE" w:rsidRDefault="008F23EE" w:rsidP="008F23EE">
            <w:pPr>
              <w:jc w:val="center"/>
              <w:rPr>
                <w:rFonts w:cs="Arial"/>
                <w:b/>
                <w:bCs/>
                <w:sz w:val="20"/>
                <w:szCs w:val="20"/>
              </w:rPr>
            </w:pPr>
            <w:r w:rsidRPr="008F23EE">
              <w:rPr>
                <w:rFonts w:cs="Arial"/>
                <w:b/>
                <w:bCs/>
                <w:sz w:val="20"/>
                <w:szCs w:val="20"/>
              </w:rPr>
              <w:t>Total Net Dwellings</w:t>
            </w:r>
          </w:p>
        </w:tc>
        <w:tc>
          <w:tcPr>
            <w:tcW w:w="1120" w:type="dxa"/>
            <w:tcBorders>
              <w:top w:val="single" w:sz="4" w:space="0" w:color="auto"/>
              <w:left w:val="nil"/>
              <w:bottom w:val="single" w:sz="4" w:space="0" w:color="auto"/>
              <w:right w:val="single" w:sz="4" w:space="0" w:color="auto"/>
            </w:tcBorders>
            <w:shd w:val="clear" w:color="000000" w:fill="D9D9D9"/>
            <w:hideMark/>
          </w:tcPr>
          <w:p w14:paraId="6B184B40" w14:textId="77777777" w:rsidR="008F23EE" w:rsidRPr="008F23EE" w:rsidRDefault="008F23EE" w:rsidP="008F23EE">
            <w:pPr>
              <w:jc w:val="center"/>
              <w:rPr>
                <w:rFonts w:cs="Arial"/>
                <w:b/>
                <w:bCs/>
                <w:sz w:val="20"/>
                <w:szCs w:val="20"/>
              </w:rPr>
            </w:pPr>
            <w:r w:rsidRPr="008F23EE">
              <w:rPr>
                <w:rFonts w:cs="Arial"/>
                <w:b/>
                <w:bCs/>
                <w:sz w:val="20"/>
                <w:szCs w:val="20"/>
              </w:rPr>
              <w:t>Dwellings Completed</w:t>
            </w:r>
          </w:p>
        </w:tc>
        <w:tc>
          <w:tcPr>
            <w:tcW w:w="1200" w:type="dxa"/>
            <w:tcBorders>
              <w:top w:val="single" w:sz="4" w:space="0" w:color="auto"/>
              <w:left w:val="nil"/>
              <w:bottom w:val="single" w:sz="4" w:space="0" w:color="auto"/>
              <w:right w:val="single" w:sz="4" w:space="0" w:color="auto"/>
            </w:tcBorders>
            <w:shd w:val="clear" w:color="000000" w:fill="D9D9D9"/>
            <w:hideMark/>
          </w:tcPr>
          <w:p w14:paraId="1E0BD362" w14:textId="77777777" w:rsidR="008F23EE" w:rsidRPr="008F23EE" w:rsidRDefault="008F23EE" w:rsidP="008F23EE">
            <w:pPr>
              <w:jc w:val="center"/>
              <w:rPr>
                <w:rFonts w:cs="Arial"/>
                <w:b/>
                <w:bCs/>
                <w:sz w:val="20"/>
                <w:szCs w:val="20"/>
              </w:rPr>
            </w:pPr>
            <w:r w:rsidRPr="008F23EE">
              <w:rPr>
                <w:rFonts w:cs="Arial"/>
                <w:b/>
                <w:bCs/>
                <w:sz w:val="20"/>
                <w:szCs w:val="20"/>
              </w:rPr>
              <w:t>Dwellings Remaining</w:t>
            </w:r>
          </w:p>
        </w:tc>
        <w:tc>
          <w:tcPr>
            <w:tcW w:w="1240" w:type="dxa"/>
            <w:tcBorders>
              <w:top w:val="single" w:sz="4" w:space="0" w:color="auto"/>
              <w:left w:val="nil"/>
              <w:bottom w:val="single" w:sz="4" w:space="0" w:color="auto"/>
              <w:right w:val="single" w:sz="4" w:space="0" w:color="auto"/>
            </w:tcBorders>
            <w:shd w:val="clear" w:color="000000" w:fill="D9D9D9"/>
            <w:hideMark/>
          </w:tcPr>
          <w:p w14:paraId="46B91744" w14:textId="77777777" w:rsidR="008F23EE" w:rsidRPr="008F23EE" w:rsidRDefault="008F23EE" w:rsidP="008F23EE">
            <w:pPr>
              <w:jc w:val="center"/>
              <w:rPr>
                <w:rFonts w:cs="Arial"/>
                <w:b/>
                <w:bCs/>
                <w:sz w:val="20"/>
                <w:szCs w:val="20"/>
              </w:rPr>
            </w:pPr>
            <w:r w:rsidRPr="008F23EE">
              <w:rPr>
                <w:rFonts w:cs="Arial"/>
                <w:b/>
                <w:bCs/>
                <w:sz w:val="20"/>
                <w:szCs w:val="20"/>
              </w:rPr>
              <w:t>Application Type</w:t>
            </w:r>
          </w:p>
        </w:tc>
        <w:tc>
          <w:tcPr>
            <w:tcW w:w="1180" w:type="dxa"/>
            <w:tcBorders>
              <w:top w:val="single" w:sz="4" w:space="0" w:color="auto"/>
              <w:left w:val="nil"/>
              <w:bottom w:val="single" w:sz="4" w:space="0" w:color="auto"/>
              <w:right w:val="single" w:sz="4" w:space="0" w:color="auto"/>
            </w:tcBorders>
            <w:shd w:val="clear" w:color="000000" w:fill="D9D9D9"/>
            <w:hideMark/>
          </w:tcPr>
          <w:p w14:paraId="45BE5C2D" w14:textId="77777777" w:rsidR="008F23EE" w:rsidRPr="008F23EE" w:rsidRDefault="008F23EE" w:rsidP="008F23EE">
            <w:pPr>
              <w:jc w:val="center"/>
              <w:rPr>
                <w:rFonts w:cs="Arial"/>
                <w:b/>
                <w:bCs/>
                <w:sz w:val="20"/>
                <w:szCs w:val="20"/>
              </w:rPr>
            </w:pPr>
            <w:r w:rsidRPr="008F23EE">
              <w:rPr>
                <w:rFonts w:cs="Arial"/>
                <w:b/>
                <w:bCs/>
                <w:sz w:val="20"/>
                <w:szCs w:val="20"/>
              </w:rPr>
              <w:t>Previously Developed Land</w:t>
            </w:r>
          </w:p>
        </w:tc>
        <w:tc>
          <w:tcPr>
            <w:tcW w:w="1420" w:type="dxa"/>
            <w:tcBorders>
              <w:top w:val="single" w:sz="4" w:space="0" w:color="auto"/>
              <w:left w:val="nil"/>
              <w:bottom w:val="single" w:sz="4" w:space="0" w:color="auto"/>
              <w:right w:val="single" w:sz="4" w:space="0" w:color="auto"/>
            </w:tcBorders>
            <w:shd w:val="clear" w:color="000000" w:fill="D9D9D9"/>
            <w:hideMark/>
          </w:tcPr>
          <w:p w14:paraId="32E30756" w14:textId="77777777" w:rsidR="008F23EE" w:rsidRPr="008F23EE" w:rsidRDefault="008F23EE" w:rsidP="008F23EE">
            <w:pPr>
              <w:jc w:val="center"/>
              <w:rPr>
                <w:rFonts w:cs="Arial"/>
                <w:b/>
                <w:bCs/>
                <w:sz w:val="20"/>
                <w:szCs w:val="20"/>
              </w:rPr>
            </w:pPr>
            <w:r w:rsidRPr="008F23EE">
              <w:rPr>
                <w:rFonts w:cs="Arial"/>
                <w:b/>
                <w:bCs/>
                <w:sz w:val="20"/>
                <w:szCs w:val="20"/>
              </w:rPr>
              <w:t>Current Status</w:t>
            </w:r>
          </w:p>
        </w:tc>
      </w:tr>
      <w:tr w:rsidR="008F23EE" w:rsidRPr="008F23EE" w14:paraId="68AF0BE4" w14:textId="77777777" w:rsidTr="008F23EE">
        <w:trPr>
          <w:trHeight w:val="649"/>
        </w:trPr>
        <w:tc>
          <w:tcPr>
            <w:tcW w:w="880" w:type="dxa"/>
            <w:tcBorders>
              <w:top w:val="nil"/>
              <w:left w:val="single" w:sz="4" w:space="0" w:color="auto"/>
              <w:bottom w:val="single" w:sz="4" w:space="0" w:color="auto"/>
              <w:right w:val="single" w:sz="4" w:space="0" w:color="auto"/>
            </w:tcBorders>
            <w:shd w:val="clear" w:color="000000" w:fill="FFFFFF"/>
            <w:hideMark/>
          </w:tcPr>
          <w:p w14:paraId="0B87A5F9" w14:textId="77777777" w:rsidR="008F23EE" w:rsidRPr="008F23EE" w:rsidRDefault="008F23EE" w:rsidP="008F23EE">
            <w:pPr>
              <w:rPr>
                <w:rFonts w:cs="Arial"/>
                <w:sz w:val="20"/>
                <w:szCs w:val="20"/>
              </w:rPr>
            </w:pPr>
            <w:r w:rsidRPr="008F23EE">
              <w:rPr>
                <w:rFonts w:cs="Arial"/>
                <w:sz w:val="20"/>
                <w:szCs w:val="20"/>
              </w:rPr>
              <w:t>n/a</w:t>
            </w:r>
          </w:p>
        </w:tc>
        <w:tc>
          <w:tcPr>
            <w:tcW w:w="920" w:type="dxa"/>
            <w:tcBorders>
              <w:top w:val="nil"/>
              <w:left w:val="nil"/>
              <w:bottom w:val="single" w:sz="4" w:space="0" w:color="auto"/>
              <w:right w:val="single" w:sz="4" w:space="0" w:color="auto"/>
            </w:tcBorders>
            <w:shd w:val="clear" w:color="000000" w:fill="FFFFFF"/>
            <w:hideMark/>
          </w:tcPr>
          <w:p w14:paraId="6DF6F90D" w14:textId="77777777" w:rsidR="008F23EE" w:rsidRPr="008F23EE" w:rsidRDefault="008F23EE" w:rsidP="008F23EE">
            <w:pPr>
              <w:rPr>
                <w:rFonts w:cs="Arial"/>
                <w:sz w:val="20"/>
                <w:szCs w:val="20"/>
              </w:rPr>
            </w:pPr>
            <w:r w:rsidRPr="008F23EE">
              <w:rPr>
                <w:rFonts w:cs="Arial"/>
                <w:sz w:val="20"/>
                <w:szCs w:val="20"/>
              </w:rPr>
              <w:t>H0239</w:t>
            </w:r>
          </w:p>
        </w:tc>
        <w:tc>
          <w:tcPr>
            <w:tcW w:w="1260" w:type="dxa"/>
            <w:tcBorders>
              <w:top w:val="nil"/>
              <w:left w:val="nil"/>
              <w:bottom w:val="single" w:sz="4" w:space="0" w:color="auto"/>
              <w:right w:val="single" w:sz="4" w:space="0" w:color="auto"/>
            </w:tcBorders>
            <w:shd w:val="clear" w:color="000000" w:fill="FFFFFF"/>
            <w:noWrap/>
            <w:hideMark/>
          </w:tcPr>
          <w:p w14:paraId="36BD5F62" w14:textId="77777777" w:rsidR="008F23EE" w:rsidRPr="008F23EE" w:rsidRDefault="008F23EE" w:rsidP="008F23EE">
            <w:pPr>
              <w:rPr>
                <w:rFonts w:cs="Arial"/>
                <w:sz w:val="20"/>
                <w:szCs w:val="20"/>
              </w:rPr>
            </w:pPr>
            <w:r w:rsidRPr="008F23EE">
              <w:rPr>
                <w:rFonts w:cs="Arial"/>
                <w:sz w:val="20"/>
                <w:szCs w:val="20"/>
              </w:rPr>
              <w:t>V/2016/0619</w:t>
            </w:r>
          </w:p>
        </w:tc>
        <w:tc>
          <w:tcPr>
            <w:tcW w:w="2260" w:type="dxa"/>
            <w:tcBorders>
              <w:top w:val="nil"/>
              <w:left w:val="nil"/>
              <w:bottom w:val="single" w:sz="4" w:space="0" w:color="auto"/>
              <w:right w:val="single" w:sz="4" w:space="0" w:color="auto"/>
            </w:tcBorders>
            <w:shd w:val="clear" w:color="000000" w:fill="FFFFFF"/>
            <w:hideMark/>
          </w:tcPr>
          <w:p w14:paraId="1A010F97" w14:textId="77777777" w:rsidR="008F23EE" w:rsidRPr="008F23EE" w:rsidRDefault="008F23EE" w:rsidP="008F23EE">
            <w:pPr>
              <w:rPr>
                <w:rFonts w:cs="Arial"/>
                <w:sz w:val="20"/>
                <w:szCs w:val="20"/>
              </w:rPr>
            </w:pPr>
            <w:r w:rsidRPr="008F23EE">
              <w:rPr>
                <w:rFonts w:cs="Arial"/>
                <w:sz w:val="20"/>
                <w:szCs w:val="20"/>
              </w:rPr>
              <w:t>Hucknall Town football Club, Watnall Road</w:t>
            </w:r>
          </w:p>
        </w:tc>
        <w:tc>
          <w:tcPr>
            <w:tcW w:w="1240" w:type="dxa"/>
            <w:tcBorders>
              <w:top w:val="nil"/>
              <w:left w:val="nil"/>
              <w:bottom w:val="single" w:sz="4" w:space="0" w:color="auto"/>
              <w:right w:val="single" w:sz="4" w:space="0" w:color="auto"/>
            </w:tcBorders>
            <w:shd w:val="clear" w:color="000000" w:fill="FFFFFF"/>
            <w:hideMark/>
          </w:tcPr>
          <w:p w14:paraId="35BFD74B" w14:textId="77777777" w:rsidR="008F23EE" w:rsidRPr="008F23EE" w:rsidRDefault="008F23EE" w:rsidP="008F23EE">
            <w:pPr>
              <w:jc w:val="right"/>
              <w:rPr>
                <w:rFonts w:cs="Arial"/>
                <w:sz w:val="20"/>
                <w:szCs w:val="20"/>
              </w:rPr>
            </w:pPr>
            <w:r w:rsidRPr="008F23EE">
              <w:rPr>
                <w:rFonts w:cs="Arial"/>
                <w:sz w:val="20"/>
                <w:szCs w:val="20"/>
              </w:rPr>
              <w:t>2.52</w:t>
            </w:r>
          </w:p>
        </w:tc>
        <w:tc>
          <w:tcPr>
            <w:tcW w:w="860" w:type="dxa"/>
            <w:tcBorders>
              <w:top w:val="nil"/>
              <w:left w:val="nil"/>
              <w:bottom w:val="single" w:sz="4" w:space="0" w:color="auto"/>
              <w:right w:val="single" w:sz="4" w:space="0" w:color="auto"/>
            </w:tcBorders>
            <w:shd w:val="clear" w:color="000000" w:fill="FFFFFF"/>
            <w:hideMark/>
          </w:tcPr>
          <w:p w14:paraId="1BB31E02" w14:textId="77777777" w:rsidR="008F23EE" w:rsidRPr="008F23EE" w:rsidRDefault="008F23EE" w:rsidP="008F23EE">
            <w:pPr>
              <w:jc w:val="right"/>
              <w:rPr>
                <w:rFonts w:cs="Arial"/>
                <w:color w:val="000000"/>
                <w:sz w:val="20"/>
                <w:szCs w:val="20"/>
              </w:rPr>
            </w:pPr>
            <w:r w:rsidRPr="008F23EE">
              <w:rPr>
                <w:rFonts w:cs="Arial"/>
                <w:color w:val="000000"/>
                <w:sz w:val="20"/>
                <w:szCs w:val="20"/>
              </w:rPr>
              <w:t>33</w:t>
            </w:r>
          </w:p>
        </w:tc>
        <w:tc>
          <w:tcPr>
            <w:tcW w:w="1020" w:type="dxa"/>
            <w:tcBorders>
              <w:top w:val="nil"/>
              <w:left w:val="nil"/>
              <w:bottom w:val="single" w:sz="4" w:space="0" w:color="auto"/>
              <w:right w:val="single" w:sz="4" w:space="0" w:color="auto"/>
            </w:tcBorders>
            <w:shd w:val="clear" w:color="000000" w:fill="FFFFFF"/>
            <w:hideMark/>
          </w:tcPr>
          <w:p w14:paraId="4192EA53" w14:textId="77777777" w:rsidR="008F23EE" w:rsidRPr="008F23EE" w:rsidRDefault="008F23EE" w:rsidP="008F23EE">
            <w:pPr>
              <w:jc w:val="right"/>
              <w:rPr>
                <w:rFonts w:cs="Arial"/>
                <w:sz w:val="20"/>
                <w:szCs w:val="20"/>
              </w:rPr>
            </w:pPr>
            <w:r w:rsidRPr="008F23EE">
              <w:rPr>
                <w:rFonts w:cs="Arial"/>
                <w:sz w:val="20"/>
                <w:szCs w:val="20"/>
              </w:rPr>
              <w:t>83</w:t>
            </w:r>
          </w:p>
        </w:tc>
        <w:tc>
          <w:tcPr>
            <w:tcW w:w="1120" w:type="dxa"/>
            <w:tcBorders>
              <w:top w:val="nil"/>
              <w:left w:val="nil"/>
              <w:bottom w:val="single" w:sz="4" w:space="0" w:color="auto"/>
              <w:right w:val="single" w:sz="4" w:space="0" w:color="auto"/>
            </w:tcBorders>
            <w:shd w:val="clear" w:color="000000" w:fill="FFFFFF"/>
            <w:hideMark/>
          </w:tcPr>
          <w:p w14:paraId="3C344373" w14:textId="77777777" w:rsidR="008F23EE" w:rsidRPr="008F23EE" w:rsidRDefault="008F23EE" w:rsidP="008F23EE">
            <w:pPr>
              <w:jc w:val="right"/>
              <w:rPr>
                <w:rFonts w:cs="Arial"/>
                <w:sz w:val="20"/>
                <w:szCs w:val="20"/>
              </w:rPr>
            </w:pPr>
            <w:r w:rsidRPr="008F23EE">
              <w:rPr>
                <w:rFonts w:cs="Arial"/>
                <w:sz w:val="20"/>
                <w:szCs w:val="20"/>
              </w:rPr>
              <w:t>16</w:t>
            </w:r>
          </w:p>
        </w:tc>
        <w:tc>
          <w:tcPr>
            <w:tcW w:w="1200" w:type="dxa"/>
            <w:tcBorders>
              <w:top w:val="nil"/>
              <w:left w:val="nil"/>
              <w:bottom w:val="single" w:sz="4" w:space="0" w:color="auto"/>
              <w:right w:val="single" w:sz="4" w:space="0" w:color="auto"/>
            </w:tcBorders>
            <w:shd w:val="clear" w:color="000000" w:fill="FFFFFF"/>
            <w:hideMark/>
          </w:tcPr>
          <w:p w14:paraId="3C0C6FB0" w14:textId="77777777" w:rsidR="008F23EE" w:rsidRPr="008F23EE" w:rsidRDefault="008F23EE" w:rsidP="008F23EE">
            <w:pPr>
              <w:jc w:val="right"/>
              <w:rPr>
                <w:rFonts w:cs="Arial"/>
                <w:color w:val="000000"/>
                <w:sz w:val="20"/>
                <w:szCs w:val="20"/>
              </w:rPr>
            </w:pPr>
            <w:r w:rsidRPr="008F23EE">
              <w:rPr>
                <w:rFonts w:cs="Arial"/>
                <w:color w:val="000000"/>
                <w:sz w:val="20"/>
                <w:szCs w:val="20"/>
              </w:rPr>
              <w:t>67</w:t>
            </w:r>
          </w:p>
        </w:tc>
        <w:tc>
          <w:tcPr>
            <w:tcW w:w="1240" w:type="dxa"/>
            <w:tcBorders>
              <w:top w:val="nil"/>
              <w:left w:val="nil"/>
              <w:bottom w:val="single" w:sz="4" w:space="0" w:color="auto"/>
              <w:right w:val="single" w:sz="4" w:space="0" w:color="auto"/>
            </w:tcBorders>
            <w:shd w:val="clear" w:color="000000" w:fill="FFFFFF"/>
            <w:hideMark/>
          </w:tcPr>
          <w:p w14:paraId="442595C5" w14:textId="77777777" w:rsidR="008F23EE" w:rsidRPr="008F23EE" w:rsidRDefault="008F23EE" w:rsidP="008F23EE">
            <w:pPr>
              <w:rPr>
                <w:rFonts w:cs="Arial"/>
                <w:sz w:val="20"/>
                <w:szCs w:val="20"/>
              </w:rPr>
            </w:pPr>
            <w:r w:rsidRPr="008F23EE">
              <w:rPr>
                <w:rFonts w:cs="Arial"/>
                <w:sz w:val="20"/>
                <w:szCs w:val="20"/>
              </w:rPr>
              <w:t>Reserved Matters</w:t>
            </w:r>
          </w:p>
        </w:tc>
        <w:tc>
          <w:tcPr>
            <w:tcW w:w="1180" w:type="dxa"/>
            <w:tcBorders>
              <w:top w:val="nil"/>
              <w:left w:val="nil"/>
              <w:bottom w:val="single" w:sz="4" w:space="0" w:color="auto"/>
              <w:right w:val="single" w:sz="4" w:space="0" w:color="auto"/>
            </w:tcBorders>
            <w:shd w:val="clear" w:color="000000" w:fill="FFFFFF"/>
            <w:hideMark/>
          </w:tcPr>
          <w:p w14:paraId="70EF7071" w14:textId="77777777" w:rsidR="008F23EE" w:rsidRPr="008F23EE" w:rsidRDefault="008F23EE" w:rsidP="008F23EE">
            <w:pPr>
              <w:jc w:val="center"/>
              <w:rPr>
                <w:rFonts w:cs="Arial"/>
                <w:sz w:val="20"/>
                <w:szCs w:val="20"/>
              </w:rPr>
            </w:pPr>
            <w:r w:rsidRPr="008F23EE">
              <w:rPr>
                <w:rFonts w:cs="Arial"/>
                <w:sz w:val="20"/>
                <w:szCs w:val="20"/>
              </w:rPr>
              <w:t>N</w:t>
            </w:r>
          </w:p>
        </w:tc>
        <w:tc>
          <w:tcPr>
            <w:tcW w:w="1420" w:type="dxa"/>
            <w:tcBorders>
              <w:top w:val="nil"/>
              <w:left w:val="nil"/>
              <w:bottom w:val="single" w:sz="4" w:space="0" w:color="auto"/>
              <w:right w:val="single" w:sz="4" w:space="0" w:color="auto"/>
            </w:tcBorders>
            <w:shd w:val="clear" w:color="000000" w:fill="FFFFFF"/>
            <w:hideMark/>
          </w:tcPr>
          <w:p w14:paraId="2CB9A300" w14:textId="77777777" w:rsidR="008F23EE" w:rsidRPr="008F23EE" w:rsidRDefault="008F23EE" w:rsidP="008F23EE">
            <w:pPr>
              <w:rPr>
                <w:rFonts w:cs="Arial"/>
                <w:color w:val="000000"/>
                <w:sz w:val="20"/>
                <w:szCs w:val="20"/>
              </w:rPr>
            </w:pPr>
            <w:r w:rsidRPr="008F23EE">
              <w:rPr>
                <w:rFonts w:cs="Arial"/>
                <w:color w:val="000000"/>
                <w:sz w:val="20"/>
                <w:szCs w:val="20"/>
              </w:rPr>
              <w:t>STARTED</w:t>
            </w:r>
          </w:p>
        </w:tc>
      </w:tr>
      <w:tr w:rsidR="008F23EE" w:rsidRPr="008F23EE" w14:paraId="1ABE8B7C" w14:textId="77777777" w:rsidTr="008F23EE">
        <w:trPr>
          <w:trHeight w:val="679"/>
        </w:trPr>
        <w:tc>
          <w:tcPr>
            <w:tcW w:w="880" w:type="dxa"/>
            <w:tcBorders>
              <w:top w:val="nil"/>
              <w:left w:val="single" w:sz="4" w:space="0" w:color="auto"/>
              <w:bottom w:val="single" w:sz="4" w:space="0" w:color="auto"/>
              <w:right w:val="single" w:sz="4" w:space="0" w:color="auto"/>
            </w:tcBorders>
            <w:shd w:val="clear" w:color="000000" w:fill="FFFFFF"/>
            <w:hideMark/>
          </w:tcPr>
          <w:p w14:paraId="1E682251" w14:textId="77777777" w:rsidR="008F23EE" w:rsidRPr="008F23EE" w:rsidRDefault="008F23EE" w:rsidP="008F23EE">
            <w:pPr>
              <w:rPr>
                <w:rFonts w:cs="Arial"/>
                <w:color w:val="000000"/>
                <w:sz w:val="20"/>
                <w:szCs w:val="20"/>
              </w:rPr>
            </w:pPr>
            <w:r w:rsidRPr="008F23EE">
              <w:rPr>
                <w:rFonts w:cs="Arial"/>
                <w:color w:val="000000"/>
                <w:sz w:val="20"/>
                <w:szCs w:val="20"/>
              </w:rPr>
              <w:t>HG1Hb</w:t>
            </w:r>
          </w:p>
        </w:tc>
        <w:tc>
          <w:tcPr>
            <w:tcW w:w="920" w:type="dxa"/>
            <w:tcBorders>
              <w:top w:val="nil"/>
              <w:left w:val="nil"/>
              <w:bottom w:val="single" w:sz="4" w:space="0" w:color="auto"/>
              <w:right w:val="single" w:sz="4" w:space="0" w:color="auto"/>
            </w:tcBorders>
            <w:shd w:val="clear" w:color="000000" w:fill="FFFFFF"/>
            <w:hideMark/>
          </w:tcPr>
          <w:p w14:paraId="1BF933E7" w14:textId="77777777" w:rsidR="008F23EE" w:rsidRPr="008F23EE" w:rsidRDefault="008F23EE" w:rsidP="008F23EE">
            <w:pPr>
              <w:rPr>
                <w:rFonts w:cs="Arial"/>
                <w:color w:val="000000"/>
                <w:sz w:val="20"/>
                <w:szCs w:val="20"/>
              </w:rPr>
            </w:pPr>
            <w:r w:rsidRPr="008F23EE">
              <w:rPr>
                <w:rFonts w:cs="Arial"/>
                <w:color w:val="000000"/>
                <w:sz w:val="20"/>
                <w:szCs w:val="20"/>
              </w:rPr>
              <w:t>S0547</w:t>
            </w:r>
          </w:p>
        </w:tc>
        <w:tc>
          <w:tcPr>
            <w:tcW w:w="1260" w:type="dxa"/>
            <w:tcBorders>
              <w:top w:val="nil"/>
              <w:left w:val="nil"/>
              <w:bottom w:val="single" w:sz="4" w:space="0" w:color="auto"/>
              <w:right w:val="single" w:sz="4" w:space="0" w:color="auto"/>
            </w:tcBorders>
            <w:shd w:val="clear" w:color="000000" w:fill="FFFFFF"/>
            <w:hideMark/>
          </w:tcPr>
          <w:p w14:paraId="4248DA6B" w14:textId="77777777" w:rsidR="008F23EE" w:rsidRPr="008F23EE" w:rsidRDefault="008F23EE" w:rsidP="008F23EE">
            <w:pPr>
              <w:rPr>
                <w:rFonts w:cs="Arial"/>
                <w:sz w:val="20"/>
                <w:szCs w:val="20"/>
              </w:rPr>
            </w:pPr>
            <w:r w:rsidRPr="008F23EE">
              <w:rPr>
                <w:rFonts w:cs="Arial"/>
                <w:sz w:val="20"/>
                <w:szCs w:val="20"/>
              </w:rPr>
              <w:t>V/2016/0483</w:t>
            </w:r>
          </w:p>
        </w:tc>
        <w:tc>
          <w:tcPr>
            <w:tcW w:w="2260" w:type="dxa"/>
            <w:tcBorders>
              <w:top w:val="nil"/>
              <w:left w:val="nil"/>
              <w:bottom w:val="single" w:sz="4" w:space="0" w:color="auto"/>
              <w:right w:val="single" w:sz="4" w:space="0" w:color="auto"/>
            </w:tcBorders>
            <w:shd w:val="clear" w:color="000000" w:fill="FFFFFF"/>
            <w:hideMark/>
          </w:tcPr>
          <w:p w14:paraId="7FF008DE" w14:textId="77777777" w:rsidR="008F23EE" w:rsidRPr="008F23EE" w:rsidRDefault="008F23EE" w:rsidP="008F23EE">
            <w:pPr>
              <w:rPr>
                <w:rFonts w:cs="Arial"/>
                <w:color w:val="000000"/>
                <w:sz w:val="20"/>
                <w:szCs w:val="20"/>
              </w:rPr>
            </w:pPr>
            <w:r w:rsidRPr="008F23EE">
              <w:rPr>
                <w:rFonts w:cs="Arial"/>
                <w:color w:val="000000"/>
                <w:sz w:val="20"/>
                <w:szCs w:val="20"/>
              </w:rPr>
              <w:t>(Phase 2) Land at, Broomhill Farm</w:t>
            </w:r>
          </w:p>
        </w:tc>
        <w:tc>
          <w:tcPr>
            <w:tcW w:w="1240" w:type="dxa"/>
            <w:tcBorders>
              <w:top w:val="nil"/>
              <w:left w:val="nil"/>
              <w:bottom w:val="single" w:sz="4" w:space="0" w:color="auto"/>
              <w:right w:val="single" w:sz="4" w:space="0" w:color="auto"/>
            </w:tcBorders>
            <w:shd w:val="clear" w:color="000000" w:fill="FFFFFF"/>
            <w:hideMark/>
          </w:tcPr>
          <w:p w14:paraId="36913039" w14:textId="77777777" w:rsidR="008F23EE" w:rsidRPr="008F23EE" w:rsidRDefault="008F23EE" w:rsidP="008F23EE">
            <w:pPr>
              <w:jc w:val="right"/>
              <w:rPr>
                <w:rFonts w:cs="Arial"/>
                <w:color w:val="000000"/>
                <w:sz w:val="20"/>
                <w:szCs w:val="20"/>
              </w:rPr>
            </w:pPr>
            <w:r w:rsidRPr="008F23EE">
              <w:rPr>
                <w:rFonts w:cs="Arial"/>
                <w:color w:val="000000"/>
                <w:sz w:val="20"/>
                <w:szCs w:val="20"/>
              </w:rPr>
              <w:t>6.91</w:t>
            </w:r>
          </w:p>
        </w:tc>
        <w:tc>
          <w:tcPr>
            <w:tcW w:w="860" w:type="dxa"/>
            <w:tcBorders>
              <w:top w:val="nil"/>
              <w:left w:val="nil"/>
              <w:bottom w:val="single" w:sz="4" w:space="0" w:color="auto"/>
              <w:right w:val="single" w:sz="4" w:space="0" w:color="auto"/>
            </w:tcBorders>
            <w:shd w:val="clear" w:color="000000" w:fill="FFFFFF"/>
            <w:hideMark/>
          </w:tcPr>
          <w:p w14:paraId="7AF3D30B" w14:textId="77777777" w:rsidR="008F23EE" w:rsidRPr="008F23EE" w:rsidRDefault="008F23EE" w:rsidP="008F23EE">
            <w:pPr>
              <w:jc w:val="right"/>
              <w:rPr>
                <w:rFonts w:cs="Arial"/>
                <w:color w:val="000000"/>
                <w:sz w:val="20"/>
                <w:szCs w:val="20"/>
              </w:rPr>
            </w:pPr>
            <w:r w:rsidRPr="008F23EE">
              <w:rPr>
                <w:rFonts w:cs="Arial"/>
                <w:color w:val="000000"/>
                <w:sz w:val="20"/>
                <w:szCs w:val="20"/>
              </w:rPr>
              <w:t>31</w:t>
            </w:r>
          </w:p>
        </w:tc>
        <w:tc>
          <w:tcPr>
            <w:tcW w:w="1020" w:type="dxa"/>
            <w:tcBorders>
              <w:top w:val="nil"/>
              <w:left w:val="nil"/>
              <w:bottom w:val="single" w:sz="4" w:space="0" w:color="auto"/>
              <w:right w:val="single" w:sz="4" w:space="0" w:color="auto"/>
            </w:tcBorders>
            <w:shd w:val="clear" w:color="000000" w:fill="FFFFFF"/>
            <w:hideMark/>
          </w:tcPr>
          <w:p w14:paraId="76F4531D" w14:textId="77777777" w:rsidR="008F23EE" w:rsidRPr="008F23EE" w:rsidRDefault="008F23EE" w:rsidP="008F23EE">
            <w:pPr>
              <w:jc w:val="right"/>
              <w:rPr>
                <w:rFonts w:cs="Arial"/>
                <w:color w:val="000000"/>
                <w:sz w:val="20"/>
                <w:szCs w:val="20"/>
              </w:rPr>
            </w:pPr>
            <w:r w:rsidRPr="008F23EE">
              <w:rPr>
                <w:rFonts w:cs="Arial"/>
                <w:color w:val="000000"/>
                <w:sz w:val="20"/>
                <w:szCs w:val="20"/>
              </w:rPr>
              <w:t>217</w:t>
            </w:r>
          </w:p>
        </w:tc>
        <w:tc>
          <w:tcPr>
            <w:tcW w:w="1120" w:type="dxa"/>
            <w:tcBorders>
              <w:top w:val="nil"/>
              <w:left w:val="nil"/>
              <w:bottom w:val="single" w:sz="4" w:space="0" w:color="auto"/>
              <w:right w:val="single" w:sz="4" w:space="0" w:color="auto"/>
            </w:tcBorders>
            <w:shd w:val="clear" w:color="000000" w:fill="FFFFFF"/>
            <w:hideMark/>
          </w:tcPr>
          <w:p w14:paraId="16258523" w14:textId="77777777" w:rsidR="008F23EE" w:rsidRPr="008F23EE" w:rsidRDefault="008F23EE" w:rsidP="008F23EE">
            <w:pPr>
              <w:jc w:val="right"/>
              <w:rPr>
                <w:rFonts w:cs="Arial"/>
                <w:color w:val="000000"/>
                <w:sz w:val="20"/>
                <w:szCs w:val="20"/>
              </w:rPr>
            </w:pPr>
            <w:r w:rsidRPr="008F23EE">
              <w:rPr>
                <w:rFonts w:cs="Arial"/>
                <w:color w:val="000000"/>
                <w:sz w:val="20"/>
                <w:szCs w:val="20"/>
              </w:rPr>
              <w:t>155</w:t>
            </w:r>
          </w:p>
        </w:tc>
        <w:tc>
          <w:tcPr>
            <w:tcW w:w="1200" w:type="dxa"/>
            <w:tcBorders>
              <w:top w:val="nil"/>
              <w:left w:val="nil"/>
              <w:bottom w:val="single" w:sz="4" w:space="0" w:color="auto"/>
              <w:right w:val="single" w:sz="4" w:space="0" w:color="auto"/>
            </w:tcBorders>
            <w:shd w:val="clear" w:color="000000" w:fill="FFFFFF"/>
            <w:hideMark/>
          </w:tcPr>
          <w:p w14:paraId="38713E19" w14:textId="77777777" w:rsidR="008F23EE" w:rsidRPr="008F23EE" w:rsidRDefault="008F23EE" w:rsidP="008F23EE">
            <w:pPr>
              <w:jc w:val="right"/>
              <w:rPr>
                <w:rFonts w:cs="Arial"/>
                <w:color w:val="000000"/>
                <w:sz w:val="20"/>
                <w:szCs w:val="20"/>
              </w:rPr>
            </w:pPr>
            <w:r w:rsidRPr="008F23EE">
              <w:rPr>
                <w:rFonts w:cs="Arial"/>
                <w:color w:val="000000"/>
                <w:sz w:val="20"/>
                <w:szCs w:val="20"/>
              </w:rPr>
              <w:t>62</w:t>
            </w:r>
          </w:p>
        </w:tc>
        <w:tc>
          <w:tcPr>
            <w:tcW w:w="1240" w:type="dxa"/>
            <w:tcBorders>
              <w:top w:val="nil"/>
              <w:left w:val="nil"/>
              <w:bottom w:val="single" w:sz="4" w:space="0" w:color="auto"/>
              <w:right w:val="single" w:sz="4" w:space="0" w:color="auto"/>
            </w:tcBorders>
            <w:shd w:val="clear" w:color="000000" w:fill="FFFFFF"/>
            <w:hideMark/>
          </w:tcPr>
          <w:p w14:paraId="6B680944" w14:textId="77777777" w:rsidR="008F23EE" w:rsidRPr="008F23EE" w:rsidRDefault="008F23EE" w:rsidP="008F23EE">
            <w:pPr>
              <w:rPr>
                <w:rFonts w:cs="Arial"/>
                <w:color w:val="000000"/>
                <w:sz w:val="20"/>
                <w:szCs w:val="20"/>
              </w:rPr>
            </w:pPr>
            <w:r w:rsidRPr="008F23EE">
              <w:rPr>
                <w:rFonts w:cs="Arial"/>
                <w:color w:val="000000"/>
                <w:sz w:val="20"/>
                <w:szCs w:val="20"/>
              </w:rPr>
              <w:t>Full</w:t>
            </w:r>
          </w:p>
        </w:tc>
        <w:tc>
          <w:tcPr>
            <w:tcW w:w="1180" w:type="dxa"/>
            <w:tcBorders>
              <w:top w:val="nil"/>
              <w:left w:val="nil"/>
              <w:bottom w:val="single" w:sz="4" w:space="0" w:color="auto"/>
              <w:right w:val="single" w:sz="4" w:space="0" w:color="auto"/>
            </w:tcBorders>
            <w:shd w:val="clear" w:color="000000" w:fill="FFFFFF"/>
            <w:hideMark/>
          </w:tcPr>
          <w:p w14:paraId="11385AC9" w14:textId="77777777" w:rsidR="008F23EE" w:rsidRPr="008F23EE" w:rsidRDefault="008F23EE" w:rsidP="008F23EE">
            <w:pPr>
              <w:jc w:val="center"/>
              <w:rPr>
                <w:rFonts w:cs="Arial"/>
                <w:color w:val="000000"/>
                <w:sz w:val="20"/>
                <w:szCs w:val="20"/>
              </w:rPr>
            </w:pPr>
            <w:r w:rsidRPr="008F23EE">
              <w:rPr>
                <w:rFonts w:cs="Arial"/>
                <w:color w:val="000000"/>
                <w:sz w:val="20"/>
                <w:szCs w:val="20"/>
              </w:rPr>
              <w:t>N</w:t>
            </w:r>
          </w:p>
        </w:tc>
        <w:tc>
          <w:tcPr>
            <w:tcW w:w="1420" w:type="dxa"/>
            <w:tcBorders>
              <w:top w:val="nil"/>
              <w:left w:val="nil"/>
              <w:bottom w:val="single" w:sz="4" w:space="0" w:color="auto"/>
              <w:right w:val="single" w:sz="4" w:space="0" w:color="auto"/>
            </w:tcBorders>
            <w:shd w:val="clear" w:color="000000" w:fill="FFFFFF"/>
            <w:hideMark/>
          </w:tcPr>
          <w:p w14:paraId="39FF85D8" w14:textId="77777777" w:rsidR="008F23EE" w:rsidRPr="008F23EE" w:rsidRDefault="008F23EE" w:rsidP="008F23EE">
            <w:pPr>
              <w:rPr>
                <w:rFonts w:cs="Arial"/>
                <w:color w:val="000000"/>
                <w:sz w:val="20"/>
                <w:szCs w:val="20"/>
              </w:rPr>
            </w:pPr>
            <w:r w:rsidRPr="008F23EE">
              <w:rPr>
                <w:rFonts w:cs="Arial"/>
                <w:color w:val="000000"/>
                <w:sz w:val="20"/>
                <w:szCs w:val="20"/>
              </w:rPr>
              <w:t>STARTED</w:t>
            </w:r>
          </w:p>
        </w:tc>
      </w:tr>
      <w:tr w:rsidR="008F23EE" w:rsidRPr="008F23EE" w14:paraId="3E4F3E42" w14:textId="77777777" w:rsidTr="008F23EE">
        <w:trPr>
          <w:trHeight w:val="852"/>
        </w:trPr>
        <w:tc>
          <w:tcPr>
            <w:tcW w:w="880" w:type="dxa"/>
            <w:tcBorders>
              <w:top w:val="nil"/>
              <w:left w:val="single" w:sz="4" w:space="0" w:color="auto"/>
              <w:bottom w:val="single" w:sz="4" w:space="0" w:color="auto"/>
              <w:right w:val="single" w:sz="4" w:space="0" w:color="auto"/>
            </w:tcBorders>
            <w:shd w:val="clear" w:color="000000" w:fill="FFFFFF"/>
            <w:hideMark/>
          </w:tcPr>
          <w:p w14:paraId="1AF9C9A0" w14:textId="77777777" w:rsidR="008F23EE" w:rsidRPr="008F23EE" w:rsidRDefault="008F23EE" w:rsidP="008F23EE">
            <w:pPr>
              <w:rPr>
                <w:rFonts w:cs="Arial"/>
                <w:color w:val="000000"/>
                <w:sz w:val="20"/>
                <w:szCs w:val="20"/>
              </w:rPr>
            </w:pPr>
            <w:r w:rsidRPr="008F23EE">
              <w:rPr>
                <w:rFonts w:cs="Arial"/>
                <w:color w:val="000000"/>
                <w:sz w:val="20"/>
                <w:szCs w:val="20"/>
              </w:rPr>
              <w:t>n/a</w:t>
            </w:r>
          </w:p>
        </w:tc>
        <w:tc>
          <w:tcPr>
            <w:tcW w:w="920" w:type="dxa"/>
            <w:tcBorders>
              <w:top w:val="nil"/>
              <w:left w:val="nil"/>
              <w:bottom w:val="single" w:sz="4" w:space="0" w:color="auto"/>
              <w:right w:val="single" w:sz="4" w:space="0" w:color="auto"/>
            </w:tcBorders>
            <w:shd w:val="clear" w:color="000000" w:fill="FFFFFF"/>
            <w:hideMark/>
          </w:tcPr>
          <w:p w14:paraId="7BB8ADBA" w14:textId="77777777" w:rsidR="008F23EE" w:rsidRPr="008F23EE" w:rsidRDefault="008F23EE" w:rsidP="008F23EE">
            <w:pPr>
              <w:rPr>
                <w:rFonts w:cs="Arial"/>
                <w:color w:val="000000"/>
                <w:sz w:val="20"/>
                <w:szCs w:val="20"/>
              </w:rPr>
            </w:pPr>
            <w:r w:rsidRPr="008F23EE">
              <w:rPr>
                <w:rFonts w:cs="Arial"/>
                <w:color w:val="000000"/>
                <w:sz w:val="20"/>
                <w:szCs w:val="20"/>
              </w:rPr>
              <w:t>H0265h</w:t>
            </w:r>
          </w:p>
        </w:tc>
        <w:tc>
          <w:tcPr>
            <w:tcW w:w="1260" w:type="dxa"/>
            <w:tcBorders>
              <w:top w:val="nil"/>
              <w:left w:val="nil"/>
              <w:bottom w:val="single" w:sz="4" w:space="0" w:color="auto"/>
              <w:right w:val="single" w:sz="4" w:space="0" w:color="auto"/>
            </w:tcBorders>
            <w:shd w:val="clear" w:color="000000" w:fill="FFFFFF"/>
            <w:hideMark/>
          </w:tcPr>
          <w:p w14:paraId="76EDB805" w14:textId="77777777" w:rsidR="008F23EE" w:rsidRPr="008F23EE" w:rsidRDefault="008F23EE" w:rsidP="008F23EE">
            <w:pPr>
              <w:rPr>
                <w:rFonts w:cs="Arial"/>
                <w:sz w:val="20"/>
                <w:szCs w:val="20"/>
              </w:rPr>
            </w:pPr>
            <w:r w:rsidRPr="008F23EE">
              <w:rPr>
                <w:rFonts w:cs="Arial"/>
                <w:sz w:val="20"/>
                <w:szCs w:val="20"/>
              </w:rPr>
              <w:t>V/2022/0652</w:t>
            </w:r>
          </w:p>
        </w:tc>
        <w:tc>
          <w:tcPr>
            <w:tcW w:w="2260" w:type="dxa"/>
            <w:tcBorders>
              <w:top w:val="nil"/>
              <w:left w:val="nil"/>
              <w:bottom w:val="single" w:sz="4" w:space="0" w:color="auto"/>
              <w:right w:val="single" w:sz="4" w:space="0" w:color="auto"/>
            </w:tcBorders>
            <w:shd w:val="clear" w:color="000000" w:fill="FFFFFF"/>
            <w:hideMark/>
          </w:tcPr>
          <w:p w14:paraId="18B996F9" w14:textId="77777777" w:rsidR="008F23EE" w:rsidRPr="008F23EE" w:rsidRDefault="008F23EE" w:rsidP="008F23EE">
            <w:pPr>
              <w:rPr>
                <w:rFonts w:cs="Arial"/>
                <w:color w:val="000000"/>
                <w:sz w:val="20"/>
                <w:szCs w:val="20"/>
              </w:rPr>
            </w:pPr>
            <w:r w:rsidRPr="008F23EE">
              <w:rPr>
                <w:rFonts w:cs="Arial"/>
                <w:color w:val="000000"/>
                <w:sz w:val="20"/>
                <w:szCs w:val="20"/>
              </w:rPr>
              <w:t>Phase 5b, Former Rolls Royce Site, Off Watnall Road</w:t>
            </w:r>
          </w:p>
        </w:tc>
        <w:tc>
          <w:tcPr>
            <w:tcW w:w="1240" w:type="dxa"/>
            <w:tcBorders>
              <w:top w:val="nil"/>
              <w:left w:val="nil"/>
              <w:bottom w:val="single" w:sz="4" w:space="0" w:color="auto"/>
              <w:right w:val="single" w:sz="4" w:space="0" w:color="auto"/>
            </w:tcBorders>
            <w:shd w:val="clear" w:color="000000" w:fill="FFFFFF"/>
            <w:hideMark/>
          </w:tcPr>
          <w:p w14:paraId="22E18B60" w14:textId="77777777" w:rsidR="008F23EE" w:rsidRPr="008F23EE" w:rsidRDefault="008F23EE" w:rsidP="008F23EE">
            <w:pPr>
              <w:jc w:val="right"/>
              <w:rPr>
                <w:rFonts w:cs="Arial"/>
                <w:color w:val="000000"/>
                <w:sz w:val="20"/>
                <w:szCs w:val="20"/>
              </w:rPr>
            </w:pPr>
            <w:r w:rsidRPr="008F23EE">
              <w:rPr>
                <w:rFonts w:cs="Arial"/>
                <w:color w:val="000000"/>
                <w:sz w:val="20"/>
                <w:szCs w:val="20"/>
              </w:rPr>
              <w:t>3.84</w:t>
            </w:r>
          </w:p>
        </w:tc>
        <w:tc>
          <w:tcPr>
            <w:tcW w:w="860" w:type="dxa"/>
            <w:tcBorders>
              <w:top w:val="nil"/>
              <w:left w:val="nil"/>
              <w:bottom w:val="single" w:sz="4" w:space="0" w:color="auto"/>
              <w:right w:val="single" w:sz="4" w:space="0" w:color="auto"/>
            </w:tcBorders>
            <w:shd w:val="clear" w:color="000000" w:fill="FFFFFF"/>
            <w:hideMark/>
          </w:tcPr>
          <w:p w14:paraId="41ACAF34" w14:textId="77777777" w:rsidR="008F23EE" w:rsidRPr="008F23EE" w:rsidRDefault="008F23EE" w:rsidP="008F23EE">
            <w:pPr>
              <w:jc w:val="right"/>
              <w:rPr>
                <w:rFonts w:cs="Arial"/>
                <w:color w:val="000000"/>
                <w:sz w:val="20"/>
                <w:szCs w:val="20"/>
              </w:rPr>
            </w:pPr>
            <w:r w:rsidRPr="008F23EE">
              <w:rPr>
                <w:rFonts w:cs="Arial"/>
                <w:color w:val="000000"/>
                <w:sz w:val="20"/>
                <w:szCs w:val="20"/>
              </w:rPr>
              <w:t>39</w:t>
            </w:r>
          </w:p>
        </w:tc>
        <w:tc>
          <w:tcPr>
            <w:tcW w:w="1020" w:type="dxa"/>
            <w:tcBorders>
              <w:top w:val="nil"/>
              <w:left w:val="nil"/>
              <w:bottom w:val="single" w:sz="4" w:space="0" w:color="auto"/>
              <w:right w:val="single" w:sz="4" w:space="0" w:color="auto"/>
            </w:tcBorders>
            <w:shd w:val="clear" w:color="000000" w:fill="FFFFFF"/>
            <w:hideMark/>
          </w:tcPr>
          <w:p w14:paraId="18CA22C1" w14:textId="77777777" w:rsidR="008F23EE" w:rsidRPr="008F23EE" w:rsidRDefault="008F23EE" w:rsidP="008F23EE">
            <w:pPr>
              <w:jc w:val="right"/>
              <w:rPr>
                <w:rFonts w:cs="Arial"/>
                <w:color w:val="000000"/>
                <w:sz w:val="20"/>
                <w:szCs w:val="20"/>
              </w:rPr>
            </w:pPr>
            <w:r w:rsidRPr="008F23EE">
              <w:rPr>
                <w:rFonts w:cs="Arial"/>
                <w:color w:val="000000"/>
                <w:sz w:val="20"/>
                <w:szCs w:val="20"/>
              </w:rPr>
              <w:t>150</w:t>
            </w:r>
          </w:p>
        </w:tc>
        <w:tc>
          <w:tcPr>
            <w:tcW w:w="1120" w:type="dxa"/>
            <w:tcBorders>
              <w:top w:val="nil"/>
              <w:left w:val="nil"/>
              <w:bottom w:val="single" w:sz="4" w:space="0" w:color="auto"/>
              <w:right w:val="single" w:sz="4" w:space="0" w:color="auto"/>
            </w:tcBorders>
            <w:shd w:val="clear" w:color="000000" w:fill="FFFFFF"/>
            <w:hideMark/>
          </w:tcPr>
          <w:p w14:paraId="1DA3F6D2" w14:textId="77777777" w:rsidR="008F23EE" w:rsidRPr="008F23EE" w:rsidRDefault="008F23EE" w:rsidP="008F23EE">
            <w:pPr>
              <w:jc w:val="right"/>
              <w:rPr>
                <w:rFonts w:cs="Arial"/>
                <w:color w:val="000000"/>
                <w:sz w:val="20"/>
                <w:szCs w:val="20"/>
              </w:rPr>
            </w:pPr>
            <w:r w:rsidRPr="008F23EE">
              <w:rPr>
                <w:rFonts w:cs="Arial"/>
                <w:color w:val="000000"/>
                <w:sz w:val="20"/>
                <w:szCs w:val="20"/>
              </w:rPr>
              <w:t>67</w:t>
            </w:r>
          </w:p>
        </w:tc>
        <w:tc>
          <w:tcPr>
            <w:tcW w:w="1200" w:type="dxa"/>
            <w:tcBorders>
              <w:top w:val="nil"/>
              <w:left w:val="nil"/>
              <w:bottom w:val="single" w:sz="4" w:space="0" w:color="auto"/>
              <w:right w:val="single" w:sz="4" w:space="0" w:color="auto"/>
            </w:tcBorders>
            <w:shd w:val="clear" w:color="000000" w:fill="FFFFFF"/>
            <w:hideMark/>
          </w:tcPr>
          <w:p w14:paraId="36408C50" w14:textId="77777777" w:rsidR="008F23EE" w:rsidRPr="008F23EE" w:rsidRDefault="008F23EE" w:rsidP="008F23EE">
            <w:pPr>
              <w:jc w:val="right"/>
              <w:rPr>
                <w:rFonts w:cs="Arial"/>
                <w:color w:val="000000"/>
                <w:sz w:val="20"/>
                <w:szCs w:val="20"/>
              </w:rPr>
            </w:pPr>
            <w:r w:rsidRPr="008F23EE">
              <w:rPr>
                <w:rFonts w:cs="Arial"/>
                <w:color w:val="000000"/>
                <w:sz w:val="20"/>
                <w:szCs w:val="20"/>
              </w:rPr>
              <w:t>83</w:t>
            </w:r>
          </w:p>
        </w:tc>
        <w:tc>
          <w:tcPr>
            <w:tcW w:w="1240" w:type="dxa"/>
            <w:tcBorders>
              <w:top w:val="nil"/>
              <w:left w:val="nil"/>
              <w:bottom w:val="single" w:sz="4" w:space="0" w:color="auto"/>
              <w:right w:val="single" w:sz="4" w:space="0" w:color="auto"/>
            </w:tcBorders>
            <w:shd w:val="clear" w:color="000000" w:fill="FFFFFF"/>
            <w:hideMark/>
          </w:tcPr>
          <w:p w14:paraId="6553B17A" w14:textId="77777777" w:rsidR="008F23EE" w:rsidRPr="008F23EE" w:rsidRDefault="008F23EE" w:rsidP="008F23EE">
            <w:pPr>
              <w:rPr>
                <w:rFonts w:cs="Arial"/>
                <w:color w:val="000000"/>
                <w:sz w:val="20"/>
                <w:szCs w:val="20"/>
              </w:rPr>
            </w:pPr>
            <w:r w:rsidRPr="008F23EE">
              <w:rPr>
                <w:rFonts w:cs="Arial"/>
                <w:color w:val="000000"/>
                <w:sz w:val="20"/>
                <w:szCs w:val="20"/>
              </w:rPr>
              <w:t>Reserved Matters</w:t>
            </w:r>
          </w:p>
        </w:tc>
        <w:tc>
          <w:tcPr>
            <w:tcW w:w="1180" w:type="dxa"/>
            <w:tcBorders>
              <w:top w:val="nil"/>
              <w:left w:val="nil"/>
              <w:bottom w:val="single" w:sz="4" w:space="0" w:color="auto"/>
              <w:right w:val="single" w:sz="4" w:space="0" w:color="auto"/>
            </w:tcBorders>
            <w:shd w:val="clear" w:color="000000" w:fill="FFFFFF"/>
            <w:hideMark/>
          </w:tcPr>
          <w:p w14:paraId="56CC7C0C" w14:textId="77777777" w:rsidR="008F23EE" w:rsidRPr="008F23EE" w:rsidRDefault="008F23EE" w:rsidP="008F23EE">
            <w:pPr>
              <w:jc w:val="center"/>
              <w:rPr>
                <w:rFonts w:cs="Arial"/>
                <w:color w:val="000000"/>
                <w:sz w:val="20"/>
                <w:szCs w:val="20"/>
              </w:rPr>
            </w:pPr>
            <w:r w:rsidRPr="008F23EE">
              <w:rPr>
                <w:rFonts w:cs="Arial"/>
                <w:color w:val="000000"/>
                <w:sz w:val="20"/>
                <w:szCs w:val="20"/>
              </w:rPr>
              <w:t>Y</w:t>
            </w:r>
          </w:p>
        </w:tc>
        <w:tc>
          <w:tcPr>
            <w:tcW w:w="1420" w:type="dxa"/>
            <w:tcBorders>
              <w:top w:val="nil"/>
              <w:left w:val="nil"/>
              <w:bottom w:val="single" w:sz="4" w:space="0" w:color="auto"/>
              <w:right w:val="single" w:sz="4" w:space="0" w:color="auto"/>
            </w:tcBorders>
            <w:shd w:val="clear" w:color="000000" w:fill="FFFFFF"/>
            <w:hideMark/>
          </w:tcPr>
          <w:p w14:paraId="7DBFB352" w14:textId="77777777" w:rsidR="008F23EE" w:rsidRPr="008F23EE" w:rsidRDefault="008F23EE" w:rsidP="008F23EE">
            <w:pPr>
              <w:rPr>
                <w:rFonts w:cs="Arial"/>
                <w:color w:val="000000"/>
                <w:sz w:val="20"/>
                <w:szCs w:val="20"/>
              </w:rPr>
            </w:pPr>
            <w:r w:rsidRPr="008F23EE">
              <w:rPr>
                <w:rFonts w:cs="Arial"/>
                <w:color w:val="000000"/>
                <w:sz w:val="20"/>
                <w:szCs w:val="20"/>
              </w:rPr>
              <w:t>STARTED</w:t>
            </w:r>
          </w:p>
        </w:tc>
      </w:tr>
      <w:tr w:rsidR="008F23EE" w:rsidRPr="008F23EE" w14:paraId="4955E949" w14:textId="77777777" w:rsidTr="008F23EE">
        <w:trPr>
          <w:trHeight w:val="822"/>
        </w:trPr>
        <w:tc>
          <w:tcPr>
            <w:tcW w:w="880" w:type="dxa"/>
            <w:tcBorders>
              <w:top w:val="nil"/>
              <w:left w:val="single" w:sz="4" w:space="0" w:color="auto"/>
              <w:bottom w:val="single" w:sz="4" w:space="0" w:color="auto"/>
              <w:right w:val="single" w:sz="4" w:space="0" w:color="auto"/>
            </w:tcBorders>
            <w:shd w:val="clear" w:color="000000" w:fill="FFFFFF"/>
            <w:hideMark/>
          </w:tcPr>
          <w:p w14:paraId="0114525B" w14:textId="77777777" w:rsidR="008F23EE" w:rsidRPr="008F23EE" w:rsidRDefault="008F23EE" w:rsidP="008F23EE">
            <w:pPr>
              <w:rPr>
                <w:rFonts w:cs="Arial"/>
                <w:color w:val="000000"/>
                <w:sz w:val="20"/>
                <w:szCs w:val="20"/>
              </w:rPr>
            </w:pPr>
            <w:r w:rsidRPr="008F23EE">
              <w:rPr>
                <w:rFonts w:cs="Arial"/>
                <w:color w:val="000000"/>
                <w:sz w:val="20"/>
                <w:szCs w:val="20"/>
              </w:rPr>
              <w:t>n/a</w:t>
            </w:r>
          </w:p>
        </w:tc>
        <w:tc>
          <w:tcPr>
            <w:tcW w:w="920" w:type="dxa"/>
            <w:tcBorders>
              <w:top w:val="nil"/>
              <w:left w:val="nil"/>
              <w:bottom w:val="single" w:sz="4" w:space="0" w:color="auto"/>
              <w:right w:val="single" w:sz="4" w:space="0" w:color="auto"/>
            </w:tcBorders>
            <w:shd w:val="clear" w:color="000000" w:fill="FFFFFF"/>
            <w:hideMark/>
          </w:tcPr>
          <w:p w14:paraId="03A82183" w14:textId="77777777" w:rsidR="008F23EE" w:rsidRPr="008F23EE" w:rsidRDefault="008F23EE" w:rsidP="008F23EE">
            <w:pPr>
              <w:rPr>
                <w:rFonts w:cs="Arial"/>
                <w:color w:val="000000"/>
                <w:sz w:val="20"/>
                <w:szCs w:val="20"/>
              </w:rPr>
            </w:pPr>
            <w:r w:rsidRPr="008F23EE">
              <w:rPr>
                <w:rFonts w:cs="Arial"/>
                <w:color w:val="000000"/>
                <w:sz w:val="20"/>
                <w:szCs w:val="20"/>
              </w:rPr>
              <w:t>H0265i</w:t>
            </w:r>
          </w:p>
        </w:tc>
        <w:tc>
          <w:tcPr>
            <w:tcW w:w="1260" w:type="dxa"/>
            <w:tcBorders>
              <w:top w:val="nil"/>
              <w:left w:val="nil"/>
              <w:bottom w:val="single" w:sz="4" w:space="0" w:color="auto"/>
              <w:right w:val="single" w:sz="4" w:space="0" w:color="auto"/>
            </w:tcBorders>
            <w:shd w:val="clear" w:color="000000" w:fill="FFFFFF"/>
            <w:hideMark/>
          </w:tcPr>
          <w:p w14:paraId="641A57C2" w14:textId="77777777" w:rsidR="008F23EE" w:rsidRPr="008F23EE" w:rsidRDefault="008F23EE" w:rsidP="008F23EE">
            <w:pPr>
              <w:rPr>
                <w:rFonts w:cs="Arial"/>
                <w:sz w:val="20"/>
                <w:szCs w:val="20"/>
              </w:rPr>
            </w:pPr>
            <w:r w:rsidRPr="008F23EE">
              <w:rPr>
                <w:rFonts w:cs="Arial"/>
                <w:sz w:val="20"/>
                <w:szCs w:val="20"/>
              </w:rPr>
              <w:t>V/2022/0644</w:t>
            </w:r>
          </w:p>
        </w:tc>
        <w:tc>
          <w:tcPr>
            <w:tcW w:w="2260" w:type="dxa"/>
            <w:tcBorders>
              <w:top w:val="nil"/>
              <w:left w:val="nil"/>
              <w:bottom w:val="single" w:sz="4" w:space="0" w:color="auto"/>
              <w:right w:val="single" w:sz="4" w:space="0" w:color="auto"/>
            </w:tcBorders>
            <w:shd w:val="clear" w:color="000000" w:fill="FFFFFF"/>
            <w:hideMark/>
          </w:tcPr>
          <w:p w14:paraId="61A5A984" w14:textId="77777777" w:rsidR="008F23EE" w:rsidRPr="008F23EE" w:rsidRDefault="008F23EE" w:rsidP="008F23EE">
            <w:pPr>
              <w:rPr>
                <w:rFonts w:cs="Arial"/>
                <w:color w:val="000000"/>
                <w:sz w:val="20"/>
                <w:szCs w:val="20"/>
              </w:rPr>
            </w:pPr>
            <w:r w:rsidRPr="008F23EE">
              <w:rPr>
                <w:rFonts w:cs="Arial"/>
                <w:color w:val="000000"/>
                <w:sz w:val="20"/>
                <w:szCs w:val="20"/>
              </w:rPr>
              <w:t>Phase 9, Former Rolls Royce Site, Off Watnall Road</w:t>
            </w:r>
          </w:p>
        </w:tc>
        <w:tc>
          <w:tcPr>
            <w:tcW w:w="1240" w:type="dxa"/>
            <w:tcBorders>
              <w:top w:val="nil"/>
              <w:left w:val="nil"/>
              <w:bottom w:val="single" w:sz="4" w:space="0" w:color="auto"/>
              <w:right w:val="single" w:sz="4" w:space="0" w:color="auto"/>
            </w:tcBorders>
            <w:shd w:val="clear" w:color="000000" w:fill="FFFFFF"/>
            <w:hideMark/>
          </w:tcPr>
          <w:p w14:paraId="2B650718" w14:textId="77777777" w:rsidR="008F23EE" w:rsidRPr="008F23EE" w:rsidRDefault="008F23EE" w:rsidP="008F23EE">
            <w:pPr>
              <w:jc w:val="right"/>
              <w:rPr>
                <w:rFonts w:cs="Arial"/>
                <w:color w:val="000000"/>
                <w:sz w:val="20"/>
                <w:szCs w:val="20"/>
              </w:rPr>
            </w:pPr>
            <w:r w:rsidRPr="008F23EE">
              <w:rPr>
                <w:rFonts w:cs="Arial"/>
                <w:color w:val="000000"/>
                <w:sz w:val="20"/>
                <w:szCs w:val="20"/>
              </w:rPr>
              <w:t>4.12</w:t>
            </w:r>
          </w:p>
        </w:tc>
        <w:tc>
          <w:tcPr>
            <w:tcW w:w="860" w:type="dxa"/>
            <w:tcBorders>
              <w:top w:val="nil"/>
              <w:left w:val="nil"/>
              <w:bottom w:val="single" w:sz="4" w:space="0" w:color="auto"/>
              <w:right w:val="single" w:sz="4" w:space="0" w:color="auto"/>
            </w:tcBorders>
            <w:shd w:val="clear" w:color="000000" w:fill="FFFFFF"/>
            <w:hideMark/>
          </w:tcPr>
          <w:p w14:paraId="5DCDEAE6" w14:textId="77777777" w:rsidR="008F23EE" w:rsidRPr="008F23EE" w:rsidRDefault="008F23EE" w:rsidP="008F23EE">
            <w:pPr>
              <w:jc w:val="right"/>
              <w:rPr>
                <w:rFonts w:cs="Arial"/>
                <w:color w:val="000000"/>
                <w:sz w:val="20"/>
                <w:szCs w:val="20"/>
              </w:rPr>
            </w:pPr>
            <w:r w:rsidRPr="008F23EE">
              <w:rPr>
                <w:rFonts w:cs="Arial"/>
                <w:color w:val="000000"/>
                <w:sz w:val="20"/>
                <w:szCs w:val="20"/>
              </w:rPr>
              <w:t>25</w:t>
            </w:r>
          </w:p>
        </w:tc>
        <w:tc>
          <w:tcPr>
            <w:tcW w:w="1020" w:type="dxa"/>
            <w:tcBorders>
              <w:top w:val="nil"/>
              <w:left w:val="nil"/>
              <w:bottom w:val="single" w:sz="4" w:space="0" w:color="auto"/>
              <w:right w:val="single" w:sz="4" w:space="0" w:color="auto"/>
            </w:tcBorders>
            <w:shd w:val="clear" w:color="000000" w:fill="FFFFFF"/>
            <w:hideMark/>
          </w:tcPr>
          <w:p w14:paraId="3FB968D3" w14:textId="77777777" w:rsidR="008F23EE" w:rsidRPr="008F23EE" w:rsidRDefault="008F23EE" w:rsidP="008F23EE">
            <w:pPr>
              <w:jc w:val="right"/>
              <w:rPr>
                <w:rFonts w:cs="Arial"/>
                <w:color w:val="000000"/>
                <w:sz w:val="20"/>
                <w:szCs w:val="20"/>
              </w:rPr>
            </w:pPr>
            <w:r w:rsidRPr="008F23EE">
              <w:rPr>
                <w:rFonts w:cs="Arial"/>
                <w:color w:val="000000"/>
                <w:sz w:val="20"/>
                <w:szCs w:val="20"/>
              </w:rPr>
              <w:t>101</w:t>
            </w:r>
          </w:p>
        </w:tc>
        <w:tc>
          <w:tcPr>
            <w:tcW w:w="1120" w:type="dxa"/>
            <w:tcBorders>
              <w:top w:val="nil"/>
              <w:left w:val="nil"/>
              <w:bottom w:val="single" w:sz="4" w:space="0" w:color="auto"/>
              <w:right w:val="single" w:sz="4" w:space="0" w:color="auto"/>
            </w:tcBorders>
            <w:shd w:val="clear" w:color="000000" w:fill="FFFFFF"/>
            <w:hideMark/>
          </w:tcPr>
          <w:p w14:paraId="46F73660" w14:textId="77777777" w:rsidR="008F23EE" w:rsidRPr="008F23EE" w:rsidRDefault="008F23EE" w:rsidP="008F23EE">
            <w:pPr>
              <w:jc w:val="right"/>
              <w:rPr>
                <w:rFonts w:cs="Arial"/>
                <w:color w:val="000000"/>
                <w:sz w:val="20"/>
                <w:szCs w:val="20"/>
              </w:rPr>
            </w:pPr>
            <w:r w:rsidRPr="008F23EE">
              <w:rPr>
                <w:rFonts w:cs="Arial"/>
                <w:color w:val="000000"/>
                <w:sz w:val="20"/>
                <w:szCs w:val="20"/>
              </w:rPr>
              <w:t>23</w:t>
            </w:r>
          </w:p>
        </w:tc>
        <w:tc>
          <w:tcPr>
            <w:tcW w:w="1200" w:type="dxa"/>
            <w:tcBorders>
              <w:top w:val="nil"/>
              <w:left w:val="nil"/>
              <w:bottom w:val="single" w:sz="4" w:space="0" w:color="auto"/>
              <w:right w:val="single" w:sz="4" w:space="0" w:color="auto"/>
            </w:tcBorders>
            <w:shd w:val="clear" w:color="000000" w:fill="FFFFFF"/>
            <w:hideMark/>
          </w:tcPr>
          <w:p w14:paraId="14EDE4E8" w14:textId="77777777" w:rsidR="008F23EE" w:rsidRPr="008F23EE" w:rsidRDefault="008F23EE" w:rsidP="008F23EE">
            <w:pPr>
              <w:jc w:val="right"/>
              <w:rPr>
                <w:rFonts w:cs="Arial"/>
                <w:color w:val="000000"/>
                <w:sz w:val="20"/>
                <w:szCs w:val="20"/>
              </w:rPr>
            </w:pPr>
            <w:r w:rsidRPr="008F23EE">
              <w:rPr>
                <w:rFonts w:cs="Arial"/>
                <w:color w:val="000000"/>
                <w:sz w:val="20"/>
                <w:szCs w:val="20"/>
              </w:rPr>
              <w:t>78</w:t>
            </w:r>
          </w:p>
        </w:tc>
        <w:tc>
          <w:tcPr>
            <w:tcW w:w="1240" w:type="dxa"/>
            <w:tcBorders>
              <w:top w:val="nil"/>
              <w:left w:val="nil"/>
              <w:bottom w:val="single" w:sz="4" w:space="0" w:color="auto"/>
              <w:right w:val="single" w:sz="4" w:space="0" w:color="auto"/>
            </w:tcBorders>
            <w:shd w:val="clear" w:color="000000" w:fill="FFFFFF"/>
            <w:hideMark/>
          </w:tcPr>
          <w:p w14:paraId="05735E91" w14:textId="77777777" w:rsidR="008F23EE" w:rsidRPr="008F23EE" w:rsidRDefault="008F23EE" w:rsidP="008F23EE">
            <w:pPr>
              <w:rPr>
                <w:rFonts w:cs="Arial"/>
                <w:color w:val="000000"/>
                <w:sz w:val="20"/>
                <w:szCs w:val="20"/>
              </w:rPr>
            </w:pPr>
            <w:r w:rsidRPr="008F23EE">
              <w:rPr>
                <w:rFonts w:cs="Arial"/>
                <w:color w:val="000000"/>
                <w:sz w:val="20"/>
                <w:szCs w:val="20"/>
              </w:rPr>
              <w:t>Reserved Matters</w:t>
            </w:r>
          </w:p>
        </w:tc>
        <w:tc>
          <w:tcPr>
            <w:tcW w:w="1180" w:type="dxa"/>
            <w:tcBorders>
              <w:top w:val="nil"/>
              <w:left w:val="nil"/>
              <w:bottom w:val="single" w:sz="4" w:space="0" w:color="auto"/>
              <w:right w:val="single" w:sz="4" w:space="0" w:color="auto"/>
            </w:tcBorders>
            <w:shd w:val="clear" w:color="000000" w:fill="FFFFFF"/>
            <w:hideMark/>
          </w:tcPr>
          <w:p w14:paraId="35FFA2B0" w14:textId="77777777" w:rsidR="008F23EE" w:rsidRPr="008F23EE" w:rsidRDefault="008F23EE" w:rsidP="008F23EE">
            <w:pPr>
              <w:jc w:val="center"/>
              <w:rPr>
                <w:rFonts w:cs="Arial"/>
                <w:color w:val="000000"/>
                <w:sz w:val="20"/>
                <w:szCs w:val="20"/>
              </w:rPr>
            </w:pPr>
            <w:r w:rsidRPr="008F23EE">
              <w:rPr>
                <w:rFonts w:cs="Arial"/>
                <w:color w:val="000000"/>
                <w:sz w:val="20"/>
                <w:szCs w:val="20"/>
              </w:rPr>
              <w:t>Y</w:t>
            </w:r>
          </w:p>
        </w:tc>
        <w:tc>
          <w:tcPr>
            <w:tcW w:w="1420" w:type="dxa"/>
            <w:tcBorders>
              <w:top w:val="nil"/>
              <w:left w:val="nil"/>
              <w:bottom w:val="single" w:sz="4" w:space="0" w:color="auto"/>
              <w:right w:val="single" w:sz="4" w:space="0" w:color="auto"/>
            </w:tcBorders>
            <w:shd w:val="clear" w:color="000000" w:fill="FFFFFF"/>
            <w:hideMark/>
          </w:tcPr>
          <w:p w14:paraId="2B1114C1" w14:textId="77777777" w:rsidR="008F23EE" w:rsidRPr="008F23EE" w:rsidRDefault="008F23EE" w:rsidP="008F23EE">
            <w:pPr>
              <w:rPr>
                <w:rFonts w:cs="Arial"/>
                <w:color w:val="000000"/>
                <w:sz w:val="20"/>
                <w:szCs w:val="20"/>
              </w:rPr>
            </w:pPr>
            <w:r w:rsidRPr="008F23EE">
              <w:rPr>
                <w:rFonts w:cs="Arial"/>
                <w:color w:val="000000"/>
                <w:sz w:val="20"/>
                <w:szCs w:val="20"/>
              </w:rPr>
              <w:t>STARTED</w:t>
            </w:r>
          </w:p>
        </w:tc>
      </w:tr>
      <w:tr w:rsidR="008F23EE" w:rsidRPr="008F23EE" w14:paraId="022EFA49" w14:textId="77777777" w:rsidTr="008F23EE">
        <w:trPr>
          <w:trHeight w:val="822"/>
        </w:trPr>
        <w:tc>
          <w:tcPr>
            <w:tcW w:w="880" w:type="dxa"/>
            <w:tcBorders>
              <w:top w:val="nil"/>
              <w:left w:val="single" w:sz="4" w:space="0" w:color="auto"/>
              <w:bottom w:val="single" w:sz="4" w:space="0" w:color="auto"/>
              <w:right w:val="single" w:sz="4" w:space="0" w:color="auto"/>
            </w:tcBorders>
            <w:shd w:val="clear" w:color="000000" w:fill="FFFFFF"/>
            <w:hideMark/>
          </w:tcPr>
          <w:p w14:paraId="7FE35FB2" w14:textId="77777777" w:rsidR="008F23EE" w:rsidRPr="008F23EE" w:rsidRDefault="008F23EE" w:rsidP="008F23EE">
            <w:pPr>
              <w:rPr>
                <w:rFonts w:cs="Arial"/>
                <w:color w:val="000000"/>
                <w:sz w:val="20"/>
                <w:szCs w:val="20"/>
              </w:rPr>
            </w:pPr>
            <w:r w:rsidRPr="008F23EE">
              <w:rPr>
                <w:rFonts w:cs="Arial"/>
                <w:color w:val="000000"/>
                <w:sz w:val="20"/>
                <w:szCs w:val="20"/>
              </w:rPr>
              <w:t>n/a</w:t>
            </w:r>
          </w:p>
        </w:tc>
        <w:tc>
          <w:tcPr>
            <w:tcW w:w="920" w:type="dxa"/>
            <w:tcBorders>
              <w:top w:val="nil"/>
              <w:left w:val="nil"/>
              <w:bottom w:val="single" w:sz="4" w:space="0" w:color="auto"/>
              <w:right w:val="single" w:sz="4" w:space="0" w:color="auto"/>
            </w:tcBorders>
            <w:shd w:val="clear" w:color="000000" w:fill="FFFFFF"/>
            <w:hideMark/>
          </w:tcPr>
          <w:p w14:paraId="50DB291F" w14:textId="77777777" w:rsidR="008F23EE" w:rsidRPr="008F23EE" w:rsidRDefault="008F23EE" w:rsidP="008F23EE">
            <w:pPr>
              <w:rPr>
                <w:rFonts w:cs="Arial"/>
                <w:color w:val="000000"/>
                <w:sz w:val="20"/>
                <w:szCs w:val="20"/>
              </w:rPr>
            </w:pPr>
            <w:r w:rsidRPr="008F23EE">
              <w:rPr>
                <w:rFonts w:cs="Arial"/>
                <w:color w:val="000000"/>
                <w:sz w:val="20"/>
                <w:szCs w:val="20"/>
              </w:rPr>
              <w:t>H0371</w:t>
            </w:r>
          </w:p>
        </w:tc>
        <w:tc>
          <w:tcPr>
            <w:tcW w:w="1260" w:type="dxa"/>
            <w:tcBorders>
              <w:top w:val="nil"/>
              <w:left w:val="nil"/>
              <w:bottom w:val="single" w:sz="4" w:space="0" w:color="auto"/>
              <w:right w:val="single" w:sz="4" w:space="0" w:color="auto"/>
            </w:tcBorders>
            <w:shd w:val="clear" w:color="000000" w:fill="FFFFFF"/>
            <w:hideMark/>
          </w:tcPr>
          <w:p w14:paraId="02C5750A" w14:textId="77777777" w:rsidR="008F23EE" w:rsidRPr="008F23EE" w:rsidRDefault="008F23EE" w:rsidP="008F23EE">
            <w:pPr>
              <w:rPr>
                <w:rFonts w:cs="Arial"/>
                <w:sz w:val="20"/>
                <w:szCs w:val="20"/>
              </w:rPr>
            </w:pPr>
            <w:r w:rsidRPr="008F23EE">
              <w:rPr>
                <w:rFonts w:cs="Arial"/>
                <w:sz w:val="20"/>
                <w:szCs w:val="20"/>
              </w:rPr>
              <w:t>V/2021/0849</w:t>
            </w:r>
          </w:p>
        </w:tc>
        <w:tc>
          <w:tcPr>
            <w:tcW w:w="2260" w:type="dxa"/>
            <w:tcBorders>
              <w:top w:val="nil"/>
              <w:left w:val="nil"/>
              <w:bottom w:val="single" w:sz="4" w:space="0" w:color="auto"/>
              <w:right w:val="single" w:sz="4" w:space="0" w:color="auto"/>
            </w:tcBorders>
            <w:shd w:val="clear" w:color="000000" w:fill="FFFFFF"/>
            <w:hideMark/>
          </w:tcPr>
          <w:p w14:paraId="6C27ADE3" w14:textId="21426D2E" w:rsidR="008F23EE" w:rsidRPr="008F23EE" w:rsidRDefault="008F23EE" w:rsidP="008F23EE">
            <w:pPr>
              <w:rPr>
                <w:rFonts w:cs="Arial"/>
                <w:color w:val="000000"/>
                <w:sz w:val="20"/>
                <w:szCs w:val="20"/>
              </w:rPr>
            </w:pPr>
            <w:r w:rsidRPr="008F23EE">
              <w:rPr>
                <w:rFonts w:cs="Arial"/>
                <w:color w:val="000000"/>
                <w:sz w:val="20"/>
                <w:szCs w:val="20"/>
              </w:rPr>
              <w:t xml:space="preserve">Former Hucknall Police Station, </w:t>
            </w:r>
            <w:r w:rsidR="00647881" w:rsidRPr="008F23EE">
              <w:rPr>
                <w:rFonts w:cs="Arial"/>
                <w:color w:val="000000"/>
                <w:sz w:val="20"/>
                <w:szCs w:val="20"/>
              </w:rPr>
              <w:t>Watnall</w:t>
            </w:r>
            <w:r w:rsidRPr="008F23EE">
              <w:rPr>
                <w:rFonts w:cs="Arial"/>
                <w:color w:val="000000"/>
                <w:sz w:val="20"/>
                <w:szCs w:val="20"/>
              </w:rPr>
              <w:t xml:space="preserve"> Road</w:t>
            </w:r>
          </w:p>
        </w:tc>
        <w:tc>
          <w:tcPr>
            <w:tcW w:w="1240" w:type="dxa"/>
            <w:tcBorders>
              <w:top w:val="nil"/>
              <w:left w:val="nil"/>
              <w:bottom w:val="single" w:sz="4" w:space="0" w:color="auto"/>
              <w:right w:val="single" w:sz="4" w:space="0" w:color="auto"/>
            </w:tcBorders>
            <w:shd w:val="clear" w:color="000000" w:fill="FFFFFF"/>
            <w:hideMark/>
          </w:tcPr>
          <w:p w14:paraId="4946D294" w14:textId="77777777" w:rsidR="008F23EE" w:rsidRPr="008F23EE" w:rsidRDefault="008F23EE" w:rsidP="008F23EE">
            <w:pPr>
              <w:jc w:val="right"/>
              <w:rPr>
                <w:rFonts w:cs="Arial"/>
                <w:color w:val="000000"/>
                <w:sz w:val="20"/>
                <w:szCs w:val="20"/>
              </w:rPr>
            </w:pPr>
            <w:r w:rsidRPr="008F23EE">
              <w:rPr>
                <w:rFonts w:cs="Arial"/>
                <w:color w:val="000000"/>
                <w:sz w:val="20"/>
                <w:szCs w:val="20"/>
              </w:rPr>
              <w:t>0.57</w:t>
            </w:r>
          </w:p>
        </w:tc>
        <w:tc>
          <w:tcPr>
            <w:tcW w:w="860" w:type="dxa"/>
            <w:tcBorders>
              <w:top w:val="nil"/>
              <w:left w:val="nil"/>
              <w:bottom w:val="single" w:sz="4" w:space="0" w:color="auto"/>
              <w:right w:val="single" w:sz="4" w:space="0" w:color="auto"/>
            </w:tcBorders>
            <w:shd w:val="clear" w:color="000000" w:fill="FFFFFF"/>
            <w:hideMark/>
          </w:tcPr>
          <w:p w14:paraId="3D0964F0" w14:textId="77777777" w:rsidR="008F23EE" w:rsidRPr="008F23EE" w:rsidRDefault="008F23EE" w:rsidP="008F23EE">
            <w:pPr>
              <w:jc w:val="right"/>
              <w:rPr>
                <w:rFonts w:cs="Arial"/>
                <w:color w:val="000000"/>
                <w:sz w:val="20"/>
                <w:szCs w:val="20"/>
              </w:rPr>
            </w:pPr>
            <w:r w:rsidRPr="008F23EE">
              <w:rPr>
                <w:rFonts w:cs="Arial"/>
                <w:color w:val="000000"/>
                <w:sz w:val="20"/>
                <w:szCs w:val="20"/>
              </w:rPr>
              <w:t>128</w:t>
            </w:r>
          </w:p>
        </w:tc>
        <w:tc>
          <w:tcPr>
            <w:tcW w:w="1020" w:type="dxa"/>
            <w:tcBorders>
              <w:top w:val="nil"/>
              <w:left w:val="nil"/>
              <w:bottom w:val="single" w:sz="4" w:space="0" w:color="auto"/>
              <w:right w:val="single" w:sz="4" w:space="0" w:color="auto"/>
            </w:tcBorders>
            <w:shd w:val="clear" w:color="000000" w:fill="FFFFFF"/>
            <w:hideMark/>
          </w:tcPr>
          <w:p w14:paraId="2C72179E" w14:textId="77777777" w:rsidR="008F23EE" w:rsidRPr="008F23EE" w:rsidRDefault="008F23EE" w:rsidP="008F23EE">
            <w:pPr>
              <w:jc w:val="right"/>
              <w:rPr>
                <w:rFonts w:cs="Arial"/>
                <w:color w:val="000000"/>
                <w:sz w:val="20"/>
                <w:szCs w:val="20"/>
              </w:rPr>
            </w:pPr>
            <w:r w:rsidRPr="008F23EE">
              <w:rPr>
                <w:rFonts w:cs="Arial"/>
                <w:color w:val="000000"/>
                <w:sz w:val="20"/>
                <w:szCs w:val="20"/>
              </w:rPr>
              <w:t>73</w:t>
            </w:r>
          </w:p>
        </w:tc>
        <w:tc>
          <w:tcPr>
            <w:tcW w:w="1120" w:type="dxa"/>
            <w:tcBorders>
              <w:top w:val="nil"/>
              <w:left w:val="nil"/>
              <w:bottom w:val="single" w:sz="4" w:space="0" w:color="auto"/>
              <w:right w:val="single" w:sz="4" w:space="0" w:color="auto"/>
            </w:tcBorders>
            <w:shd w:val="clear" w:color="000000" w:fill="FFFFFF"/>
            <w:hideMark/>
          </w:tcPr>
          <w:p w14:paraId="3000C65E" w14:textId="77777777" w:rsidR="008F23EE" w:rsidRPr="008F23EE" w:rsidRDefault="008F23EE" w:rsidP="008F23EE">
            <w:pPr>
              <w:jc w:val="right"/>
              <w:rPr>
                <w:rFonts w:cs="Arial"/>
                <w:color w:val="000000"/>
                <w:sz w:val="20"/>
                <w:szCs w:val="20"/>
              </w:rPr>
            </w:pPr>
            <w:r w:rsidRPr="008F23EE">
              <w:rPr>
                <w:rFonts w:cs="Arial"/>
                <w:color w:val="000000"/>
                <w:sz w:val="20"/>
                <w:szCs w:val="20"/>
              </w:rPr>
              <w:t>0</w:t>
            </w:r>
          </w:p>
        </w:tc>
        <w:tc>
          <w:tcPr>
            <w:tcW w:w="1200" w:type="dxa"/>
            <w:tcBorders>
              <w:top w:val="nil"/>
              <w:left w:val="nil"/>
              <w:bottom w:val="single" w:sz="4" w:space="0" w:color="auto"/>
              <w:right w:val="single" w:sz="4" w:space="0" w:color="auto"/>
            </w:tcBorders>
            <w:shd w:val="clear" w:color="000000" w:fill="FFFFFF"/>
            <w:hideMark/>
          </w:tcPr>
          <w:p w14:paraId="28C6BFF1" w14:textId="77777777" w:rsidR="008F23EE" w:rsidRPr="008F23EE" w:rsidRDefault="008F23EE" w:rsidP="008F23EE">
            <w:pPr>
              <w:jc w:val="right"/>
              <w:rPr>
                <w:rFonts w:cs="Arial"/>
                <w:color w:val="000000"/>
                <w:sz w:val="20"/>
                <w:szCs w:val="20"/>
              </w:rPr>
            </w:pPr>
            <w:r w:rsidRPr="008F23EE">
              <w:rPr>
                <w:rFonts w:cs="Arial"/>
                <w:color w:val="000000"/>
                <w:sz w:val="20"/>
                <w:szCs w:val="20"/>
              </w:rPr>
              <w:t>73</w:t>
            </w:r>
          </w:p>
        </w:tc>
        <w:tc>
          <w:tcPr>
            <w:tcW w:w="1240" w:type="dxa"/>
            <w:tcBorders>
              <w:top w:val="nil"/>
              <w:left w:val="nil"/>
              <w:bottom w:val="single" w:sz="4" w:space="0" w:color="auto"/>
              <w:right w:val="single" w:sz="4" w:space="0" w:color="auto"/>
            </w:tcBorders>
            <w:shd w:val="clear" w:color="000000" w:fill="FFFFFF"/>
            <w:hideMark/>
          </w:tcPr>
          <w:p w14:paraId="6BBE5870" w14:textId="77777777" w:rsidR="008F23EE" w:rsidRPr="008F23EE" w:rsidRDefault="008F23EE" w:rsidP="008F23EE">
            <w:pPr>
              <w:rPr>
                <w:rFonts w:cs="Arial"/>
                <w:color w:val="000000"/>
                <w:sz w:val="20"/>
                <w:szCs w:val="20"/>
              </w:rPr>
            </w:pPr>
            <w:r w:rsidRPr="008F23EE">
              <w:rPr>
                <w:rFonts w:cs="Arial"/>
                <w:color w:val="000000"/>
                <w:sz w:val="20"/>
                <w:szCs w:val="20"/>
              </w:rPr>
              <w:t>Full</w:t>
            </w:r>
          </w:p>
        </w:tc>
        <w:tc>
          <w:tcPr>
            <w:tcW w:w="1180" w:type="dxa"/>
            <w:tcBorders>
              <w:top w:val="nil"/>
              <w:left w:val="nil"/>
              <w:bottom w:val="single" w:sz="4" w:space="0" w:color="auto"/>
              <w:right w:val="single" w:sz="4" w:space="0" w:color="auto"/>
            </w:tcBorders>
            <w:shd w:val="clear" w:color="000000" w:fill="FFFFFF"/>
            <w:hideMark/>
          </w:tcPr>
          <w:p w14:paraId="0053C35E" w14:textId="77777777" w:rsidR="008F23EE" w:rsidRPr="008F23EE" w:rsidRDefault="008F23EE" w:rsidP="008F23EE">
            <w:pPr>
              <w:jc w:val="center"/>
              <w:rPr>
                <w:rFonts w:cs="Arial"/>
                <w:color w:val="000000"/>
                <w:sz w:val="20"/>
                <w:szCs w:val="20"/>
              </w:rPr>
            </w:pPr>
            <w:r w:rsidRPr="008F23EE">
              <w:rPr>
                <w:rFonts w:cs="Arial"/>
                <w:color w:val="000000"/>
                <w:sz w:val="20"/>
                <w:szCs w:val="20"/>
              </w:rPr>
              <w:t>Y</w:t>
            </w:r>
          </w:p>
        </w:tc>
        <w:tc>
          <w:tcPr>
            <w:tcW w:w="1420" w:type="dxa"/>
            <w:tcBorders>
              <w:top w:val="nil"/>
              <w:left w:val="nil"/>
              <w:bottom w:val="single" w:sz="4" w:space="0" w:color="auto"/>
              <w:right w:val="single" w:sz="4" w:space="0" w:color="auto"/>
            </w:tcBorders>
            <w:shd w:val="clear" w:color="000000" w:fill="FFFFFF"/>
            <w:hideMark/>
          </w:tcPr>
          <w:p w14:paraId="287A983C" w14:textId="77777777" w:rsidR="008F23EE" w:rsidRPr="008F23EE" w:rsidRDefault="008F23EE" w:rsidP="008F23EE">
            <w:pPr>
              <w:rPr>
                <w:rFonts w:cs="Arial"/>
                <w:color w:val="000000"/>
                <w:sz w:val="20"/>
                <w:szCs w:val="20"/>
              </w:rPr>
            </w:pPr>
            <w:r w:rsidRPr="008F23EE">
              <w:rPr>
                <w:rFonts w:cs="Arial"/>
                <w:color w:val="000000"/>
                <w:sz w:val="20"/>
                <w:szCs w:val="20"/>
              </w:rPr>
              <w:t>STARTED</w:t>
            </w:r>
          </w:p>
        </w:tc>
      </w:tr>
      <w:tr w:rsidR="008F23EE" w:rsidRPr="008F23EE" w14:paraId="032AF3CC" w14:textId="77777777" w:rsidTr="008F23EE">
        <w:trPr>
          <w:trHeight w:val="480"/>
        </w:trPr>
        <w:tc>
          <w:tcPr>
            <w:tcW w:w="5320" w:type="dxa"/>
            <w:gridSpan w:val="4"/>
            <w:tcBorders>
              <w:top w:val="nil"/>
              <w:left w:val="single" w:sz="4" w:space="0" w:color="auto"/>
              <w:bottom w:val="single" w:sz="4" w:space="0" w:color="auto"/>
              <w:right w:val="single" w:sz="4" w:space="0" w:color="auto"/>
            </w:tcBorders>
            <w:shd w:val="clear" w:color="auto" w:fill="auto"/>
            <w:noWrap/>
            <w:vAlign w:val="bottom"/>
            <w:hideMark/>
          </w:tcPr>
          <w:p w14:paraId="5F448521" w14:textId="77777777" w:rsidR="008F23EE" w:rsidRPr="008F23EE" w:rsidRDefault="008F23EE" w:rsidP="008F23EE">
            <w:pPr>
              <w:rPr>
                <w:rFonts w:cs="Arial"/>
                <w:b/>
                <w:bCs/>
              </w:rPr>
            </w:pPr>
            <w:r w:rsidRPr="008F23EE">
              <w:rPr>
                <w:rFonts w:cs="Arial"/>
                <w:b/>
                <w:bCs/>
              </w:rPr>
              <w:t>Hucknall Total</w:t>
            </w:r>
          </w:p>
        </w:tc>
        <w:tc>
          <w:tcPr>
            <w:tcW w:w="1240" w:type="dxa"/>
            <w:tcBorders>
              <w:top w:val="nil"/>
              <w:left w:val="nil"/>
              <w:bottom w:val="single" w:sz="4" w:space="0" w:color="auto"/>
              <w:right w:val="single" w:sz="4" w:space="0" w:color="auto"/>
            </w:tcBorders>
            <w:shd w:val="clear" w:color="auto" w:fill="auto"/>
            <w:noWrap/>
            <w:vAlign w:val="bottom"/>
            <w:hideMark/>
          </w:tcPr>
          <w:p w14:paraId="62B42F2F" w14:textId="77777777" w:rsidR="008F23EE" w:rsidRPr="008F23EE" w:rsidRDefault="008F23EE" w:rsidP="008F23EE">
            <w:pPr>
              <w:jc w:val="right"/>
              <w:rPr>
                <w:rFonts w:cs="Arial"/>
                <w:b/>
                <w:bCs/>
                <w:sz w:val="20"/>
                <w:szCs w:val="20"/>
              </w:rPr>
            </w:pPr>
            <w:r w:rsidRPr="008F23EE">
              <w:rPr>
                <w:rFonts w:cs="Arial"/>
                <w:b/>
                <w:bCs/>
                <w:sz w:val="20"/>
                <w:szCs w:val="20"/>
              </w:rPr>
              <w:t>17.96</w:t>
            </w:r>
          </w:p>
        </w:tc>
        <w:tc>
          <w:tcPr>
            <w:tcW w:w="860" w:type="dxa"/>
            <w:tcBorders>
              <w:top w:val="nil"/>
              <w:left w:val="nil"/>
              <w:bottom w:val="single" w:sz="4" w:space="0" w:color="auto"/>
              <w:right w:val="single" w:sz="4" w:space="0" w:color="auto"/>
            </w:tcBorders>
            <w:shd w:val="clear" w:color="auto" w:fill="auto"/>
            <w:noWrap/>
            <w:vAlign w:val="bottom"/>
            <w:hideMark/>
          </w:tcPr>
          <w:p w14:paraId="35831A02" w14:textId="77777777" w:rsidR="008F23EE" w:rsidRPr="008F23EE" w:rsidRDefault="008F23EE" w:rsidP="008F23EE">
            <w:pPr>
              <w:jc w:val="right"/>
              <w:rPr>
                <w:rFonts w:cs="Arial"/>
                <w:b/>
                <w:bCs/>
                <w:sz w:val="20"/>
                <w:szCs w:val="20"/>
              </w:rPr>
            </w:pPr>
            <w:r w:rsidRPr="008F23EE">
              <w:rPr>
                <w:rFonts w:cs="Arial"/>
                <w:b/>
                <w:bCs/>
                <w:sz w:val="20"/>
                <w:szCs w:val="20"/>
              </w:rPr>
              <w:t>256</w:t>
            </w:r>
          </w:p>
        </w:tc>
        <w:tc>
          <w:tcPr>
            <w:tcW w:w="1020" w:type="dxa"/>
            <w:tcBorders>
              <w:top w:val="nil"/>
              <w:left w:val="nil"/>
              <w:bottom w:val="single" w:sz="4" w:space="0" w:color="auto"/>
              <w:right w:val="single" w:sz="4" w:space="0" w:color="auto"/>
            </w:tcBorders>
            <w:shd w:val="clear" w:color="auto" w:fill="auto"/>
            <w:noWrap/>
            <w:vAlign w:val="bottom"/>
            <w:hideMark/>
          </w:tcPr>
          <w:p w14:paraId="018982D7" w14:textId="77777777" w:rsidR="008F23EE" w:rsidRPr="008F23EE" w:rsidRDefault="008F23EE" w:rsidP="008F23EE">
            <w:pPr>
              <w:jc w:val="right"/>
              <w:rPr>
                <w:rFonts w:cs="Arial"/>
                <w:b/>
                <w:bCs/>
                <w:sz w:val="20"/>
                <w:szCs w:val="20"/>
              </w:rPr>
            </w:pPr>
            <w:r w:rsidRPr="008F23EE">
              <w:rPr>
                <w:rFonts w:cs="Arial"/>
                <w:b/>
                <w:bCs/>
                <w:sz w:val="20"/>
                <w:szCs w:val="20"/>
              </w:rPr>
              <w:t>624</w:t>
            </w:r>
          </w:p>
        </w:tc>
        <w:tc>
          <w:tcPr>
            <w:tcW w:w="1120" w:type="dxa"/>
            <w:tcBorders>
              <w:top w:val="nil"/>
              <w:left w:val="nil"/>
              <w:bottom w:val="single" w:sz="4" w:space="0" w:color="auto"/>
              <w:right w:val="single" w:sz="4" w:space="0" w:color="auto"/>
            </w:tcBorders>
            <w:shd w:val="clear" w:color="auto" w:fill="auto"/>
            <w:noWrap/>
            <w:vAlign w:val="bottom"/>
            <w:hideMark/>
          </w:tcPr>
          <w:p w14:paraId="136D29DB" w14:textId="77777777" w:rsidR="008F23EE" w:rsidRPr="008F23EE" w:rsidRDefault="008F23EE" w:rsidP="008F23EE">
            <w:pPr>
              <w:jc w:val="right"/>
              <w:rPr>
                <w:rFonts w:cs="Arial"/>
                <w:b/>
                <w:bCs/>
                <w:sz w:val="20"/>
                <w:szCs w:val="20"/>
              </w:rPr>
            </w:pPr>
            <w:r w:rsidRPr="008F23EE">
              <w:rPr>
                <w:rFonts w:cs="Arial"/>
                <w:b/>
                <w:bCs/>
                <w:sz w:val="20"/>
                <w:szCs w:val="20"/>
              </w:rPr>
              <w:t>261</w:t>
            </w:r>
          </w:p>
        </w:tc>
        <w:tc>
          <w:tcPr>
            <w:tcW w:w="1200" w:type="dxa"/>
            <w:tcBorders>
              <w:top w:val="nil"/>
              <w:left w:val="nil"/>
              <w:bottom w:val="single" w:sz="4" w:space="0" w:color="auto"/>
              <w:right w:val="single" w:sz="4" w:space="0" w:color="auto"/>
            </w:tcBorders>
            <w:shd w:val="clear" w:color="auto" w:fill="auto"/>
            <w:noWrap/>
            <w:vAlign w:val="bottom"/>
            <w:hideMark/>
          </w:tcPr>
          <w:p w14:paraId="5DEB6F6E" w14:textId="77777777" w:rsidR="008F23EE" w:rsidRPr="008F23EE" w:rsidRDefault="008F23EE" w:rsidP="008F23EE">
            <w:pPr>
              <w:jc w:val="right"/>
              <w:rPr>
                <w:rFonts w:cs="Arial"/>
                <w:b/>
                <w:bCs/>
                <w:sz w:val="20"/>
                <w:szCs w:val="20"/>
              </w:rPr>
            </w:pPr>
            <w:r w:rsidRPr="008F23EE">
              <w:rPr>
                <w:rFonts w:cs="Arial"/>
                <w:b/>
                <w:bCs/>
                <w:sz w:val="20"/>
                <w:szCs w:val="20"/>
              </w:rPr>
              <w:t>363</w:t>
            </w:r>
          </w:p>
        </w:tc>
        <w:tc>
          <w:tcPr>
            <w:tcW w:w="1240" w:type="dxa"/>
            <w:tcBorders>
              <w:top w:val="nil"/>
              <w:left w:val="nil"/>
              <w:bottom w:val="nil"/>
              <w:right w:val="nil"/>
            </w:tcBorders>
            <w:shd w:val="clear" w:color="auto" w:fill="auto"/>
            <w:noWrap/>
            <w:vAlign w:val="bottom"/>
            <w:hideMark/>
          </w:tcPr>
          <w:p w14:paraId="2C1EAF22" w14:textId="77777777" w:rsidR="008F23EE" w:rsidRPr="008F23EE" w:rsidRDefault="008F23EE" w:rsidP="008F23EE">
            <w:pPr>
              <w:rPr>
                <w:rFonts w:cs="Arial"/>
                <w:sz w:val="20"/>
                <w:szCs w:val="20"/>
              </w:rPr>
            </w:pPr>
            <w:r w:rsidRPr="008F23EE">
              <w:rPr>
                <w:rFonts w:cs="Arial"/>
                <w:sz w:val="20"/>
                <w:szCs w:val="20"/>
              </w:rPr>
              <w:t> </w:t>
            </w:r>
          </w:p>
        </w:tc>
        <w:tc>
          <w:tcPr>
            <w:tcW w:w="1180" w:type="dxa"/>
            <w:tcBorders>
              <w:top w:val="nil"/>
              <w:left w:val="nil"/>
              <w:bottom w:val="nil"/>
              <w:right w:val="nil"/>
            </w:tcBorders>
            <w:shd w:val="clear" w:color="auto" w:fill="auto"/>
            <w:noWrap/>
            <w:vAlign w:val="bottom"/>
            <w:hideMark/>
          </w:tcPr>
          <w:p w14:paraId="3031772E" w14:textId="77777777" w:rsidR="008F23EE" w:rsidRPr="008F23EE" w:rsidRDefault="008F23EE" w:rsidP="008F23EE">
            <w:pPr>
              <w:rPr>
                <w:rFonts w:cs="Arial"/>
                <w:sz w:val="20"/>
                <w:szCs w:val="20"/>
              </w:rPr>
            </w:pPr>
          </w:p>
        </w:tc>
        <w:tc>
          <w:tcPr>
            <w:tcW w:w="1420" w:type="dxa"/>
            <w:tcBorders>
              <w:top w:val="nil"/>
              <w:left w:val="nil"/>
              <w:bottom w:val="nil"/>
              <w:right w:val="nil"/>
            </w:tcBorders>
            <w:shd w:val="clear" w:color="auto" w:fill="auto"/>
            <w:noWrap/>
            <w:vAlign w:val="bottom"/>
            <w:hideMark/>
          </w:tcPr>
          <w:p w14:paraId="74B5F2A7" w14:textId="77777777" w:rsidR="008F23EE" w:rsidRPr="008F23EE" w:rsidRDefault="008F23EE" w:rsidP="008F23EE">
            <w:pPr>
              <w:rPr>
                <w:sz w:val="20"/>
                <w:szCs w:val="20"/>
              </w:rPr>
            </w:pPr>
          </w:p>
        </w:tc>
      </w:tr>
    </w:tbl>
    <w:p w14:paraId="50F47E95" w14:textId="7200632C" w:rsidR="005B5DB3" w:rsidRPr="00A37D3F" w:rsidRDefault="000B3D17" w:rsidP="00A37D3F">
      <w:pPr>
        <w:pStyle w:val="Heading3"/>
      </w:pPr>
      <w:bookmarkStart w:id="43" w:name="_Toc202346691"/>
      <w:r w:rsidRPr="008F23EE">
        <w:lastRenderedPageBreak/>
        <w:t>Kirkby Area: Large Sites with Planning Permission</w:t>
      </w:r>
      <w:bookmarkEnd w:id="43"/>
    </w:p>
    <w:tbl>
      <w:tblPr>
        <w:tblW w:w="14220" w:type="dxa"/>
        <w:tblLook w:val="04A0" w:firstRow="1" w:lastRow="0" w:firstColumn="1" w:lastColumn="0" w:noHBand="0" w:noVBand="1"/>
      </w:tblPr>
      <w:tblGrid>
        <w:gridCol w:w="761"/>
        <w:gridCol w:w="920"/>
        <w:gridCol w:w="1351"/>
        <w:gridCol w:w="1908"/>
        <w:gridCol w:w="1283"/>
        <w:gridCol w:w="939"/>
        <w:gridCol w:w="1150"/>
        <w:gridCol w:w="1250"/>
        <w:gridCol w:w="1239"/>
        <w:gridCol w:w="1305"/>
        <w:gridCol w:w="1228"/>
        <w:gridCol w:w="1439"/>
      </w:tblGrid>
      <w:tr w:rsidR="008F23EE" w:rsidRPr="008F23EE" w14:paraId="2F1CF205" w14:textId="77777777" w:rsidTr="008F23EE">
        <w:trPr>
          <w:trHeight w:val="765"/>
        </w:trPr>
        <w:tc>
          <w:tcPr>
            <w:tcW w:w="760" w:type="dxa"/>
            <w:tcBorders>
              <w:top w:val="single" w:sz="4" w:space="0" w:color="auto"/>
              <w:left w:val="single" w:sz="4" w:space="0" w:color="auto"/>
              <w:bottom w:val="single" w:sz="4" w:space="0" w:color="auto"/>
              <w:right w:val="single" w:sz="4" w:space="0" w:color="auto"/>
            </w:tcBorders>
            <w:shd w:val="clear" w:color="000000" w:fill="D9D9D9"/>
            <w:hideMark/>
          </w:tcPr>
          <w:p w14:paraId="2CD2CF9F" w14:textId="77777777" w:rsidR="008F23EE" w:rsidRPr="008F23EE" w:rsidRDefault="008F23EE" w:rsidP="008F23EE">
            <w:pPr>
              <w:jc w:val="center"/>
              <w:rPr>
                <w:rFonts w:cs="Arial"/>
                <w:b/>
                <w:bCs/>
                <w:sz w:val="20"/>
                <w:szCs w:val="20"/>
              </w:rPr>
            </w:pPr>
            <w:r w:rsidRPr="008F23EE">
              <w:rPr>
                <w:rFonts w:cs="Arial"/>
                <w:b/>
                <w:bCs/>
                <w:sz w:val="20"/>
                <w:szCs w:val="20"/>
              </w:rPr>
              <w:t>ALPR  Ref.</w:t>
            </w:r>
          </w:p>
        </w:tc>
        <w:tc>
          <w:tcPr>
            <w:tcW w:w="920" w:type="dxa"/>
            <w:tcBorders>
              <w:top w:val="single" w:sz="4" w:space="0" w:color="auto"/>
              <w:left w:val="nil"/>
              <w:bottom w:val="single" w:sz="4" w:space="0" w:color="auto"/>
              <w:right w:val="single" w:sz="4" w:space="0" w:color="auto"/>
            </w:tcBorders>
            <w:shd w:val="clear" w:color="000000" w:fill="D9D9D9"/>
            <w:hideMark/>
          </w:tcPr>
          <w:p w14:paraId="2E73D55D" w14:textId="77777777" w:rsidR="008F23EE" w:rsidRPr="008F23EE" w:rsidRDefault="008F23EE" w:rsidP="008F23EE">
            <w:pPr>
              <w:jc w:val="center"/>
              <w:rPr>
                <w:rFonts w:cs="Arial"/>
                <w:b/>
                <w:bCs/>
                <w:sz w:val="20"/>
                <w:szCs w:val="20"/>
              </w:rPr>
            </w:pPr>
            <w:r w:rsidRPr="008F23EE">
              <w:rPr>
                <w:rFonts w:cs="Arial"/>
                <w:b/>
                <w:bCs/>
                <w:sz w:val="20"/>
                <w:szCs w:val="20"/>
              </w:rPr>
              <w:t>Site Ref.</w:t>
            </w:r>
          </w:p>
        </w:tc>
        <w:tc>
          <w:tcPr>
            <w:tcW w:w="1300" w:type="dxa"/>
            <w:tcBorders>
              <w:top w:val="single" w:sz="4" w:space="0" w:color="auto"/>
              <w:left w:val="nil"/>
              <w:bottom w:val="single" w:sz="4" w:space="0" w:color="auto"/>
              <w:right w:val="single" w:sz="4" w:space="0" w:color="auto"/>
            </w:tcBorders>
            <w:shd w:val="clear" w:color="000000" w:fill="D9D9D9"/>
            <w:hideMark/>
          </w:tcPr>
          <w:p w14:paraId="2CCD1904" w14:textId="77777777" w:rsidR="008F23EE" w:rsidRPr="008F23EE" w:rsidRDefault="008F23EE" w:rsidP="008F23EE">
            <w:pPr>
              <w:jc w:val="center"/>
              <w:rPr>
                <w:rFonts w:cs="Arial"/>
                <w:b/>
                <w:bCs/>
                <w:sz w:val="20"/>
                <w:szCs w:val="20"/>
              </w:rPr>
            </w:pPr>
            <w:r w:rsidRPr="008F23EE">
              <w:rPr>
                <w:rFonts w:cs="Arial"/>
                <w:b/>
                <w:bCs/>
                <w:sz w:val="20"/>
                <w:szCs w:val="20"/>
              </w:rPr>
              <w:t>Permission Ref.</w:t>
            </w:r>
          </w:p>
        </w:tc>
        <w:tc>
          <w:tcPr>
            <w:tcW w:w="1960" w:type="dxa"/>
            <w:tcBorders>
              <w:top w:val="single" w:sz="4" w:space="0" w:color="auto"/>
              <w:left w:val="nil"/>
              <w:bottom w:val="single" w:sz="4" w:space="0" w:color="auto"/>
              <w:right w:val="single" w:sz="4" w:space="0" w:color="auto"/>
            </w:tcBorders>
            <w:shd w:val="clear" w:color="000000" w:fill="D9D9D9"/>
            <w:hideMark/>
          </w:tcPr>
          <w:p w14:paraId="53458C30" w14:textId="77777777" w:rsidR="008F23EE" w:rsidRPr="008F23EE" w:rsidRDefault="008F23EE" w:rsidP="008F23EE">
            <w:pPr>
              <w:jc w:val="center"/>
              <w:rPr>
                <w:rFonts w:cs="Arial"/>
                <w:b/>
                <w:bCs/>
                <w:sz w:val="20"/>
                <w:szCs w:val="20"/>
              </w:rPr>
            </w:pPr>
            <w:r w:rsidRPr="008F23EE">
              <w:rPr>
                <w:rFonts w:cs="Arial"/>
                <w:b/>
                <w:bCs/>
                <w:sz w:val="20"/>
                <w:szCs w:val="20"/>
              </w:rPr>
              <w:t>Address</w:t>
            </w:r>
          </w:p>
        </w:tc>
        <w:tc>
          <w:tcPr>
            <w:tcW w:w="1220" w:type="dxa"/>
            <w:tcBorders>
              <w:top w:val="single" w:sz="4" w:space="0" w:color="auto"/>
              <w:left w:val="nil"/>
              <w:bottom w:val="single" w:sz="4" w:space="0" w:color="auto"/>
              <w:right w:val="single" w:sz="4" w:space="0" w:color="auto"/>
            </w:tcBorders>
            <w:shd w:val="clear" w:color="000000" w:fill="D9D9D9"/>
            <w:hideMark/>
          </w:tcPr>
          <w:p w14:paraId="2E1FF032" w14:textId="77777777" w:rsidR="008F23EE" w:rsidRPr="008F23EE" w:rsidRDefault="008F23EE" w:rsidP="008F23EE">
            <w:pPr>
              <w:jc w:val="center"/>
              <w:rPr>
                <w:rFonts w:cs="Arial"/>
                <w:b/>
                <w:bCs/>
                <w:sz w:val="20"/>
                <w:szCs w:val="20"/>
              </w:rPr>
            </w:pPr>
            <w:r w:rsidRPr="008F23EE">
              <w:rPr>
                <w:rFonts w:cs="Arial"/>
                <w:b/>
                <w:bCs/>
                <w:sz w:val="20"/>
                <w:szCs w:val="20"/>
              </w:rPr>
              <w:t>Net Residential Area</w:t>
            </w:r>
          </w:p>
        </w:tc>
        <w:tc>
          <w:tcPr>
            <w:tcW w:w="920" w:type="dxa"/>
            <w:tcBorders>
              <w:top w:val="single" w:sz="4" w:space="0" w:color="auto"/>
              <w:left w:val="nil"/>
              <w:bottom w:val="single" w:sz="4" w:space="0" w:color="auto"/>
              <w:right w:val="single" w:sz="4" w:space="0" w:color="auto"/>
            </w:tcBorders>
            <w:shd w:val="clear" w:color="000000" w:fill="D9D9D9"/>
            <w:hideMark/>
          </w:tcPr>
          <w:p w14:paraId="1A4E7114" w14:textId="77777777" w:rsidR="008F23EE" w:rsidRPr="008F23EE" w:rsidRDefault="008F23EE" w:rsidP="008F23EE">
            <w:pPr>
              <w:jc w:val="center"/>
              <w:rPr>
                <w:rFonts w:cs="Arial"/>
                <w:b/>
                <w:bCs/>
                <w:sz w:val="20"/>
                <w:szCs w:val="20"/>
              </w:rPr>
            </w:pPr>
            <w:r w:rsidRPr="008F23EE">
              <w:rPr>
                <w:rFonts w:cs="Arial"/>
                <w:b/>
                <w:bCs/>
                <w:sz w:val="20"/>
                <w:szCs w:val="20"/>
              </w:rPr>
              <w:t>Density</w:t>
            </w:r>
          </w:p>
        </w:tc>
        <w:tc>
          <w:tcPr>
            <w:tcW w:w="1100" w:type="dxa"/>
            <w:tcBorders>
              <w:top w:val="single" w:sz="4" w:space="0" w:color="auto"/>
              <w:left w:val="nil"/>
              <w:bottom w:val="single" w:sz="4" w:space="0" w:color="auto"/>
              <w:right w:val="single" w:sz="4" w:space="0" w:color="auto"/>
            </w:tcBorders>
            <w:shd w:val="clear" w:color="000000" w:fill="D9D9D9"/>
            <w:hideMark/>
          </w:tcPr>
          <w:p w14:paraId="4E54C79C" w14:textId="77777777" w:rsidR="008F23EE" w:rsidRPr="008F23EE" w:rsidRDefault="008F23EE" w:rsidP="008F23EE">
            <w:pPr>
              <w:jc w:val="center"/>
              <w:rPr>
                <w:rFonts w:cs="Arial"/>
                <w:b/>
                <w:bCs/>
                <w:sz w:val="20"/>
                <w:szCs w:val="20"/>
              </w:rPr>
            </w:pPr>
            <w:r w:rsidRPr="008F23EE">
              <w:rPr>
                <w:rFonts w:cs="Arial"/>
                <w:b/>
                <w:bCs/>
                <w:sz w:val="20"/>
                <w:szCs w:val="20"/>
              </w:rPr>
              <w:t>Total Net Dwellings</w:t>
            </w:r>
          </w:p>
        </w:tc>
        <w:tc>
          <w:tcPr>
            <w:tcW w:w="1120" w:type="dxa"/>
            <w:tcBorders>
              <w:top w:val="single" w:sz="4" w:space="0" w:color="auto"/>
              <w:left w:val="nil"/>
              <w:bottom w:val="single" w:sz="4" w:space="0" w:color="auto"/>
              <w:right w:val="single" w:sz="4" w:space="0" w:color="auto"/>
            </w:tcBorders>
            <w:shd w:val="clear" w:color="000000" w:fill="D9D9D9"/>
            <w:hideMark/>
          </w:tcPr>
          <w:p w14:paraId="257A801E" w14:textId="77777777" w:rsidR="008F23EE" w:rsidRPr="008F23EE" w:rsidRDefault="008F23EE" w:rsidP="008F23EE">
            <w:pPr>
              <w:jc w:val="center"/>
              <w:rPr>
                <w:rFonts w:cs="Arial"/>
                <w:b/>
                <w:bCs/>
                <w:sz w:val="20"/>
                <w:szCs w:val="20"/>
              </w:rPr>
            </w:pPr>
            <w:r w:rsidRPr="008F23EE">
              <w:rPr>
                <w:rFonts w:cs="Arial"/>
                <w:b/>
                <w:bCs/>
                <w:sz w:val="20"/>
                <w:szCs w:val="20"/>
              </w:rPr>
              <w:t>Dwellings Completed</w:t>
            </w:r>
          </w:p>
        </w:tc>
        <w:tc>
          <w:tcPr>
            <w:tcW w:w="1160" w:type="dxa"/>
            <w:tcBorders>
              <w:top w:val="single" w:sz="4" w:space="0" w:color="auto"/>
              <w:left w:val="nil"/>
              <w:bottom w:val="single" w:sz="4" w:space="0" w:color="auto"/>
              <w:right w:val="single" w:sz="4" w:space="0" w:color="auto"/>
            </w:tcBorders>
            <w:shd w:val="clear" w:color="000000" w:fill="D9D9D9"/>
            <w:hideMark/>
          </w:tcPr>
          <w:p w14:paraId="6791CD92" w14:textId="77777777" w:rsidR="008F23EE" w:rsidRPr="008F23EE" w:rsidRDefault="008F23EE" w:rsidP="008F23EE">
            <w:pPr>
              <w:jc w:val="center"/>
              <w:rPr>
                <w:rFonts w:cs="Arial"/>
                <w:b/>
                <w:bCs/>
                <w:sz w:val="20"/>
                <w:szCs w:val="20"/>
              </w:rPr>
            </w:pPr>
            <w:r w:rsidRPr="008F23EE">
              <w:rPr>
                <w:rFonts w:cs="Arial"/>
                <w:b/>
                <w:bCs/>
                <w:sz w:val="20"/>
                <w:szCs w:val="20"/>
              </w:rPr>
              <w:t>Dwellings Remaining</w:t>
            </w:r>
          </w:p>
        </w:tc>
        <w:tc>
          <w:tcPr>
            <w:tcW w:w="1200" w:type="dxa"/>
            <w:tcBorders>
              <w:top w:val="single" w:sz="4" w:space="0" w:color="auto"/>
              <w:left w:val="nil"/>
              <w:bottom w:val="single" w:sz="4" w:space="0" w:color="auto"/>
              <w:right w:val="single" w:sz="4" w:space="0" w:color="auto"/>
            </w:tcBorders>
            <w:shd w:val="clear" w:color="000000" w:fill="D9D9D9"/>
            <w:hideMark/>
          </w:tcPr>
          <w:p w14:paraId="5F884F9A" w14:textId="77777777" w:rsidR="008F23EE" w:rsidRPr="008F23EE" w:rsidRDefault="008F23EE" w:rsidP="008F23EE">
            <w:pPr>
              <w:jc w:val="center"/>
              <w:rPr>
                <w:rFonts w:cs="Arial"/>
                <w:b/>
                <w:bCs/>
                <w:sz w:val="20"/>
                <w:szCs w:val="20"/>
              </w:rPr>
            </w:pPr>
            <w:r w:rsidRPr="008F23EE">
              <w:rPr>
                <w:rFonts w:cs="Arial"/>
                <w:b/>
                <w:bCs/>
                <w:sz w:val="20"/>
                <w:szCs w:val="20"/>
              </w:rPr>
              <w:t>Application Type</w:t>
            </w:r>
          </w:p>
        </w:tc>
        <w:tc>
          <w:tcPr>
            <w:tcW w:w="1140" w:type="dxa"/>
            <w:tcBorders>
              <w:top w:val="single" w:sz="4" w:space="0" w:color="auto"/>
              <w:left w:val="nil"/>
              <w:bottom w:val="single" w:sz="4" w:space="0" w:color="auto"/>
              <w:right w:val="single" w:sz="4" w:space="0" w:color="auto"/>
            </w:tcBorders>
            <w:shd w:val="clear" w:color="000000" w:fill="D9D9D9"/>
            <w:hideMark/>
          </w:tcPr>
          <w:p w14:paraId="0B62A090" w14:textId="77777777" w:rsidR="008F23EE" w:rsidRPr="008F23EE" w:rsidRDefault="008F23EE" w:rsidP="008F23EE">
            <w:pPr>
              <w:jc w:val="center"/>
              <w:rPr>
                <w:rFonts w:cs="Arial"/>
                <w:b/>
                <w:bCs/>
                <w:sz w:val="20"/>
                <w:szCs w:val="20"/>
              </w:rPr>
            </w:pPr>
            <w:r w:rsidRPr="008F23EE">
              <w:rPr>
                <w:rFonts w:cs="Arial"/>
                <w:b/>
                <w:bCs/>
                <w:sz w:val="20"/>
                <w:szCs w:val="20"/>
              </w:rPr>
              <w:t>Previously Developed Land</w:t>
            </w:r>
          </w:p>
        </w:tc>
        <w:tc>
          <w:tcPr>
            <w:tcW w:w="1420" w:type="dxa"/>
            <w:tcBorders>
              <w:top w:val="single" w:sz="4" w:space="0" w:color="auto"/>
              <w:left w:val="nil"/>
              <w:bottom w:val="single" w:sz="4" w:space="0" w:color="auto"/>
              <w:right w:val="single" w:sz="4" w:space="0" w:color="auto"/>
            </w:tcBorders>
            <w:shd w:val="clear" w:color="000000" w:fill="D9D9D9"/>
            <w:hideMark/>
          </w:tcPr>
          <w:p w14:paraId="61B67114" w14:textId="77777777" w:rsidR="008F23EE" w:rsidRPr="008F23EE" w:rsidRDefault="008F23EE" w:rsidP="008F23EE">
            <w:pPr>
              <w:jc w:val="center"/>
              <w:rPr>
                <w:rFonts w:cs="Arial"/>
                <w:b/>
                <w:bCs/>
                <w:sz w:val="20"/>
                <w:szCs w:val="20"/>
              </w:rPr>
            </w:pPr>
            <w:r w:rsidRPr="008F23EE">
              <w:rPr>
                <w:rFonts w:cs="Arial"/>
                <w:b/>
                <w:bCs/>
                <w:sz w:val="20"/>
                <w:szCs w:val="20"/>
              </w:rPr>
              <w:t>Current Status</w:t>
            </w:r>
          </w:p>
        </w:tc>
      </w:tr>
      <w:tr w:rsidR="008F23EE" w:rsidRPr="008F23EE" w14:paraId="788C5A3E" w14:textId="77777777" w:rsidTr="008F23EE">
        <w:trPr>
          <w:trHeight w:val="510"/>
        </w:trPr>
        <w:tc>
          <w:tcPr>
            <w:tcW w:w="760" w:type="dxa"/>
            <w:tcBorders>
              <w:top w:val="nil"/>
              <w:left w:val="single" w:sz="4" w:space="0" w:color="auto"/>
              <w:bottom w:val="single" w:sz="4" w:space="0" w:color="auto"/>
              <w:right w:val="single" w:sz="4" w:space="0" w:color="auto"/>
            </w:tcBorders>
            <w:shd w:val="clear" w:color="000000" w:fill="FFFFFF"/>
            <w:hideMark/>
          </w:tcPr>
          <w:p w14:paraId="047D76EC" w14:textId="77777777" w:rsidR="008F23EE" w:rsidRPr="008F23EE" w:rsidRDefault="008F23EE" w:rsidP="008F23EE">
            <w:pPr>
              <w:rPr>
                <w:rFonts w:cs="Arial"/>
                <w:color w:val="000000"/>
                <w:sz w:val="20"/>
                <w:szCs w:val="20"/>
              </w:rPr>
            </w:pPr>
            <w:r w:rsidRPr="008F23EE">
              <w:rPr>
                <w:rFonts w:cs="Arial"/>
                <w:color w:val="000000"/>
                <w:sz w:val="20"/>
                <w:szCs w:val="20"/>
              </w:rPr>
              <w:t>n/a</w:t>
            </w:r>
          </w:p>
        </w:tc>
        <w:tc>
          <w:tcPr>
            <w:tcW w:w="920" w:type="dxa"/>
            <w:tcBorders>
              <w:top w:val="nil"/>
              <w:left w:val="nil"/>
              <w:bottom w:val="single" w:sz="4" w:space="0" w:color="auto"/>
              <w:right w:val="single" w:sz="4" w:space="0" w:color="auto"/>
            </w:tcBorders>
            <w:shd w:val="clear" w:color="000000" w:fill="FFFFFF"/>
            <w:hideMark/>
          </w:tcPr>
          <w:p w14:paraId="5C47EBB0" w14:textId="77777777" w:rsidR="008F23EE" w:rsidRPr="008F23EE" w:rsidRDefault="008F23EE" w:rsidP="008F23EE">
            <w:pPr>
              <w:rPr>
                <w:rFonts w:cs="Arial"/>
                <w:color w:val="000000"/>
                <w:sz w:val="20"/>
                <w:szCs w:val="20"/>
              </w:rPr>
            </w:pPr>
            <w:r w:rsidRPr="008F23EE">
              <w:rPr>
                <w:rFonts w:cs="Arial"/>
                <w:color w:val="000000"/>
                <w:sz w:val="20"/>
                <w:szCs w:val="20"/>
              </w:rPr>
              <w:t>K0283</w:t>
            </w:r>
          </w:p>
        </w:tc>
        <w:tc>
          <w:tcPr>
            <w:tcW w:w="1300" w:type="dxa"/>
            <w:tcBorders>
              <w:top w:val="nil"/>
              <w:left w:val="nil"/>
              <w:bottom w:val="single" w:sz="4" w:space="0" w:color="auto"/>
              <w:right w:val="single" w:sz="4" w:space="0" w:color="auto"/>
            </w:tcBorders>
            <w:shd w:val="clear" w:color="000000" w:fill="FFFFFF"/>
            <w:hideMark/>
          </w:tcPr>
          <w:p w14:paraId="4E29A25E" w14:textId="77777777" w:rsidR="008F23EE" w:rsidRPr="008F23EE" w:rsidRDefault="008F23EE" w:rsidP="008F23EE">
            <w:pPr>
              <w:rPr>
                <w:rFonts w:cs="Arial"/>
                <w:sz w:val="20"/>
                <w:szCs w:val="20"/>
              </w:rPr>
            </w:pPr>
            <w:r w:rsidRPr="008F23EE">
              <w:rPr>
                <w:rFonts w:cs="Arial"/>
                <w:sz w:val="20"/>
                <w:szCs w:val="20"/>
              </w:rPr>
              <w:t>V/2019/0756</w:t>
            </w:r>
          </w:p>
        </w:tc>
        <w:tc>
          <w:tcPr>
            <w:tcW w:w="1960" w:type="dxa"/>
            <w:tcBorders>
              <w:top w:val="nil"/>
              <w:left w:val="nil"/>
              <w:bottom w:val="single" w:sz="4" w:space="0" w:color="auto"/>
              <w:right w:val="single" w:sz="4" w:space="0" w:color="auto"/>
            </w:tcBorders>
            <w:shd w:val="clear" w:color="000000" w:fill="FFFFFF"/>
            <w:hideMark/>
          </w:tcPr>
          <w:p w14:paraId="2E46CB6A" w14:textId="77777777" w:rsidR="008F23EE" w:rsidRPr="008F23EE" w:rsidRDefault="008F23EE" w:rsidP="008F23EE">
            <w:pPr>
              <w:rPr>
                <w:rFonts w:cs="Arial"/>
                <w:color w:val="000000"/>
                <w:sz w:val="20"/>
                <w:szCs w:val="20"/>
              </w:rPr>
            </w:pPr>
            <w:r w:rsidRPr="008F23EE">
              <w:rPr>
                <w:rFonts w:cs="Arial"/>
                <w:color w:val="000000"/>
                <w:sz w:val="20"/>
                <w:szCs w:val="20"/>
              </w:rPr>
              <w:t>Land off Millers Way, NG17 8RF</w:t>
            </w:r>
          </w:p>
        </w:tc>
        <w:tc>
          <w:tcPr>
            <w:tcW w:w="1220" w:type="dxa"/>
            <w:tcBorders>
              <w:top w:val="nil"/>
              <w:left w:val="nil"/>
              <w:bottom w:val="single" w:sz="4" w:space="0" w:color="auto"/>
              <w:right w:val="single" w:sz="4" w:space="0" w:color="auto"/>
            </w:tcBorders>
            <w:shd w:val="clear" w:color="000000" w:fill="FFFFFF"/>
            <w:hideMark/>
          </w:tcPr>
          <w:p w14:paraId="6CF65E1F" w14:textId="77777777" w:rsidR="008F23EE" w:rsidRPr="008F23EE" w:rsidRDefault="008F23EE" w:rsidP="008F23EE">
            <w:pPr>
              <w:jc w:val="right"/>
              <w:rPr>
                <w:rFonts w:cs="Arial"/>
                <w:color w:val="000000"/>
                <w:sz w:val="20"/>
                <w:szCs w:val="20"/>
              </w:rPr>
            </w:pPr>
            <w:r w:rsidRPr="008F23EE">
              <w:rPr>
                <w:rFonts w:cs="Arial"/>
                <w:color w:val="000000"/>
                <w:sz w:val="20"/>
                <w:szCs w:val="20"/>
              </w:rPr>
              <w:t>1.40</w:t>
            </w:r>
          </w:p>
        </w:tc>
        <w:tc>
          <w:tcPr>
            <w:tcW w:w="920" w:type="dxa"/>
            <w:tcBorders>
              <w:top w:val="nil"/>
              <w:left w:val="nil"/>
              <w:bottom w:val="single" w:sz="4" w:space="0" w:color="auto"/>
              <w:right w:val="single" w:sz="4" w:space="0" w:color="auto"/>
            </w:tcBorders>
            <w:shd w:val="clear" w:color="000000" w:fill="FFFFFF"/>
            <w:hideMark/>
          </w:tcPr>
          <w:p w14:paraId="4285C971" w14:textId="77777777" w:rsidR="008F23EE" w:rsidRPr="008F23EE" w:rsidRDefault="008F23EE" w:rsidP="008F23EE">
            <w:pPr>
              <w:jc w:val="right"/>
              <w:rPr>
                <w:rFonts w:cs="Arial"/>
                <w:color w:val="000000"/>
                <w:sz w:val="20"/>
                <w:szCs w:val="20"/>
              </w:rPr>
            </w:pPr>
            <w:r w:rsidRPr="008F23EE">
              <w:rPr>
                <w:rFonts w:cs="Arial"/>
                <w:color w:val="000000"/>
                <w:sz w:val="20"/>
                <w:szCs w:val="20"/>
              </w:rPr>
              <w:t>39</w:t>
            </w:r>
          </w:p>
        </w:tc>
        <w:tc>
          <w:tcPr>
            <w:tcW w:w="1100" w:type="dxa"/>
            <w:tcBorders>
              <w:top w:val="nil"/>
              <w:left w:val="nil"/>
              <w:bottom w:val="single" w:sz="4" w:space="0" w:color="auto"/>
              <w:right w:val="single" w:sz="4" w:space="0" w:color="auto"/>
            </w:tcBorders>
            <w:shd w:val="clear" w:color="000000" w:fill="FFFFFF"/>
            <w:hideMark/>
          </w:tcPr>
          <w:p w14:paraId="218DC965" w14:textId="77777777" w:rsidR="008F23EE" w:rsidRPr="008F23EE" w:rsidRDefault="008F23EE" w:rsidP="008F23EE">
            <w:pPr>
              <w:jc w:val="right"/>
              <w:rPr>
                <w:rFonts w:cs="Arial"/>
                <w:color w:val="000000"/>
                <w:sz w:val="20"/>
                <w:szCs w:val="20"/>
              </w:rPr>
            </w:pPr>
            <w:r w:rsidRPr="008F23EE">
              <w:rPr>
                <w:rFonts w:cs="Arial"/>
                <w:color w:val="000000"/>
                <w:sz w:val="20"/>
                <w:szCs w:val="20"/>
              </w:rPr>
              <w:t>54</w:t>
            </w:r>
          </w:p>
        </w:tc>
        <w:tc>
          <w:tcPr>
            <w:tcW w:w="1120" w:type="dxa"/>
            <w:tcBorders>
              <w:top w:val="nil"/>
              <w:left w:val="nil"/>
              <w:bottom w:val="single" w:sz="4" w:space="0" w:color="auto"/>
              <w:right w:val="single" w:sz="4" w:space="0" w:color="auto"/>
            </w:tcBorders>
            <w:shd w:val="clear" w:color="000000" w:fill="FFFFFF"/>
            <w:hideMark/>
          </w:tcPr>
          <w:p w14:paraId="5773FD42" w14:textId="77777777" w:rsidR="008F23EE" w:rsidRPr="008F23EE" w:rsidRDefault="008F23EE" w:rsidP="008F23EE">
            <w:pPr>
              <w:jc w:val="right"/>
              <w:rPr>
                <w:rFonts w:cs="Arial"/>
                <w:color w:val="000000"/>
                <w:sz w:val="20"/>
                <w:szCs w:val="20"/>
              </w:rPr>
            </w:pPr>
            <w:r w:rsidRPr="008F23EE">
              <w:rPr>
                <w:rFonts w:cs="Arial"/>
                <w:color w:val="000000"/>
                <w:sz w:val="20"/>
                <w:szCs w:val="20"/>
              </w:rPr>
              <w:t>54</w:t>
            </w:r>
          </w:p>
        </w:tc>
        <w:tc>
          <w:tcPr>
            <w:tcW w:w="1160" w:type="dxa"/>
            <w:tcBorders>
              <w:top w:val="nil"/>
              <w:left w:val="nil"/>
              <w:bottom w:val="single" w:sz="4" w:space="0" w:color="auto"/>
              <w:right w:val="single" w:sz="4" w:space="0" w:color="auto"/>
            </w:tcBorders>
            <w:shd w:val="clear" w:color="auto" w:fill="auto"/>
            <w:hideMark/>
          </w:tcPr>
          <w:p w14:paraId="17C7B774" w14:textId="77777777" w:rsidR="008F23EE" w:rsidRPr="008F23EE" w:rsidRDefault="008F23EE" w:rsidP="008F23EE">
            <w:pPr>
              <w:jc w:val="right"/>
              <w:rPr>
                <w:rFonts w:cs="Arial"/>
                <w:color w:val="000000"/>
                <w:sz w:val="20"/>
                <w:szCs w:val="20"/>
              </w:rPr>
            </w:pPr>
            <w:r w:rsidRPr="008F23EE">
              <w:rPr>
                <w:rFonts w:cs="Arial"/>
                <w:color w:val="000000"/>
                <w:sz w:val="20"/>
                <w:szCs w:val="20"/>
              </w:rPr>
              <w:t>0</w:t>
            </w:r>
          </w:p>
        </w:tc>
        <w:tc>
          <w:tcPr>
            <w:tcW w:w="1200" w:type="dxa"/>
            <w:tcBorders>
              <w:top w:val="nil"/>
              <w:left w:val="nil"/>
              <w:bottom w:val="single" w:sz="4" w:space="0" w:color="auto"/>
              <w:right w:val="single" w:sz="4" w:space="0" w:color="auto"/>
            </w:tcBorders>
            <w:shd w:val="clear" w:color="000000" w:fill="FFFFFF"/>
            <w:hideMark/>
          </w:tcPr>
          <w:p w14:paraId="63D594E3" w14:textId="77777777" w:rsidR="008F23EE" w:rsidRPr="008F23EE" w:rsidRDefault="008F23EE" w:rsidP="008F23EE">
            <w:pPr>
              <w:jc w:val="center"/>
              <w:rPr>
                <w:rFonts w:cs="Arial"/>
                <w:color w:val="000000"/>
                <w:sz w:val="20"/>
                <w:szCs w:val="20"/>
              </w:rPr>
            </w:pPr>
            <w:r w:rsidRPr="008F23EE">
              <w:rPr>
                <w:rFonts w:cs="Arial"/>
                <w:color w:val="000000"/>
                <w:sz w:val="20"/>
                <w:szCs w:val="20"/>
              </w:rPr>
              <w:t>Full</w:t>
            </w:r>
          </w:p>
        </w:tc>
        <w:tc>
          <w:tcPr>
            <w:tcW w:w="1140" w:type="dxa"/>
            <w:tcBorders>
              <w:top w:val="nil"/>
              <w:left w:val="nil"/>
              <w:bottom w:val="single" w:sz="4" w:space="0" w:color="auto"/>
              <w:right w:val="single" w:sz="4" w:space="0" w:color="auto"/>
            </w:tcBorders>
            <w:shd w:val="clear" w:color="000000" w:fill="FFFFFF"/>
            <w:hideMark/>
          </w:tcPr>
          <w:p w14:paraId="13BDA7B4" w14:textId="77777777" w:rsidR="008F23EE" w:rsidRPr="008F23EE" w:rsidRDefault="008F23EE" w:rsidP="008F23EE">
            <w:pPr>
              <w:jc w:val="center"/>
              <w:rPr>
                <w:rFonts w:cs="Arial"/>
                <w:color w:val="000000"/>
                <w:sz w:val="20"/>
                <w:szCs w:val="20"/>
              </w:rPr>
            </w:pPr>
            <w:r w:rsidRPr="008F23EE">
              <w:rPr>
                <w:rFonts w:cs="Arial"/>
                <w:color w:val="000000"/>
                <w:sz w:val="20"/>
                <w:szCs w:val="20"/>
              </w:rPr>
              <w:t>N</w:t>
            </w:r>
          </w:p>
        </w:tc>
        <w:tc>
          <w:tcPr>
            <w:tcW w:w="1420" w:type="dxa"/>
            <w:tcBorders>
              <w:top w:val="nil"/>
              <w:left w:val="nil"/>
              <w:bottom w:val="single" w:sz="4" w:space="0" w:color="auto"/>
              <w:right w:val="single" w:sz="4" w:space="0" w:color="auto"/>
            </w:tcBorders>
            <w:shd w:val="clear" w:color="000000" w:fill="FFFFFF"/>
            <w:hideMark/>
          </w:tcPr>
          <w:p w14:paraId="6DD752B2" w14:textId="77777777" w:rsidR="008F23EE" w:rsidRPr="008F23EE" w:rsidRDefault="008F23EE" w:rsidP="008F23EE">
            <w:pPr>
              <w:jc w:val="center"/>
              <w:rPr>
                <w:rFonts w:cs="Arial"/>
                <w:color w:val="000000"/>
                <w:sz w:val="20"/>
                <w:szCs w:val="20"/>
              </w:rPr>
            </w:pPr>
            <w:r w:rsidRPr="008F23EE">
              <w:rPr>
                <w:rFonts w:cs="Arial"/>
                <w:color w:val="000000"/>
                <w:sz w:val="20"/>
                <w:szCs w:val="20"/>
              </w:rPr>
              <w:t>COMPLTETE 2024/2025</w:t>
            </w:r>
          </w:p>
        </w:tc>
      </w:tr>
      <w:tr w:rsidR="008F23EE" w:rsidRPr="008F23EE" w14:paraId="1A08FF67" w14:textId="77777777" w:rsidTr="008F23EE">
        <w:trPr>
          <w:trHeight w:val="510"/>
        </w:trPr>
        <w:tc>
          <w:tcPr>
            <w:tcW w:w="760" w:type="dxa"/>
            <w:tcBorders>
              <w:top w:val="nil"/>
              <w:left w:val="single" w:sz="4" w:space="0" w:color="auto"/>
              <w:bottom w:val="single" w:sz="4" w:space="0" w:color="auto"/>
              <w:right w:val="single" w:sz="4" w:space="0" w:color="auto"/>
            </w:tcBorders>
            <w:shd w:val="clear" w:color="000000" w:fill="FFFFFF"/>
            <w:hideMark/>
          </w:tcPr>
          <w:p w14:paraId="3B6EE5CC" w14:textId="77777777" w:rsidR="008F23EE" w:rsidRPr="008F23EE" w:rsidRDefault="008F23EE" w:rsidP="008F23EE">
            <w:pPr>
              <w:rPr>
                <w:rFonts w:cs="Arial"/>
                <w:color w:val="000000"/>
                <w:sz w:val="20"/>
                <w:szCs w:val="20"/>
              </w:rPr>
            </w:pPr>
            <w:r w:rsidRPr="008F23EE">
              <w:rPr>
                <w:rFonts w:cs="Arial"/>
                <w:color w:val="000000"/>
                <w:sz w:val="20"/>
                <w:szCs w:val="20"/>
              </w:rPr>
              <w:t>n/a</w:t>
            </w:r>
          </w:p>
        </w:tc>
        <w:tc>
          <w:tcPr>
            <w:tcW w:w="920" w:type="dxa"/>
            <w:tcBorders>
              <w:top w:val="nil"/>
              <w:left w:val="nil"/>
              <w:bottom w:val="single" w:sz="4" w:space="0" w:color="auto"/>
              <w:right w:val="single" w:sz="4" w:space="0" w:color="auto"/>
            </w:tcBorders>
            <w:shd w:val="clear" w:color="000000" w:fill="FFFFFF"/>
            <w:hideMark/>
          </w:tcPr>
          <w:p w14:paraId="2872A4E4" w14:textId="77777777" w:rsidR="008F23EE" w:rsidRPr="008F23EE" w:rsidRDefault="008F23EE" w:rsidP="008F23EE">
            <w:pPr>
              <w:rPr>
                <w:rFonts w:cs="Arial"/>
                <w:color w:val="000000"/>
                <w:sz w:val="20"/>
                <w:szCs w:val="20"/>
              </w:rPr>
            </w:pPr>
            <w:r w:rsidRPr="008F23EE">
              <w:rPr>
                <w:rFonts w:cs="Arial"/>
                <w:color w:val="000000"/>
                <w:sz w:val="20"/>
                <w:szCs w:val="20"/>
              </w:rPr>
              <w:t>K0219</w:t>
            </w:r>
          </w:p>
        </w:tc>
        <w:tc>
          <w:tcPr>
            <w:tcW w:w="1300" w:type="dxa"/>
            <w:tcBorders>
              <w:top w:val="nil"/>
              <w:left w:val="nil"/>
              <w:bottom w:val="single" w:sz="4" w:space="0" w:color="auto"/>
              <w:right w:val="single" w:sz="4" w:space="0" w:color="auto"/>
            </w:tcBorders>
            <w:shd w:val="clear" w:color="000000" w:fill="FFFFFF"/>
            <w:hideMark/>
          </w:tcPr>
          <w:p w14:paraId="512C9A3D" w14:textId="77777777" w:rsidR="008F23EE" w:rsidRPr="008F23EE" w:rsidRDefault="008F23EE" w:rsidP="008F23EE">
            <w:pPr>
              <w:rPr>
                <w:rFonts w:cs="Arial"/>
                <w:sz w:val="20"/>
                <w:szCs w:val="20"/>
              </w:rPr>
            </w:pPr>
            <w:r w:rsidRPr="008F23EE">
              <w:rPr>
                <w:rFonts w:cs="Arial"/>
                <w:sz w:val="20"/>
                <w:szCs w:val="20"/>
              </w:rPr>
              <w:t>V/2020/0627</w:t>
            </w:r>
          </w:p>
        </w:tc>
        <w:tc>
          <w:tcPr>
            <w:tcW w:w="1960" w:type="dxa"/>
            <w:tcBorders>
              <w:top w:val="nil"/>
              <w:left w:val="nil"/>
              <w:bottom w:val="single" w:sz="4" w:space="0" w:color="auto"/>
              <w:right w:val="single" w:sz="4" w:space="0" w:color="auto"/>
            </w:tcBorders>
            <w:shd w:val="clear" w:color="000000" w:fill="FFFFFF"/>
            <w:hideMark/>
          </w:tcPr>
          <w:p w14:paraId="37260714" w14:textId="77777777" w:rsidR="008F23EE" w:rsidRPr="008F23EE" w:rsidRDefault="008F23EE" w:rsidP="008F23EE">
            <w:pPr>
              <w:rPr>
                <w:rFonts w:cs="Arial"/>
                <w:color w:val="000000"/>
                <w:sz w:val="20"/>
                <w:szCs w:val="20"/>
              </w:rPr>
            </w:pPr>
            <w:r w:rsidRPr="008F23EE">
              <w:rPr>
                <w:rFonts w:cs="Arial"/>
                <w:color w:val="000000"/>
                <w:sz w:val="20"/>
                <w:szCs w:val="20"/>
              </w:rPr>
              <w:t>Land off Laburnum Ave</w:t>
            </w:r>
          </w:p>
        </w:tc>
        <w:tc>
          <w:tcPr>
            <w:tcW w:w="1220" w:type="dxa"/>
            <w:tcBorders>
              <w:top w:val="nil"/>
              <w:left w:val="nil"/>
              <w:bottom w:val="single" w:sz="4" w:space="0" w:color="auto"/>
              <w:right w:val="single" w:sz="4" w:space="0" w:color="auto"/>
            </w:tcBorders>
            <w:shd w:val="clear" w:color="000000" w:fill="FFFFFF"/>
            <w:hideMark/>
          </w:tcPr>
          <w:p w14:paraId="48EA59D7" w14:textId="77777777" w:rsidR="008F23EE" w:rsidRPr="008F23EE" w:rsidRDefault="008F23EE" w:rsidP="008F23EE">
            <w:pPr>
              <w:jc w:val="right"/>
              <w:rPr>
                <w:rFonts w:cs="Arial"/>
                <w:color w:val="000000"/>
                <w:sz w:val="20"/>
                <w:szCs w:val="20"/>
              </w:rPr>
            </w:pPr>
            <w:r w:rsidRPr="008F23EE">
              <w:rPr>
                <w:rFonts w:cs="Arial"/>
                <w:color w:val="000000"/>
                <w:sz w:val="20"/>
                <w:szCs w:val="20"/>
              </w:rPr>
              <w:t>1.11</w:t>
            </w:r>
          </w:p>
        </w:tc>
        <w:tc>
          <w:tcPr>
            <w:tcW w:w="920" w:type="dxa"/>
            <w:tcBorders>
              <w:top w:val="nil"/>
              <w:left w:val="nil"/>
              <w:bottom w:val="single" w:sz="4" w:space="0" w:color="auto"/>
              <w:right w:val="single" w:sz="4" w:space="0" w:color="auto"/>
            </w:tcBorders>
            <w:shd w:val="clear" w:color="000000" w:fill="FFFFFF"/>
            <w:hideMark/>
          </w:tcPr>
          <w:p w14:paraId="61856332" w14:textId="77777777" w:rsidR="008F23EE" w:rsidRPr="008F23EE" w:rsidRDefault="008F23EE" w:rsidP="008F23EE">
            <w:pPr>
              <w:jc w:val="right"/>
              <w:rPr>
                <w:rFonts w:cs="Arial"/>
                <w:color w:val="000000"/>
                <w:sz w:val="20"/>
                <w:szCs w:val="20"/>
              </w:rPr>
            </w:pPr>
            <w:r w:rsidRPr="008F23EE">
              <w:rPr>
                <w:rFonts w:cs="Arial"/>
                <w:color w:val="000000"/>
                <w:sz w:val="20"/>
                <w:szCs w:val="20"/>
              </w:rPr>
              <w:t>34</w:t>
            </w:r>
          </w:p>
        </w:tc>
        <w:tc>
          <w:tcPr>
            <w:tcW w:w="1100" w:type="dxa"/>
            <w:tcBorders>
              <w:top w:val="nil"/>
              <w:left w:val="nil"/>
              <w:bottom w:val="single" w:sz="4" w:space="0" w:color="auto"/>
              <w:right w:val="single" w:sz="4" w:space="0" w:color="auto"/>
            </w:tcBorders>
            <w:shd w:val="clear" w:color="000000" w:fill="FFFFFF"/>
            <w:hideMark/>
          </w:tcPr>
          <w:p w14:paraId="553B6A0D" w14:textId="77777777" w:rsidR="008F23EE" w:rsidRPr="008F23EE" w:rsidRDefault="008F23EE" w:rsidP="008F23EE">
            <w:pPr>
              <w:jc w:val="right"/>
              <w:rPr>
                <w:rFonts w:cs="Arial"/>
                <w:color w:val="000000"/>
                <w:sz w:val="20"/>
                <w:szCs w:val="20"/>
              </w:rPr>
            </w:pPr>
            <w:r w:rsidRPr="008F23EE">
              <w:rPr>
                <w:rFonts w:cs="Arial"/>
                <w:color w:val="000000"/>
                <w:sz w:val="20"/>
                <w:szCs w:val="20"/>
              </w:rPr>
              <w:t>38</w:t>
            </w:r>
          </w:p>
        </w:tc>
        <w:tc>
          <w:tcPr>
            <w:tcW w:w="1120" w:type="dxa"/>
            <w:tcBorders>
              <w:top w:val="nil"/>
              <w:left w:val="nil"/>
              <w:bottom w:val="single" w:sz="4" w:space="0" w:color="auto"/>
              <w:right w:val="single" w:sz="4" w:space="0" w:color="auto"/>
            </w:tcBorders>
            <w:shd w:val="clear" w:color="000000" w:fill="FFFFFF"/>
            <w:hideMark/>
          </w:tcPr>
          <w:p w14:paraId="63605C59" w14:textId="77777777" w:rsidR="008F23EE" w:rsidRPr="008F23EE" w:rsidRDefault="008F23EE" w:rsidP="008F23EE">
            <w:pPr>
              <w:jc w:val="right"/>
              <w:rPr>
                <w:rFonts w:cs="Arial"/>
                <w:color w:val="000000"/>
                <w:sz w:val="20"/>
                <w:szCs w:val="20"/>
              </w:rPr>
            </w:pPr>
            <w:r w:rsidRPr="008F23EE">
              <w:rPr>
                <w:rFonts w:cs="Arial"/>
                <w:color w:val="000000"/>
                <w:sz w:val="20"/>
                <w:szCs w:val="20"/>
              </w:rPr>
              <w:t>0</w:t>
            </w:r>
          </w:p>
        </w:tc>
        <w:tc>
          <w:tcPr>
            <w:tcW w:w="1160" w:type="dxa"/>
            <w:tcBorders>
              <w:top w:val="nil"/>
              <w:left w:val="nil"/>
              <w:bottom w:val="single" w:sz="4" w:space="0" w:color="auto"/>
              <w:right w:val="single" w:sz="4" w:space="0" w:color="auto"/>
            </w:tcBorders>
            <w:shd w:val="clear" w:color="auto" w:fill="auto"/>
            <w:hideMark/>
          </w:tcPr>
          <w:p w14:paraId="02C3A431" w14:textId="77777777" w:rsidR="008F23EE" w:rsidRPr="008F23EE" w:rsidRDefault="008F23EE" w:rsidP="008F23EE">
            <w:pPr>
              <w:jc w:val="right"/>
              <w:rPr>
                <w:rFonts w:cs="Arial"/>
                <w:color w:val="000000"/>
                <w:sz w:val="20"/>
                <w:szCs w:val="20"/>
              </w:rPr>
            </w:pPr>
            <w:r w:rsidRPr="008F23EE">
              <w:rPr>
                <w:rFonts w:cs="Arial"/>
                <w:color w:val="000000"/>
                <w:sz w:val="20"/>
                <w:szCs w:val="20"/>
              </w:rPr>
              <w:t>38</w:t>
            </w:r>
          </w:p>
        </w:tc>
        <w:tc>
          <w:tcPr>
            <w:tcW w:w="1200" w:type="dxa"/>
            <w:tcBorders>
              <w:top w:val="nil"/>
              <w:left w:val="nil"/>
              <w:bottom w:val="single" w:sz="4" w:space="0" w:color="auto"/>
              <w:right w:val="single" w:sz="4" w:space="0" w:color="auto"/>
            </w:tcBorders>
            <w:shd w:val="clear" w:color="000000" w:fill="FFFFFF"/>
            <w:hideMark/>
          </w:tcPr>
          <w:p w14:paraId="267EA7D2" w14:textId="77777777" w:rsidR="008F23EE" w:rsidRPr="008F23EE" w:rsidRDefault="008F23EE" w:rsidP="008F23EE">
            <w:pPr>
              <w:jc w:val="center"/>
              <w:rPr>
                <w:rFonts w:cs="Arial"/>
                <w:color w:val="000000"/>
                <w:sz w:val="20"/>
                <w:szCs w:val="20"/>
              </w:rPr>
            </w:pPr>
            <w:r w:rsidRPr="008F23EE">
              <w:rPr>
                <w:rFonts w:cs="Arial"/>
                <w:color w:val="000000"/>
                <w:sz w:val="20"/>
                <w:szCs w:val="20"/>
              </w:rPr>
              <w:t>Full</w:t>
            </w:r>
          </w:p>
        </w:tc>
        <w:tc>
          <w:tcPr>
            <w:tcW w:w="1140" w:type="dxa"/>
            <w:tcBorders>
              <w:top w:val="nil"/>
              <w:left w:val="nil"/>
              <w:bottom w:val="single" w:sz="4" w:space="0" w:color="auto"/>
              <w:right w:val="single" w:sz="4" w:space="0" w:color="auto"/>
            </w:tcBorders>
            <w:shd w:val="clear" w:color="000000" w:fill="FFFFFF"/>
            <w:hideMark/>
          </w:tcPr>
          <w:p w14:paraId="63F8E9B9" w14:textId="77777777" w:rsidR="008F23EE" w:rsidRPr="008F23EE" w:rsidRDefault="008F23EE" w:rsidP="008F23EE">
            <w:pPr>
              <w:jc w:val="center"/>
              <w:rPr>
                <w:rFonts w:cs="Arial"/>
                <w:color w:val="000000"/>
                <w:sz w:val="20"/>
                <w:szCs w:val="20"/>
              </w:rPr>
            </w:pPr>
            <w:r w:rsidRPr="008F23EE">
              <w:rPr>
                <w:rFonts w:cs="Arial"/>
                <w:color w:val="000000"/>
                <w:sz w:val="20"/>
                <w:szCs w:val="20"/>
              </w:rPr>
              <w:t>N</w:t>
            </w:r>
          </w:p>
        </w:tc>
        <w:tc>
          <w:tcPr>
            <w:tcW w:w="1420" w:type="dxa"/>
            <w:tcBorders>
              <w:top w:val="nil"/>
              <w:left w:val="nil"/>
              <w:bottom w:val="single" w:sz="4" w:space="0" w:color="auto"/>
              <w:right w:val="single" w:sz="4" w:space="0" w:color="auto"/>
            </w:tcBorders>
            <w:shd w:val="clear" w:color="000000" w:fill="FFFFFF"/>
            <w:hideMark/>
          </w:tcPr>
          <w:p w14:paraId="5F2B4528" w14:textId="77777777" w:rsidR="008F23EE" w:rsidRPr="008F23EE" w:rsidRDefault="008F23EE" w:rsidP="008F23EE">
            <w:pPr>
              <w:jc w:val="center"/>
              <w:rPr>
                <w:rFonts w:cs="Arial"/>
                <w:color w:val="000000"/>
                <w:sz w:val="20"/>
                <w:szCs w:val="20"/>
              </w:rPr>
            </w:pPr>
            <w:r w:rsidRPr="008F23EE">
              <w:rPr>
                <w:rFonts w:cs="Arial"/>
                <w:color w:val="000000"/>
                <w:sz w:val="20"/>
                <w:szCs w:val="20"/>
              </w:rPr>
              <w:t>GRANTED</w:t>
            </w:r>
          </w:p>
        </w:tc>
      </w:tr>
      <w:tr w:rsidR="008F23EE" w:rsidRPr="008F23EE" w14:paraId="7AF8609C" w14:textId="77777777" w:rsidTr="008F23EE">
        <w:trPr>
          <w:trHeight w:val="510"/>
        </w:trPr>
        <w:tc>
          <w:tcPr>
            <w:tcW w:w="760" w:type="dxa"/>
            <w:tcBorders>
              <w:top w:val="nil"/>
              <w:left w:val="single" w:sz="4" w:space="0" w:color="auto"/>
              <w:bottom w:val="single" w:sz="4" w:space="0" w:color="auto"/>
              <w:right w:val="single" w:sz="4" w:space="0" w:color="auto"/>
            </w:tcBorders>
            <w:shd w:val="clear" w:color="000000" w:fill="FFFFFF"/>
            <w:hideMark/>
          </w:tcPr>
          <w:p w14:paraId="663ACD29" w14:textId="77777777" w:rsidR="008F23EE" w:rsidRPr="008F23EE" w:rsidRDefault="008F23EE" w:rsidP="008F23EE">
            <w:pPr>
              <w:rPr>
                <w:rFonts w:cs="Arial"/>
                <w:color w:val="000000"/>
                <w:sz w:val="20"/>
                <w:szCs w:val="20"/>
              </w:rPr>
            </w:pPr>
            <w:r w:rsidRPr="008F23EE">
              <w:rPr>
                <w:rFonts w:cs="Arial"/>
                <w:color w:val="000000"/>
                <w:sz w:val="20"/>
                <w:szCs w:val="20"/>
              </w:rPr>
              <w:t>n/a</w:t>
            </w:r>
          </w:p>
        </w:tc>
        <w:tc>
          <w:tcPr>
            <w:tcW w:w="920" w:type="dxa"/>
            <w:tcBorders>
              <w:top w:val="nil"/>
              <w:left w:val="nil"/>
              <w:bottom w:val="single" w:sz="4" w:space="0" w:color="auto"/>
              <w:right w:val="single" w:sz="4" w:space="0" w:color="auto"/>
            </w:tcBorders>
            <w:shd w:val="clear" w:color="000000" w:fill="FFFFFF"/>
            <w:hideMark/>
          </w:tcPr>
          <w:p w14:paraId="78DD8751" w14:textId="77777777" w:rsidR="008F23EE" w:rsidRPr="008F23EE" w:rsidRDefault="008F23EE" w:rsidP="008F23EE">
            <w:pPr>
              <w:rPr>
                <w:rFonts w:cs="Arial"/>
                <w:color w:val="000000"/>
                <w:sz w:val="20"/>
                <w:szCs w:val="20"/>
              </w:rPr>
            </w:pPr>
            <w:r w:rsidRPr="008F23EE">
              <w:rPr>
                <w:rFonts w:cs="Arial"/>
                <w:color w:val="000000"/>
                <w:sz w:val="20"/>
                <w:szCs w:val="20"/>
              </w:rPr>
              <w:t>K0329</w:t>
            </w:r>
          </w:p>
        </w:tc>
        <w:tc>
          <w:tcPr>
            <w:tcW w:w="1300" w:type="dxa"/>
            <w:tcBorders>
              <w:top w:val="nil"/>
              <w:left w:val="nil"/>
              <w:bottom w:val="single" w:sz="4" w:space="0" w:color="auto"/>
              <w:right w:val="single" w:sz="4" w:space="0" w:color="auto"/>
            </w:tcBorders>
            <w:shd w:val="clear" w:color="000000" w:fill="FFFFFF"/>
            <w:hideMark/>
          </w:tcPr>
          <w:p w14:paraId="659D1E11" w14:textId="77777777" w:rsidR="008F23EE" w:rsidRPr="008F23EE" w:rsidRDefault="008F23EE" w:rsidP="008F23EE">
            <w:pPr>
              <w:rPr>
                <w:rFonts w:cs="Arial"/>
                <w:sz w:val="20"/>
                <w:szCs w:val="20"/>
              </w:rPr>
            </w:pPr>
            <w:r w:rsidRPr="008F23EE">
              <w:rPr>
                <w:rFonts w:cs="Arial"/>
                <w:sz w:val="20"/>
                <w:szCs w:val="20"/>
              </w:rPr>
              <w:t>V/2024/0060</w:t>
            </w:r>
          </w:p>
        </w:tc>
        <w:tc>
          <w:tcPr>
            <w:tcW w:w="1960" w:type="dxa"/>
            <w:tcBorders>
              <w:top w:val="nil"/>
              <w:left w:val="nil"/>
              <w:bottom w:val="single" w:sz="4" w:space="0" w:color="auto"/>
              <w:right w:val="single" w:sz="4" w:space="0" w:color="auto"/>
            </w:tcBorders>
            <w:shd w:val="clear" w:color="000000" w:fill="FFFFFF"/>
            <w:hideMark/>
          </w:tcPr>
          <w:p w14:paraId="579764E4" w14:textId="77777777" w:rsidR="008F23EE" w:rsidRPr="008F23EE" w:rsidRDefault="008F23EE" w:rsidP="008F23EE">
            <w:pPr>
              <w:rPr>
                <w:rFonts w:cs="Arial"/>
                <w:color w:val="000000"/>
                <w:sz w:val="20"/>
                <w:szCs w:val="20"/>
              </w:rPr>
            </w:pPr>
            <w:r w:rsidRPr="008F23EE">
              <w:rPr>
                <w:rFonts w:cs="Arial"/>
                <w:color w:val="000000"/>
                <w:sz w:val="20"/>
                <w:szCs w:val="20"/>
              </w:rPr>
              <w:t>Land Off Central Avenue Kirkby</w:t>
            </w:r>
          </w:p>
        </w:tc>
        <w:tc>
          <w:tcPr>
            <w:tcW w:w="1220" w:type="dxa"/>
            <w:tcBorders>
              <w:top w:val="nil"/>
              <w:left w:val="nil"/>
              <w:bottom w:val="single" w:sz="4" w:space="0" w:color="auto"/>
              <w:right w:val="single" w:sz="4" w:space="0" w:color="auto"/>
            </w:tcBorders>
            <w:shd w:val="clear" w:color="000000" w:fill="FFFFFF"/>
            <w:hideMark/>
          </w:tcPr>
          <w:p w14:paraId="66065C30" w14:textId="77777777" w:rsidR="008F23EE" w:rsidRPr="008F23EE" w:rsidRDefault="008F23EE" w:rsidP="008F23EE">
            <w:pPr>
              <w:jc w:val="right"/>
              <w:rPr>
                <w:rFonts w:cs="Arial"/>
                <w:color w:val="000000"/>
                <w:sz w:val="20"/>
                <w:szCs w:val="20"/>
              </w:rPr>
            </w:pPr>
            <w:r w:rsidRPr="008F23EE">
              <w:rPr>
                <w:rFonts w:cs="Arial"/>
                <w:color w:val="000000"/>
                <w:sz w:val="20"/>
                <w:szCs w:val="20"/>
              </w:rPr>
              <w:t>0.32</w:t>
            </w:r>
          </w:p>
        </w:tc>
        <w:tc>
          <w:tcPr>
            <w:tcW w:w="920" w:type="dxa"/>
            <w:tcBorders>
              <w:top w:val="nil"/>
              <w:left w:val="nil"/>
              <w:bottom w:val="single" w:sz="4" w:space="0" w:color="auto"/>
              <w:right w:val="single" w:sz="4" w:space="0" w:color="auto"/>
            </w:tcBorders>
            <w:shd w:val="clear" w:color="000000" w:fill="FFFFFF"/>
            <w:hideMark/>
          </w:tcPr>
          <w:p w14:paraId="1D0B83B8" w14:textId="77777777" w:rsidR="008F23EE" w:rsidRPr="008F23EE" w:rsidRDefault="008F23EE" w:rsidP="008F23EE">
            <w:pPr>
              <w:jc w:val="right"/>
              <w:rPr>
                <w:rFonts w:cs="Arial"/>
                <w:color w:val="000000"/>
                <w:sz w:val="20"/>
                <w:szCs w:val="20"/>
              </w:rPr>
            </w:pPr>
            <w:r w:rsidRPr="008F23EE">
              <w:rPr>
                <w:rFonts w:cs="Arial"/>
                <w:color w:val="000000"/>
                <w:sz w:val="20"/>
                <w:szCs w:val="20"/>
              </w:rPr>
              <w:t>34</w:t>
            </w:r>
          </w:p>
        </w:tc>
        <w:tc>
          <w:tcPr>
            <w:tcW w:w="1100" w:type="dxa"/>
            <w:tcBorders>
              <w:top w:val="nil"/>
              <w:left w:val="nil"/>
              <w:bottom w:val="single" w:sz="4" w:space="0" w:color="auto"/>
              <w:right w:val="single" w:sz="4" w:space="0" w:color="auto"/>
            </w:tcBorders>
            <w:shd w:val="clear" w:color="000000" w:fill="FFFFFF"/>
            <w:hideMark/>
          </w:tcPr>
          <w:p w14:paraId="5DC8DAFF" w14:textId="77777777" w:rsidR="008F23EE" w:rsidRPr="008F23EE" w:rsidRDefault="008F23EE" w:rsidP="008F23EE">
            <w:pPr>
              <w:jc w:val="right"/>
              <w:rPr>
                <w:rFonts w:cs="Arial"/>
                <w:color w:val="000000"/>
                <w:sz w:val="20"/>
                <w:szCs w:val="20"/>
              </w:rPr>
            </w:pPr>
            <w:r w:rsidRPr="008F23EE">
              <w:rPr>
                <w:rFonts w:cs="Arial"/>
                <w:color w:val="000000"/>
                <w:sz w:val="20"/>
                <w:szCs w:val="20"/>
              </w:rPr>
              <w:t>11</w:t>
            </w:r>
          </w:p>
        </w:tc>
        <w:tc>
          <w:tcPr>
            <w:tcW w:w="1120" w:type="dxa"/>
            <w:tcBorders>
              <w:top w:val="nil"/>
              <w:left w:val="nil"/>
              <w:bottom w:val="single" w:sz="4" w:space="0" w:color="auto"/>
              <w:right w:val="single" w:sz="4" w:space="0" w:color="auto"/>
            </w:tcBorders>
            <w:shd w:val="clear" w:color="000000" w:fill="FFFFFF"/>
            <w:hideMark/>
          </w:tcPr>
          <w:p w14:paraId="7D864877" w14:textId="77777777" w:rsidR="008F23EE" w:rsidRPr="008F23EE" w:rsidRDefault="008F23EE" w:rsidP="008F23EE">
            <w:pPr>
              <w:jc w:val="right"/>
              <w:rPr>
                <w:rFonts w:cs="Arial"/>
                <w:color w:val="000000"/>
                <w:sz w:val="20"/>
                <w:szCs w:val="20"/>
              </w:rPr>
            </w:pPr>
            <w:r w:rsidRPr="008F23EE">
              <w:rPr>
                <w:rFonts w:cs="Arial"/>
                <w:color w:val="000000"/>
                <w:sz w:val="20"/>
                <w:szCs w:val="20"/>
              </w:rPr>
              <w:t>0</w:t>
            </w:r>
          </w:p>
        </w:tc>
        <w:tc>
          <w:tcPr>
            <w:tcW w:w="1160" w:type="dxa"/>
            <w:tcBorders>
              <w:top w:val="nil"/>
              <w:left w:val="nil"/>
              <w:bottom w:val="single" w:sz="4" w:space="0" w:color="auto"/>
              <w:right w:val="single" w:sz="4" w:space="0" w:color="auto"/>
            </w:tcBorders>
            <w:shd w:val="clear" w:color="auto" w:fill="auto"/>
            <w:hideMark/>
          </w:tcPr>
          <w:p w14:paraId="239709A6" w14:textId="77777777" w:rsidR="008F23EE" w:rsidRPr="008F23EE" w:rsidRDefault="008F23EE" w:rsidP="008F23EE">
            <w:pPr>
              <w:jc w:val="right"/>
              <w:rPr>
                <w:rFonts w:cs="Arial"/>
                <w:color w:val="000000"/>
                <w:sz w:val="20"/>
                <w:szCs w:val="20"/>
              </w:rPr>
            </w:pPr>
            <w:r w:rsidRPr="008F23EE">
              <w:rPr>
                <w:rFonts w:cs="Arial"/>
                <w:color w:val="000000"/>
                <w:sz w:val="20"/>
                <w:szCs w:val="20"/>
              </w:rPr>
              <w:t>11</w:t>
            </w:r>
          </w:p>
        </w:tc>
        <w:tc>
          <w:tcPr>
            <w:tcW w:w="1200" w:type="dxa"/>
            <w:tcBorders>
              <w:top w:val="nil"/>
              <w:left w:val="nil"/>
              <w:bottom w:val="single" w:sz="4" w:space="0" w:color="auto"/>
              <w:right w:val="single" w:sz="4" w:space="0" w:color="auto"/>
            </w:tcBorders>
            <w:shd w:val="clear" w:color="000000" w:fill="FFFFFF"/>
            <w:hideMark/>
          </w:tcPr>
          <w:p w14:paraId="7459E810" w14:textId="77777777" w:rsidR="008F23EE" w:rsidRPr="008F23EE" w:rsidRDefault="008F23EE" w:rsidP="008F23EE">
            <w:pPr>
              <w:jc w:val="center"/>
              <w:rPr>
                <w:rFonts w:cs="Arial"/>
                <w:color w:val="000000"/>
                <w:sz w:val="20"/>
                <w:szCs w:val="20"/>
              </w:rPr>
            </w:pPr>
            <w:r w:rsidRPr="008F23EE">
              <w:rPr>
                <w:rFonts w:cs="Arial"/>
                <w:color w:val="000000"/>
                <w:sz w:val="20"/>
                <w:szCs w:val="20"/>
              </w:rPr>
              <w:t>Full</w:t>
            </w:r>
          </w:p>
        </w:tc>
        <w:tc>
          <w:tcPr>
            <w:tcW w:w="1140" w:type="dxa"/>
            <w:tcBorders>
              <w:top w:val="nil"/>
              <w:left w:val="nil"/>
              <w:bottom w:val="single" w:sz="4" w:space="0" w:color="auto"/>
              <w:right w:val="single" w:sz="4" w:space="0" w:color="auto"/>
            </w:tcBorders>
            <w:shd w:val="clear" w:color="000000" w:fill="FFFFFF"/>
            <w:hideMark/>
          </w:tcPr>
          <w:p w14:paraId="3828A7F2" w14:textId="77777777" w:rsidR="008F23EE" w:rsidRPr="008F23EE" w:rsidRDefault="008F23EE" w:rsidP="008F23EE">
            <w:pPr>
              <w:jc w:val="center"/>
              <w:rPr>
                <w:rFonts w:cs="Arial"/>
                <w:color w:val="000000"/>
                <w:sz w:val="20"/>
                <w:szCs w:val="20"/>
              </w:rPr>
            </w:pPr>
            <w:r w:rsidRPr="008F23EE">
              <w:rPr>
                <w:rFonts w:cs="Arial"/>
                <w:color w:val="000000"/>
                <w:sz w:val="20"/>
                <w:szCs w:val="20"/>
              </w:rPr>
              <w:t>Y</w:t>
            </w:r>
          </w:p>
        </w:tc>
        <w:tc>
          <w:tcPr>
            <w:tcW w:w="1420" w:type="dxa"/>
            <w:tcBorders>
              <w:top w:val="nil"/>
              <w:left w:val="nil"/>
              <w:bottom w:val="single" w:sz="4" w:space="0" w:color="auto"/>
              <w:right w:val="single" w:sz="4" w:space="0" w:color="auto"/>
            </w:tcBorders>
            <w:shd w:val="clear" w:color="000000" w:fill="FFFFFF"/>
            <w:hideMark/>
          </w:tcPr>
          <w:p w14:paraId="0ABFCBC1" w14:textId="77777777" w:rsidR="008F23EE" w:rsidRPr="008F23EE" w:rsidRDefault="008F23EE" w:rsidP="008F23EE">
            <w:pPr>
              <w:jc w:val="center"/>
              <w:rPr>
                <w:rFonts w:cs="Arial"/>
                <w:color w:val="000000"/>
                <w:sz w:val="20"/>
                <w:szCs w:val="20"/>
              </w:rPr>
            </w:pPr>
            <w:r w:rsidRPr="008F23EE">
              <w:rPr>
                <w:rFonts w:cs="Arial"/>
                <w:color w:val="000000"/>
                <w:sz w:val="20"/>
                <w:szCs w:val="20"/>
              </w:rPr>
              <w:t>GRANTED</w:t>
            </w:r>
          </w:p>
        </w:tc>
      </w:tr>
      <w:tr w:rsidR="008F23EE" w:rsidRPr="008F23EE" w14:paraId="593A0BFE" w14:textId="77777777" w:rsidTr="008F23EE">
        <w:trPr>
          <w:trHeight w:val="510"/>
        </w:trPr>
        <w:tc>
          <w:tcPr>
            <w:tcW w:w="760" w:type="dxa"/>
            <w:tcBorders>
              <w:top w:val="nil"/>
              <w:left w:val="single" w:sz="4" w:space="0" w:color="auto"/>
              <w:bottom w:val="single" w:sz="4" w:space="0" w:color="auto"/>
              <w:right w:val="single" w:sz="4" w:space="0" w:color="auto"/>
            </w:tcBorders>
            <w:shd w:val="clear" w:color="000000" w:fill="FFFFFF"/>
            <w:hideMark/>
          </w:tcPr>
          <w:p w14:paraId="259F350A" w14:textId="77777777" w:rsidR="008F23EE" w:rsidRPr="008F23EE" w:rsidRDefault="008F23EE" w:rsidP="008F23EE">
            <w:pPr>
              <w:rPr>
                <w:rFonts w:cs="Arial"/>
                <w:color w:val="000000"/>
                <w:sz w:val="20"/>
                <w:szCs w:val="20"/>
              </w:rPr>
            </w:pPr>
            <w:r w:rsidRPr="008F23EE">
              <w:rPr>
                <w:rFonts w:cs="Arial"/>
                <w:color w:val="000000"/>
                <w:sz w:val="20"/>
                <w:szCs w:val="20"/>
              </w:rPr>
              <w:t>n/a</w:t>
            </w:r>
          </w:p>
        </w:tc>
        <w:tc>
          <w:tcPr>
            <w:tcW w:w="920" w:type="dxa"/>
            <w:tcBorders>
              <w:top w:val="nil"/>
              <w:left w:val="nil"/>
              <w:bottom w:val="single" w:sz="4" w:space="0" w:color="auto"/>
              <w:right w:val="single" w:sz="4" w:space="0" w:color="auto"/>
            </w:tcBorders>
            <w:shd w:val="clear" w:color="000000" w:fill="FFFFFF"/>
            <w:hideMark/>
          </w:tcPr>
          <w:p w14:paraId="67C2778E" w14:textId="77777777" w:rsidR="008F23EE" w:rsidRPr="008F23EE" w:rsidRDefault="008F23EE" w:rsidP="008F23EE">
            <w:pPr>
              <w:rPr>
                <w:rFonts w:cs="Arial"/>
                <w:color w:val="000000"/>
                <w:sz w:val="20"/>
                <w:szCs w:val="20"/>
              </w:rPr>
            </w:pPr>
            <w:r w:rsidRPr="008F23EE">
              <w:rPr>
                <w:rFonts w:cs="Arial"/>
                <w:color w:val="000000"/>
                <w:sz w:val="20"/>
                <w:szCs w:val="20"/>
              </w:rPr>
              <w:t>K0330</w:t>
            </w:r>
          </w:p>
        </w:tc>
        <w:tc>
          <w:tcPr>
            <w:tcW w:w="1300" w:type="dxa"/>
            <w:tcBorders>
              <w:top w:val="nil"/>
              <w:left w:val="nil"/>
              <w:bottom w:val="single" w:sz="4" w:space="0" w:color="auto"/>
              <w:right w:val="single" w:sz="4" w:space="0" w:color="auto"/>
            </w:tcBorders>
            <w:shd w:val="clear" w:color="000000" w:fill="FFFFFF"/>
            <w:hideMark/>
          </w:tcPr>
          <w:p w14:paraId="2A7161E5" w14:textId="77777777" w:rsidR="008F23EE" w:rsidRPr="008F23EE" w:rsidRDefault="008F23EE" w:rsidP="008F23EE">
            <w:pPr>
              <w:rPr>
                <w:rFonts w:cs="Arial"/>
                <w:sz w:val="20"/>
                <w:szCs w:val="20"/>
              </w:rPr>
            </w:pPr>
            <w:r w:rsidRPr="008F23EE">
              <w:rPr>
                <w:rFonts w:cs="Arial"/>
                <w:sz w:val="20"/>
                <w:szCs w:val="20"/>
              </w:rPr>
              <w:t>V/2024/0061</w:t>
            </w:r>
          </w:p>
        </w:tc>
        <w:tc>
          <w:tcPr>
            <w:tcW w:w="1960" w:type="dxa"/>
            <w:tcBorders>
              <w:top w:val="nil"/>
              <w:left w:val="nil"/>
              <w:bottom w:val="single" w:sz="4" w:space="0" w:color="auto"/>
              <w:right w:val="single" w:sz="4" w:space="0" w:color="auto"/>
            </w:tcBorders>
            <w:shd w:val="clear" w:color="000000" w:fill="FFFFFF"/>
            <w:hideMark/>
          </w:tcPr>
          <w:p w14:paraId="5AC569D4" w14:textId="77777777" w:rsidR="008F23EE" w:rsidRPr="008F23EE" w:rsidRDefault="008F23EE" w:rsidP="008F23EE">
            <w:pPr>
              <w:rPr>
                <w:rFonts w:cs="Arial"/>
                <w:color w:val="000000"/>
                <w:sz w:val="20"/>
                <w:szCs w:val="20"/>
              </w:rPr>
            </w:pPr>
            <w:r w:rsidRPr="008F23EE">
              <w:rPr>
                <w:rFonts w:cs="Arial"/>
                <w:color w:val="000000"/>
                <w:sz w:val="20"/>
                <w:szCs w:val="20"/>
              </w:rPr>
              <w:t>Land Off Central Avenue Kirkby</w:t>
            </w:r>
          </w:p>
        </w:tc>
        <w:tc>
          <w:tcPr>
            <w:tcW w:w="1220" w:type="dxa"/>
            <w:tcBorders>
              <w:top w:val="nil"/>
              <w:left w:val="nil"/>
              <w:bottom w:val="single" w:sz="4" w:space="0" w:color="auto"/>
              <w:right w:val="single" w:sz="4" w:space="0" w:color="auto"/>
            </w:tcBorders>
            <w:shd w:val="clear" w:color="000000" w:fill="FFFFFF"/>
            <w:hideMark/>
          </w:tcPr>
          <w:p w14:paraId="6279C979" w14:textId="77777777" w:rsidR="008F23EE" w:rsidRPr="008F23EE" w:rsidRDefault="008F23EE" w:rsidP="008F23EE">
            <w:pPr>
              <w:jc w:val="right"/>
              <w:rPr>
                <w:rFonts w:cs="Arial"/>
                <w:color w:val="000000"/>
                <w:sz w:val="20"/>
                <w:szCs w:val="20"/>
              </w:rPr>
            </w:pPr>
            <w:r w:rsidRPr="008F23EE">
              <w:rPr>
                <w:rFonts w:cs="Arial"/>
                <w:color w:val="000000"/>
                <w:sz w:val="20"/>
                <w:szCs w:val="20"/>
              </w:rPr>
              <w:t>0.15</w:t>
            </w:r>
          </w:p>
        </w:tc>
        <w:tc>
          <w:tcPr>
            <w:tcW w:w="920" w:type="dxa"/>
            <w:tcBorders>
              <w:top w:val="nil"/>
              <w:left w:val="nil"/>
              <w:bottom w:val="single" w:sz="4" w:space="0" w:color="auto"/>
              <w:right w:val="single" w:sz="4" w:space="0" w:color="auto"/>
            </w:tcBorders>
            <w:shd w:val="clear" w:color="000000" w:fill="FFFFFF"/>
            <w:hideMark/>
          </w:tcPr>
          <w:p w14:paraId="75331087" w14:textId="77777777" w:rsidR="008F23EE" w:rsidRPr="008F23EE" w:rsidRDefault="008F23EE" w:rsidP="008F23EE">
            <w:pPr>
              <w:jc w:val="right"/>
              <w:rPr>
                <w:rFonts w:cs="Arial"/>
                <w:color w:val="000000"/>
                <w:sz w:val="20"/>
                <w:szCs w:val="20"/>
              </w:rPr>
            </w:pPr>
            <w:r w:rsidRPr="008F23EE">
              <w:rPr>
                <w:rFonts w:cs="Arial"/>
                <w:color w:val="000000"/>
                <w:sz w:val="20"/>
                <w:szCs w:val="20"/>
              </w:rPr>
              <w:t>33</w:t>
            </w:r>
          </w:p>
        </w:tc>
        <w:tc>
          <w:tcPr>
            <w:tcW w:w="1100" w:type="dxa"/>
            <w:tcBorders>
              <w:top w:val="nil"/>
              <w:left w:val="nil"/>
              <w:bottom w:val="single" w:sz="4" w:space="0" w:color="auto"/>
              <w:right w:val="single" w:sz="4" w:space="0" w:color="auto"/>
            </w:tcBorders>
            <w:shd w:val="clear" w:color="000000" w:fill="FFFFFF"/>
            <w:hideMark/>
          </w:tcPr>
          <w:p w14:paraId="430E089F" w14:textId="77777777" w:rsidR="008F23EE" w:rsidRPr="008F23EE" w:rsidRDefault="008F23EE" w:rsidP="008F23EE">
            <w:pPr>
              <w:jc w:val="right"/>
              <w:rPr>
                <w:rFonts w:cs="Arial"/>
                <w:color w:val="000000"/>
                <w:sz w:val="20"/>
                <w:szCs w:val="20"/>
              </w:rPr>
            </w:pPr>
            <w:r w:rsidRPr="008F23EE">
              <w:rPr>
                <w:rFonts w:cs="Arial"/>
                <w:color w:val="000000"/>
                <w:sz w:val="20"/>
                <w:szCs w:val="20"/>
              </w:rPr>
              <w:t>5</w:t>
            </w:r>
          </w:p>
        </w:tc>
        <w:tc>
          <w:tcPr>
            <w:tcW w:w="1120" w:type="dxa"/>
            <w:tcBorders>
              <w:top w:val="nil"/>
              <w:left w:val="nil"/>
              <w:bottom w:val="single" w:sz="4" w:space="0" w:color="auto"/>
              <w:right w:val="single" w:sz="4" w:space="0" w:color="auto"/>
            </w:tcBorders>
            <w:shd w:val="clear" w:color="000000" w:fill="FFFFFF"/>
            <w:hideMark/>
          </w:tcPr>
          <w:p w14:paraId="0C6DA617" w14:textId="77777777" w:rsidR="008F23EE" w:rsidRPr="008F23EE" w:rsidRDefault="008F23EE" w:rsidP="008F23EE">
            <w:pPr>
              <w:jc w:val="right"/>
              <w:rPr>
                <w:rFonts w:cs="Arial"/>
                <w:color w:val="000000"/>
                <w:sz w:val="20"/>
                <w:szCs w:val="20"/>
              </w:rPr>
            </w:pPr>
            <w:r w:rsidRPr="008F23EE">
              <w:rPr>
                <w:rFonts w:cs="Arial"/>
                <w:color w:val="000000"/>
                <w:sz w:val="20"/>
                <w:szCs w:val="20"/>
              </w:rPr>
              <w:t>0</w:t>
            </w:r>
          </w:p>
        </w:tc>
        <w:tc>
          <w:tcPr>
            <w:tcW w:w="1160" w:type="dxa"/>
            <w:tcBorders>
              <w:top w:val="nil"/>
              <w:left w:val="nil"/>
              <w:bottom w:val="single" w:sz="4" w:space="0" w:color="auto"/>
              <w:right w:val="single" w:sz="4" w:space="0" w:color="auto"/>
            </w:tcBorders>
            <w:shd w:val="clear" w:color="auto" w:fill="auto"/>
            <w:hideMark/>
          </w:tcPr>
          <w:p w14:paraId="65896A2A" w14:textId="77777777" w:rsidR="008F23EE" w:rsidRPr="008F23EE" w:rsidRDefault="008F23EE" w:rsidP="008F23EE">
            <w:pPr>
              <w:jc w:val="right"/>
              <w:rPr>
                <w:rFonts w:cs="Arial"/>
                <w:color w:val="000000"/>
                <w:sz w:val="20"/>
                <w:szCs w:val="20"/>
              </w:rPr>
            </w:pPr>
            <w:r w:rsidRPr="008F23EE">
              <w:rPr>
                <w:rFonts w:cs="Arial"/>
                <w:color w:val="000000"/>
                <w:sz w:val="20"/>
                <w:szCs w:val="20"/>
              </w:rPr>
              <w:t>5</w:t>
            </w:r>
          </w:p>
        </w:tc>
        <w:tc>
          <w:tcPr>
            <w:tcW w:w="1200" w:type="dxa"/>
            <w:tcBorders>
              <w:top w:val="nil"/>
              <w:left w:val="nil"/>
              <w:bottom w:val="single" w:sz="4" w:space="0" w:color="auto"/>
              <w:right w:val="single" w:sz="4" w:space="0" w:color="auto"/>
            </w:tcBorders>
            <w:shd w:val="clear" w:color="000000" w:fill="FFFFFF"/>
            <w:hideMark/>
          </w:tcPr>
          <w:p w14:paraId="63BAB4BB" w14:textId="77777777" w:rsidR="008F23EE" w:rsidRPr="008F23EE" w:rsidRDefault="008F23EE" w:rsidP="008F23EE">
            <w:pPr>
              <w:jc w:val="center"/>
              <w:rPr>
                <w:rFonts w:cs="Arial"/>
                <w:color w:val="000000"/>
                <w:sz w:val="20"/>
                <w:szCs w:val="20"/>
              </w:rPr>
            </w:pPr>
            <w:r w:rsidRPr="008F23EE">
              <w:rPr>
                <w:rFonts w:cs="Arial"/>
                <w:color w:val="000000"/>
                <w:sz w:val="20"/>
                <w:szCs w:val="20"/>
              </w:rPr>
              <w:t>Full</w:t>
            </w:r>
          </w:p>
        </w:tc>
        <w:tc>
          <w:tcPr>
            <w:tcW w:w="1140" w:type="dxa"/>
            <w:tcBorders>
              <w:top w:val="nil"/>
              <w:left w:val="nil"/>
              <w:bottom w:val="single" w:sz="4" w:space="0" w:color="auto"/>
              <w:right w:val="single" w:sz="4" w:space="0" w:color="auto"/>
            </w:tcBorders>
            <w:shd w:val="clear" w:color="000000" w:fill="FFFFFF"/>
            <w:hideMark/>
          </w:tcPr>
          <w:p w14:paraId="0CB46438" w14:textId="77777777" w:rsidR="008F23EE" w:rsidRPr="008F23EE" w:rsidRDefault="008F23EE" w:rsidP="008F23EE">
            <w:pPr>
              <w:jc w:val="center"/>
              <w:rPr>
                <w:rFonts w:cs="Arial"/>
                <w:color w:val="000000"/>
                <w:sz w:val="20"/>
                <w:szCs w:val="20"/>
              </w:rPr>
            </w:pPr>
            <w:r w:rsidRPr="008F23EE">
              <w:rPr>
                <w:rFonts w:cs="Arial"/>
                <w:color w:val="000000"/>
                <w:sz w:val="20"/>
                <w:szCs w:val="20"/>
              </w:rPr>
              <w:t>N</w:t>
            </w:r>
          </w:p>
        </w:tc>
        <w:tc>
          <w:tcPr>
            <w:tcW w:w="1420" w:type="dxa"/>
            <w:tcBorders>
              <w:top w:val="nil"/>
              <w:left w:val="nil"/>
              <w:bottom w:val="single" w:sz="4" w:space="0" w:color="auto"/>
              <w:right w:val="single" w:sz="4" w:space="0" w:color="auto"/>
            </w:tcBorders>
            <w:shd w:val="clear" w:color="000000" w:fill="FFFFFF"/>
            <w:hideMark/>
          </w:tcPr>
          <w:p w14:paraId="7F757C9A" w14:textId="77777777" w:rsidR="008F23EE" w:rsidRPr="008F23EE" w:rsidRDefault="008F23EE" w:rsidP="008F23EE">
            <w:pPr>
              <w:jc w:val="center"/>
              <w:rPr>
                <w:rFonts w:cs="Arial"/>
                <w:color w:val="000000"/>
                <w:sz w:val="20"/>
                <w:szCs w:val="20"/>
              </w:rPr>
            </w:pPr>
            <w:r w:rsidRPr="008F23EE">
              <w:rPr>
                <w:rFonts w:cs="Arial"/>
                <w:color w:val="000000"/>
                <w:sz w:val="20"/>
                <w:szCs w:val="20"/>
              </w:rPr>
              <w:t>GRANTED</w:t>
            </w:r>
          </w:p>
        </w:tc>
      </w:tr>
      <w:tr w:rsidR="008F23EE" w:rsidRPr="008F23EE" w14:paraId="59E29460" w14:textId="77777777" w:rsidTr="008F23EE">
        <w:trPr>
          <w:trHeight w:val="765"/>
        </w:trPr>
        <w:tc>
          <w:tcPr>
            <w:tcW w:w="760" w:type="dxa"/>
            <w:tcBorders>
              <w:top w:val="nil"/>
              <w:left w:val="single" w:sz="4" w:space="0" w:color="auto"/>
              <w:bottom w:val="single" w:sz="4" w:space="0" w:color="auto"/>
              <w:right w:val="single" w:sz="4" w:space="0" w:color="auto"/>
            </w:tcBorders>
            <w:shd w:val="clear" w:color="000000" w:fill="FFFFFF"/>
            <w:hideMark/>
          </w:tcPr>
          <w:p w14:paraId="22EAE66B" w14:textId="77777777" w:rsidR="008F23EE" w:rsidRPr="008F23EE" w:rsidRDefault="008F23EE" w:rsidP="008F23EE">
            <w:pPr>
              <w:rPr>
                <w:rFonts w:cs="Arial"/>
                <w:color w:val="000000"/>
                <w:sz w:val="20"/>
                <w:szCs w:val="20"/>
              </w:rPr>
            </w:pPr>
            <w:r w:rsidRPr="008F23EE">
              <w:rPr>
                <w:rFonts w:cs="Arial"/>
                <w:color w:val="000000"/>
                <w:sz w:val="20"/>
                <w:szCs w:val="20"/>
              </w:rPr>
              <w:t>n/a</w:t>
            </w:r>
          </w:p>
        </w:tc>
        <w:tc>
          <w:tcPr>
            <w:tcW w:w="920" w:type="dxa"/>
            <w:tcBorders>
              <w:top w:val="nil"/>
              <w:left w:val="nil"/>
              <w:bottom w:val="single" w:sz="4" w:space="0" w:color="auto"/>
              <w:right w:val="single" w:sz="4" w:space="0" w:color="auto"/>
            </w:tcBorders>
            <w:shd w:val="clear" w:color="000000" w:fill="FFFFFF"/>
            <w:hideMark/>
          </w:tcPr>
          <w:p w14:paraId="289653DD" w14:textId="77777777" w:rsidR="008F23EE" w:rsidRPr="008F23EE" w:rsidRDefault="008F23EE" w:rsidP="008F23EE">
            <w:pPr>
              <w:rPr>
                <w:rFonts w:cs="Arial"/>
                <w:color w:val="000000"/>
                <w:sz w:val="20"/>
                <w:szCs w:val="20"/>
              </w:rPr>
            </w:pPr>
            <w:r w:rsidRPr="008F23EE">
              <w:rPr>
                <w:rFonts w:cs="Arial"/>
                <w:color w:val="000000"/>
                <w:sz w:val="20"/>
                <w:szCs w:val="20"/>
              </w:rPr>
              <w:t>K0321</w:t>
            </w:r>
          </w:p>
        </w:tc>
        <w:tc>
          <w:tcPr>
            <w:tcW w:w="1300" w:type="dxa"/>
            <w:tcBorders>
              <w:top w:val="nil"/>
              <w:left w:val="nil"/>
              <w:bottom w:val="single" w:sz="4" w:space="0" w:color="auto"/>
              <w:right w:val="single" w:sz="4" w:space="0" w:color="auto"/>
            </w:tcBorders>
            <w:shd w:val="clear" w:color="000000" w:fill="FFFFFF"/>
            <w:hideMark/>
          </w:tcPr>
          <w:p w14:paraId="2A1C1995" w14:textId="77777777" w:rsidR="008F23EE" w:rsidRPr="008F23EE" w:rsidRDefault="008F23EE" w:rsidP="008F23EE">
            <w:pPr>
              <w:rPr>
                <w:rFonts w:cs="Arial"/>
                <w:sz w:val="20"/>
                <w:szCs w:val="20"/>
              </w:rPr>
            </w:pPr>
            <w:r w:rsidRPr="008F23EE">
              <w:rPr>
                <w:rFonts w:cs="Arial"/>
                <w:sz w:val="20"/>
                <w:szCs w:val="20"/>
              </w:rPr>
              <w:t>V/2022/0325</w:t>
            </w:r>
          </w:p>
        </w:tc>
        <w:tc>
          <w:tcPr>
            <w:tcW w:w="1960" w:type="dxa"/>
            <w:tcBorders>
              <w:top w:val="nil"/>
              <w:left w:val="nil"/>
              <w:bottom w:val="single" w:sz="4" w:space="0" w:color="auto"/>
              <w:right w:val="single" w:sz="4" w:space="0" w:color="auto"/>
            </w:tcBorders>
            <w:shd w:val="clear" w:color="000000" w:fill="FFFFFF"/>
            <w:hideMark/>
          </w:tcPr>
          <w:p w14:paraId="130E29DF" w14:textId="77777777" w:rsidR="008F23EE" w:rsidRPr="008F23EE" w:rsidRDefault="008F23EE" w:rsidP="008F23EE">
            <w:pPr>
              <w:rPr>
                <w:rFonts w:cs="Arial"/>
                <w:color w:val="000000"/>
                <w:sz w:val="20"/>
                <w:szCs w:val="20"/>
              </w:rPr>
            </w:pPr>
            <w:r w:rsidRPr="008F23EE">
              <w:rPr>
                <w:rFonts w:cs="Arial"/>
                <w:color w:val="000000"/>
                <w:sz w:val="20"/>
                <w:szCs w:val="20"/>
              </w:rPr>
              <w:t>Coxmoor lodge farm, Farm View Road/Walesby drive</w:t>
            </w:r>
          </w:p>
        </w:tc>
        <w:tc>
          <w:tcPr>
            <w:tcW w:w="1220" w:type="dxa"/>
            <w:tcBorders>
              <w:top w:val="nil"/>
              <w:left w:val="nil"/>
              <w:bottom w:val="single" w:sz="4" w:space="0" w:color="auto"/>
              <w:right w:val="single" w:sz="4" w:space="0" w:color="auto"/>
            </w:tcBorders>
            <w:shd w:val="clear" w:color="auto" w:fill="auto"/>
            <w:noWrap/>
            <w:hideMark/>
          </w:tcPr>
          <w:p w14:paraId="21690118" w14:textId="77777777" w:rsidR="008F23EE" w:rsidRPr="008F23EE" w:rsidRDefault="008F23EE" w:rsidP="008F23EE">
            <w:pPr>
              <w:jc w:val="right"/>
              <w:rPr>
                <w:rFonts w:cs="Arial"/>
                <w:sz w:val="20"/>
                <w:szCs w:val="20"/>
              </w:rPr>
            </w:pPr>
            <w:r w:rsidRPr="008F23EE">
              <w:rPr>
                <w:rFonts w:cs="Arial"/>
                <w:sz w:val="20"/>
                <w:szCs w:val="20"/>
              </w:rPr>
              <w:t>0.51</w:t>
            </w:r>
          </w:p>
        </w:tc>
        <w:tc>
          <w:tcPr>
            <w:tcW w:w="920" w:type="dxa"/>
            <w:tcBorders>
              <w:top w:val="nil"/>
              <w:left w:val="nil"/>
              <w:bottom w:val="single" w:sz="4" w:space="0" w:color="auto"/>
              <w:right w:val="single" w:sz="4" w:space="0" w:color="auto"/>
            </w:tcBorders>
            <w:shd w:val="clear" w:color="000000" w:fill="FFFFFF"/>
            <w:hideMark/>
          </w:tcPr>
          <w:p w14:paraId="545BA838" w14:textId="77777777" w:rsidR="008F23EE" w:rsidRPr="008F23EE" w:rsidRDefault="008F23EE" w:rsidP="008F23EE">
            <w:pPr>
              <w:jc w:val="right"/>
              <w:rPr>
                <w:rFonts w:cs="Arial"/>
                <w:color w:val="000000"/>
                <w:sz w:val="20"/>
                <w:szCs w:val="20"/>
              </w:rPr>
            </w:pPr>
            <w:r w:rsidRPr="008F23EE">
              <w:rPr>
                <w:rFonts w:cs="Arial"/>
                <w:color w:val="000000"/>
                <w:sz w:val="20"/>
                <w:szCs w:val="20"/>
              </w:rPr>
              <w:t>27</w:t>
            </w:r>
          </w:p>
        </w:tc>
        <w:tc>
          <w:tcPr>
            <w:tcW w:w="1100" w:type="dxa"/>
            <w:tcBorders>
              <w:top w:val="nil"/>
              <w:left w:val="nil"/>
              <w:bottom w:val="single" w:sz="4" w:space="0" w:color="auto"/>
              <w:right w:val="single" w:sz="4" w:space="0" w:color="auto"/>
            </w:tcBorders>
            <w:shd w:val="clear" w:color="auto" w:fill="auto"/>
            <w:noWrap/>
            <w:hideMark/>
          </w:tcPr>
          <w:p w14:paraId="5B515684" w14:textId="77777777" w:rsidR="008F23EE" w:rsidRPr="008F23EE" w:rsidRDefault="008F23EE" w:rsidP="008F23EE">
            <w:pPr>
              <w:jc w:val="right"/>
              <w:rPr>
                <w:rFonts w:cs="Arial"/>
                <w:sz w:val="20"/>
                <w:szCs w:val="20"/>
              </w:rPr>
            </w:pPr>
            <w:r w:rsidRPr="008F23EE">
              <w:rPr>
                <w:rFonts w:cs="Arial"/>
                <w:sz w:val="20"/>
                <w:szCs w:val="20"/>
              </w:rPr>
              <w:t>14</w:t>
            </w:r>
          </w:p>
        </w:tc>
        <w:tc>
          <w:tcPr>
            <w:tcW w:w="1120" w:type="dxa"/>
            <w:tcBorders>
              <w:top w:val="nil"/>
              <w:left w:val="nil"/>
              <w:bottom w:val="single" w:sz="4" w:space="0" w:color="auto"/>
              <w:right w:val="single" w:sz="4" w:space="0" w:color="auto"/>
            </w:tcBorders>
            <w:shd w:val="clear" w:color="auto" w:fill="auto"/>
            <w:noWrap/>
            <w:hideMark/>
          </w:tcPr>
          <w:p w14:paraId="5A70EE8D" w14:textId="77777777" w:rsidR="008F23EE" w:rsidRPr="008F23EE" w:rsidRDefault="008F23EE" w:rsidP="008F23EE">
            <w:pPr>
              <w:jc w:val="right"/>
              <w:rPr>
                <w:rFonts w:cs="Arial"/>
                <w:sz w:val="20"/>
                <w:szCs w:val="20"/>
              </w:rPr>
            </w:pPr>
            <w:r w:rsidRPr="008F23EE">
              <w:rPr>
                <w:rFonts w:cs="Arial"/>
                <w:sz w:val="20"/>
                <w:szCs w:val="20"/>
              </w:rPr>
              <w:t>0</w:t>
            </w:r>
          </w:p>
        </w:tc>
        <w:tc>
          <w:tcPr>
            <w:tcW w:w="1160" w:type="dxa"/>
            <w:tcBorders>
              <w:top w:val="nil"/>
              <w:left w:val="nil"/>
              <w:bottom w:val="single" w:sz="4" w:space="0" w:color="auto"/>
              <w:right w:val="single" w:sz="4" w:space="0" w:color="auto"/>
            </w:tcBorders>
            <w:shd w:val="clear" w:color="auto" w:fill="auto"/>
            <w:hideMark/>
          </w:tcPr>
          <w:p w14:paraId="397C86F1" w14:textId="77777777" w:rsidR="008F23EE" w:rsidRPr="008F23EE" w:rsidRDefault="008F23EE" w:rsidP="008F23EE">
            <w:pPr>
              <w:jc w:val="right"/>
              <w:rPr>
                <w:rFonts w:cs="Arial"/>
                <w:color w:val="000000"/>
                <w:sz w:val="20"/>
                <w:szCs w:val="20"/>
              </w:rPr>
            </w:pPr>
            <w:r w:rsidRPr="008F23EE">
              <w:rPr>
                <w:rFonts w:cs="Arial"/>
                <w:color w:val="000000"/>
                <w:sz w:val="20"/>
                <w:szCs w:val="20"/>
              </w:rPr>
              <w:t>14</w:t>
            </w:r>
          </w:p>
        </w:tc>
        <w:tc>
          <w:tcPr>
            <w:tcW w:w="1200" w:type="dxa"/>
            <w:tcBorders>
              <w:top w:val="nil"/>
              <w:left w:val="nil"/>
              <w:bottom w:val="single" w:sz="4" w:space="0" w:color="auto"/>
              <w:right w:val="single" w:sz="4" w:space="0" w:color="auto"/>
            </w:tcBorders>
            <w:shd w:val="clear" w:color="auto" w:fill="auto"/>
            <w:noWrap/>
            <w:hideMark/>
          </w:tcPr>
          <w:p w14:paraId="79519EB8" w14:textId="77777777" w:rsidR="008F23EE" w:rsidRPr="008F23EE" w:rsidRDefault="008F23EE" w:rsidP="008F23EE">
            <w:pPr>
              <w:jc w:val="center"/>
              <w:rPr>
                <w:rFonts w:cs="Arial"/>
                <w:sz w:val="20"/>
                <w:szCs w:val="20"/>
              </w:rPr>
            </w:pPr>
            <w:r w:rsidRPr="008F23EE">
              <w:rPr>
                <w:rFonts w:cs="Arial"/>
                <w:sz w:val="20"/>
                <w:szCs w:val="20"/>
              </w:rPr>
              <w:t>Full</w:t>
            </w:r>
          </w:p>
        </w:tc>
        <w:tc>
          <w:tcPr>
            <w:tcW w:w="1140" w:type="dxa"/>
            <w:tcBorders>
              <w:top w:val="nil"/>
              <w:left w:val="nil"/>
              <w:bottom w:val="single" w:sz="4" w:space="0" w:color="auto"/>
              <w:right w:val="single" w:sz="4" w:space="0" w:color="auto"/>
            </w:tcBorders>
            <w:shd w:val="clear" w:color="auto" w:fill="auto"/>
            <w:noWrap/>
            <w:hideMark/>
          </w:tcPr>
          <w:p w14:paraId="4B42EA82" w14:textId="77777777" w:rsidR="008F23EE" w:rsidRPr="008F23EE" w:rsidRDefault="008F23EE" w:rsidP="008F23EE">
            <w:pPr>
              <w:jc w:val="center"/>
              <w:rPr>
                <w:rFonts w:cs="Arial"/>
                <w:sz w:val="20"/>
                <w:szCs w:val="20"/>
              </w:rPr>
            </w:pPr>
            <w:r w:rsidRPr="008F23EE">
              <w:rPr>
                <w:rFonts w:cs="Arial"/>
                <w:sz w:val="20"/>
                <w:szCs w:val="20"/>
              </w:rPr>
              <w:t>Y</w:t>
            </w:r>
          </w:p>
        </w:tc>
        <w:tc>
          <w:tcPr>
            <w:tcW w:w="1420" w:type="dxa"/>
            <w:tcBorders>
              <w:top w:val="nil"/>
              <w:left w:val="nil"/>
              <w:bottom w:val="single" w:sz="4" w:space="0" w:color="auto"/>
              <w:right w:val="single" w:sz="4" w:space="0" w:color="auto"/>
            </w:tcBorders>
            <w:shd w:val="clear" w:color="000000" w:fill="FFFFFF"/>
            <w:hideMark/>
          </w:tcPr>
          <w:p w14:paraId="612B6C32" w14:textId="77777777" w:rsidR="008F23EE" w:rsidRPr="008F23EE" w:rsidRDefault="008F23EE" w:rsidP="008F23EE">
            <w:pPr>
              <w:jc w:val="center"/>
              <w:rPr>
                <w:rFonts w:cs="Arial"/>
                <w:color w:val="000000"/>
                <w:sz w:val="20"/>
                <w:szCs w:val="20"/>
              </w:rPr>
            </w:pPr>
            <w:r w:rsidRPr="008F23EE">
              <w:rPr>
                <w:rFonts w:cs="Arial"/>
                <w:color w:val="000000"/>
                <w:sz w:val="20"/>
                <w:szCs w:val="20"/>
              </w:rPr>
              <w:t>STARTED</w:t>
            </w:r>
          </w:p>
        </w:tc>
      </w:tr>
      <w:tr w:rsidR="008F23EE" w:rsidRPr="008F23EE" w14:paraId="7789B169" w14:textId="77777777" w:rsidTr="008F23EE">
        <w:trPr>
          <w:trHeight w:val="765"/>
        </w:trPr>
        <w:tc>
          <w:tcPr>
            <w:tcW w:w="760" w:type="dxa"/>
            <w:tcBorders>
              <w:top w:val="nil"/>
              <w:left w:val="single" w:sz="4" w:space="0" w:color="auto"/>
              <w:bottom w:val="single" w:sz="4" w:space="0" w:color="auto"/>
              <w:right w:val="single" w:sz="4" w:space="0" w:color="auto"/>
            </w:tcBorders>
            <w:shd w:val="clear" w:color="000000" w:fill="FFFFFF"/>
            <w:hideMark/>
          </w:tcPr>
          <w:p w14:paraId="64631B63" w14:textId="77777777" w:rsidR="008F23EE" w:rsidRPr="008F23EE" w:rsidRDefault="008F23EE" w:rsidP="008F23EE">
            <w:pPr>
              <w:rPr>
                <w:rFonts w:cs="Arial"/>
                <w:color w:val="000000"/>
                <w:sz w:val="20"/>
                <w:szCs w:val="20"/>
              </w:rPr>
            </w:pPr>
            <w:r w:rsidRPr="008F23EE">
              <w:rPr>
                <w:rFonts w:cs="Arial"/>
                <w:color w:val="000000"/>
                <w:sz w:val="20"/>
                <w:szCs w:val="20"/>
              </w:rPr>
              <w:t>n/a</w:t>
            </w:r>
          </w:p>
        </w:tc>
        <w:tc>
          <w:tcPr>
            <w:tcW w:w="920" w:type="dxa"/>
            <w:tcBorders>
              <w:top w:val="nil"/>
              <w:left w:val="nil"/>
              <w:bottom w:val="single" w:sz="4" w:space="0" w:color="auto"/>
              <w:right w:val="single" w:sz="4" w:space="0" w:color="auto"/>
            </w:tcBorders>
            <w:shd w:val="clear" w:color="000000" w:fill="FFFFFF"/>
            <w:hideMark/>
          </w:tcPr>
          <w:p w14:paraId="491E901D" w14:textId="77777777" w:rsidR="008F23EE" w:rsidRPr="008F23EE" w:rsidRDefault="008F23EE" w:rsidP="008F23EE">
            <w:pPr>
              <w:rPr>
                <w:rFonts w:cs="Arial"/>
                <w:color w:val="000000"/>
                <w:sz w:val="20"/>
                <w:szCs w:val="20"/>
              </w:rPr>
            </w:pPr>
            <w:r w:rsidRPr="008F23EE">
              <w:rPr>
                <w:rFonts w:cs="Arial"/>
                <w:color w:val="000000"/>
                <w:sz w:val="20"/>
                <w:szCs w:val="20"/>
              </w:rPr>
              <w:t>K0322</w:t>
            </w:r>
          </w:p>
        </w:tc>
        <w:tc>
          <w:tcPr>
            <w:tcW w:w="1300" w:type="dxa"/>
            <w:tcBorders>
              <w:top w:val="nil"/>
              <w:left w:val="nil"/>
              <w:bottom w:val="single" w:sz="4" w:space="0" w:color="auto"/>
              <w:right w:val="single" w:sz="4" w:space="0" w:color="auto"/>
            </w:tcBorders>
            <w:shd w:val="clear" w:color="000000" w:fill="FFFFFF"/>
            <w:hideMark/>
          </w:tcPr>
          <w:p w14:paraId="348B78A2" w14:textId="77777777" w:rsidR="008F23EE" w:rsidRPr="008F23EE" w:rsidRDefault="008F23EE" w:rsidP="008F23EE">
            <w:pPr>
              <w:rPr>
                <w:rFonts w:cs="Arial"/>
                <w:sz w:val="20"/>
                <w:szCs w:val="20"/>
              </w:rPr>
            </w:pPr>
            <w:r w:rsidRPr="008F23EE">
              <w:rPr>
                <w:rFonts w:cs="Arial"/>
                <w:sz w:val="20"/>
                <w:szCs w:val="20"/>
              </w:rPr>
              <w:t>V/2022/0326</w:t>
            </w:r>
          </w:p>
        </w:tc>
        <w:tc>
          <w:tcPr>
            <w:tcW w:w="1960" w:type="dxa"/>
            <w:tcBorders>
              <w:top w:val="nil"/>
              <w:left w:val="nil"/>
              <w:bottom w:val="single" w:sz="4" w:space="0" w:color="auto"/>
              <w:right w:val="single" w:sz="4" w:space="0" w:color="auto"/>
            </w:tcBorders>
            <w:shd w:val="clear" w:color="000000" w:fill="FFFFFF"/>
            <w:hideMark/>
          </w:tcPr>
          <w:p w14:paraId="659FBF5B" w14:textId="77777777" w:rsidR="008F23EE" w:rsidRPr="008F23EE" w:rsidRDefault="008F23EE" w:rsidP="008F23EE">
            <w:pPr>
              <w:rPr>
                <w:rFonts w:cs="Arial"/>
                <w:color w:val="000000"/>
                <w:sz w:val="20"/>
                <w:szCs w:val="20"/>
              </w:rPr>
            </w:pPr>
            <w:r w:rsidRPr="008F23EE">
              <w:rPr>
                <w:rFonts w:cs="Arial"/>
                <w:color w:val="000000"/>
                <w:sz w:val="20"/>
                <w:szCs w:val="20"/>
              </w:rPr>
              <w:t>Coxmoor lodge farm, Farm View Road/Walesby drive</w:t>
            </w:r>
          </w:p>
        </w:tc>
        <w:tc>
          <w:tcPr>
            <w:tcW w:w="1220" w:type="dxa"/>
            <w:tcBorders>
              <w:top w:val="nil"/>
              <w:left w:val="nil"/>
              <w:bottom w:val="single" w:sz="4" w:space="0" w:color="auto"/>
              <w:right w:val="single" w:sz="4" w:space="0" w:color="auto"/>
            </w:tcBorders>
            <w:shd w:val="clear" w:color="auto" w:fill="auto"/>
            <w:noWrap/>
            <w:hideMark/>
          </w:tcPr>
          <w:p w14:paraId="3C7D0477" w14:textId="77777777" w:rsidR="008F23EE" w:rsidRPr="008F23EE" w:rsidRDefault="008F23EE" w:rsidP="008F23EE">
            <w:pPr>
              <w:jc w:val="right"/>
              <w:rPr>
                <w:rFonts w:cs="Arial"/>
                <w:sz w:val="20"/>
                <w:szCs w:val="20"/>
              </w:rPr>
            </w:pPr>
            <w:r w:rsidRPr="008F23EE">
              <w:rPr>
                <w:rFonts w:cs="Arial"/>
                <w:sz w:val="20"/>
                <w:szCs w:val="20"/>
              </w:rPr>
              <w:t>6.80</w:t>
            </w:r>
          </w:p>
        </w:tc>
        <w:tc>
          <w:tcPr>
            <w:tcW w:w="920" w:type="dxa"/>
            <w:tcBorders>
              <w:top w:val="nil"/>
              <w:left w:val="nil"/>
              <w:bottom w:val="single" w:sz="4" w:space="0" w:color="auto"/>
              <w:right w:val="single" w:sz="4" w:space="0" w:color="auto"/>
            </w:tcBorders>
            <w:shd w:val="clear" w:color="000000" w:fill="FFFFFF"/>
            <w:hideMark/>
          </w:tcPr>
          <w:p w14:paraId="23210D1E" w14:textId="77777777" w:rsidR="008F23EE" w:rsidRPr="008F23EE" w:rsidRDefault="008F23EE" w:rsidP="008F23EE">
            <w:pPr>
              <w:jc w:val="right"/>
              <w:rPr>
                <w:rFonts w:cs="Arial"/>
                <w:color w:val="000000"/>
                <w:sz w:val="20"/>
                <w:szCs w:val="20"/>
              </w:rPr>
            </w:pPr>
            <w:r w:rsidRPr="008F23EE">
              <w:rPr>
                <w:rFonts w:cs="Arial"/>
                <w:color w:val="000000"/>
                <w:sz w:val="20"/>
                <w:szCs w:val="20"/>
              </w:rPr>
              <w:t>27</w:t>
            </w:r>
          </w:p>
        </w:tc>
        <w:tc>
          <w:tcPr>
            <w:tcW w:w="1100" w:type="dxa"/>
            <w:tcBorders>
              <w:top w:val="nil"/>
              <w:left w:val="nil"/>
              <w:bottom w:val="single" w:sz="4" w:space="0" w:color="auto"/>
              <w:right w:val="single" w:sz="4" w:space="0" w:color="auto"/>
            </w:tcBorders>
            <w:shd w:val="clear" w:color="auto" w:fill="auto"/>
            <w:noWrap/>
            <w:hideMark/>
          </w:tcPr>
          <w:p w14:paraId="4601011A" w14:textId="77777777" w:rsidR="008F23EE" w:rsidRPr="008F23EE" w:rsidRDefault="008F23EE" w:rsidP="008F23EE">
            <w:pPr>
              <w:jc w:val="right"/>
              <w:rPr>
                <w:rFonts w:cs="Arial"/>
                <w:sz w:val="20"/>
                <w:szCs w:val="20"/>
              </w:rPr>
            </w:pPr>
            <w:r w:rsidRPr="008F23EE">
              <w:rPr>
                <w:rFonts w:cs="Arial"/>
                <w:sz w:val="20"/>
                <w:szCs w:val="20"/>
              </w:rPr>
              <w:t>182</w:t>
            </w:r>
          </w:p>
        </w:tc>
        <w:tc>
          <w:tcPr>
            <w:tcW w:w="1120" w:type="dxa"/>
            <w:tcBorders>
              <w:top w:val="nil"/>
              <w:left w:val="nil"/>
              <w:bottom w:val="single" w:sz="4" w:space="0" w:color="auto"/>
              <w:right w:val="single" w:sz="4" w:space="0" w:color="auto"/>
            </w:tcBorders>
            <w:shd w:val="clear" w:color="auto" w:fill="auto"/>
            <w:noWrap/>
            <w:hideMark/>
          </w:tcPr>
          <w:p w14:paraId="2F942E0B" w14:textId="77777777" w:rsidR="008F23EE" w:rsidRPr="008F23EE" w:rsidRDefault="008F23EE" w:rsidP="008F23EE">
            <w:pPr>
              <w:jc w:val="right"/>
              <w:rPr>
                <w:rFonts w:cs="Arial"/>
                <w:sz w:val="20"/>
                <w:szCs w:val="20"/>
              </w:rPr>
            </w:pPr>
            <w:r w:rsidRPr="008F23EE">
              <w:rPr>
                <w:rFonts w:cs="Arial"/>
                <w:sz w:val="20"/>
                <w:szCs w:val="20"/>
              </w:rPr>
              <w:t>0</w:t>
            </w:r>
          </w:p>
        </w:tc>
        <w:tc>
          <w:tcPr>
            <w:tcW w:w="1160" w:type="dxa"/>
            <w:tcBorders>
              <w:top w:val="nil"/>
              <w:left w:val="nil"/>
              <w:bottom w:val="single" w:sz="4" w:space="0" w:color="auto"/>
              <w:right w:val="single" w:sz="4" w:space="0" w:color="auto"/>
            </w:tcBorders>
            <w:shd w:val="clear" w:color="auto" w:fill="auto"/>
            <w:hideMark/>
          </w:tcPr>
          <w:p w14:paraId="62B72F8A" w14:textId="77777777" w:rsidR="008F23EE" w:rsidRPr="008F23EE" w:rsidRDefault="008F23EE" w:rsidP="008F23EE">
            <w:pPr>
              <w:jc w:val="right"/>
              <w:rPr>
                <w:rFonts w:cs="Arial"/>
                <w:color w:val="000000"/>
                <w:sz w:val="20"/>
                <w:szCs w:val="20"/>
              </w:rPr>
            </w:pPr>
            <w:r w:rsidRPr="008F23EE">
              <w:rPr>
                <w:rFonts w:cs="Arial"/>
                <w:color w:val="000000"/>
                <w:sz w:val="20"/>
                <w:szCs w:val="20"/>
              </w:rPr>
              <w:t>182</w:t>
            </w:r>
          </w:p>
        </w:tc>
        <w:tc>
          <w:tcPr>
            <w:tcW w:w="1200" w:type="dxa"/>
            <w:tcBorders>
              <w:top w:val="nil"/>
              <w:left w:val="nil"/>
              <w:bottom w:val="single" w:sz="4" w:space="0" w:color="auto"/>
              <w:right w:val="single" w:sz="4" w:space="0" w:color="auto"/>
            </w:tcBorders>
            <w:shd w:val="clear" w:color="auto" w:fill="auto"/>
            <w:noWrap/>
            <w:hideMark/>
          </w:tcPr>
          <w:p w14:paraId="28A7AF47" w14:textId="77777777" w:rsidR="008F23EE" w:rsidRPr="008F23EE" w:rsidRDefault="008F23EE" w:rsidP="008F23EE">
            <w:pPr>
              <w:jc w:val="center"/>
              <w:rPr>
                <w:rFonts w:cs="Arial"/>
                <w:sz w:val="20"/>
                <w:szCs w:val="20"/>
              </w:rPr>
            </w:pPr>
            <w:r w:rsidRPr="008F23EE">
              <w:rPr>
                <w:rFonts w:cs="Arial"/>
                <w:sz w:val="20"/>
                <w:szCs w:val="20"/>
              </w:rPr>
              <w:t>Full</w:t>
            </w:r>
          </w:p>
        </w:tc>
        <w:tc>
          <w:tcPr>
            <w:tcW w:w="1140" w:type="dxa"/>
            <w:tcBorders>
              <w:top w:val="nil"/>
              <w:left w:val="nil"/>
              <w:bottom w:val="single" w:sz="4" w:space="0" w:color="auto"/>
              <w:right w:val="single" w:sz="4" w:space="0" w:color="auto"/>
            </w:tcBorders>
            <w:shd w:val="clear" w:color="auto" w:fill="auto"/>
            <w:noWrap/>
            <w:hideMark/>
          </w:tcPr>
          <w:p w14:paraId="43FC1115" w14:textId="77777777" w:rsidR="008F23EE" w:rsidRPr="008F23EE" w:rsidRDefault="008F23EE" w:rsidP="008F23EE">
            <w:pPr>
              <w:jc w:val="center"/>
              <w:rPr>
                <w:rFonts w:cs="Arial"/>
                <w:sz w:val="20"/>
                <w:szCs w:val="20"/>
              </w:rPr>
            </w:pPr>
            <w:r w:rsidRPr="008F23EE">
              <w:rPr>
                <w:rFonts w:cs="Arial"/>
                <w:sz w:val="20"/>
                <w:szCs w:val="20"/>
              </w:rPr>
              <w:t>N</w:t>
            </w:r>
          </w:p>
        </w:tc>
        <w:tc>
          <w:tcPr>
            <w:tcW w:w="1420" w:type="dxa"/>
            <w:tcBorders>
              <w:top w:val="nil"/>
              <w:left w:val="nil"/>
              <w:bottom w:val="single" w:sz="4" w:space="0" w:color="auto"/>
              <w:right w:val="single" w:sz="4" w:space="0" w:color="auto"/>
            </w:tcBorders>
            <w:shd w:val="clear" w:color="000000" w:fill="FFFFFF"/>
            <w:hideMark/>
          </w:tcPr>
          <w:p w14:paraId="382827C0" w14:textId="77777777" w:rsidR="008F23EE" w:rsidRPr="008F23EE" w:rsidRDefault="008F23EE" w:rsidP="008F23EE">
            <w:pPr>
              <w:jc w:val="center"/>
              <w:rPr>
                <w:rFonts w:cs="Arial"/>
                <w:color w:val="000000"/>
                <w:sz w:val="20"/>
                <w:szCs w:val="20"/>
              </w:rPr>
            </w:pPr>
            <w:r w:rsidRPr="008F23EE">
              <w:rPr>
                <w:rFonts w:cs="Arial"/>
                <w:color w:val="000000"/>
                <w:sz w:val="20"/>
                <w:szCs w:val="20"/>
              </w:rPr>
              <w:t>STARTED</w:t>
            </w:r>
          </w:p>
        </w:tc>
      </w:tr>
      <w:tr w:rsidR="008F23EE" w:rsidRPr="008F23EE" w14:paraId="5AC3BC88" w14:textId="77777777" w:rsidTr="008F23EE">
        <w:trPr>
          <w:trHeight w:val="315"/>
        </w:trPr>
        <w:tc>
          <w:tcPr>
            <w:tcW w:w="4940" w:type="dxa"/>
            <w:gridSpan w:val="4"/>
            <w:tcBorders>
              <w:top w:val="nil"/>
              <w:left w:val="single" w:sz="4" w:space="0" w:color="auto"/>
              <w:bottom w:val="single" w:sz="4" w:space="0" w:color="auto"/>
              <w:right w:val="single" w:sz="4" w:space="0" w:color="auto"/>
            </w:tcBorders>
            <w:shd w:val="clear" w:color="auto" w:fill="auto"/>
            <w:noWrap/>
            <w:hideMark/>
          </w:tcPr>
          <w:p w14:paraId="7867FFFA" w14:textId="77777777" w:rsidR="008F23EE" w:rsidRPr="008F23EE" w:rsidRDefault="008F23EE" w:rsidP="008F23EE">
            <w:pPr>
              <w:rPr>
                <w:rFonts w:cs="Arial"/>
                <w:b/>
                <w:bCs/>
              </w:rPr>
            </w:pPr>
            <w:r w:rsidRPr="008F23EE">
              <w:rPr>
                <w:rFonts w:cs="Arial"/>
                <w:b/>
                <w:bCs/>
              </w:rPr>
              <w:t>Kirkby Total</w:t>
            </w:r>
          </w:p>
        </w:tc>
        <w:tc>
          <w:tcPr>
            <w:tcW w:w="1220" w:type="dxa"/>
            <w:tcBorders>
              <w:top w:val="nil"/>
              <w:left w:val="nil"/>
              <w:bottom w:val="single" w:sz="4" w:space="0" w:color="auto"/>
              <w:right w:val="single" w:sz="4" w:space="0" w:color="auto"/>
            </w:tcBorders>
            <w:shd w:val="clear" w:color="auto" w:fill="auto"/>
            <w:noWrap/>
            <w:hideMark/>
          </w:tcPr>
          <w:p w14:paraId="48D41D52" w14:textId="77777777" w:rsidR="008F23EE" w:rsidRPr="008F23EE" w:rsidRDefault="008F23EE" w:rsidP="008F23EE">
            <w:pPr>
              <w:jc w:val="right"/>
              <w:rPr>
                <w:rFonts w:cs="Arial"/>
                <w:b/>
                <w:bCs/>
                <w:sz w:val="20"/>
                <w:szCs w:val="20"/>
              </w:rPr>
            </w:pPr>
            <w:r w:rsidRPr="008F23EE">
              <w:rPr>
                <w:rFonts w:cs="Arial"/>
                <w:b/>
                <w:bCs/>
                <w:sz w:val="20"/>
                <w:szCs w:val="20"/>
              </w:rPr>
              <w:t>10.29</w:t>
            </w:r>
          </w:p>
        </w:tc>
        <w:tc>
          <w:tcPr>
            <w:tcW w:w="920" w:type="dxa"/>
            <w:tcBorders>
              <w:top w:val="nil"/>
              <w:left w:val="nil"/>
              <w:bottom w:val="single" w:sz="4" w:space="0" w:color="auto"/>
              <w:right w:val="single" w:sz="4" w:space="0" w:color="auto"/>
            </w:tcBorders>
            <w:shd w:val="clear" w:color="auto" w:fill="auto"/>
            <w:noWrap/>
            <w:hideMark/>
          </w:tcPr>
          <w:p w14:paraId="0C75A43D" w14:textId="77777777" w:rsidR="008F23EE" w:rsidRPr="008F23EE" w:rsidRDefault="008F23EE" w:rsidP="008F23EE">
            <w:pPr>
              <w:jc w:val="right"/>
              <w:rPr>
                <w:rFonts w:cs="Arial"/>
                <w:b/>
                <w:bCs/>
                <w:sz w:val="20"/>
                <w:szCs w:val="20"/>
              </w:rPr>
            </w:pPr>
            <w:r w:rsidRPr="008F23EE">
              <w:rPr>
                <w:rFonts w:cs="Arial"/>
                <w:b/>
                <w:bCs/>
                <w:sz w:val="20"/>
                <w:szCs w:val="20"/>
              </w:rPr>
              <w:t>30</w:t>
            </w:r>
          </w:p>
        </w:tc>
        <w:tc>
          <w:tcPr>
            <w:tcW w:w="1100" w:type="dxa"/>
            <w:tcBorders>
              <w:top w:val="nil"/>
              <w:left w:val="nil"/>
              <w:bottom w:val="single" w:sz="4" w:space="0" w:color="auto"/>
              <w:right w:val="single" w:sz="4" w:space="0" w:color="auto"/>
            </w:tcBorders>
            <w:shd w:val="clear" w:color="auto" w:fill="auto"/>
            <w:noWrap/>
            <w:hideMark/>
          </w:tcPr>
          <w:p w14:paraId="182A7CA6" w14:textId="77777777" w:rsidR="008F23EE" w:rsidRPr="008F23EE" w:rsidRDefault="008F23EE" w:rsidP="008F23EE">
            <w:pPr>
              <w:jc w:val="right"/>
              <w:rPr>
                <w:rFonts w:cs="Arial"/>
                <w:b/>
                <w:bCs/>
                <w:sz w:val="20"/>
                <w:szCs w:val="20"/>
              </w:rPr>
            </w:pPr>
            <w:r w:rsidRPr="008F23EE">
              <w:rPr>
                <w:rFonts w:cs="Arial"/>
                <w:b/>
                <w:bCs/>
                <w:sz w:val="20"/>
                <w:szCs w:val="20"/>
              </w:rPr>
              <w:t>304</w:t>
            </w:r>
          </w:p>
        </w:tc>
        <w:tc>
          <w:tcPr>
            <w:tcW w:w="1120" w:type="dxa"/>
            <w:tcBorders>
              <w:top w:val="nil"/>
              <w:left w:val="nil"/>
              <w:bottom w:val="single" w:sz="4" w:space="0" w:color="auto"/>
              <w:right w:val="single" w:sz="4" w:space="0" w:color="auto"/>
            </w:tcBorders>
            <w:shd w:val="clear" w:color="auto" w:fill="auto"/>
            <w:noWrap/>
            <w:hideMark/>
          </w:tcPr>
          <w:p w14:paraId="30FCA088" w14:textId="77777777" w:rsidR="008F23EE" w:rsidRPr="008F23EE" w:rsidRDefault="008F23EE" w:rsidP="008F23EE">
            <w:pPr>
              <w:jc w:val="right"/>
              <w:rPr>
                <w:rFonts w:cs="Arial"/>
                <w:b/>
                <w:bCs/>
                <w:sz w:val="20"/>
                <w:szCs w:val="20"/>
              </w:rPr>
            </w:pPr>
            <w:r w:rsidRPr="008F23EE">
              <w:rPr>
                <w:rFonts w:cs="Arial"/>
                <w:b/>
                <w:bCs/>
                <w:sz w:val="20"/>
                <w:szCs w:val="20"/>
              </w:rPr>
              <w:t>54</w:t>
            </w:r>
          </w:p>
        </w:tc>
        <w:tc>
          <w:tcPr>
            <w:tcW w:w="1160" w:type="dxa"/>
            <w:tcBorders>
              <w:top w:val="nil"/>
              <w:left w:val="nil"/>
              <w:bottom w:val="single" w:sz="4" w:space="0" w:color="auto"/>
              <w:right w:val="single" w:sz="4" w:space="0" w:color="auto"/>
            </w:tcBorders>
            <w:shd w:val="clear" w:color="auto" w:fill="auto"/>
            <w:noWrap/>
            <w:hideMark/>
          </w:tcPr>
          <w:p w14:paraId="66A74C08" w14:textId="77777777" w:rsidR="008F23EE" w:rsidRPr="008F23EE" w:rsidRDefault="008F23EE" w:rsidP="008F23EE">
            <w:pPr>
              <w:jc w:val="right"/>
              <w:rPr>
                <w:rFonts w:cs="Arial"/>
                <w:b/>
                <w:bCs/>
                <w:sz w:val="20"/>
                <w:szCs w:val="20"/>
              </w:rPr>
            </w:pPr>
            <w:r w:rsidRPr="008F23EE">
              <w:rPr>
                <w:rFonts w:cs="Arial"/>
                <w:b/>
                <w:bCs/>
                <w:sz w:val="20"/>
                <w:szCs w:val="20"/>
              </w:rPr>
              <w:t>250</w:t>
            </w:r>
          </w:p>
        </w:tc>
        <w:tc>
          <w:tcPr>
            <w:tcW w:w="3760" w:type="dxa"/>
            <w:gridSpan w:val="3"/>
            <w:tcBorders>
              <w:top w:val="nil"/>
              <w:left w:val="nil"/>
              <w:bottom w:val="nil"/>
              <w:right w:val="nil"/>
            </w:tcBorders>
            <w:shd w:val="clear" w:color="auto" w:fill="auto"/>
            <w:noWrap/>
            <w:hideMark/>
          </w:tcPr>
          <w:p w14:paraId="3B1CCBD0" w14:textId="77777777" w:rsidR="008F23EE" w:rsidRPr="008F23EE" w:rsidRDefault="008F23EE" w:rsidP="008F23EE">
            <w:pPr>
              <w:jc w:val="center"/>
              <w:rPr>
                <w:rFonts w:cs="Arial"/>
                <w:sz w:val="20"/>
                <w:szCs w:val="20"/>
              </w:rPr>
            </w:pPr>
            <w:r w:rsidRPr="008F23EE">
              <w:rPr>
                <w:rFonts w:cs="Arial"/>
                <w:sz w:val="20"/>
                <w:szCs w:val="20"/>
              </w:rPr>
              <w:t> </w:t>
            </w:r>
          </w:p>
        </w:tc>
      </w:tr>
    </w:tbl>
    <w:p w14:paraId="141AB37E" w14:textId="5DC8CAE4" w:rsidR="00C92929" w:rsidRPr="00693C98" w:rsidRDefault="00C92929" w:rsidP="00280CEA">
      <w:pPr>
        <w:rPr>
          <w:rFonts w:cs="Arial"/>
          <w:highlight w:val="yellow"/>
        </w:rPr>
      </w:pPr>
    </w:p>
    <w:p w14:paraId="5F64B4E6" w14:textId="2BB9FC5A" w:rsidR="00F15FB3" w:rsidRPr="00A37D3F" w:rsidRDefault="0056205A" w:rsidP="00A37D3F">
      <w:pPr>
        <w:pStyle w:val="Heading3"/>
      </w:pPr>
      <w:bookmarkStart w:id="44" w:name="_Toc202346692"/>
      <w:r w:rsidRPr="008F23EE">
        <w:lastRenderedPageBreak/>
        <w:t>Sutton Area: Large Sites with Planning Permission</w:t>
      </w:r>
      <w:bookmarkEnd w:id="44"/>
    </w:p>
    <w:tbl>
      <w:tblPr>
        <w:tblW w:w="14737" w:type="dxa"/>
        <w:tblLook w:val="04A0" w:firstRow="1" w:lastRow="0" w:firstColumn="1" w:lastColumn="0" w:noHBand="0" w:noVBand="1"/>
      </w:tblPr>
      <w:tblGrid>
        <w:gridCol w:w="817"/>
        <w:gridCol w:w="960"/>
        <w:gridCol w:w="1351"/>
        <w:gridCol w:w="1852"/>
        <w:gridCol w:w="1283"/>
        <w:gridCol w:w="960"/>
        <w:gridCol w:w="1150"/>
        <w:gridCol w:w="1250"/>
        <w:gridCol w:w="1239"/>
        <w:gridCol w:w="1305"/>
        <w:gridCol w:w="1228"/>
        <w:gridCol w:w="1342"/>
      </w:tblGrid>
      <w:tr w:rsidR="008F23EE" w:rsidRPr="008F23EE" w14:paraId="334E8AC5" w14:textId="77777777" w:rsidTr="00082E74">
        <w:trPr>
          <w:trHeight w:val="765"/>
        </w:trPr>
        <w:tc>
          <w:tcPr>
            <w:tcW w:w="817" w:type="dxa"/>
            <w:tcBorders>
              <w:top w:val="single" w:sz="4" w:space="0" w:color="auto"/>
              <w:left w:val="single" w:sz="4" w:space="0" w:color="auto"/>
              <w:bottom w:val="single" w:sz="4" w:space="0" w:color="auto"/>
              <w:right w:val="single" w:sz="4" w:space="0" w:color="auto"/>
            </w:tcBorders>
            <w:shd w:val="clear" w:color="000000" w:fill="D9D9D9"/>
            <w:hideMark/>
          </w:tcPr>
          <w:p w14:paraId="50C944B3" w14:textId="77777777" w:rsidR="008F23EE" w:rsidRPr="008F23EE" w:rsidRDefault="008F23EE" w:rsidP="008F23EE">
            <w:pPr>
              <w:jc w:val="center"/>
              <w:rPr>
                <w:rFonts w:cs="Arial"/>
                <w:b/>
                <w:bCs/>
                <w:sz w:val="20"/>
                <w:szCs w:val="20"/>
              </w:rPr>
            </w:pPr>
            <w:r w:rsidRPr="008F23EE">
              <w:rPr>
                <w:rFonts w:cs="Arial"/>
                <w:b/>
                <w:bCs/>
                <w:sz w:val="20"/>
                <w:szCs w:val="20"/>
              </w:rPr>
              <w:t>ALPR  Ref.</w:t>
            </w:r>
          </w:p>
        </w:tc>
        <w:tc>
          <w:tcPr>
            <w:tcW w:w="960" w:type="dxa"/>
            <w:tcBorders>
              <w:top w:val="single" w:sz="4" w:space="0" w:color="auto"/>
              <w:left w:val="nil"/>
              <w:bottom w:val="single" w:sz="4" w:space="0" w:color="auto"/>
              <w:right w:val="single" w:sz="4" w:space="0" w:color="auto"/>
            </w:tcBorders>
            <w:shd w:val="clear" w:color="000000" w:fill="D9D9D9"/>
            <w:hideMark/>
          </w:tcPr>
          <w:p w14:paraId="545D6716" w14:textId="77777777" w:rsidR="008F23EE" w:rsidRPr="008F23EE" w:rsidRDefault="008F23EE" w:rsidP="008F23EE">
            <w:pPr>
              <w:jc w:val="center"/>
              <w:rPr>
                <w:rFonts w:cs="Arial"/>
                <w:b/>
                <w:bCs/>
                <w:sz w:val="20"/>
                <w:szCs w:val="20"/>
              </w:rPr>
            </w:pPr>
            <w:r w:rsidRPr="008F23EE">
              <w:rPr>
                <w:rFonts w:cs="Arial"/>
                <w:b/>
                <w:bCs/>
                <w:sz w:val="20"/>
                <w:szCs w:val="20"/>
              </w:rPr>
              <w:t>Site Ref.</w:t>
            </w:r>
          </w:p>
        </w:tc>
        <w:tc>
          <w:tcPr>
            <w:tcW w:w="1351" w:type="dxa"/>
            <w:tcBorders>
              <w:top w:val="single" w:sz="4" w:space="0" w:color="auto"/>
              <w:left w:val="nil"/>
              <w:bottom w:val="single" w:sz="4" w:space="0" w:color="auto"/>
              <w:right w:val="single" w:sz="4" w:space="0" w:color="auto"/>
            </w:tcBorders>
            <w:shd w:val="clear" w:color="000000" w:fill="D9D9D9"/>
            <w:hideMark/>
          </w:tcPr>
          <w:p w14:paraId="1E488B97" w14:textId="77777777" w:rsidR="008F23EE" w:rsidRPr="008F23EE" w:rsidRDefault="008F23EE" w:rsidP="008F23EE">
            <w:pPr>
              <w:jc w:val="center"/>
              <w:rPr>
                <w:rFonts w:cs="Arial"/>
                <w:b/>
                <w:bCs/>
                <w:sz w:val="20"/>
                <w:szCs w:val="20"/>
              </w:rPr>
            </w:pPr>
            <w:r w:rsidRPr="008F23EE">
              <w:rPr>
                <w:rFonts w:cs="Arial"/>
                <w:b/>
                <w:bCs/>
                <w:sz w:val="20"/>
                <w:szCs w:val="20"/>
              </w:rPr>
              <w:t>Permission Ref.</w:t>
            </w:r>
          </w:p>
        </w:tc>
        <w:tc>
          <w:tcPr>
            <w:tcW w:w="1852" w:type="dxa"/>
            <w:tcBorders>
              <w:top w:val="single" w:sz="4" w:space="0" w:color="auto"/>
              <w:left w:val="nil"/>
              <w:bottom w:val="single" w:sz="4" w:space="0" w:color="auto"/>
              <w:right w:val="single" w:sz="4" w:space="0" w:color="auto"/>
            </w:tcBorders>
            <w:shd w:val="clear" w:color="000000" w:fill="D9D9D9"/>
            <w:hideMark/>
          </w:tcPr>
          <w:p w14:paraId="601FD61A" w14:textId="77777777" w:rsidR="008F23EE" w:rsidRPr="008F23EE" w:rsidRDefault="008F23EE" w:rsidP="008F23EE">
            <w:pPr>
              <w:jc w:val="center"/>
              <w:rPr>
                <w:rFonts w:cs="Arial"/>
                <w:b/>
                <w:bCs/>
                <w:sz w:val="20"/>
                <w:szCs w:val="20"/>
              </w:rPr>
            </w:pPr>
            <w:r w:rsidRPr="008F23EE">
              <w:rPr>
                <w:rFonts w:cs="Arial"/>
                <w:b/>
                <w:bCs/>
                <w:sz w:val="20"/>
                <w:szCs w:val="20"/>
              </w:rPr>
              <w:t>Address</w:t>
            </w:r>
          </w:p>
        </w:tc>
        <w:tc>
          <w:tcPr>
            <w:tcW w:w="1283" w:type="dxa"/>
            <w:tcBorders>
              <w:top w:val="single" w:sz="4" w:space="0" w:color="auto"/>
              <w:left w:val="nil"/>
              <w:bottom w:val="single" w:sz="4" w:space="0" w:color="auto"/>
              <w:right w:val="single" w:sz="4" w:space="0" w:color="auto"/>
            </w:tcBorders>
            <w:shd w:val="clear" w:color="000000" w:fill="D9D9D9"/>
            <w:hideMark/>
          </w:tcPr>
          <w:p w14:paraId="406590C4" w14:textId="77777777" w:rsidR="008F23EE" w:rsidRPr="008F23EE" w:rsidRDefault="008F23EE" w:rsidP="008F23EE">
            <w:pPr>
              <w:jc w:val="center"/>
              <w:rPr>
                <w:rFonts w:cs="Arial"/>
                <w:b/>
                <w:bCs/>
                <w:sz w:val="20"/>
                <w:szCs w:val="20"/>
              </w:rPr>
            </w:pPr>
            <w:r w:rsidRPr="008F23EE">
              <w:rPr>
                <w:rFonts w:cs="Arial"/>
                <w:b/>
                <w:bCs/>
                <w:sz w:val="20"/>
                <w:szCs w:val="20"/>
              </w:rPr>
              <w:t>Net Residential Area</w:t>
            </w:r>
          </w:p>
        </w:tc>
        <w:tc>
          <w:tcPr>
            <w:tcW w:w="960" w:type="dxa"/>
            <w:tcBorders>
              <w:top w:val="single" w:sz="4" w:space="0" w:color="auto"/>
              <w:left w:val="nil"/>
              <w:bottom w:val="single" w:sz="4" w:space="0" w:color="auto"/>
              <w:right w:val="single" w:sz="4" w:space="0" w:color="auto"/>
            </w:tcBorders>
            <w:shd w:val="clear" w:color="000000" w:fill="D9D9D9"/>
            <w:hideMark/>
          </w:tcPr>
          <w:p w14:paraId="136F8992" w14:textId="77777777" w:rsidR="008F23EE" w:rsidRPr="008F23EE" w:rsidRDefault="008F23EE" w:rsidP="008F23EE">
            <w:pPr>
              <w:jc w:val="center"/>
              <w:rPr>
                <w:rFonts w:cs="Arial"/>
                <w:b/>
                <w:bCs/>
                <w:sz w:val="20"/>
                <w:szCs w:val="20"/>
              </w:rPr>
            </w:pPr>
            <w:r w:rsidRPr="008F23EE">
              <w:rPr>
                <w:rFonts w:cs="Arial"/>
                <w:b/>
                <w:bCs/>
                <w:sz w:val="20"/>
                <w:szCs w:val="20"/>
              </w:rPr>
              <w:t>Density</w:t>
            </w:r>
          </w:p>
        </w:tc>
        <w:tc>
          <w:tcPr>
            <w:tcW w:w="1150" w:type="dxa"/>
            <w:tcBorders>
              <w:top w:val="single" w:sz="4" w:space="0" w:color="auto"/>
              <w:left w:val="nil"/>
              <w:bottom w:val="single" w:sz="4" w:space="0" w:color="auto"/>
              <w:right w:val="single" w:sz="4" w:space="0" w:color="auto"/>
            </w:tcBorders>
            <w:shd w:val="clear" w:color="000000" w:fill="D9D9D9"/>
            <w:hideMark/>
          </w:tcPr>
          <w:p w14:paraId="38FD5BC3" w14:textId="77777777" w:rsidR="008F23EE" w:rsidRPr="008F23EE" w:rsidRDefault="008F23EE" w:rsidP="008F23EE">
            <w:pPr>
              <w:jc w:val="center"/>
              <w:rPr>
                <w:rFonts w:cs="Arial"/>
                <w:b/>
                <w:bCs/>
                <w:sz w:val="20"/>
                <w:szCs w:val="20"/>
              </w:rPr>
            </w:pPr>
            <w:r w:rsidRPr="008F23EE">
              <w:rPr>
                <w:rFonts w:cs="Arial"/>
                <w:b/>
                <w:bCs/>
                <w:sz w:val="20"/>
                <w:szCs w:val="20"/>
              </w:rPr>
              <w:t>Total Net Dwellings</w:t>
            </w:r>
          </w:p>
        </w:tc>
        <w:tc>
          <w:tcPr>
            <w:tcW w:w="1250" w:type="dxa"/>
            <w:tcBorders>
              <w:top w:val="single" w:sz="4" w:space="0" w:color="auto"/>
              <w:left w:val="nil"/>
              <w:bottom w:val="single" w:sz="4" w:space="0" w:color="auto"/>
              <w:right w:val="single" w:sz="4" w:space="0" w:color="auto"/>
            </w:tcBorders>
            <w:shd w:val="clear" w:color="000000" w:fill="D9D9D9"/>
            <w:hideMark/>
          </w:tcPr>
          <w:p w14:paraId="6AB62ABE" w14:textId="77777777" w:rsidR="008F23EE" w:rsidRPr="008F23EE" w:rsidRDefault="008F23EE" w:rsidP="008F23EE">
            <w:pPr>
              <w:jc w:val="center"/>
              <w:rPr>
                <w:rFonts w:cs="Arial"/>
                <w:b/>
                <w:bCs/>
                <w:sz w:val="20"/>
                <w:szCs w:val="20"/>
              </w:rPr>
            </w:pPr>
            <w:r w:rsidRPr="008F23EE">
              <w:rPr>
                <w:rFonts w:cs="Arial"/>
                <w:b/>
                <w:bCs/>
                <w:sz w:val="20"/>
                <w:szCs w:val="20"/>
              </w:rPr>
              <w:t>Dwellings Completed</w:t>
            </w:r>
          </w:p>
        </w:tc>
        <w:tc>
          <w:tcPr>
            <w:tcW w:w="1239" w:type="dxa"/>
            <w:tcBorders>
              <w:top w:val="single" w:sz="4" w:space="0" w:color="auto"/>
              <w:left w:val="nil"/>
              <w:bottom w:val="single" w:sz="4" w:space="0" w:color="auto"/>
              <w:right w:val="single" w:sz="4" w:space="0" w:color="auto"/>
            </w:tcBorders>
            <w:shd w:val="clear" w:color="000000" w:fill="D9D9D9"/>
            <w:hideMark/>
          </w:tcPr>
          <w:p w14:paraId="6992B23B" w14:textId="77777777" w:rsidR="008F23EE" w:rsidRPr="008F23EE" w:rsidRDefault="008F23EE" w:rsidP="008F23EE">
            <w:pPr>
              <w:jc w:val="center"/>
              <w:rPr>
                <w:rFonts w:cs="Arial"/>
                <w:b/>
                <w:bCs/>
                <w:sz w:val="20"/>
                <w:szCs w:val="20"/>
              </w:rPr>
            </w:pPr>
            <w:r w:rsidRPr="008F23EE">
              <w:rPr>
                <w:rFonts w:cs="Arial"/>
                <w:b/>
                <w:bCs/>
                <w:sz w:val="20"/>
                <w:szCs w:val="20"/>
              </w:rPr>
              <w:t>Dwellings Remaining</w:t>
            </w:r>
          </w:p>
        </w:tc>
        <w:tc>
          <w:tcPr>
            <w:tcW w:w="1305" w:type="dxa"/>
            <w:tcBorders>
              <w:top w:val="single" w:sz="4" w:space="0" w:color="auto"/>
              <w:left w:val="nil"/>
              <w:bottom w:val="single" w:sz="4" w:space="0" w:color="auto"/>
              <w:right w:val="single" w:sz="4" w:space="0" w:color="auto"/>
            </w:tcBorders>
            <w:shd w:val="clear" w:color="000000" w:fill="D9D9D9"/>
            <w:hideMark/>
          </w:tcPr>
          <w:p w14:paraId="3BCC8143" w14:textId="77777777" w:rsidR="008F23EE" w:rsidRPr="008F23EE" w:rsidRDefault="008F23EE" w:rsidP="008F23EE">
            <w:pPr>
              <w:jc w:val="center"/>
              <w:rPr>
                <w:rFonts w:cs="Arial"/>
                <w:b/>
                <w:bCs/>
                <w:sz w:val="20"/>
                <w:szCs w:val="20"/>
              </w:rPr>
            </w:pPr>
            <w:r w:rsidRPr="008F23EE">
              <w:rPr>
                <w:rFonts w:cs="Arial"/>
                <w:b/>
                <w:bCs/>
                <w:sz w:val="20"/>
                <w:szCs w:val="20"/>
              </w:rPr>
              <w:t>Application Type</w:t>
            </w:r>
          </w:p>
        </w:tc>
        <w:tc>
          <w:tcPr>
            <w:tcW w:w="1228" w:type="dxa"/>
            <w:tcBorders>
              <w:top w:val="single" w:sz="4" w:space="0" w:color="auto"/>
              <w:left w:val="nil"/>
              <w:bottom w:val="single" w:sz="4" w:space="0" w:color="auto"/>
              <w:right w:val="single" w:sz="4" w:space="0" w:color="auto"/>
            </w:tcBorders>
            <w:shd w:val="clear" w:color="000000" w:fill="D9D9D9"/>
            <w:hideMark/>
          </w:tcPr>
          <w:p w14:paraId="2F87BC89" w14:textId="77777777" w:rsidR="008F23EE" w:rsidRPr="008F23EE" w:rsidRDefault="008F23EE" w:rsidP="008F23EE">
            <w:pPr>
              <w:jc w:val="center"/>
              <w:rPr>
                <w:rFonts w:cs="Arial"/>
                <w:b/>
                <w:bCs/>
                <w:sz w:val="20"/>
                <w:szCs w:val="20"/>
              </w:rPr>
            </w:pPr>
            <w:r w:rsidRPr="008F23EE">
              <w:rPr>
                <w:rFonts w:cs="Arial"/>
                <w:b/>
                <w:bCs/>
                <w:sz w:val="20"/>
                <w:szCs w:val="20"/>
              </w:rPr>
              <w:t>Previously Developed Land</w:t>
            </w:r>
          </w:p>
        </w:tc>
        <w:tc>
          <w:tcPr>
            <w:tcW w:w="1342" w:type="dxa"/>
            <w:tcBorders>
              <w:top w:val="single" w:sz="4" w:space="0" w:color="auto"/>
              <w:left w:val="nil"/>
              <w:bottom w:val="single" w:sz="4" w:space="0" w:color="auto"/>
              <w:right w:val="single" w:sz="4" w:space="0" w:color="auto"/>
            </w:tcBorders>
            <w:shd w:val="clear" w:color="000000" w:fill="D9D9D9"/>
            <w:hideMark/>
          </w:tcPr>
          <w:p w14:paraId="05589B68" w14:textId="77777777" w:rsidR="008F23EE" w:rsidRPr="008F23EE" w:rsidRDefault="008F23EE" w:rsidP="008F23EE">
            <w:pPr>
              <w:jc w:val="center"/>
              <w:rPr>
                <w:rFonts w:cs="Arial"/>
                <w:b/>
                <w:bCs/>
                <w:sz w:val="20"/>
                <w:szCs w:val="20"/>
              </w:rPr>
            </w:pPr>
            <w:r w:rsidRPr="008F23EE">
              <w:rPr>
                <w:rFonts w:cs="Arial"/>
                <w:b/>
                <w:bCs/>
                <w:sz w:val="20"/>
                <w:szCs w:val="20"/>
              </w:rPr>
              <w:t>Current Status</w:t>
            </w:r>
          </w:p>
        </w:tc>
      </w:tr>
      <w:tr w:rsidR="008F23EE" w:rsidRPr="008F23EE" w14:paraId="2DFDF4F8" w14:textId="77777777" w:rsidTr="00082E74">
        <w:trPr>
          <w:trHeight w:val="1020"/>
        </w:trPr>
        <w:tc>
          <w:tcPr>
            <w:tcW w:w="817" w:type="dxa"/>
            <w:tcBorders>
              <w:top w:val="nil"/>
              <w:left w:val="single" w:sz="4" w:space="0" w:color="auto"/>
              <w:bottom w:val="single" w:sz="4" w:space="0" w:color="auto"/>
              <w:right w:val="single" w:sz="4" w:space="0" w:color="auto"/>
            </w:tcBorders>
            <w:shd w:val="clear" w:color="000000" w:fill="FFFFFF"/>
            <w:hideMark/>
          </w:tcPr>
          <w:p w14:paraId="672E84ED" w14:textId="77777777" w:rsidR="008F23EE" w:rsidRPr="008F23EE" w:rsidRDefault="008F23EE" w:rsidP="008F23EE">
            <w:pPr>
              <w:rPr>
                <w:rFonts w:cs="Arial"/>
                <w:sz w:val="20"/>
                <w:szCs w:val="20"/>
              </w:rPr>
            </w:pPr>
            <w:r w:rsidRPr="008F23EE">
              <w:rPr>
                <w:rFonts w:cs="Arial"/>
                <w:sz w:val="20"/>
                <w:szCs w:val="20"/>
              </w:rPr>
              <w:t>n/a</w:t>
            </w:r>
          </w:p>
        </w:tc>
        <w:tc>
          <w:tcPr>
            <w:tcW w:w="960" w:type="dxa"/>
            <w:tcBorders>
              <w:top w:val="nil"/>
              <w:left w:val="nil"/>
              <w:bottom w:val="single" w:sz="4" w:space="0" w:color="auto"/>
              <w:right w:val="single" w:sz="4" w:space="0" w:color="auto"/>
            </w:tcBorders>
            <w:shd w:val="clear" w:color="000000" w:fill="FFFFFF"/>
            <w:hideMark/>
          </w:tcPr>
          <w:p w14:paraId="7EAE5E5F" w14:textId="77777777" w:rsidR="008F23EE" w:rsidRPr="008F23EE" w:rsidRDefault="008F23EE" w:rsidP="008F23EE">
            <w:pPr>
              <w:rPr>
                <w:rFonts w:cs="Arial"/>
                <w:sz w:val="20"/>
                <w:szCs w:val="20"/>
              </w:rPr>
            </w:pPr>
            <w:r w:rsidRPr="008F23EE">
              <w:rPr>
                <w:rFonts w:cs="Arial"/>
                <w:sz w:val="20"/>
                <w:szCs w:val="20"/>
              </w:rPr>
              <w:t>S0498</w:t>
            </w:r>
          </w:p>
        </w:tc>
        <w:tc>
          <w:tcPr>
            <w:tcW w:w="1351" w:type="dxa"/>
            <w:tcBorders>
              <w:top w:val="nil"/>
              <w:left w:val="nil"/>
              <w:bottom w:val="single" w:sz="4" w:space="0" w:color="auto"/>
              <w:right w:val="single" w:sz="4" w:space="0" w:color="auto"/>
            </w:tcBorders>
            <w:shd w:val="clear" w:color="000000" w:fill="FFFFFF"/>
            <w:hideMark/>
          </w:tcPr>
          <w:p w14:paraId="02676065" w14:textId="77777777" w:rsidR="008F23EE" w:rsidRPr="008F23EE" w:rsidRDefault="008F23EE" w:rsidP="008F23EE">
            <w:pPr>
              <w:rPr>
                <w:rFonts w:cs="Arial"/>
                <w:sz w:val="20"/>
                <w:szCs w:val="20"/>
              </w:rPr>
            </w:pPr>
            <w:r w:rsidRPr="008F23EE">
              <w:rPr>
                <w:rFonts w:cs="Arial"/>
                <w:sz w:val="20"/>
                <w:szCs w:val="20"/>
              </w:rPr>
              <w:t>V/2018/0783</w:t>
            </w:r>
          </w:p>
        </w:tc>
        <w:tc>
          <w:tcPr>
            <w:tcW w:w="1852" w:type="dxa"/>
            <w:tcBorders>
              <w:top w:val="nil"/>
              <w:left w:val="nil"/>
              <w:bottom w:val="single" w:sz="4" w:space="0" w:color="auto"/>
              <w:right w:val="single" w:sz="4" w:space="0" w:color="auto"/>
            </w:tcBorders>
            <w:shd w:val="clear" w:color="000000" w:fill="FFFFFF"/>
            <w:hideMark/>
          </w:tcPr>
          <w:p w14:paraId="52E9BC29" w14:textId="77777777" w:rsidR="008F23EE" w:rsidRPr="008F23EE" w:rsidRDefault="008F23EE" w:rsidP="008F23EE">
            <w:pPr>
              <w:rPr>
                <w:rFonts w:cs="Arial"/>
                <w:sz w:val="20"/>
                <w:szCs w:val="20"/>
              </w:rPr>
            </w:pPr>
            <w:r w:rsidRPr="008F23EE">
              <w:rPr>
                <w:rFonts w:cs="Arial"/>
                <w:sz w:val="20"/>
                <w:szCs w:val="20"/>
              </w:rPr>
              <w:t>Off Gillcroft Street/St Andrews Street &amp; Vere Avenue, Skegby</w:t>
            </w:r>
          </w:p>
        </w:tc>
        <w:tc>
          <w:tcPr>
            <w:tcW w:w="1283" w:type="dxa"/>
            <w:tcBorders>
              <w:top w:val="nil"/>
              <w:left w:val="nil"/>
              <w:bottom w:val="single" w:sz="4" w:space="0" w:color="auto"/>
              <w:right w:val="single" w:sz="4" w:space="0" w:color="auto"/>
            </w:tcBorders>
            <w:shd w:val="clear" w:color="000000" w:fill="FFFFFF"/>
            <w:hideMark/>
          </w:tcPr>
          <w:p w14:paraId="6BE456F2" w14:textId="77777777" w:rsidR="008F23EE" w:rsidRPr="008F23EE" w:rsidRDefault="008F23EE" w:rsidP="008F23EE">
            <w:pPr>
              <w:jc w:val="right"/>
              <w:rPr>
                <w:rFonts w:cs="Arial"/>
                <w:sz w:val="20"/>
                <w:szCs w:val="20"/>
              </w:rPr>
            </w:pPr>
            <w:r w:rsidRPr="008F23EE">
              <w:rPr>
                <w:rFonts w:cs="Arial"/>
                <w:sz w:val="20"/>
                <w:szCs w:val="20"/>
              </w:rPr>
              <w:t>7.40</w:t>
            </w:r>
          </w:p>
        </w:tc>
        <w:tc>
          <w:tcPr>
            <w:tcW w:w="960" w:type="dxa"/>
            <w:tcBorders>
              <w:top w:val="nil"/>
              <w:left w:val="nil"/>
              <w:bottom w:val="single" w:sz="4" w:space="0" w:color="auto"/>
              <w:right w:val="single" w:sz="4" w:space="0" w:color="auto"/>
            </w:tcBorders>
            <w:shd w:val="clear" w:color="000000" w:fill="FFFFFF"/>
            <w:hideMark/>
          </w:tcPr>
          <w:p w14:paraId="31E881E5" w14:textId="77777777" w:rsidR="008F23EE" w:rsidRPr="008F23EE" w:rsidRDefault="008F23EE" w:rsidP="008F23EE">
            <w:pPr>
              <w:jc w:val="right"/>
              <w:rPr>
                <w:rFonts w:cs="Arial"/>
                <w:sz w:val="20"/>
                <w:szCs w:val="20"/>
              </w:rPr>
            </w:pPr>
            <w:r w:rsidRPr="008F23EE">
              <w:rPr>
                <w:rFonts w:cs="Arial"/>
                <w:sz w:val="20"/>
                <w:szCs w:val="20"/>
              </w:rPr>
              <w:t>28</w:t>
            </w:r>
          </w:p>
        </w:tc>
        <w:tc>
          <w:tcPr>
            <w:tcW w:w="1150" w:type="dxa"/>
            <w:tcBorders>
              <w:top w:val="nil"/>
              <w:left w:val="nil"/>
              <w:bottom w:val="single" w:sz="4" w:space="0" w:color="auto"/>
              <w:right w:val="single" w:sz="4" w:space="0" w:color="auto"/>
            </w:tcBorders>
            <w:shd w:val="clear" w:color="000000" w:fill="FFFFFF"/>
            <w:hideMark/>
          </w:tcPr>
          <w:p w14:paraId="3FCBEAF5" w14:textId="77777777" w:rsidR="008F23EE" w:rsidRPr="008F23EE" w:rsidRDefault="008F23EE" w:rsidP="008F23EE">
            <w:pPr>
              <w:jc w:val="right"/>
              <w:rPr>
                <w:rFonts w:cs="Arial"/>
                <w:sz w:val="20"/>
                <w:szCs w:val="20"/>
              </w:rPr>
            </w:pPr>
            <w:r w:rsidRPr="008F23EE">
              <w:rPr>
                <w:rFonts w:cs="Arial"/>
                <w:sz w:val="20"/>
                <w:szCs w:val="20"/>
              </w:rPr>
              <w:t>206</w:t>
            </w:r>
          </w:p>
        </w:tc>
        <w:tc>
          <w:tcPr>
            <w:tcW w:w="1250" w:type="dxa"/>
            <w:tcBorders>
              <w:top w:val="nil"/>
              <w:left w:val="nil"/>
              <w:bottom w:val="single" w:sz="4" w:space="0" w:color="auto"/>
              <w:right w:val="single" w:sz="4" w:space="0" w:color="auto"/>
            </w:tcBorders>
            <w:shd w:val="clear" w:color="000000" w:fill="FFFFFF"/>
            <w:hideMark/>
          </w:tcPr>
          <w:p w14:paraId="0D019EC3" w14:textId="77777777" w:rsidR="008F23EE" w:rsidRPr="008F23EE" w:rsidRDefault="008F23EE" w:rsidP="008F23EE">
            <w:pPr>
              <w:jc w:val="right"/>
              <w:rPr>
                <w:rFonts w:cs="Arial"/>
                <w:color w:val="000000"/>
                <w:sz w:val="20"/>
                <w:szCs w:val="20"/>
              </w:rPr>
            </w:pPr>
            <w:r w:rsidRPr="008F23EE">
              <w:rPr>
                <w:rFonts w:cs="Arial"/>
                <w:color w:val="000000"/>
                <w:sz w:val="20"/>
                <w:szCs w:val="20"/>
              </w:rPr>
              <w:t>92</w:t>
            </w:r>
          </w:p>
        </w:tc>
        <w:tc>
          <w:tcPr>
            <w:tcW w:w="1239" w:type="dxa"/>
            <w:tcBorders>
              <w:top w:val="nil"/>
              <w:left w:val="nil"/>
              <w:bottom w:val="single" w:sz="4" w:space="0" w:color="auto"/>
              <w:right w:val="single" w:sz="4" w:space="0" w:color="auto"/>
            </w:tcBorders>
            <w:shd w:val="clear" w:color="auto" w:fill="auto"/>
            <w:hideMark/>
          </w:tcPr>
          <w:p w14:paraId="12344595" w14:textId="77777777" w:rsidR="008F23EE" w:rsidRPr="008F23EE" w:rsidRDefault="008F23EE" w:rsidP="008F23EE">
            <w:pPr>
              <w:jc w:val="right"/>
              <w:rPr>
                <w:rFonts w:cs="Arial"/>
                <w:sz w:val="20"/>
                <w:szCs w:val="20"/>
              </w:rPr>
            </w:pPr>
            <w:r w:rsidRPr="008F23EE">
              <w:rPr>
                <w:rFonts w:cs="Arial"/>
                <w:sz w:val="20"/>
                <w:szCs w:val="20"/>
              </w:rPr>
              <w:t>114</w:t>
            </w:r>
          </w:p>
        </w:tc>
        <w:tc>
          <w:tcPr>
            <w:tcW w:w="1305" w:type="dxa"/>
            <w:tcBorders>
              <w:top w:val="nil"/>
              <w:left w:val="nil"/>
              <w:bottom w:val="single" w:sz="4" w:space="0" w:color="auto"/>
              <w:right w:val="single" w:sz="4" w:space="0" w:color="auto"/>
            </w:tcBorders>
            <w:shd w:val="clear" w:color="000000" w:fill="FFFFFF"/>
            <w:hideMark/>
          </w:tcPr>
          <w:p w14:paraId="7A5E1514" w14:textId="77777777" w:rsidR="008F23EE" w:rsidRPr="008F23EE" w:rsidRDefault="008F23EE" w:rsidP="008F23EE">
            <w:pPr>
              <w:rPr>
                <w:rFonts w:cs="Arial"/>
                <w:sz w:val="20"/>
                <w:szCs w:val="20"/>
              </w:rPr>
            </w:pPr>
            <w:r w:rsidRPr="008F23EE">
              <w:rPr>
                <w:rFonts w:cs="Arial"/>
                <w:sz w:val="20"/>
                <w:szCs w:val="20"/>
              </w:rPr>
              <w:t>Reserved Matters</w:t>
            </w:r>
          </w:p>
        </w:tc>
        <w:tc>
          <w:tcPr>
            <w:tcW w:w="1228" w:type="dxa"/>
            <w:tcBorders>
              <w:top w:val="nil"/>
              <w:left w:val="nil"/>
              <w:bottom w:val="single" w:sz="4" w:space="0" w:color="auto"/>
              <w:right w:val="single" w:sz="4" w:space="0" w:color="auto"/>
            </w:tcBorders>
            <w:shd w:val="clear" w:color="000000" w:fill="FFFFFF"/>
            <w:hideMark/>
          </w:tcPr>
          <w:p w14:paraId="065BAA10" w14:textId="77777777" w:rsidR="008F23EE" w:rsidRPr="008F23EE" w:rsidRDefault="008F23EE" w:rsidP="008F23EE">
            <w:pPr>
              <w:jc w:val="center"/>
              <w:rPr>
                <w:rFonts w:cs="Arial"/>
                <w:sz w:val="20"/>
                <w:szCs w:val="20"/>
              </w:rPr>
            </w:pPr>
            <w:r w:rsidRPr="008F23EE">
              <w:rPr>
                <w:rFonts w:cs="Arial"/>
                <w:sz w:val="20"/>
                <w:szCs w:val="20"/>
              </w:rPr>
              <w:t>N</w:t>
            </w:r>
          </w:p>
        </w:tc>
        <w:tc>
          <w:tcPr>
            <w:tcW w:w="1342" w:type="dxa"/>
            <w:tcBorders>
              <w:top w:val="nil"/>
              <w:left w:val="nil"/>
              <w:bottom w:val="single" w:sz="4" w:space="0" w:color="auto"/>
              <w:right w:val="single" w:sz="4" w:space="0" w:color="auto"/>
            </w:tcBorders>
            <w:shd w:val="clear" w:color="000000" w:fill="FFFFFF"/>
            <w:hideMark/>
          </w:tcPr>
          <w:p w14:paraId="0597DCCA" w14:textId="77777777" w:rsidR="008F23EE" w:rsidRPr="008F23EE" w:rsidRDefault="008F23EE" w:rsidP="008F23EE">
            <w:pPr>
              <w:rPr>
                <w:rFonts w:cs="Arial"/>
                <w:sz w:val="20"/>
                <w:szCs w:val="20"/>
              </w:rPr>
            </w:pPr>
            <w:r w:rsidRPr="008F23EE">
              <w:rPr>
                <w:rFonts w:cs="Arial"/>
                <w:sz w:val="20"/>
                <w:szCs w:val="20"/>
              </w:rPr>
              <w:t>STARTED</w:t>
            </w:r>
          </w:p>
        </w:tc>
      </w:tr>
      <w:tr w:rsidR="008F23EE" w:rsidRPr="008F23EE" w14:paraId="12561018" w14:textId="77777777" w:rsidTr="00082E74">
        <w:trPr>
          <w:trHeight w:val="765"/>
        </w:trPr>
        <w:tc>
          <w:tcPr>
            <w:tcW w:w="817" w:type="dxa"/>
            <w:tcBorders>
              <w:top w:val="nil"/>
              <w:left w:val="single" w:sz="4" w:space="0" w:color="auto"/>
              <w:bottom w:val="single" w:sz="4" w:space="0" w:color="auto"/>
              <w:right w:val="single" w:sz="4" w:space="0" w:color="auto"/>
            </w:tcBorders>
            <w:shd w:val="clear" w:color="000000" w:fill="FFFFFF"/>
            <w:hideMark/>
          </w:tcPr>
          <w:p w14:paraId="02ABA1CB" w14:textId="77777777" w:rsidR="008F23EE" w:rsidRPr="008F23EE" w:rsidRDefault="008F23EE" w:rsidP="008F23EE">
            <w:pPr>
              <w:rPr>
                <w:rFonts w:cs="Arial"/>
                <w:color w:val="000000"/>
                <w:sz w:val="20"/>
                <w:szCs w:val="20"/>
              </w:rPr>
            </w:pPr>
            <w:r w:rsidRPr="008F23EE">
              <w:rPr>
                <w:rFonts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0D6A981B" w14:textId="77777777" w:rsidR="008F23EE" w:rsidRPr="008F23EE" w:rsidRDefault="008F23EE" w:rsidP="008F23EE">
            <w:pPr>
              <w:rPr>
                <w:rFonts w:cs="Arial"/>
                <w:color w:val="000000"/>
                <w:sz w:val="20"/>
                <w:szCs w:val="20"/>
              </w:rPr>
            </w:pPr>
            <w:r w:rsidRPr="008F23EE">
              <w:rPr>
                <w:rFonts w:cs="Arial"/>
                <w:color w:val="000000"/>
                <w:sz w:val="20"/>
                <w:szCs w:val="20"/>
              </w:rPr>
              <w:t>S0525</w:t>
            </w:r>
          </w:p>
        </w:tc>
        <w:tc>
          <w:tcPr>
            <w:tcW w:w="1351" w:type="dxa"/>
            <w:tcBorders>
              <w:top w:val="nil"/>
              <w:left w:val="nil"/>
              <w:bottom w:val="single" w:sz="4" w:space="0" w:color="auto"/>
              <w:right w:val="single" w:sz="4" w:space="0" w:color="auto"/>
            </w:tcBorders>
            <w:shd w:val="clear" w:color="000000" w:fill="FFFFFF"/>
            <w:hideMark/>
          </w:tcPr>
          <w:p w14:paraId="4D59EF7E" w14:textId="77777777" w:rsidR="008F23EE" w:rsidRPr="008F23EE" w:rsidRDefault="008F23EE" w:rsidP="008F23EE">
            <w:pPr>
              <w:rPr>
                <w:rFonts w:cs="Arial"/>
                <w:color w:val="000000"/>
                <w:sz w:val="20"/>
                <w:szCs w:val="20"/>
              </w:rPr>
            </w:pPr>
            <w:r w:rsidRPr="008F23EE">
              <w:rPr>
                <w:rFonts w:cs="Arial"/>
                <w:color w:val="000000"/>
                <w:sz w:val="20"/>
                <w:szCs w:val="20"/>
              </w:rPr>
              <w:t>V/2016/0487</w:t>
            </w:r>
          </w:p>
        </w:tc>
        <w:tc>
          <w:tcPr>
            <w:tcW w:w="1852" w:type="dxa"/>
            <w:tcBorders>
              <w:top w:val="nil"/>
              <w:left w:val="nil"/>
              <w:bottom w:val="single" w:sz="4" w:space="0" w:color="auto"/>
              <w:right w:val="single" w:sz="4" w:space="0" w:color="auto"/>
            </w:tcBorders>
            <w:shd w:val="clear" w:color="000000" w:fill="FFFFFF"/>
            <w:hideMark/>
          </w:tcPr>
          <w:p w14:paraId="0E45A1A6" w14:textId="2A16196B" w:rsidR="008F23EE" w:rsidRPr="008F23EE" w:rsidRDefault="008F23EE" w:rsidP="008F23EE">
            <w:pPr>
              <w:rPr>
                <w:rFonts w:cs="Arial"/>
                <w:color w:val="000000"/>
                <w:sz w:val="20"/>
                <w:szCs w:val="20"/>
              </w:rPr>
            </w:pPr>
            <w:r w:rsidRPr="008F23EE">
              <w:rPr>
                <w:rFonts w:cs="Arial"/>
                <w:color w:val="000000"/>
                <w:sz w:val="20"/>
                <w:szCs w:val="20"/>
              </w:rPr>
              <w:t xml:space="preserve">rear 249, 251 Alfreton Road, Sutton, </w:t>
            </w:r>
          </w:p>
        </w:tc>
        <w:tc>
          <w:tcPr>
            <w:tcW w:w="1283" w:type="dxa"/>
            <w:tcBorders>
              <w:top w:val="nil"/>
              <w:left w:val="nil"/>
              <w:bottom w:val="single" w:sz="4" w:space="0" w:color="auto"/>
              <w:right w:val="single" w:sz="4" w:space="0" w:color="auto"/>
            </w:tcBorders>
            <w:shd w:val="clear" w:color="000000" w:fill="FFFFFF"/>
            <w:hideMark/>
          </w:tcPr>
          <w:p w14:paraId="20570DDC" w14:textId="77777777" w:rsidR="008F23EE" w:rsidRPr="008F23EE" w:rsidRDefault="008F23EE" w:rsidP="008F23EE">
            <w:pPr>
              <w:jc w:val="right"/>
              <w:rPr>
                <w:rFonts w:cs="Arial"/>
                <w:color w:val="000000"/>
                <w:sz w:val="20"/>
                <w:szCs w:val="20"/>
              </w:rPr>
            </w:pPr>
            <w:r w:rsidRPr="008F23EE">
              <w:rPr>
                <w:rFonts w:cs="Arial"/>
                <w:color w:val="000000"/>
                <w:sz w:val="20"/>
                <w:szCs w:val="20"/>
              </w:rPr>
              <w:t>4.12</w:t>
            </w:r>
          </w:p>
        </w:tc>
        <w:tc>
          <w:tcPr>
            <w:tcW w:w="960" w:type="dxa"/>
            <w:tcBorders>
              <w:top w:val="nil"/>
              <w:left w:val="nil"/>
              <w:bottom w:val="single" w:sz="4" w:space="0" w:color="auto"/>
              <w:right w:val="single" w:sz="4" w:space="0" w:color="auto"/>
            </w:tcBorders>
            <w:shd w:val="clear" w:color="000000" w:fill="FFFFFF"/>
            <w:hideMark/>
          </w:tcPr>
          <w:p w14:paraId="46BB7F5F" w14:textId="77777777" w:rsidR="008F23EE" w:rsidRPr="008F23EE" w:rsidRDefault="008F23EE" w:rsidP="008F23EE">
            <w:pPr>
              <w:jc w:val="right"/>
              <w:rPr>
                <w:rFonts w:cs="Arial"/>
                <w:color w:val="000000"/>
                <w:sz w:val="20"/>
                <w:szCs w:val="20"/>
              </w:rPr>
            </w:pPr>
            <w:r w:rsidRPr="008F23EE">
              <w:rPr>
                <w:rFonts w:cs="Arial"/>
                <w:color w:val="000000"/>
                <w:sz w:val="20"/>
                <w:szCs w:val="20"/>
              </w:rPr>
              <w:t>29</w:t>
            </w:r>
          </w:p>
        </w:tc>
        <w:tc>
          <w:tcPr>
            <w:tcW w:w="1150" w:type="dxa"/>
            <w:tcBorders>
              <w:top w:val="nil"/>
              <w:left w:val="nil"/>
              <w:bottom w:val="single" w:sz="4" w:space="0" w:color="auto"/>
              <w:right w:val="single" w:sz="4" w:space="0" w:color="auto"/>
            </w:tcBorders>
            <w:shd w:val="clear" w:color="000000" w:fill="FFFFFF"/>
            <w:hideMark/>
          </w:tcPr>
          <w:p w14:paraId="2212402C" w14:textId="77777777" w:rsidR="008F23EE" w:rsidRPr="008F23EE" w:rsidRDefault="008F23EE" w:rsidP="008F23EE">
            <w:pPr>
              <w:jc w:val="right"/>
              <w:rPr>
                <w:rFonts w:cs="Arial"/>
                <w:color w:val="000000"/>
                <w:sz w:val="20"/>
                <w:szCs w:val="20"/>
              </w:rPr>
            </w:pPr>
            <w:r w:rsidRPr="008F23EE">
              <w:rPr>
                <w:rFonts w:cs="Arial"/>
                <w:color w:val="000000"/>
                <w:sz w:val="20"/>
                <w:szCs w:val="20"/>
              </w:rPr>
              <w:t>118</w:t>
            </w:r>
          </w:p>
        </w:tc>
        <w:tc>
          <w:tcPr>
            <w:tcW w:w="1250" w:type="dxa"/>
            <w:tcBorders>
              <w:top w:val="nil"/>
              <w:left w:val="nil"/>
              <w:bottom w:val="single" w:sz="4" w:space="0" w:color="auto"/>
              <w:right w:val="single" w:sz="4" w:space="0" w:color="auto"/>
            </w:tcBorders>
            <w:shd w:val="clear" w:color="000000" w:fill="FFFFFF"/>
            <w:hideMark/>
          </w:tcPr>
          <w:p w14:paraId="3134979A" w14:textId="77777777" w:rsidR="008F23EE" w:rsidRPr="008F23EE" w:rsidRDefault="008F23EE" w:rsidP="008F23EE">
            <w:pPr>
              <w:jc w:val="right"/>
              <w:rPr>
                <w:rFonts w:cs="Arial"/>
                <w:color w:val="000000"/>
                <w:sz w:val="20"/>
                <w:szCs w:val="20"/>
              </w:rPr>
            </w:pPr>
            <w:r w:rsidRPr="008F23EE">
              <w:rPr>
                <w:rFonts w:cs="Arial"/>
                <w:color w:val="000000"/>
                <w:sz w:val="20"/>
                <w:szCs w:val="20"/>
              </w:rPr>
              <w:t>118</w:t>
            </w:r>
          </w:p>
        </w:tc>
        <w:tc>
          <w:tcPr>
            <w:tcW w:w="1239" w:type="dxa"/>
            <w:tcBorders>
              <w:top w:val="nil"/>
              <w:left w:val="nil"/>
              <w:bottom w:val="single" w:sz="4" w:space="0" w:color="auto"/>
              <w:right w:val="single" w:sz="4" w:space="0" w:color="auto"/>
            </w:tcBorders>
            <w:shd w:val="clear" w:color="auto" w:fill="auto"/>
            <w:hideMark/>
          </w:tcPr>
          <w:p w14:paraId="49A8AA97" w14:textId="77777777" w:rsidR="008F23EE" w:rsidRPr="008F23EE" w:rsidRDefault="008F23EE" w:rsidP="008F23EE">
            <w:pPr>
              <w:jc w:val="right"/>
              <w:rPr>
                <w:rFonts w:cs="Arial"/>
                <w:color w:val="000000"/>
                <w:sz w:val="20"/>
                <w:szCs w:val="20"/>
              </w:rPr>
            </w:pPr>
            <w:r w:rsidRPr="008F23EE">
              <w:rPr>
                <w:rFonts w:cs="Arial"/>
                <w:color w:val="000000"/>
                <w:sz w:val="20"/>
                <w:szCs w:val="20"/>
              </w:rPr>
              <w:t>0</w:t>
            </w:r>
          </w:p>
        </w:tc>
        <w:tc>
          <w:tcPr>
            <w:tcW w:w="1305" w:type="dxa"/>
            <w:tcBorders>
              <w:top w:val="nil"/>
              <w:left w:val="nil"/>
              <w:bottom w:val="single" w:sz="4" w:space="0" w:color="auto"/>
              <w:right w:val="single" w:sz="4" w:space="0" w:color="auto"/>
            </w:tcBorders>
            <w:shd w:val="clear" w:color="000000" w:fill="FFFFFF"/>
            <w:hideMark/>
          </w:tcPr>
          <w:p w14:paraId="66A52CCF" w14:textId="77777777" w:rsidR="008F23EE" w:rsidRPr="008F23EE" w:rsidRDefault="008F23EE" w:rsidP="008F23EE">
            <w:pPr>
              <w:rPr>
                <w:rFonts w:cs="Arial"/>
                <w:color w:val="000000"/>
                <w:sz w:val="20"/>
                <w:szCs w:val="20"/>
              </w:rPr>
            </w:pPr>
            <w:r w:rsidRPr="008F23EE">
              <w:rPr>
                <w:rFonts w:cs="Arial"/>
                <w:color w:val="000000"/>
                <w:sz w:val="20"/>
                <w:szCs w:val="20"/>
              </w:rPr>
              <w:t>Full</w:t>
            </w:r>
          </w:p>
        </w:tc>
        <w:tc>
          <w:tcPr>
            <w:tcW w:w="1228" w:type="dxa"/>
            <w:tcBorders>
              <w:top w:val="nil"/>
              <w:left w:val="nil"/>
              <w:bottom w:val="single" w:sz="4" w:space="0" w:color="auto"/>
              <w:right w:val="single" w:sz="4" w:space="0" w:color="auto"/>
            </w:tcBorders>
            <w:shd w:val="clear" w:color="000000" w:fill="FFFFFF"/>
            <w:hideMark/>
          </w:tcPr>
          <w:p w14:paraId="69B4E5C0" w14:textId="77777777" w:rsidR="008F23EE" w:rsidRPr="008F23EE" w:rsidRDefault="008F23EE" w:rsidP="008F23EE">
            <w:pPr>
              <w:jc w:val="center"/>
              <w:rPr>
                <w:rFonts w:cs="Arial"/>
                <w:color w:val="000000"/>
                <w:sz w:val="20"/>
                <w:szCs w:val="20"/>
              </w:rPr>
            </w:pPr>
            <w:r w:rsidRPr="008F23EE">
              <w:rPr>
                <w:rFonts w:cs="Arial"/>
                <w:color w:val="000000"/>
                <w:sz w:val="20"/>
                <w:szCs w:val="20"/>
              </w:rPr>
              <w:t>N</w:t>
            </w:r>
          </w:p>
        </w:tc>
        <w:tc>
          <w:tcPr>
            <w:tcW w:w="1342" w:type="dxa"/>
            <w:tcBorders>
              <w:top w:val="nil"/>
              <w:left w:val="nil"/>
              <w:bottom w:val="single" w:sz="4" w:space="0" w:color="auto"/>
              <w:right w:val="single" w:sz="4" w:space="0" w:color="auto"/>
            </w:tcBorders>
            <w:shd w:val="clear" w:color="000000" w:fill="FFFFFF"/>
            <w:hideMark/>
          </w:tcPr>
          <w:p w14:paraId="5BDEEDCF" w14:textId="77777777" w:rsidR="008F23EE" w:rsidRPr="008F23EE" w:rsidRDefault="008F23EE" w:rsidP="008F23EE">
            <w:pPr>
              <w:rPr>
                <w:rFonts w:cs="Arial"/>
                <w:sz w:val="20"/>
                <w:szCs w:val="20"/>
              </w:rPr>
            </w:pPr>
            <w:r w:rsidRPr="008F23EE">
              <w:rPr>
                <w:rFonts w:cs="Arial"/>
                <w:sz w:val="20"/>
                <w:szCs w:val="20"/>
              </w:rPr>
              <w:t>Complete 2024/25</w:t>
            </w:r>
          </w:p>
        </w:tc>
      </w:tr>
      <w:tr w:rsidR="008F23EE" w:rsidRPr="008F23EE" w14:paraId="037A48A6" w14:textId="77777777" w:rsidTr="00082E74">
        <w:trPr>
          <w:trHeight w:val="510"/>
        </w:trPr>
        <w:tc>
          <w:tcPr>
            <w:tcW w:w="817" w:type="dxa"/>
            <w:tcBorders>
              <w:top w:val="nil"/>
              <w:left w:val="single" w:sz="4" w:space="0" w:color="auto"/>
              <w:bottom w:val="single" w:sz="4" w:space="0" w:color="auto"/>
              <w:right w:val="single" w:sz="4" w:space="0" w:color="auto"/>
            </w:tcBorders>
            <w:shd w:val="clear" w:color="000000" w:fill="FFFFFF"/>
            <w:hideMark/>
          </w:tcPr>
          <w:p w14:paraId="0AB41FCB" w14:textId="77777777" w:rsidR="008F23EE" w:rsidRPr="008F23EE" w:rsidRDefault="008F23EE" w:rsidP="008F23EE">
            <w:pPr>
              <w:rPr>
                <w:rFonts w:cs="Arial"/>
                <w:color w:val="000000"/>
                <w:sz w:val="20"/>
                <w:szCs w:val="20"/>
              </w:rPr>
            </w:pPr>
            <w:r w:rsidRPr="008F23EE">
              <w:rPr>
                <w:rFonts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3B3475A1" w14:textId="77777777" w:rsidR="008F23EE" w:rsidRPr="008F23EE" w:rsidRDefault="008F23EE" w:rsidP="008F23EE">
            <w:pPr>
              <w:rPr>
                <w:rFonts w:cs="Arial"/>
                <w:color w:val="000000"/>
                <w:sz w:val="20"/>
                <w:szCs w:val="20"/>
              </w:rPr>
            </w:pPr>
            <w:r w:rsidRPr="008F23EE">
              <w:rPr>
                <w:rFonts w:cs="Arial"/>
                <w:color w:val="000000"/>
                <w:sz w:val="20"/>
                <w:szCs w:val="20"/>
              </w:rPr>
              <w:t>S0567</w:t>
            </w:r>
          </w:p>
        </w:tc>
        <w:tc>
          <w:tcPr>
            <w:tcW w:w="1351" w:type="dxa"/>
            <w:tcBorders>
              <w:top w:val="nil"/>
              <w:left w:val="nil"/>
              <w:bottom w:val="single" w:sz="4" w:space="0" w:color="auto"/>
              <w:right w:val="single" w:sz="4" w:space="0" w:color="auto"/>
            </w:tcBorders>
            <w:shd w:val="clear" w:color="000000" w:fill="FFFFFF"/>
            <w:hideMark/>
          </w:tcPr>
          <w:p w14:paraId="669174E2" w14:textId="77777777" w:rsidR="008F23EE" w:rsidRPr="008F23EE" w:rsidRDefault="008F23EE" w:rsidP="008F23EE">
            <w:pPr>
              <w:rPr>
                <w:rFonts w:cs="Arial"/>
                <w:sz w:val="20"/>
                <w:szCs w:val="20"/>
              </w:rPr>
            </w:pPr>
            <w:r w:rsidRPr="008F23EE">
              <w:rPr>
                <w:rFonts w:cs="Arial"/>
                <w:sz w:val="20"/>
                <w:szCs w:val="20"/>
              </w:rPr>
              <w:t>V/2018/0120</w:t>
            </w:r>
          </w:p>
        </w:tc>
        <w:tc>
          <w:tcPr>
            <w:tcW w:w="1852" w:type="dxa"/>
            <w:tcBorders>
              <w:top w:val="nil"/>
              <w:left w:val="nil"/>
              <w:bottom w:val="single" w:sz="4" w:space="0" w:color="auto"/>
              <w:right w:val="single" w:sz="4" w:space="0" w:color="auto"/>
            </w:tcBorders>
            <w:shd w:val="clear" w:color="000000" w:fill="FFFFFF"/>
            <w:hideMark/>
          </w:tcPr>
          <w:p w14:paraId="753DE24E" w14:textId="77777777" w:rsidR="008F23EE" w:rsidRPr="008F23EE" w:rsidRDefault="008F23EE" w:rsidP="008F23EE">
            <w:pPr>
              <w:rPr>
                <w:rFonts w:cs="Arial"/>
                <w:color w:val="000000"/>
                <w:sz w:val="20"/>
                <w:szCs w:val="20"/>
              </w:rPr>
            </w:pPr>
            <w:r w:rsidRPr="008F23EE">
              <w:rPr>
                <w:rFonts w:cs="Arial"/>
                <w:color w:val="000000"/>
                <w:sz w:val="20"/>
                <w:szCs w:val="20"/>
              </w:rPr>
              <w:t>off Brand Lane, Stanton Hill</w:t>
            </w:r>
          </w:p>
        </w:tc>
        <w:tc>
          <w:tcPr>
            <w:tcW w:w="1283" w:type="dxa"/>
            <w:tcBorders>
              <w:top w:val="nil"/>
              <w:left w:val="nil"/>
              <w:bottom w:val="single" w:sz="4" w:space="0" w:color="auto"/>
              <w:right w:val="single" w:sz="4" w:space="0" w:color="auto"/>
            </w:tcBorders>
            <w:shd w:val="clear" w:color="000000" w:fill="FFFFFF"/>
            <w:hideMark/>
          </w:tcPr>
          <w:p w14:paraId="621FD33A" w14:textId="77777777" w:rsidR="008F23EE" w:rsidRPr="008F23EE" w:rsidRDefault="008F23EE" w:rsidP="008F23EE">
            <w:pPr>
              <w:jc w:val="right"/>
              <w:rPr>
                <w:rFonts w:cs="Arial"/>
                <w:color w:val="000000"/>
                <w:sz w:val="20"/>
                <w:szCs w:val="20"/>
              </w:rPr>
            </w:pPr>
            <w:r w:rsidRPr="008F23EE">
              <w:rPr>
                <w:rFonts w:cs="Arial"/>
                <w:color w:val="000000"/>
                <w:sz w:val="20"/>
                <w:szCs w:val="20"/>
              </w:rPr>
              <w:t>7.26</w:t>
            </w:r>
          </w:p>
        </w:tc>
        <w:tc>
          <w:tcPr>
            <w:tcW w:w="960" w:type="dxa"/>
            <w:tcBorders>
              <w:top w:val="nil"/>
              <w:left w:val="nil"/>
              <w:bottom w:val="single" w:sz="4" w:space="0" w:color="auto"/>
              <w:right w:val="single" w:sz="4" w:space="0" w:color="auto"/>
            </w:tcBorders>
            <w:shd w:val="clear" w:color="000000" w:fill="FFFFFF"/>
            <w:hideMark/>
          </w:tcPr>
          <w:p w14:paraId="79F752E0" w14:textId="77777777" w:rsidR="008F23EE" w:rsidRPr="008F23EE" w:rsidRDefault="008F23EE" w:rsidP="008F23EE">
            <w:pPr>
              <w:jc w:val="right"/>
              <w:rPr>
                <w:rFonts w:cs="Arial"/>
                <w:color w:val="000000"/>
                <w:sz w:val="20"/>
                <w:szCs w:val="20"/>
              </w:rPr>
            </w:pPr>
            <w:r w:rsidRPr="008F23EE">
              <w:rPr>
                <w:rFonts w:cs="Arial"/>
                <w:color w:val="000000"/>
                <w:sz w:val="20"/>
                <w:szCs w:val="20"/>
              </w:rPr>
              <w:t>24</w:t>
            </w:r>
          </w:p>
        </w:tc>
        <w:tc>
          <w:tcPr>
            <w:tcW w:w="1150" w:type="dxa"/>
            <w:tcBorders>
              <w:top w:val="nil"/>
              <w:left w:val="nil"/>
              <w:bottom w:val="single" w:sz="4" w:space="0" w:color="auto"/>
              <w:right w:val="single" w:sz="4" w:space="0" w:color="auto"/>
            </w:tcBorders>
            <w:shd w:val="clear" w:color="000000" w:fill="FFFFFF"/>
            <w:hideMark/>
          </w:tcPr>
          <w:p w14:paraId="2033506A" w14:textId="77777777" w:rsidR="008F23EE" w:rsidRPr="008F23EE" w:rsidRDefault="008F23EE" w:rsidP="008F23EE">
            <w:pPr>
              <w:jc w:val="right"/>
              <w:rPr>
                <w:rFonts w:cs="Arial"/>
                <w:color w:val="000000"/>
                <w:sz w:val="20"/>
                <w:szCs w:val="20"/>
              </w:rPr>
            </w:pPr>
            <w:r w:rsidRPr="008F23EE">
              <w:rPr>
                <w:rFonts w:cs="Arial"/>
                <w:color w:val="000000"/>
                <w:sz w:val="20"/>
                <w:szCs w:val="20"/>
              </w:rPr>
              <w:t>172</w:t>
            </w:r>
          </w:p>
        </w:tc>
        <w:tc>
          <w:tcPr>
            <w:tcW w:w="1250" w:type="dxa"/>
            <w:tcBorders>
              <w:top w:val="nil"/>
              <w:left w:val="nil"/>
              <w:bottom w:val="single" w:sz="4" w:space="0" w:color="auto"/>
              <w:right w:val="single" w:sz="4" w:space="0" w:color="auto"/>
            </w:tcBorders>
            <w:shd w:val="clear" w:color="000000" w:fill="FFFFFF"/>
            <w:hideMark/>
          </w:tcPr>
          <w:p w14:paraId="6BA0C1DB" w14:textId="77777777" w:rsidR="008F23EE" w:rsidRPr="008F23EE" w:rsidRDefault="008F23EE" w:rsidP="008F23EE">
            <w:pPr>
              <w:jc w:val="right"/>
              <w:rPr>
                <w:rFonts w:cs="Arial"/>
                <w:color w:val="000000"/>
                <w:sz w:val="20"/>
                <w:szCs w:val="20"/>
              </w:rPr>
            </w:pPr>
            <w:r w:rsidRPr="008F23EE">
              <w:rPr>
                <w:rFonts w:cs="Arial"/>
                <w:color w:val="000000"/>
                <w:sz w:val="20"/>
                <w:szCs w:val="20"/>
              </w:rPr>
              <w:t>137</w:t>
            </w:r>
          </w:p>
        </w:tc>
        <w:tc>
          <w:tcPr>
            <w:tcW w:w="1239" w:type="dxa"/>
            <w:tcBorders>
              <w:top w:val="nil"/>
              <w:left w:val="nil"/>
              <w:bottom w:val="single" w:sz="4" w:space="0" w:color="auto"/>
              <w:right w:val="single" w:sz="4" w:space="0" w:color="auto"/>
            </w:tcBorders>
            <w:shd w:val="clear" w:color="auto" w:fill="auto"/>
            <w:hideMark/>
          </w:tcPr>
          <w:p w14:paraId="1139D61D" w14:textId="77777777" w:rsidR="008F23EE" w:rsidRPr="008F23EE" w:rsidRDefault="008F23EE" w:rsidP="008F23EE">
            <w:pPr>
              <w:jc w:val="right"/>
              <w:rPr>
                <w:rFonts w:cs="Arial"/>
                <w:color w:val="000000"/>
                <w:sz w:val="20"/>
                <w:szCs w:val="20"/>
              </w:rPr>
            </w:pPr>
            <w:r w:rsidRPr="008F23EE">
              <w:rPr>
                <w:rFonts w:cs="Arial"/>
                <w:color w:val="000000"/>
                <w:sz w:val="20"/>
                <w:szCs w:val="20"/>
              </w:rPr>
              <w:t>35</w:t>
            </w:r>
          </w:p>
        </w:tc>
        <w:tc>
          <w:tcPr>
            <w:tcW w:w="1305" w:type="dxa"/>
            <w:tcBorders>
              <w:top w:val="nil"/>
              <w:left w:val="nil"/>
              <w:bottom w:val="single" w:sz="4" w:space="0" w:color="auto"/>
              <w:right w:val="single" w:sz="4" w:space="0" w:color="auto"/>
            </w:tcBorders>
            <w:shd w:val="clear" w:color="000000" w:fill="FFFFFF"/>
            <w:hideMark/>
          </w:tcPr>
          <w:p w14:paraId="72D7CB35" w14:textId="77777777" w:rsidR="008F23EE" w:rsidRPr="008F23EE" w:rsidRDefault="008F23EE" w:rsidP="008F23EE">
            <w:pPr>
              <w:rPr>
                <w:rFonts w:cs="Arial"/>
                <w:color w:val="000000"/>
                <w:sz w:val="20"/>
                <w:szCs w:val="20"/>
              </w:rPr>
            </w:pPr>
            <w:r w:rsidRPr="008F23EE">
              <w:rPr>
                <w:rFonts w:cs="Arial"/>
                <w:color w:val="000000"/>
                <w:sz w:val="20"/>
                <w:szCs w:val="20"/>
              </w:rPr>
              <w:t>Reserved Matters</w:t>
            </w:r>
          </w:p>
        </w:tc>
        <w:tc>
          <w:tcPr>
            <w:tcW w:w="1228" w:type="dxa"/>
            <w:tcBorders>
              <w:top w:val="nil"/>
              <w:left w:val="nil"/>
              <w:bottom w:val="single" w:sz="4" w:space="0" w:color="auto"/>
              <w:right w:val="single" w:sz="4" w:space="0" w:color="auto"/>
            </w:tcBorders>
            <w:shd w:val="clear" w:color="000000" w:fill="FFFFFF"/>
            <w:hideMark/>
          </w:tcPr>
          <w:p w14:paraId="5B9BA4B1" w14:textId="77777777" w:rsidR="008F23EE" w:rsidRPr="008F23EE" w:rsidRDefault="008F23EE" w:rsidP="008F23EE">
            <w:pPr>
              <w:jc w:val="center"/>
              <w:rPr>
                <w:rFonts w:cs="Arial"/>
                <w:color w:val="000000"/>
                <w:sz w:val="20"/>
                <w:szCs w:val="20"/>
              </w:rPr>
            </w:pPr>
            <w:r w:rsidRPr="008F23EE">
              <w:rPr>
                <w:rFonts w:cs="Arial"/>
                <w:color w:val="000000"/>
                <w:sz w:val="20"/>
                <w:szCs w:val="20"/>
              </w:rPr>
              <w:t>N</w:t>
            </w:r>
          </w:p>
        </w:tc>
        <w:tc>
          <w:tcPr>
            <w:tcW w:w="1342" w:type="dxa"/>
            <w:tcBorders>
              <w:top w:val="nil"/>
              <w:left w:val="nil"/>
              <w:bottom w:val="single" w:sz="4" w:space="0" w:color="auto"/>
              <w:right w:val="single" w:sz="4" w:space="0" w:color="auto"/>
            </w:tcBorders>
            <w:shd w:val="clear" w:color="000000" w:fill="FFFFFF"/>
            <w:hideMark/>
          </w:tcPr>
          <w:p w14:paraId="7D09FEA0" w14:textId="77777777" w:rsidR="008F23EE" w:rsidRPr="008F23EE" w:rsidRDefault="008F23EE" w:rsidP="008F23EE">
            <w:pPr>
              <w:rPr>
                <w:rFonts w:cs="Arial"/>
                <w:color w:val="000000"/>
                <w:sz w:val="20"/>
                <w:szCs w:val="20"/>
              </w:rPr>
            </w:pPr>
            <w:r w:rsidRPr="008F23EE">
              <w:rPr>
                <w:rFonts w:cs="Arial"/>
                <w:color w:val="000000"/>
                <w:sz w:val="20"/>
                <w:szCs w:val="20"/>
              </w:rPr>
              <w:t>STARTED</w:t>
            </w:r>
          </w:p>
        </w:tc>
      </w:tr>
      <w:tr w:rsidR="008F23EE" w:rsidRPr="008F23EE" w14:paraId="1B4362E8" w14:textId="77777777" w:rsidTr="00082E74">
        <w:trPr>
          <w:trHeight w:val="510"/>
        </w:trPr>
        <w:tc>
          <w:tcPr>
            <w:tcW w:w="817" w:type="dxa"/>
            <w:tcBorders>
              <w:top w:val="nil"/>
              <w:left w:val="single" w:sz="4" w:space="0" w:color="auto"/>
              <w:bottom w:val="single" w:sz="4" w:space="0" w:color="auto"/>
              <w:right w:val="single" w:sz="4" w:space="0" w:color="auto"/>
            </w:tcBorders>
            <w:shd w:val="clear" w:color="000000" w:fill="FFFFFF"/>
            <w:hideMark/>
          </w:tcPr>
          <w:p w14:paraId="0541B9FC" w14:textId="77777777" w:rsidR="008F23EE" w:rsidRPr="008F23EE" w:rsidRDefault="008F23EE" w:rsidP="008F23EE">
            <w:pPr>
              <w:rPr>
                <w:rFonts w:cs="Arial"/>
                <w:color w:val="000000"/>
                <w:sz w:val="20"/>
                <w:szCs w:val="20"/>
              </w:rPr>
            </w:pPr>
            <w:r w:rsidRPr="008F23EE">
              <w:rPr>
                <w:rFonts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4588BC6F" w14:textId="77777777" w:rsidR="008F23EE" w:rsidRPr="008F23EE" w:rsidRDefault="008F23EE" w:rsidP="008F23EE">
            <w:pPr>
              <w:rPr>
                <w:rFonts w:cs="Arial"/>
                <w:color w:val="000000"/>
                <w:sz w:val="20"/>
                <w:szCs w:val="20"/>
              </w:rPr>
            </w:pPr>
            <w:r w:rsidRPr="008F23EE">
              <w:rPr>
                <w:rFonts w:cs="Arial"/>
                <w:color w:val="000000"/>
                <w:sz w:val="20"/>
                <w:szCs w:val="20"/>
              </w:rPr>
              <w:t>S0587</w:t>
            </w:r>
          </w:p>
        </w:tc>
        <w:tc>
          <w:tcPr>
            <w:tcW w:w="1351" w:type="dxa"/>
            <w:tcBorders>
              <w:top w:val="nil"/>
              <w:left w:val="nil"/>
              <w:bottom w:val="single" w:sz="4" w:space="0" w:color="auto"/>
              <w:right w:val="single" w:sz="4" w:space="0" w:color="auto"/>
            </w:tcBorders>
            <w:shd w:val="clear" w:color="000000" w:fill="FFFFFF"/>
            <w:hideMark/>
          </w:tcPr>
          <w:p w14:paraId="29B1B788" w14:textId="77777777" w:rsidR="008F23EE" w:rsidRPr="008F23EE" w:rsidRDefault="008F23EE" w:rsidP="008F23EE">
            <w:pPr>
              <w:rPr>
                <w:rFonts w:cs="Arial"/>
                <w:sz w:val="20"/>
                <w:szCs w:val="20"/>
              </w:rPr>
            </w:pPr>
            <w:r w:rsidRPr="008F23EE">
              <w:rPr>
                <w:rFonts w:cs="Arial"/>
                <w:sz w:val="20"/>
                <w:szCs w:val="20"/>
              </w:rPr>
              <w:t>V/2021/0089</w:t>
            </w:r>
          </w:p>
        </w:tc>
        <w:tc>
          <w:tcPr>
            <w:tcW w:w="1852" w:type="dxa"/>
            <w:tcBorders>
              <w:top w:val="nil"/>
              <w:left w:val="nil"/>
              <w:bottom w:val="single" w:sz="4" w:space="0" w:color="auto"/>
              <w:right w:val="single" w:sz="4" w:space="0" w:color="auto"/>
            </w:tcBorders>
            <w:shd w:val="clear" w:color="000000" w:fill="FFFFFF"/>
            <w:hideMark/>
          </w:tcPr>
          <w:p w14:paraId="21DAA1A4" w14:textId="77777777" w:rsidR="008F23EE" w:rsidRPr="008F23EE" w:rsidRDefault="008F23EE" w:rsidP="008F23EE">
            <w:pPr>
              <w:rPr>
                <w:rFonts w:cs="Arial"/>
                <w:color w:val="000000"/>
                <w:sz w:val="20"/>
                <w:szCs w:val="20"/>
              </w:rPr>
            </w:pPr>
            <w:r w:rsidRPr="008F23EE">
              <w:rPr>
                <w:rFonts w:cs="Arial"/>
                <w:color w:val="000000"/>
                <w:sz w:val="20"/>
                <w:szCs w:val="20"/>
              </w:rPr>
              <w:t>Land at, Beck Lane, Skegby, NG17 3AH</w:t>
            </w:r>
          </w:p>
        </w:tc>
        <w:tc>
          <w:tcPr>
            <w:tcW w:w="1283" w:type="dxa"/>
            <w:tcBorders>
              <w:top w:val="nil"/>
              <w:left w:val="nil"/>
              <w:bottom w:val="single" w:sz="4" w:space="0" w:color="auto"/>
              <w:right w:val="single" w:sz="4" w:space="0" w:color="auto"/>
            </w:tcBorders>
            <w:shd w:val="clear" w:color="000000" w:fill="FFFFFF"/>
            <w:hideMark/>
          </w:tcPr>
          <w:p w14:paraId="5B77E41F" w14:textId="77777777" w:rsidR="008F23EE" w:rsidRPr="008F23EE" w:rsidRDefault="008F23EE" w:rsidP="008F23EE">
            <w:pPr>
              <w:jc w:val="right"/>
              <w:rPr>
                <w:rFonts w:cs="Arial"/>
                <w:color w:val="000000"/>
                <w:sz w:val="20"/>
                <w:szCs w:val="20"/>
              </w:rPr>
            </w:pPr>
            <w:r w:rsidRPr="008F23EE">
              <w:rPr>
                <w:rFonts w:cs="Arial"/>
                <w:color w:val="000000"/>
                <w:sz w:val="20"/>
                <w:szCs w:val="20"/>
              </w:rPr>
              <w:t>13.34</w:t>
            </w:r>
          </w:p>
        </w:tc>
        <w:tc>
          <w:tcPr>
            <w:tcW w:w="960" w:type="dxa"/>
            <w:tcBorders>
              <w:top w:val="nil"/>
              <w:left w:val="nil"/>
              <w:bottom w:val="single" w:sz="4" w:space="0" w:color="auto"/>
              <w:right w:val="single" w:sz="4" w:space="0" w:color="auto"/>
            </w:tcBorders>
            <w:shd w:val="clear" w:color="000000" w:fill="FFFFFF"/>
            <w:hideMark/>
          </w:tcPr>
          <w:p w14:paraId="21776769" w14:textId="77777777" w:rsidR="008F23EE" w:rsidRPr="008F23EE" w:rsidRDefault="008F23EE" w:rsidP="008F23EE">
            <w:pPr>
              <w:jc w:val="right"/>
              <w:rPr>
                <w:rFonts w:cs="Arial"/>
                <w:color w:val="000000"/>
                <w:sz w:val="20"/>
                <w:szCs w:val="20"/>
              </w:rPr>
            </w:pPr>
            <w:r w:rsidRPr="008F23EE">
              <w:rPr>
                <w:rFonts w:cs="Arial"/>
                <w:color w:val="000000"/>
                <w:sz w:val="20"/>
                <w:szCs w:val="20"/>
              </w:rPr>
              <w:t>24</w:t>
            </w:r>
          </w:p>
        </w:tc>
        <w:tc>
          <w:tcPr>
            <w:tcW w:w="1150" w:type="dxa"/>
            <w:tcBorders>
              <w:top w:val="nil"/>
              <w:left w:val="nil"/>
              <w:bottom w:val="single" w:sz="4" w:space="0" w:color="auto"/>
              <w:right w:val="single" w:sz="4" w:space="0" w:color="auto"/>
            </w:tcBorders>
            <w:shd w:val="clear" w:color="000000" w:fill="FFFFFF"/>
            <w:hideMark/>
          </w:tcPr>
          <w:p w14:paraId="7CC6DB11" w14:textId="77777777" w:rsidR="008F23EE" w:rsidRPr="008F23EE" w:rsidRDefault="008F23EE" w:rsidP="008F23EE">
            <w:pPr>
              <w:jc w:val="right"/>
              <w:rPr>
                <w:rFonts w:cs="Arial"/>
                <w:color w:val="000000"/>
                <w:sz w:val="20"/>
                <w:szCs w:val="20"/>
              </w:rPr>
            </w:pPr>
            <w:r w:rsidRPr="008F23EE">
              <w:rPr>
                <w:rFonts w:cs="Arial"/>
                <w:color w:val="000000"/>
                <w:sz w:val="20"/>
                <w:szCs w:val="20"/>
              </w:rPr>
              <w:t>322</w:t>
            </w:r>
          </w:p>
        </w:tc>
        <w:tc>
          <w:tcPr>
            <w:tcW w:w="1250" w:type="dxa"/>
            <w:tcBorders>
              <w:top w:val="nil"/>
              <w:left w:val="nil"/>
              <w:bottom w:val="single" w:sz="4" w:space="0" w:color="auto"/>
              <w:right w:val="single" w:sz="4" w:space="0" w:color="auto"/>
            </w:tcBorders>
            <w:shd w:val="clear" w:color="000000" w:fill="FFFFFF"/>
            <w:hideMark/>
          </w:tcPr>
          <w:p w14:paraId="73CF16A8" w14:textId="77777777" w:rsidR="008F23EE" w:rsidRPr="008F23EE" w:rsidRDefault="008F23EE" w:rsidP="008F23EE">
            <w:pPr>
              <w:jc w:val="right"/>
              <w:rPr>
                <w:rFonts w:cs="Arial"/>
                <w:color w:val="000000"/>
                <w:sz w:val="20"/>
                <w:szCs w:val="20"/>
              </w:rPr>
            </w:pPr>
            <w:r w:rsidRPr="008F23EE">
              <w:rPr>
                <w:rFonts w:cs="Arial"/>
                <w:color w:val="000000"/>
                <w:sz w:val="20"/>
                <w:szCs w:val="20"/>
              </w:rPr>
              <w:t>113</w:t>
            </w:r>
          </w:p>
        </w:tc>
        <w:tc>
          <w:tcPr>
            <w:tcW w:w="1239" w:type="dxa"/>
            <w:tcBorders>
              <w:top w:val="nil"/>
              <w:left w:val="nil"/>
              <w:bottom w:val="single" w:sz="4" w:space="0" w:color="auto"/>
              <w:right w:val="single" w:sz="4" w:space="0" w:color="auto"/>
            </w:tcBorders>
            <w:shd w:val="clear" w:color="auto" w:fill="auto"/>
            <w:hideMark/>
          </w:tcPr>
          <w:p w14:paraId="6AA5120E" w14:textId="77777777" w:rsidR="008F23EE" w:rsidRPr="008F23EE" w:rsidRDefault="008F23EE" w:rsidP="008F23EE">
            <w:pPr>
              <w:jc w:val="right"/>
              <w:rPr>
                <w:rFonts w:cs="Arial"/>
                <w:color w:val="000000"/>
                <w:sz w:val="20"/>
                <w:szCs w:val="20"/>
              </w:rPr>
            </w:pPr>
            <w:r w:rsidRPr="008F23EE">
              <w:rPr>
                <w:rFonts w:cs="Arial"/>
                <w:color w:val="000000"/>
                <w:sz w:val="20"/>
                <w:szCs w:val="20"/>
              </w:rPr>
              <w:t>209</w:t>
            </w:r>
          </w:p>
        </w:tc>
        <w:tc>
          <w:tcPr>
            <w:tcW w:w="1305" w:type="dxa"/>
            <w:tcBorders>
              <w:top w:val="nil"/>
              <w:left w:val="nil"/>
              <w:bottom w:val="single" w:sz="4" w:space="0" w:color="auto"/>
              <w:right w:val="single" w:sz="4" w:space="0" w:color="auto"/>
            </w:tcBorders>
            <w:shd w:val="clear" w:color="000000" w:fill="FFFFFF"/>
            <w:hideMark/>
          </w:tcPr>
          <w:p w14:paraId="59B299FF" w14:textId="77777777" w:rsidR="008F23EE" w:rsidRPr="008F23EE" w:rsidRDefault="008F23EE" w:rsidP="008F23EE">
            <w:pPr>
              <w:rPr>
                <w:rFonts w:cs="Arial"/>
                <w:color w:val="000000"/>
                <w:sz w:val="20"/>
                <w:szCs w:val="20"/>
              </w:rPr>
            </w:pPr>
            <w:r w:rsidRPr="008F23EE">
              <w:rPr>
                <w:rFonts w:cs="Arial"/>
                <w:color w:val="000000"/>
                <w:sz w:val="20"/>
                <w:szCs w:val="20"/>
              </w:rPr>
              <w:t>Full</w:t>
            </w:r>
          </w:p>
        </w:tc>
        <w:tc>
          <w:tcPr>
            <w:tcW w:w="1228" w:type="dxa"/>
            <w:tcBorders>
              <w:top w:val="nil"/>
              <w:left w:val="nil"/>
              <w:bottom w:val="single" w:sz="4" w:space="0" w:color="auto"/>
              <w:right w:val="single" w:sz="4" w:space="0" w:color="auto"/>
            </w:tcBorders>
            <w:shd w:val="clear" w:color="000000" w:fill="FFFFFF"/>
            <w:hideMark/>
          </w:tcPr>
          <w:p w14:paraId="33CAAF98" w14:textId="77777777" w:rsidR="008F23EE" w:rsidRPr="008F23EE" w:rsidRDefault="008F23EE" w:rsidP="008F23EE">
            <w:pPr>
              <w:jc w:val="center"/>
              <w:rPr>
                <w:rFonts w:cs="Arial"/>
                <w:color w:val="000000"/>
                <w:sz w:val="20"/>
                <w:szCs w:val="20"/>
              </w:rPr>
            </w:pPr>
            <w:r w:rsidRPr="008F23EE">
              <w:rPr>
                <w:rFonts w:cs="Arial"/>
                <w:color w:val="000000"/>
                <w:sz w:val="20"/>
                <w:szCs w:val="20"/>
              </w:rPr>
              <w:t>N</w:t>
            </w:r>
          </w:p>
        </w:tc>
        <w:tc>
          <w:tcPr>
            <w:tcW w:w="1342" w:type="dxa"/>
            <w:tcBorders>
              <w:top w:val="nil"/>
              <w:left w:val="nil"/>
              <w:bottom w:val="single" w:sz="4" w:space="0" w:color="auto"/>
              <w:right w:val="single" w:sz="4" w:space="0" w:color="auto"/>
            </w:tcBorders>
            <w:shd w:val="clear" w:color="000000" w:fill="FFFFFF"/>
            <w:hideMark/>
          </w:tcPr>
          <w:p w14:paraId="01BF198A" w14:textId="77777777" w:rsidR="008F23EE" w:rsidRPr="008F23EE" w:rsidRDefault="008F23EE" w:rsidP="008F23EE">
            <w:pPr>
              <w:rPr>
                <w:rFonts w:cs="Arial"/>
                <w:color w:val="000000"/>
                <w:sz w:val="20"/>
                <w:szCs w:val="20"/>
              </w:rPr>
            </w:pPr>
            <w:r w:rsidRPr="008F23EE">
              <w:rPr>
                <w:rFonts w:cs="Arial"/>
                <w:color w:val="000000"/>
                <w:sz w:val="20"/>
                <w:szCs w:val="20"/>
              </w:rPr>
              <w:t>STARTED</w:t>
            </w:r>
          </w:p>
        </w:tc>
      </w:tr>
      <w:tr w:rsidR="008F23EE" w:rsidRPr="008F23EE" w14:paraId="38B3D11F" w14:textId="77777777" w:rsidTr="00082E74">
        <w:trPr>
          <w:trHeight w:val="620"/>
        </w:trPr>
        <w:tc>
          <w:tcPr>
            <w:tcW w:w="817" w:type="dxa"/>
            <w:tcBorders>
              <w:top w:val="nil"/>
              <w:left w:val="single" w:sz="4" w:space="0" w:color="auto"/>
              <w:bottom w:val="single" w:sz="4" w:space="0" w:color="auto"/>
              <w:right w:val="single" w:sz="4" w:space="0" w:color="auto"/>
            </w:tcBorders>
            <w:shd w:val="clear" w:color="000000" w:fill="FFFFFF"/>
            <w:hideMark/>
          </w:tcPr>
          <w:p w14:paraId="0336125D" w14:textId="77777777" w:rsidR="008F23EE" w:rsidRPr="008F23EE" w:rsidRDefault="008F23EE" w:rsidP="008F23EE">
            <w:pPr>
              <w:rPr>
                <w:rFonts w:cs="Arial"/>
                <w:color w:val="000000"/>
                <w:sz w:val="20"/>
                <w:szCs w:val="20"/>
              </w:rPr>
            </w:pPr>
            <w:r w:rsidRPr="008F23EE">
              <w:rPr>
                <w:rFonts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4C6B271E" w14:textId="77777777" w:rsidR="008F23EE" w:rsidRPr="008F23EE" w:rsidRDefault="008F23EE" w:rsidP="008F23EE">
            <w:pPr>
              <w:rPr>
                <w:rFonts w:cs="Arial"/>
                <w:color w:val="000000"/>
                <w:sz w:val="20"/>
                <w:szCs w:val="20"/>
              </w:rPr>
            </w:pPr>
            <w:r w:rsidRPr="008F23EE">
              <w:rPr>
                <w:rFonts w:cs="Arial"/>
                <w:color w:val="000000"/>
                <w:sz w:val="20"/>
                <w:szCs w:val="20"/>
              </w:rPr>
              <w:t>S0621</w:t>
            </w:r>
          </w:p>
        </w:tc>
        <w:tc>
          <w:tcPr>
            <w:tcW w:w="1351" w:type="dxa"/>
            <w:tcBorders>
              <w:top w:val="nil"/>
              <w:left w:val="nil"/>
              <w:bottom w:val="single" w:sz="4" w:space="0" w:color="auto"/>
              <w:right w:val="single" w:sz="4" w:space="0" w:color="auto"/>
            </w:tcBorders>
            <w:shd w:val="clear" w:color="000000" w:fill="FFFFFF"/>
            <w:hideMark/>
          </w:tcPr>
          <w:p w14:paraId="45C87F9E" w14:textId="77777777" w:rsidR="008F23EE" w:rsidRPr="008F23EE" w:rsidRDefault="008F23EE" w:rsidP="008F23EE">
            <w:pPr>
              <w:rPr>
                <w:rFonts w:cs="Arial"/>
                <w:sz w:val="20"/>
                <w:szCs w:val="20"/>
              </w:rPr>
            </w:pPr>
            <w:r w:rsidRPr="008F23EE">
              <w:rPr>
                <w:rFonts w:cs="Arial"/>
                <w:sz w:val="20"/>
                <w:szCs w:val="20"/>
              </w:rPr>
              <w:t>V/2020/0832</w:t>
            </w:r>
          </w:p>
        </w:tc>
        <w:tc>
          <w:tcPr>
            <w:tcW w:w="1852" w:type="dxa"/>
            <w:tcBorders>
              <w:top w:val="nil"/>
              <w:left w:val="nil"/>
              <w:bottom w:val="single" w:sz="4" w:space="0" w:color="auto"/>
              <w:right w:val="single" w:sz="4" w:space="0" w:color="auto"/>
            </w:tcBorders>
            <w:shd w:val="clear" w:color="000000" w:fill="FFFFFF"/>
            <w:hideMark/>
          </w:tcPr>
          <w:p w14:paraId="37D4B973" w14:textId="492386B8" w:rsidR="008F23EE" w:rsidRPr="008F23EE" w:rsidRDefault="008F23EE" w:rsidP="008F23EE">
            <w:pPr>
              <w:rPr>
                <w:rFonts w:cs="Arial"/>
                <w:color w:val="000000"/>
                <w:sz w:val="20"/>
                <w:szCs w:val="20"/>
              </w:rPr>
            </w:pPr>
            <w:r w:rsidRPr="008F23EE">
              <w:rPr>
                <w:rFonts w:cs="Arial"/>
                <w:color w:val="000000"/>
                <w:sz w:val="20"/>
                <w:szCs w:val="20"/>
              </w:rPr>
              <w:t xml:space="preserve">The Quarry, 57, Stoneyford Road, </w:t>
            </w:r>
          </w:p>
        </w:tc>
        <w:tc>
          <w:tcPr>
            <w:tcW w:w="1283" w:type="dxa"/>
            <w:tcBorders>
              <w:top w:val="nil"/>
              <w:left w:val="nil"/>
              <w:bottom w:val="single" w:sz="4" w:space="0" w:color="auto"/>
              <w:right w:val="single" w:sz="4" w:space="0" w:color="auto"/>
            </w:tcBorders>
            <w:shd w:val="clear" w:color="000000" w:fill="FFFFFF"/>
            <w:hideMark/>
          </w:tcPr>
          <w:p w14:paraId="76DB3D93" w14:textId="77777777" w:rsidR="008F23EE" w:rsidRPr="008F23EE" w:rsidRDefault="008F23EE" w:rsidP="008F23EE">
            <w:pPr>
              <w:jc w:val="right"/>
              <w:rPr>
                <w:rFonts w:cs="Arial"/>
                <w:color w:val="000000"/>
                <w:sz w:val="20"/>
                <w:szCs w:val="20"/>
              </w:rPr>
            </w:pPr>
            <w:r w:rsidRPr="008F23EE">
              <w:rPr>
                <w:rFonts w:cs="Arial"/>
                <w:color w:val="000000"/>
                <w:sz w:val="20"/>
                <w:szCs w:val="20"/>
              </w:rPr>
              <w:t>0.80</w:t>
            </w:r>
          </w:p>
        </w:tc>
        <w:tc>
          <w:tcPr>
            <w:tcW w:w="960" w:type="dxa"/>
            <w:tcBorders>
              <w:top w:val="nil"/>
              <w:left w:val="nil"/>
              <w:bottom w:val="single" w:sz="4" w:space="0" w:color="auto"/>
              <w:right w:val="single" w:sz="4" w:space="0" w:color="auto"/>
            </w:tcBorders>
            <w:shd w:val="clear" w:color="000000" w:fill="FFFFFF"/>
            <w:hideMark/>
          </w:tcPr>
          <w:p w14:paraId="53D63792" w14:textId="77777777" w:rsidR="008F23EE" w:rsidRPr="008F23EE" w:rsidRDefault="008F23EE" w:rsidP="008F23EE">
            <w:pPr>
              <w:jc w:val="right"/>
              <w:rPr>
                <w:rFonts w:cs="Arial"/>
                <w:color w:val="000000"/>
                <w:sz w:val="20"/>
                <w:szCs w:val="20"/>
              </w:rPr>
            </w:pPr>
            <w:r w:rsidRPr="008F23EE">
              <w:rPr>
                <w:rFonts w:cs="Arial"/>
                <w:color w:val="000000"/>
                <w:sz w:val="20"/>
                <w:szCs w:val="20"/>
              </w:rPr>
              <w:t>36</w:t>
            </w:r>
          </w:p>
        </w:tc>
        <w:tc>
          <w:tcPr>
            <w:tcW w:w="1150" w:type="dxa"/>
            <w:tcBorders>
              <w:top w:val="nil"/>
              <w:left w:val="nil"/>
              <w:bottom w:val="single" w:sz="4" w:space="0" w:color="auto"/>
              <w:right w:val="single" w:sz="4" w:space="0" w:color="auto"/>
            </w:tcBorders>
            <w:shd w:val="clear" w:color="000000" w:fill="FFFFFF"/>
            <w:hideMark/>
          </w:tcPr>
          <w:p w14:paraId="5C1ECFF4" w14:textId="77777777" w:rsidR="008F23EE" w:rsidRPr="008F23EE" w:rsidRDefault="008F23EE" w:rsidP="008F23EE">
            <w:pPr>
              <w:jc w:val="right"/>
              <w:rPr>
                <w:rFonts w:cs="Arial"/>
                <w:color w:val="000000"/>
                <w:sz w:val="20"/>
                <w:szCs w:val="20"/>
              </w:rPr>
            </w:pPr>
            <w:r w:rsidRPr="008F23EE">
              <w:rPr>
                <w:rFonts w:cs="Arial"/>
                <w:color w:val="000000"/>
                <w:sz w:val="20"/>
                <w:szCs w:val="20"/>
              </w:rPr>
              <w:t>29</w:t>
            </w:r>
          </w:p>
        </w:tc>
        <w:tc>
          <w:tcPr>
            <w:tcW w:w="1250" w:type="dxa"/>
            <w:tcBorders>
              <w:top w:val="nil"/>
              <w:left w:val="nil"/>
              <w:bottom w:val="single" w:sz="4" w:space="0" w:color="auto"/>
              <w:right w:val="single" w:sz="4" w:space="0" w:color="auto"/>
            </w:tcBorders>
            <w:shd w:val="clear" w:color="000000" w:fill="FFFFFF"/>
            <w:hideMark/>
          </w:tcPr>
          <w:p w14:paraId="251C9D68" w14:textId="77777777" w:rsidR="008F23EE" w:rsidRPr="008F23EE" w:rsidRDefault="008F23EE" w:rsidP="008F23EE">
            <w:pPr>
              <w:jc w:val="right"/>
              <w:rPr>
                <w:rFonts w:cs="Arial"/>
                <w:color w:val="000000"/>
                <w:sz w:val="20"/>
                <w:szCs w:val="20"/>
              </w:rPr>
            </w:pPr>
            <w:r w:rsidRPr="008F23EE">
              <w:rPr>
                <w:rFonts w:cs="Arial"/>
                <w:color w:val="000000"/>
                <w:sz w:val="20"/>
                <w:szCs w:val="20"/>
              </w:rPr>
              <w:t>0</w:t>
            </w:r>
          </w:p>
        </w:tc>
        <w:tc>
          <w:tcPr>
            <w:tcW w:w="1239" w:type="dxa"/>
            <w:tcBorders>
              <w:top w:val="nil"/>
              <w:left w:val="nil"/>
              <w:bottom w:val="single" w:sz="4" w:space="0" w:color="auto"/>
              <w:right w:val="single" w:sz="4" w:space="0" w:color="auto"/>
            </w:tcBorders>
            <w:shd w:val="clear" w:color="auto" w:fill="auto"/>
            <w:hideMark/>
          </w:tcPr>
          <w:p w14:paraId="55CF697C" w14:textId="77777777" w:rsidR="008F23EE" w:rsidRPr="008F23EE" w:rsidRDefault="008F23EE" w:rsidP="008F23EE">
            <w:pPr>
              <w:jc w:val="right"/>
              <w:rPr>
                <w:rFonts w:cs="Arial"/>
                <w:color w:val="000000"/>
                <w:sz w:val="20"/>
                <w:szCs w:val="20"/>
              </w:rPr>
            </w:pPr>
            <w:r w:rsidRPr="008F23EE">
              <w:rPr>
                <w:rFonts w:cs="Arial"/>
                <w:color w:val="000000"/>
                <w:sz w:val="20"/>
                <w:szCs w:val="20"/>
              </w:rPr>
              <w:t>29</w:t>
            </w:r>
          </w:p>
        </w:tc>
        <w:tc>
          <w:tcPr>
            <w:tcW w:w="1305" w:type="dxa"/>
            <w:tcBorders>
              <w:top w:val="nil"/>
              <w:left w:val="nil"/>
              <w:bottom w:val="single" w:sz="4" w:space="0" w:color="auto"/>
              <w:right w:val="single" w:sz="4" w:space="0" w:color="auto"/>
            </w:tcBorders>
            <w:shd w:val="clear" w:color="000000" w:fill="FFFFFF"/>
            <w:hideMark/>
          </w:tcPr>
          <w:p w14:paraId="110E9790" w14:textId="77777777" w:rsidR="008F23EE" w:rsidRPr="008F23EE" w:rsidRDefault="008F23EE" w:rsidP="008F23EE">
            <w:pPr>
              <w:rPr>
                <w:rFonts w:cs="Arial"/>
                <w:color w:val="000000"/>
                <w:sz w:val="20"/>
                <w:szCs w:val="20"/>
              </w:rPr>
            </w:pPr>
            <w:r w:rsidRPr="008F23EE">
              <w:rPr>
                <w:rFonts w:cs="Arial"/>
                <w:color w:val="000000"/>
                <w:sz w:val="20"/>
                <w:szCs w:val="20"/>
              </w:rPr>
              <w:t>Reserved Matters</w:t>
            </w:r>
          </w:p>
        </w:tc>
        <w:tc>
          <w:tcPr>
            <w:tcW w:w="1228" w:type="dxa"/>
            <w:tcBorders>
              <w:top w:val="nil"/>
              <w:left w:val="nil"/>
              <w:bottom w:val="single" w:sz="4" w:space="0" w:color="auto"/>
              <w:right w:val="single" w:sz="4" w:space="0" w:color="auto"/>
            </w:tcBorders>
            <w:shd w:val="clear" w:color="000000" w:fill="FFFFFF"/>
            <w:hideMark/>
          </w:tcPr>
          <w:p w14:paraId="77D916CC" w14:textId="77777777" w:rsidR="008F23EE" w:rsidRPr="008F23EE" w:rsidRDefault="008F23EE" w:rsidP="008F23EE">
            <w:pPr>
              <w:jc w:val="center"/>
              <w:rPr>
                <w:rFonts w:cs="Arial"/>
                <w:color w:val="000000"/>
                <w:sz w:val="20"/>
                <w:szCs w:val="20"/>
              </w:rPr>
            </w:pPr>
            <w:r w:rsidRPr="008F23EE">
              <w:rPr>
                <w:rFonts w:cs="Arial"/>
                <w:color w:val="000000"/>
                <w:sz w:val="20"/>
                <w:szCs w:val="20"/>
              </w:rPr>
              <w:t>N</w:t>
            </w:r>
          </w:p>
        </w:tc>
        <w:tc>
          <w:tcPr>
            <w:tcW w:w="1342" w:type="dxa"/>
            <w:tcBorders>
              <w:top w:val="nil"/>
              <w:left w:val="nil"/>
              <w:bottom w:val="single" w:sz="4" w:space="0" w:color="auto"/>
              <w:right w:val="single" w:sz="4" w:space="0" w:color="auto"/>
            </w:tcBorders>
            <w:shd w:val="clear" w:color="000000" w:fill="FFFFFF"/>
            <w:hideMark/>
          </w:tcPr>
          <w:p w14:paraId="5E4C85BF" w14:textId="77777777" w:rsidR="008F23EE" w:rsidRPr="008F23EE" w:rsidRDefault="008F23EE" w:rsidP="008F23EE">
            <w:pPr>
              <w:rPr>
                <w:rFonts w:cs="Arial"/>
                <w:color w:val="000000"/>
                <w:sz w:val="20"/>
                <w:szCs w:val="20"/>
              </w:rPr>
            </w:pPr>
            <w:r w:rsidRPr="008F23EE">
              <w:rPr>
                <w:rFonts w:cs="Arial"/>
                <w:color w:val="000000"/>
                <w:sz w:val="20"/>
                <w:szCs w:val="20"/>
              </w:rPr>
              <w:t>STARTED</w:t>
            </w:r>
          </w:p>
        </w:tc>
      </w:tr>
      <w:tr w:rsidR="008F23EE" w:rsidRPr="008F23EE" w14:paraId="4F64F59F" w14:textId="77777777" w:rsidTr="00082E74">
        <w:trPr>
          <w:trHeight w:val="558"/>
        </w:trPr>
        <w:tc>
          <w:tcPr>
            <w:tcW w:w="817" w:type="dxa"/>
            <w:tcBorders>
              <w:top w:val="nil"/>
              <w:left w:val="single" w:sz="4" w:space="0" w:color="auto"/>
              <w:bottom w:val="single" w:sz="4" w:space="0" w:color="auto"/>
              <w:right w:val="single" w:sz="4" w:space="0" w:color="auto"/>
            </w:tcBorders>
            <w:shd w:val="clear" w:color="000000" w:fill="FFFFFF"/>
            <w:hideMark/>
          </w:tcPr>
          <w:p w14:paraId="656A58D8" w14:textId="77777777" w:rsidR="008F23EE" w:rsidRPr="008F23EE" w:rsidRDefault="008F23EE" w:rsidP="008F23EE">
            <w:pPr>
              <w:rPr>
                <w:rFonts w:cs="Arial"/>
                <w:color w:val="000000"/>
                <w:sz w:val="20"/>
                <w:szCs w:val="20"/>
              </w:rPr>
            </w:pPr>
            <w:r w:rsidRPr="008F23EE">
              <w:rPr>
                <w:rFonts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3BDF345B" w14:textId="77777777" w:rsidR="008F23EE" w:rsidRPr="008F23EE" w:rsidRDefault="008F23EE" w:rsidP="008F23EE">
            <w:pPr>
              <w:rPr>
                <w:rFonts w:cs="Arial"/>
                <w:color w:val="000000"/>
                <w:sz w:val="20"/>
                <w:szCs w:val="20"/>
              </w:rPr>
            </w:pPr>
            <w:r w:rsidRPr="008F23EE">
              <w:rPr>
                <w:rFonts w:cs="Arial"/>
                <w:color w:val="000000"/>
                <w:sz w:val="20"/>
                <w:szCs w:val="20"/>
              </w:rPr>
              <w:t>S0622</w:t>
            </w:r>
          </w:p>
        </w:tc>
        <w:tc>
          <w:tcPr>
            <w:tcW w:w="1351" w:type="dxa"/>
            <w:tcBorders>
              <w:top w:val="nil"/>
              <w:left w:val="nil"/>
              <w:bottom w:val="single" w:sz="4" w:space="0" w:color="auto"/>
              <w:right w:val="single" w:sz="4" w:space="0" w:color="auto"/>
            </w:tcBorders>
            <w:shd w:val="clear" w:color="000000" w:fill="FFFFFF"/>
            <w:hideMark/>
          </w:tcPr>
          <w:p w14:paraId="7CE85162" w14:textId="77777777" w:rsidR="008F23EE" w:rsidRPr="008F23EE" w:rsidRDefault="008F23EE" w:rsidP="008F23EE">
            <w:pPr>
              <w:rPr>
                <w:rFonts w:cs="Arial"/>
                <w:sz w:val="20"/>
                <w:szCs w:val="20"/>
              </w:rPr>
            </w:pPr>
            <w:r w:rsidRPr="008F23EE">
              <w:rPr>
                <w:rFonts w:cs="Arial"/>
                <w:sz w:val="20"/>
                <w:szCs w:val="20"/>
              </w:rPr>
              <w:t>V/2020/0833</w:t>
            </w:r>
          </w:p>
        </w:tc>
        <w:tc>
          <w:tcPr>
            <w:tcW w:w="1852" w:type="dxa"/>
            <w:tcBorders>
              <w:top w:val="nil"/>
              <w:left w:val="nil"/>
              <w:bottom w:val="single" w:sz="4" w:space="0" w:color="auto"/>
              <w:right w:val="single" w:sz="4" w:space="0" w:color="auto"/>
            </w:tcBorders>
            <w:shd w:val="clear" w:color="000000" w:fill="FFFFFF"/>
            <w:hideMark/>
          </w:tcPr>
          <w:p w14:paraId="778723FE" w14:textId="72F4101D" w:rsidR="008F23EE" w:rsidRPr="008F23EE" w:rsidRDefault="008F23EE" w:rsidP="008F23EE">
            <w:pPr>
              <w:rPr>
                <w:rFonts w:cs="Arial"/>
                <w:color w:val="000000"/>
                <w:sz w:val="20"/>
                <w:szCs w:val="20"/>
              </w:rPr>
            </w:pPr>
            <w:r w:rsidRPr="008F23EE">
              <w:rPr>
                <w:rFonts w:cs="Arial"/>
                <w:color w:val="000000"/>
                <w:sz w:val="20"/>
                <w:szCs w:val="20"/>
              </w:rPr>
              <w:t xml:space="preserve">The Quarry, 57, Stoneyford Road, </w:t>
            </w:r>
          </w:p>
        </w:tc>
        <w:tc>
          <w:tcPr>
            <w:tcW w:w="1283" w:type="dxa"/>
            <w:tcBorders>
              <w:top w:val="nil"/>
              <w:left w:val="nil"/>
              <w:bottom w:val="single" w:sz="4" w:space="0" w:color="auto"/>
              <w:right w:val="single" w:sz="4" w:space="0" w:color="auto"/>
            </w:tcBorders>
            <w:shd w:val="clear" w:color="000000" w:fill="FFFFFF"/>
            <w:hideMark/>
          </w:tcPr>
          <w:p w14:paraId="167CD02C" w14:textId="77777777" w:rsidR="008F23EE" w:rsidRPr="008F23EE" w:rsidRDefault="008F23EE" w:rsidP="008F23EE">
            <w:pPr>
              <w:jc w:val="right"/>
              <w:rPr>
                <w:rFonts w:cs="Arial"/>
                <w:color w:val="000000"/>
                <w:sz w:val="20"/>
                <w:szCs w:val="20"/>
              </w:rPr>
            </w:pPr>
            <w:r w:rsidRPr="008F23EE">
              <w:rPr>
                <w:rFonts w:cs="Arial"/>
                <w:color w:val="000000"/>
                <w:sz w:val="20"/>
                <w:szCs w:val="20"/>
              </w:rPr>
              <w:t>0.49</w:t>
            </w:r>
          </w:p>
        </w:tc>
        <w:tc>
          <w:tcPr>
            <w:tcW w:w="960" w:type="dxa"/>
            <w:tcBorders>
              <w:top w:val="nil"/>
              <w:left w:val="nil"/>
              <w:bottom w:val="single" w:sz="4" w:space="0" w:color="auto"/>
              <w:right w:val="single" w:sz="4" w:space="0" w:color="auto"/>
            </w:tcBorders>
            <w:shd w:val="clear" w:color="000000" w:fill="FFFFFF"/>
            <w:hideMark/>
          </w:tcPr>
          <w:p w14:paraId="4D4AD611" w14:textId="77777777" w:rsidR="008F23EE" w:rsidRPr="008F23EE" w:rsidRDefault="008F23EE" w:rsidP="008F23EE">
            <w:pPr>
              <w:jc w:val="right"/>
              <w:rPr>
                <w:rFonts w:cs="Arial"/>
                <w:color w:val="000000"/>
                <w:sz w:val="20"/>
                <w:szCs w:val="20"/>
              </w:rPr>
            </w:pPr>
            <w:r w:rsidRPr="008F23EE">
              <w:rPr>
                <w:rFonts w:cs="Arial"/>
                <w:color w:val="000000"/>
                <w:sz w:val="20"/>
                <w:szCs w:val="20"/>
              </w:rPr>
              <w:t>37</w:t>
            </w:r>
          </w:p>
        </w:tc>
        <w:tc>
          <w:tcPr>
            <w:tcW w:w="1150" w:type="dxa"/>
            <w:tcBorders>
              <w:top w:val="nil"/>
              <w:left w:val="nil"/>
              <w:bottom w:val="single" w:sz="4" w:space="0" w:color="auto"/>
              <w:right w:val="single" w:sz="4" w:space="0" w:color="auto"/>
            </w:tcBorders>
            <w:shd w:val="clear" w:color="000000" w:fill="FFFFFF"/>
            <w:hideMark/>
          </w:tcPr>
          <w:p w14:paraId="4B0318DA" w14:textId="77777777" w:rsidR="008F23EE" w:rsidRPr="008F23EE" w:rsidRDefault="008F23EE" w:rsidP="008F23EE">
            <w:pPr>
              <w:jc w:val="right"/>
              <w:rPr>
                <w:rFonts w:cs="Arial"/>
                <w:color w:val="000000"/>
                <w:sz w:val="20"/>
                <w:szCs w:val="20"/>
              </w:rPr>
            </w:pPr>
            <w:r w:rsidRPr="008F23EE">
              <w:rPr>
                <w:rFonts w:cs="Arial"/>
                <w:color w:val="000000"/>
                <w:sz w:val="20"/>
                <w:szCs w:val="20"/>
              </w:rPr>
              <w:t>18</w:t>
            </w:r>
          </w:p>
        </w:tc>
        <w:tc>
          <w:tcPr>
            <w:tcW w:w="1250" w:type="dxa"/>
            <w:tcBorders>
              <w:top w:val="nil"/>
              <w:left w:val="nil"/>
              <w:bottom w:val="single" w:sz="4" w:space="0" w:color="auto"/>
              <w:right w:val="single" w:sz="4" w:space="0" w:color="auto"/>
            </w:tcBorders>
            <w:shd w:val="clear" w:color="000000" w:fill="FFFFFF"/>
            <w:hideMark/>
          </w:tcPr>
          <w:p w14:paraId="50DD3265" w14:textId="77777777" w:rsidR="008F23EE" w:rsidRPr="008F23EE" w:rsidRDefault="008F23EE" w:rsidP="008F23EE">
            <w:pPr>
              <w:jc w:val="right"/>
              <w:rPr>
                <w:rFonts w:cs="Arial"/>
                <w:color w:val="000000"/>
                <w:sz w:val="20"/>
                <w:szCs w:val="20"/>
              </w:rPr>
            </w:pPr>
            <w:r w:rsidRPr="008F23EE">
              <w:rPr>
                <w:rFonts w:cs="Arial"/>
                <w:color w:val="000000"/>
                <w:sz w:val="20"/>
                <w:szCs w:val="20"/>
              </w:rPr>
              <w:t>0</w:t>
            </w:r>
          </w:p>
        </w:tc>
        <w:tc>
          <w:tcPr>
            <w:tcW w:w="1239" w:type="dxa"/>
            <w:tcBorders>
              <w:top w:val="nil"/>
              <w:left w:val="nil"/>
              <w:bottom w:val="single" w:sz="4" w:space="0" w:color="auto"/>
              <w:right w:val="single" w:sz="4" w:space="0" w:color="auto"/>
            </w:tcBorders>
            <w:shd w:val="clear" w:color="auto" w:fill="auto"/>
            <w:hideMark/>
          </w:tcPr>
          <w:p w14:paraId="50E3264E" w14:textId="77777777" w:rsidR="008F23EE" w:rsidRPr="008F23EE" w:rsidRDefault="008F23EE" w:rsidP="008F23EE">
            <w:pPr>
              <w:jc w:val="right"/>
              <w:rPr>
                <w:rFonts w:cs="Arial"/>
                <w:color w:val="000000"/>
                <w:sz w:val="20"/>
                <w:szCs w:val="20"/>
              </w:rPr>
            </w:pPr>
            <w:r w:rsidRPr="008F23EE">
              <w:rPr>
                <w:rFonts w:cs="Arial"/>
                <w:color w:val="000000"/>
                <w:sz w:val="20"/>
                <w:szCs w:val="20"/>
              </w:rPr>
              <w:t>18</w:t>
            </w:r>
          </w:p>
        </w:tc>
        <w:tc>
          <w:tcPr>
            <w:tcW w:w="1305" w:type="dxa"/>
            <w:tcBorders>
              <w:top w:val="nil"/>
              <w:left w:val="nil"/>
              <w:bottom w:val="single" w:sz="4" w:space="0" w:color="auto"/>
              <w:right w:val="single" w:sz="4" w:space="0" w:color="auto"/>
            </w:tcBorders>
            <w:shd w:val="clear" w:color="000000" w:fill="FFFFFF"/>
            <w:hideMark/>
          </w:tcPr>
          <w:p w14:paraId="35416178" w14:textId="77777777" w:rsidR="008F23EE" w:rsidRPr="008F23EE" w:rsidRDefault="008F23EE" w:rsidP="008F23EE">
            <w:pPr>
              <w:rPr>
                <w:rFonts w:cs="Arial"/>
                <w:color w:val="000000"/>
                <w:sz w:val="20"/>
                <w:szCs w:val="20"/>
              </w:rPr>
            </w:pPr>
            <w:r w:rsidRPr="008F23EE">
              <w:rPr>
                <w:rFonts w:cs="Arial"/>
                <w:color w:val="000000"/>
                <w:sz w:val="20"/>
                <w:szCs w:val="20"/>
              </w:rPr>
              <w:t>Reserved Matters</w:t>
            </w:r>
          </w:p>
        </w:tc>
        <w:tc>
          <w:tcPr>
            <w:tcW w:w="1228" w:type="dxa"/>
            <w:tcBorders>
              <w:top w:val="nil"/>
              <w:left w:val="nil"/>
              <w:bottom w:val="single" w:sz="4" w:space="0" w:color="auto"/>
              <w:right w:val="single" w:sz="4" w:space="0" w:color="auto"/>
            </w:tcBorders>
            <w:shd w:val="clear" w:color="000000" w:fill="FFFFFF"/>
            <w:hideMark/>
          </w:tcPr>
          <w:p w14:paraId="2844F7FC" w14:textId="77777777" w:rsidR="008F23EE" w:rsidRPr="008F23EE" w:rsidRDefault="008F23EE" w:rsidP="008F23EE">
            <w:pPr>
              <w:jc w:val="center"/>
              <w:rPr>
                <w:rFonts w:cs="Arial"/>
                <w:color w:val="000000"/>
                <w:sz w:val="20"/>
                <w:szCs w:val="20"/>
              </w:rPr>
            </w:pPr>
            <w:r w:rsidRPr="008F23EE">
              <w:rPr>
                <w:rFonts w:cs="Arial"/>
                <w:color w:val="000000"/>
                <w:sz w:val="20"/>
                <w:szCs w:val="20"/>
              </w:rPr>
              <w:t>Y</w:t>
            </w:r>
          </w:p>
        </w:tc>
        <w:tc>
          <w:tcPr>
            <w:tcW w:w="1342" w:type="dxa"/>
            <w:tcBorders>
              <w:top w:val="nil"/>
              <w:left w:val="nil"/>
              <w:bottom w:val="single" w:sz="4" w:space="0" w:color="auto"/>
              <w:right w:val="single" w:sz="4" w:space="0" w:color="auto"/>
            </w:tcBorders>
            <w:shd w:val="clear" w:color="000000" w:fill="FFFFFF"/>
            <w:hideMark/>
          </w:tcPr>
          <w:p w14:paraId="78EA4BA5" w14:textId="77777777" w:rsidR="008F23EE" w:rsidRPr="008F23EE" w:rsidRDefault="008F23EE" w:rsidP="008F23EE">
            <w:pPr>
              <w:rPr>
                <w:rFonts w:cs="Arial"/>
                <w:color w:val="000000"/>
                <w:sz w:val="20"/>
                <w:szCs w:val="20"/>
              </w:rPr>
            </w:pPr>
            <w:r w:rsidRPr="008F23EE">
              <w:rPr>
                <w:rFonts w:cs="Arial"/>
                <w:color w:val="000000"/>
                <w:sz w:val="20"/>
                <w:szCs w:val="20"/>
              </w:rPr>
              <w:t>STARTED</w:t>
            </w:r>
          </w:p>
        </w:tc>
      </w:tr>
      <w:tr w:rsidR="008F23EE" w:rsidRPr="008F23EE" w14:paraId="6B5B9F18" w14:textId="77777777" w:rsidTr="00082E74">
        <w:trPr>
          <w:trHeight w:val="765"/>
        </w:trPr>
        <w:tc>
          <w:tcPr>
            <w:tcW w:w="817" w:type="dxa"/>
            <w:tcBorders>
              <w:top w:val="nil"/>
              <w:left w:val="single" w:sz="4" w:space="0" w:color="auto"/>
              <w:bottom w:val="single" w:sz="4" w:space="0" w:color="auto"/>
              <w:right w:val="single" w:sz="4" w:space="0" w:color="auto"/>
            </w:tcBorders>
            <w:shd w:val="clear" w:color="000000" w:fill="FFFFFF"/>
            <w:hideMark/>
          </w:tcPr>
          <w:p w14:paraId="6F2FB830" w14:textId="77777777" w:rsidR="008F23EE" w:rsidRPr="008F23EE" w:rsidRDefault="008F23EE" w:rsidP="008F23EE">
            <w:pPr>
              <w:rPr>
                <w:rFonts w:cs="Arial"/>
                <w:color w:val="000000"/>
                <w:sz w:val="20"/>
                <w:szCs w:val="20"/>
              </w:rPr>
            </w:pPr>
            <w:r w:rsidRPr="008F23EE">
              <w:rPr>
                <w:rFonts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14BA0B11" w14:textId="77777777" w:rsidR="008F23EE" w:rsidRPr="008F23EE" w:rsidRDefault="008F23EE" w:rsidP="008F23EE">
            <w:pPr>
              <w:rPr>
                <w:rFonts w:cs="Arial"/>
                <w:color w:val="000000"/>
                <w:sz w:val="20"/>
                <w:szCs w:val="20"/>
              </w:rPr>
            </w:pPr>
            <w:r w:rsidRPr="008F23EE">
              <w:rPr>
                <w:rFonts w:cs="Arial"/>
                <w:color w:val="000000"/>
                <w:sz w:val="20"/>
                <w:szCs w:val="20"/>
              </w:rPr>
              <w:t>S0638</w:t>
            </w:r>
          </w:p>
        </w:tc>
        <w:tc>
          <w:tcPr>
            <w:tcW w:w="1351" w:type="dxa"/>
            <w:tcBorders>
              <w:top w:val="nil"/>
              <w:left w:val="nil"/>
              <w:bottom w:val="single" w:sz="4" w:space="0" w:color="auto"/>
              <w:right w:val="single" w:sz="4" w:space="0" w:color="auto"/>
            </w:tcBorders>
            <w:shd w:val="clear" w:color="000000" w:fill="FFFFFF"/>
            <w:hideMark/>
          </w:tcPr>
          <w:p w14:paraId="404747F1" w14:textId="77777777" w:rsidR="008F23EE" w:rsidRPr="008F23EE" w:rsidRDefault="008F23EE" w:rsidP="008F23EE">
            <w:pPr>
              <w:rPr>
                <w:rFonts w:cs="Arial"/>
                <w:sz w:val="20"/>
                <w:szCs w:val="20"/>
              </w:rPr>
            </w:pPr>
            <w:r w:rsidRPr="008F23EE">
              <w:rPr>
                <w:rFonts w:cs="Arial"/>
                <w:sz w:val="20"/>
                <w:szCs w:val="20"/>
              </w:rPr>
              <w:t>V/2018/0212</w:t>
            </w:r>
          </w:p>
        </w:tc>
        <w:tc>
          <w:tcPr>
            <w:tcW w:w="1852" w:type="dxa"/>
            <w:tcBorders>
              <w:top w:val="nil"/>
              <w:left w:val="nil"/>
              <w:bottom w:val="single" w:sz="4" w:space="0" w:color="auto"/>
              <w:right w:val="single" w:sz="4" w:space="0" w:color="auto"/>
            </w:tcBorders>
            <w:shd w:val="clear" w:color="000000" w:fill="FFFFFF"/>
            <w:hideMark/>
          </w:tcPr>
          <w:p w14:paraId="099FCE4F" w14:textId="77777777" w:rsidR="008F23EE" w:rsidRPr="008F23EE" w:rsidRDefault="008F23EE" w:rsidP="008F23EE">
            <w:pPr>
              <w:rPr>
                <w:rFonts w:cs="Arial"/>
                <w:color w:val="000000"/>
                <w:sz w:val="20"/>
                <w:szCs w:val="20"/>
              </w:rPr>
            </w:pPr>
            <w:r w:rsidRPr="008F23EE">
              <w:rPr>
                <w:rFonts w:cs="Arial"/>
                <w:color w:val="000000"/>
                <w:sz w:val="20"/>
                <w:szCs w:val="20"/>
              </w:rPr>
              <w:t xml:space="preserve">The Pattern House, Crossley </w:t>
            </w:r>
            <w:r w:rsidRPr="008F23EE">
              <w:rPr>
                <w:rFonts w:cs="Arial"/>
                <w:color w:val="000000"/>
                <w:sz w:val="20"/>
                <w:szCs w:val="20"/>
              </w:rPr>
              <w:lastRenderedPageBreak/>
              <w:t>Avenue, Huthwaite</w:t>
            </w:r>
          </w:p>
        </w:tc>
        <w:tc>
          <w:tcPr>
            <w:tcW w:w="1283" w:type="dxa"/>
            <w:tcBorders>
              <w:top w:val="nil"/>
              <w:left w:val="nil"/>
              <w:bottom w:val="single" w:sz="4" w:space="0" w:color="auto"/>
              <w:right w:val="single" w:sz="4" w:space="0" w:color="auto"/>
            </w:tcBorders>
            <w:shd w:val="clear" w:color="000000" w:fill="FFFFFF"/>
            <w:hideMark/>
          </w:tcPr>
          <w:p w14:paraId="52BA5370" w14:textId="77777777" w:rsidR="008F23EE" w:rsidRPr="008F23EE" w:rsidRDefault="008F23EE" w:rsidP="008F23EE">
            <w:pPr>
              <w:jc w:val="right"/>
              <w:rPr>
                <w:rFonts w:cs="Arial"/>
                <w:color w:val="000000"/>
                <w:sz w:val="20"/>
                <w:szCs w:val="20"/>
              </w:rPr>
            </w:pPr>
            <w:r w:rsidRPr="008F23EE">
              <w:rPr>
                <w:rFonts w:cs="Arial"/>
                <w:color w:val="000000"/>
                <w:sz w:val="20"/>
                <w:szCs w:val="20"/>
              </w:rPr>
              <w:lastRenderedPageBreak/>
              <w:t>0.68</w:t>
            </w:r>
          </w:p>
        </w:tc>
        <w:tc>
          <w:tcPr>
            <w:tcW w:w="960" w:type="dxa"/>
            <w:tcBorders>
              <w:top w:val="nil"/>
              <w:left w:val="nil"/>
              <w:bottom w:val="single" w:sz="4" w:space="0" w:color="auto"/>
              <w:right w:val="single" w:sz="4" w:space="0" w:color="auto"/>
            </w:tcBorders>
            <w:shd w:val="clear" w:color="000000" w:fill="FFFFFF"/>
            <w:hideMark/>
          </w:tcPr>
          <w:p w14:paraId="511FC601" w14:textId="77777777" w:rsidR="008F23EE" w:rsidRPr="008F23EE" w:rsidRDefault="008F23EE" w:rsidP="008F23EE">
            <w:pPr>
              <w:jc w:val="right"/>
              <w:rPr>
                <w:rFonts w:cs="Arial"/>
                <w:color w:val="000000"/>
                <w:sz w:val="20"/>
                <w:szCs w:val="20"/>
              </w:rPr>
            </w:pPr>
            <w:r w:rsidRPr="008F23EE">
              <w:rPr>
                <w:rFonts w:cs="Arial"/>
                <w:color w:val="000000"/>
                <w:sz w:val="20"/>
                <w:szCs w:val="20"/>
              </w:rPr>
              <w:t>34</w:t>
            </w:r>
          </w:p>
        </w:tc>
        <w:tc>
          <w:tcPr>
            <w:tcW w:w="1150" w:type="dxa"/>
            <w:tcBorders>
              <w:top w:val="nil"/>
              <w:left w:val="nil"/>
              <w:bottom w:val="single" w:sz="4" w:space="0" w:color="auto"/>
              <w:right w:val="single" w:sz="4" w:space="0" w:color="auto"/>
            </w:tcBorders>
            <w:shd w:val="clear" w:color="000000" w:fill="FFFFFF"/>
            <w:hideMark/>
          </w:tcPr>
          <w:p w14:paraId="4AFBF7CB" w14:textId="77777777" w:rsidR="008F23EE" w:rsidRPr="008F23EE" w:rsidRDefault="008F23EE" w:rsidP="008F23EE">
            <w:pPr>
              <w:jc w:val="right"/>
              <w:rPr>
                <w:rFonts w:cs="Arial"/>
                <w:color w:val="000000"/>
                <w:sz w:val="20"/>
                <w:szCs w:val="20"/>
              </w:rPr>
            </w:pPr>
            <w:r w:rsidRPr="008F23EE">
              <w:rPr>
                <w:rFonts w:cs="Arial"/>
                <w:color w:val="000000"/>
                <w:sz w:val="20"/>
                <w:szCs w:val="20"/>
              </w:rPr>
              <w:t>23</w:t>
            </w:r>
          </w:p>
        </w:tc>
        <w:tc>
          <w:tcPr>
            <w:tcW w:w="1250" w:type="dxa"/>
            <w:tcBorders>
              <w:top w:val="nil"/>
              <w:left w:val="nil"/>
              <w:bottom w:val="single" w:sz="4" w:space="0" w:color="auto"/>
              <w:right w:val="single" w:sz="4" w:space="0" w:color="auto"/>
            </w:tcBorders>
            <w:shd w:val="clear" w:color="000000" w:fill="FFFFFF"/>
            <w:hideMark/>
          </w:tcPr>
          <w:p w14:paraId="3F5E0202" w14:textId="77777777" w:rsidR="008F23EE" w:rsidRPr="008F23EE" w:rsidRDefault="008F23EE" w:rsidP="008F23EE">
            <w:pPr>
              <w:jc w:val="right"/>
              <w:rPr>
                <w:rFonts w:cs="Arial"/>
                <w:color w:val="000000"/>
                <w:sz w:val="20"/>
                <w:szCs w:val="20"/>
              </w:rPr>
            </w:pPr>
            <w:r w:rsidRPr="008F23EE">
              <w:rPr>
                <w:rFonts w:cs="Arial"/>
                <w:color w:val="000000"/>
                <w:sz w:val="20"/>
                <w:szCs w:val="20"/>
              </w:rPr>
              <w:t>0</w:t>
            </w:r>
          </w:p>
        </w:tc>
        <w:tc>
          <w:tcPr>
            <w:tcW w:w="1239" w:type="dxa"/>
            <w:tcBorders>
              <w:top w:val="nil"/>
              <w:left w:val="nil"/>
              <w:bottom w:val="single" w:sz="4" w:space="0" w:color="auto"/>
              <w:right w:val="single" w:sz="4" w:space="0" w:color="auto"/>
            </w:tcBorders>
            <w:shd w:val="clear" w:color="auto" w:fill="auto"/>
            <w:hideMark/>
          </w:tcPr>
          <w:p w14:paraId="147FE9B6" w14:textId="77777777" w:rsidR="008F23EE" w:rsidRPr="008F23EE" w:rsidRDefault="008F23EE" w:rsidP="008F23EE">
            <w:pPr>
              <w:jc w:val="right"/>
              <w:rPr>
                <w:rFonts w:cs="Arial"/>
                <w:color w:val="000000"/>
                <w:sz w:val="20"/>
                <w:szCs w:val="20"/>
              </w:rPr>
            </w:pPr>
            <w:r w:rsidRPr="008F23EE">
              <w:rPr>
                <w:rFonts w:cs="Arial"/>
                <w:color w:val="000000"/>
                <w:sz w:val="20"/>
                <w:szCs w:val="20"/>
              </w:rPr>
              <w:t>0</w:t>
            </w:r>
          </w:p>
        </w:tc>
        <w:tc>
          <w:tcPr>
            <w:tcW w:w="1305" w:type="dxa"/>
            <w:tcBorders>
              <w:top w:val="nil"/>
              <w:left w:val="nil"/>
              <w:bottom w:val="single" w:sz="4" w:space="0" w:color="auto"/>
              <w:right w:val="single" w:sz="4" w:space="0" w:color="auto"/>
            </w:tcBorders>
            <w:shd w:val="clear" w:color="000000" w:fill="FFFFFF"/>
            <w:hideMark/>
          </w:tcPr>
          <w:p w14:paraId="0A359C93" w14:textId="77777777" w:rsidR="008F23EE" w:rsidRPr="008F23EE" w:rsidRDefault="008F23EE" w:rsidP="008F23EE">
            <w:pPr>
              <w:rPr>
                <w:rFonts w:cs="Arial"/>
                <w:color w:val="000000"/>
                <w:sz w:val="20"/>
                <w:szCs w:val="20"/>
              </w:rPr>
            </w:pPr>
            <w:r w:rsidRPr="008F23EE">
              <w:rPr>
                <w:rFonts w:cs="Arial"/>
                <w:color w:val="000000"/>
                <w:sz w:val="20"/>
                <w:szCs w:val="20"/>
              </w:rPr>
              <w:t>Outline</w:t>
            </w:r>
          </w:p>
        </w:tc>
        <w:tc>
          <w:tcPr>
            <w:tcW w:w="1228" w:type="dxa"/>
            <w:tcBorders>
              <w:top w:val="nil"/>
              <w:left w:val="nil"/>
              <w:bottom w:val="single" w:sz="4" w:space="0" w:color="auto"/>
              <w:right w:val="single" w:sz="4" w:space="0" w:color="auto"/>
            </w:tcBorders>
            <w:shd w:val="clear" w:color="000000" w:fill="FFFFFF"/>
            <w:hideMark/>
          </w:tcPr>
          <w:p w14:paraId="45C46262" w14:textId="77777777" w:rsidR="008F23EE" w:rsidRPr="008F23EE" w:rsidRDefault="008F23EE" w:rsidP="008F23EE">
            <w:pPr>
              <w:jc w:val="center"/>
              <w:rPr>
                <w:rFonts w:cs="Arial"/>
                <w:color w:val="000000"/>
                <w:sz w:val="20"/>
                <w:szCs w:val="20"/>
              </w:rPr>
            </w:pPr>
            <w:r w:rsidRPr="008F23EE">
              <w:rPr>
                <w:rFonts w:cs="Arial"/>
                <w:color w:val="000000"/>
                <w:sz w:val="20"/>
                <w:szCs w:val="20"/>
              </w:rPr>
              <w:t>Y</w:t>
            </w:r>
          </w:p>
        </w:tc>
        <w:tc>
          <w:tcPr>
            <w:tcW w:w="1342" w:type="dxa"/>
            <w:tcBorders>
              <w:top w:val="nil"/>
              <w:left w:val="nil"/>
              <w:bottom w:val="single" w:sz="4" w:space="0" w:color="auto"/>
              <w:right w:val="single" w:sz="4" w:space="0" w:color="auto"/>
            </w:tcBorders>
            <w:shd w:val="clear" w:color="000000" w:fill="FFFFFF"/>
            <w:hideMark/>
          </w:tcPr>
          <w:p w14:paraId="19FF1F2C" w14:textId="77777777" w:rsidR="008F23EE" w:rsidRPr="008F23EE" w:rsidRDefault="008F23EE" w:rsidP="008F23EE">
            <w:pPr>
              <w:rPr>
                <w:rFonts w:cs="Arial"/>
                <w:color w:val="000000"/>
                <w:sz w:val="20"/>
                <w:szCs w:val="20"/>
              </w:rPr>
            </w:pPr>
            <w:r w:rsidRPr="008F23EE">
              <w:rPr>
                <w:rFonts w:cs="Arial"/>
                <w:color w:val="000000"/>
                <w:sz w:val="20"/>
                <w:szCs w:val="20"/>
              </w:rPr>
              <w:t>LAPSED</w:t>
            </w:r>
          </w:p>
        </w:tc>
      </w:tr>
      <w:tr w:rsidR="008F23EE" w:rsidRPr="008F23EE" w14:paraId="00A654A6" w14:textId="77777777" w:rsidTr="00082E74">
        <w:trPr>
          <w:trHeight w:val="622"/>
        </w:trPr>
        <w:tc>
          <w:tcPr>
            <w:tcW w:w="817" w:type="dxa"/>
            <w:tcBorders>
              <w:top w:val="nil"/>
              <w:left w:val="single" w:sz="4" w:space="0" w:color="auto"/>
              <w:bottom w:val="single" w:sz="4" w:space="0" w:color="auto"/>
              <w:right w:val="single" w:sz="4" w:space="0" w:color="auto"/>
            </w:tcBorders>
            <w:shd w:val="clear" w:color="000000" w:fill="FFFFFF"/>
            <w:hideMark/>
          </w:tcPr>
          <w:p w14:paraId="34F339D4" w14:textId="77777777" w:rsidR="008F23EE" w:rsidRPr="008F23EE" w:rsidRDefault="008F23EE" w:rsidP="008F23EE">
            <w:pPr>
              <w:rPr>
                <w:rFonts w:cs="Arial"/>
                <w:color w:val="000000"/>
                <w:sz w:val="20"/>
                <w:szCs w:val="20"/>
              </w:rPr>
            </w:pPr>
            <w:r w:rsidRPr="008F23EE">
              <w:rPr>
                <w:rFonts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71FE593F" w14:textId="77777777" w:rsidR="008F23EE" w:rsidRPr="008F23EE" w:rsidRDefault="008F23EE" w:rsidP="008F23EE">
            <w:pPr>
              <w:rPr>
                <w:rFonts w:cs="Arial"/>
                <w:color w:val="000000"/>
                <w:sz w:val="20"/>
                <w:szCs w:val="20"/>
              </w:rPr>
            </w:pPr>
            <w:r w:rsidRPr="008F23EE">
              <w:rPr>
                <w:rFonts w:cs="Arial"/>
                <w:color w:val="000000"/>
                <w:sz w:val="20"/>
                <w:szCs w:val="20"/>
              </w:rPr>
              <w:t>S0658</w:t>
            </w:r>
          </w:p>
        </w:tc>
        <w:tc>
          <w:tcPr>
            <w:tcW w:w="1351" w:type="dxa"/>
            <w:tcBorders>
              <w:top w:val="nil"/>
              <w:left w:val="nil"/>
              <w:bottom w:val="single" w:sz="4" w:space="0" w:color="auto"/>
              <w:right w:val="single" w:sz="4" w:space="0" w:color="auto"/>
            </w:tcBorders>
            <w:shd w:val="clear" w:color="000000" w:fill="FFFFFF"/>
            <w:hideMark/>
          </w:tcPr>
          <w:p w14:paraId="45B2C0EB" w14:textId="77777777" w:rsidR="008F23EE" w:rsidRPr="008F23EE" w:rsidRDefault="008F23EE" w:rsidP="008F23EE">
            <w:pPr>
              <w:rPr>
                <w:rFonts w:cs="Arial"/>
                <w:sz w:val="20"/>
                <w:szCs w:val="20"/>
              </w:rPr>
            </w:pPr>
            <w:r w:rsidRPr="008F23EE">
              <w:rPr>
                <w:rFonts w:cs="Arial"/>
                <w:sz w:val="20"/>
                <w:szCs w:val="20"/>
              </w:rPr>
              <w:t>V/2020/0884</w:t>
            </w:r>
          </w:p>
        </w:tc>
        <w:tc>
          <w:tcPr>
            <w:tcW w:w="1852" w:type="dxa"/>
            <w:tcBorders>
              <w:top w:val="nil"/>
              <w:left w:val="nil"/>
              <w:bottom w:val="single" w:sz="4" w:space="0" w:color="auto"/>
              <w:right w:val="single" w:sz="4" w:space="0" w:color="auto"/>
            </w:tcBorders>
            <w:shd w:val="clear" w:color="000000" w:fill="FFFFFF"/>
            <w:hideMark/>
          </w:tcPr>
          <w:p w14:paraId="759FDB19" w14:textId="2CD9E847" w:rsidR="008F23EE" w:rsidRPr="008F23EE" w:rsidRDefault="008F23EE" w:rsidP="008F23EE">
            <w:pPr>
              <w:rPr>
                <w:rFonts w:cs="Arial"/>
                <w:color w:val="000000"/>
                <w:sz w:val="20"/>
                <w:szCs w:val="20"/>
              </w:rPr>
            </w:pPr>
            <w:r w:rsidRPr="008F23EE">
              <w:rPr>
                <w:rFonts w:cs="Arial"/>
                <w:color w:val="000000"/>
                <w:sz w:val="20"/>
                <w:szCs w:val="20"/>
              </w:rPr>
              <w:t xml:space="preserve">Land Rear of 211, Alfreton Road, </w:t>
            </w:r>
          </w:p>
        </w:tc>
        <w:tc>
          <w:tcPr>
            <w:tcW w:w="1283" w:type="dxa"/>
            <w:tcBorders>
              <w:top w:val="nil"/>
              <w:left w:val="nil"/>
              <w:bottom w:val="single" w:sz="4" w:space="0" w:color="auto"/>
              <w:right w:val="single" w:sz="4" w:space="0" w:color="auto"/>
            </w:tcBorders>
            <w:shd w:val="clear" w:color="000000" w:fill="FFFFFF"/>
            <w:hideMark/>
          </w:tcPr>
          <w:p w14:paraId="10A54539" w14:textId="77777777" w:rsidR="008F23EE" w:rsidRPr="008F23EE" w:rsidRDefault="008F23EE" w:rsidP="008F23EE">
            <w:pPr>
              <w:jc w:val="right"/>
              <w:rPr>
                <w:rFonts w:cs="Arial"/>
                <w:color w:val="000000"/>
                <w:sz w:val="20"/>
                <w:szCs w:val="20"/>
              </w:rPr>
            </w:pPr>
            <w:r w:rsidRPr="008F23EE">
              <w:rPr>
                <w:rFonts w:cs="Arial"/>
                <w:color w:val="000000"/>
                <w:sz w:val="20"/>
                <w:szCs w:val="20"/>
              </w:rPr>
              <w:t>4.09</w:t>
            </w:r>
          </w:p>
        </w:tc>
        <w:tc>
          <w:tcPr>
            <w:tcW w:w="960" w:type="dxa"/>
            <w:tcBorders>
              <w:top w:val="nil"/>
              <w:left w:val="nil"/>
              <w:bottom w:val="single" w:sz="4" w:space="0" w:color="auto"/>
              <w:right w:val="single" w:sz="4" w:space="0" w:color="auto"/>
            </w:tcBorders>
            <w:shd w:val="clear" w:color="000000" w:fill="FFFFFF"/>
            <w:hideMark/>
          </w:tcPr>
          <w:p w14:paraId="2F5D47FE" w14:textId="77777777" w:rsidR="008F23EE" w:rsidRPr="008F23EE" w:rsidRDefault="008F23EE" w:rsidP="008F23EE">
            <w:pPr>
              <w:jc w:val="right"/>
              <w:rPr>
                <w:rFonts w:cs="Arial"/>
                <w:color w:val="000000"/>
                <w:sz w:val="20"/>
                <w:szCs w:val="20"/>
              </w:rPr>
            </w:pPr>
            <w:r w:rsidRPr="008F23EE">
              <w:rPr>
                <w:rFonts w:cs="Arial"/>
                <w:color w:val="000000"/>
                <w:sz w:val="20"/>
                <w:szCs w:val="20"/>
              </w:rPr>
              <w:t>27</w:t>
            </w:r>
          </w:p>
        </w:tc>
        <w:tc>
          <w:tcPr>
            <w:tcW w:w="1150" w:type="dxa"/>
            <w:tcBorders>
              <w:top w:val="nil"/>
              <w:left w:val="nil"/>
              <w:bottom w:val="single" w:sz="4" w:space="0" w:color="auto"/>
              <w:right w:val="single" w:sz="4" w:space="0" w:color="auto"/>
            </w:tcBorders>
            <w:shd w:val="clear" w:color="000000" w:fill="FFFFFF"/>
            <w:hideMark/>
          </w:tcPr>
          <w:p w14:paraId="289F9C2A" w14:textId="77777777" w:rsidR="008F23EE" w:rsidRPr="008F23EE" w:rsidRDefault="008F23EE" w:rsidP="008F23EE">
            <w:pPr>
              <w:jc w:val="right"/>
              <w:rPr>
                <w:rFonts w:cs="Arial"/>
                <w:color w:val="000000"/>
                <w:sz w:val="20"/>
                <w:szCs w:val="20"/>
              </w:rPr>
            </w:pPr>
            <w:r w:rsidRPr="008F23EE">
              <w:rPr>
                <w:rFonts w:cs="Arial"/>
                <w:color w:val="000000"/>
                <w:sz w:val="20"/>
                <w:szCs w:val="20"/>
              </w:rPr>
              <w:t>110</w:t>
            </w:r>
          </w:p>
        </w:tc>
        <w:tc>
          <w:tcPr>
            <w:tcW w:w="1250" w:type="dxa"/>
            <w:tcBorders>
              <w:top w:val="nil"/>
              <w:left w:val="nil"/>
              <w:bottom w:val="single" w:sz="4" w:space="0" w:color="auto"/>
              <w:right w:val="single" w:sz="4" w:space="0" w:color="auto"/>
            </w:tcBorders>
            <w:shd w:val="clear" w:color="000000" w:fill="FFFFFF"/>
            <w:hideMark/>
          </w:tcPr>
          <w:p w14:paraId="0E36B647" w14:textId="77777777" w:rsidR="008F23EE" w:rsidRPr="008F23EE" w:rsidRDefault="008F23EE" w:rsidP="008F23EE">
            <w:pPr>
              <w:jc w:val="right"/>
              <w:rPr>
                <w:rFonts w:cs="Arial"/>
                <w:color w:val="000000"/>
                <w:sz w:val="20"/>
                <w:szCs w:val="20"/>
              </w:rPr>
            </w:pPr>
            <w:r w:rsidRPr="008F23EE">
              <w:rPr>
                <w:rFonts w:cs="Arial"/>
                <w:color w:val="000000"/>
                <w:sz w:val="20"/>
                <w:szCs w:val="20"/>
              </w:rPr>
              <w:t>100</w:t>
            </w:r>
          </w:p>
        </w:tc>
        <w:tc>
          <w:tcPr>
            <w:tcW w:w="1239" w:type="dxa"/>
            <w:tcBorders>
              <w:top w:val="nil"/>
              <w:left w:val="nil"/>
              <w:bottom w:val="single" w:sz="4" w:space="0" w:color="auto"/>
              <w:right w:val="single" w:sz="4" w:space="0" w:color="auto"/>
            </w:tcBorders>
            <w:shd w:val="clear" w:color="auto" w:fill="auto"/>
            <w:hideMark/>
          </w:tcPr>
          <w:p w14:paraId="63FB6C0D" w14:textId="77777777" w:rsidR="008F23EE" w:rsidRPr="008F23EE" w:rsidRDefault="008F23EE" w:rsidP="008F23EE">
            <w:pPr>
              <w:jc w:val="right"/>
              <w:rPr>
                <w:rFonts w:cs="Arial"/>
                <w:color w:val="000000"/>
                <w:sz w:val="20"/>
                <w:szCs w:val="20"/>
              </w:rPr>
            </w:pPr>
            <w:r w:rsidRPr="008F23EE">
              <w:rPr>
                <w:rFonts w:cs="Arial"/>
                <w:color w:val="000000"/>
                <w:sz w:val="20"/>
                <w:szCs w:val="20"/>
              </w:rPr>
              <w:t>10</w:t>
            </w:r>
          </w:p>
        </w:tc>
        <w:tc>
          <w:tcPr>
            <w:tcW w:w="1305" w:type="dxa"/>
            <w:tcBorders>
              <w:top w:val="nil"/>
              <w:left w:val="nil"/>
              <w:bottom w:val="single" w:sz="4" w:space="0" w:color="auto"/>
              <w:right w:val="single" w:sz="4" w:space="0" w:color="auto"/>
            </w:tcBorders>
            <w:shd w:val="clear" w:color="000000" w:fill="FFFFFF"/>
            <w:hideMark/>
          </w:tcPr>
          <w:p w14:paraId="3F6D19A5" w14:textId="77777777" w:rsidR="008F23EE" w:rsidRPr="008F23EE" w:rsidRDefault="008F23EE" w:rsidP="008F23EE">
            <w:pPr>
              <w:rPr>
                <w:rFonts w:cs="Arial"/>
                <w:color w:val="000000"/>
                <w:sz w:val="20"/>
                <w:szCs w:val="20"/>
              </w:rPr>
            </w:pPr>
            <w:r w:rsidRPr="008F23EE">
              <w:rPr>
                <w:rFonts w:cs="Arial"/>
                <w:color w:val="000000"/>
                <w:sz w:val="20"/>
                <w:szCs w:val="20"/>
              </w:rPr>
              <w:t>Full</w:t>
            </w:r>
          </w:p>
        </w:tc>
        <w:tc>
          <w:tcPr>
            <w:tcW w:w="1228" w:type="dxa"/>
            <w:tcBorders>
              <w:top w:val="nil"/>
              <w:left w:val="nil"/>
              <w:bottom w:val="single" w:sz="4" w:space="0" w:color="auto"/>
              <w:right w:val="single" w:sz="4" w:space="0" w:color="auto"/>
            </w:tcBorders>
            <w:shd w:val="clear" w:color="000000" w:fill="FFFFFF"/>
            <w:hideMark/>
          </w:tcPr>
          <w:p w14:paraId="577DB07F" w14:textId="77777777" w:rsidR="008F23EE" w:rsidRPr="008F23EE" w:rsidRDefault="008F23EE" w:rsidP="008F23EE">
            <w:pPr>
              <w:jc w:val="center"/>
              <w:rPr>
                <w:rFonts w:cs="Arial"/>
                <w:color w:val="000000"/>
                <w:sz w:val="20"/>
                <w:szCs w:val="20"/>
              </w:rPr>
            </w:pPr>
            <w:r w:rsidRPr="008F23EE">
              <w:rPr>
                <w:rFonts w:cs="Arial"/>
                <w:color w:val="000000"/>
                <w:sz w:val="20"/>
                <w:szCs w:val="20"/>
              </w:rPr>
              <w:t>N</w:t>
            </w:r>
          </w:p>
        </w:tc>
        <w:tc>
          <w:tcPr>
            <w:tcW w:w="1342" w:type="dxa"/>
            <w:tcBorders>
              <w:top w:val="nil"/>
              <w:left w:val="nil"/>
              <w:bottom w:val="single" w:sz="4" w:space="0" w:color="auto"/>
              <w:right w:val="single" w:sz="4" w:space="0" w:color="auto"/>
            </w:tcBorders>
            <w:shd w:val="clear" w:color="000000" w:fill="FFFFFF"/>
            <w:hideMark/>
          </w:tcPr>
          <w:p w14:paraId="0BE8E503" w14:textId="77777777" w:rsidR="008F23EE" w:rsidRPr="008F23EE" w:rsidRDefault="008F23EE" w:rsidP="008F23EE">
            <w:pPr>
              <w:rPr>
                <w:rFonts w:cs="Arial"/>
                <w:color w:val="000000"/>
                <w:sz w:val="20"/>
                <w:szCs w:val="20"/>
              </w:rPr>
            </w:pPr>
            <w:r w:rsidRPr="008F23EE">
              <w:rPr>
                <w:rFonts w:cs="Arial"/>
                <w:color w:val="000000"/>
                <w:sz w:val="20"/>
                <w:szCs w:val="20"/>
              </w:rPr>
              <w:t>STARTED</w:t>
            </w:r>
          </w:p>
        </w:tc>
      </w:tr>
      <w:tr w:rsidR="008F23EE" w:rsidRPr="008F23EE" w14:paraId="41CEA80E" w14:textId="77777777" w:rsidTr="00082E74">
        <w:trPr>
          <w:trHeight w:val="450"/>
        </w:trPr>
        <w:tc>
          <w:tcPr>
            <w:tcW w:w="817" w:type="dxa"/>
            <w:tcBorders>
              <w:top w:val="nil"/>
              <w:left w:val="single" w:sz="4" w:space="0" w:color="auto"/>
              <w:bottom w:val="single" w:sz="4" w:space="0" w:color="auto"/>
              <w:right w:val="single" w:sz="4" w:space="0" w:color="auto"/>
            </w:tcBorders>
            <w:shd w:val="clear" w:color="000000" w:fill="FFFFFF"/>
            <w:hideMark/>
          </w:tcPr>
          <w:p w14:paraId="080A0C65" w14:textId="77777777" w:rsidR="008F23EE" w:rsidRPr="008F23EE" w:rsidRDefault="008F23EE" w:rsidP="008F23EE">
            <w:pPr>
              <w:rPr>
                <w:rFonts w:cs="Arial"/>
                <w:color w:val="000000"/>
                <w:sz w:val="20"/>
                <w:szCs w:val="20"/>
              </w:rPr>
            </w:pPr>
            <w:r w:rsidRPr="008F23EE">
              <w:rPr>
                <w:rFonts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048A38FE" w14:textId="77777777" w:rsidR="008F23EE" w:rsidRPr="008F23EE" w:rsidRDefault="008F23EE" w:rsidP="008F23EE">
            <w:pPr>
              <w:rPr>
                <w:rFonts w:cs="Arial"/>
                <w:color w:val="000000"/>
                <w:sz w:val="20"/>
                <w:szCs w:val="20"/>
              </w:rPr>
            </w:pPr>
            <w:r w:rsidRPr="008F23EE">
              <w:rPr>
                <w:rFonts w:cs="Arial"/>
                <w:color w:val="000000"/>
                <w:sz w:val="20"/>
                <w:szCs w:val="20"/>
              </w:rPr>
              <w:t>S0665</w:t>
            </w:r>
          </w:p>
        </w:tc>
        <w:tc>
          <w:tcPr>
            <w:tcW w:w="1351" w:type="dxa"/>
            <w:tcBorders>
              <w:top w:val="nil"/>
              <w:left w:val="nil"/>
              <w:bottom w:val="single" w:sz="4" w:space="0" w:color="auto"/>
              <w:right w:val="single" w:sz="4" w:space="0" w:color="auto"/>
            </w:tcBorders>
            <w:shd w:val="clear" w:color="000000" w:fill="FFFFFF"/>
            <w:hideMark/>
          </w:tcPr>
          <w:p w14:paraId="45B90D07" w14:textId="77777777" w:rsidR="008F23EE" w:rsidRPr="008F23EE" w:rsidRDefault="008F23EE" w:rsidP="008F23EE">
            <w:pPr>
              <w:rPr>
                <w:rFonts w:cs="Arial"/>
                <w:sz w:val="20"/>
                <w:szCs w:val="20"/>
              </w:rPr>
            </w:pPr>
            <w:r w:rsidRPr="008F23EE">
              <w:rPr>
                <w:rFonts w:cs="Arial"/>
                <w:sz w:val="20"/>
                <w:szCs w:val="20"/>
              </w:rPr>
              <w:t>V/2020/0791</w:t>
            </w:r>
          </w:p>
        </w:tc>
        <w:tc>
          <w:tcPr>
            <w:tcW w:w="1852" w:type="dxa"/>
            <w:tcBorders>
              <w:top w:val="nil"/>
              <w:left w:val="nil"/>
              <w:bottom w:val="single" w:sz="4" w:space="0" w:color="auto"/>
              <w:right w:val="single" w:sz="4" w:space="0" w:color="auto"/>
            </w:tcBorders>
            <w:shd w:val="clear" w:color="000000" w:fill="FFFFFF"/>
            <w:hideMark/>
          </w:tcPr>
          <w:p w14:paraId="67358FD5" w14:textId="77777777" w:rsidR="008F23EE" w:rsidRPr="008F23EE" w:rsidRDefault="008F23EE" w:rsidP="008F23EE">
            <w:pPr>
              <w:rPr>
                <w:rFonts w:cs="Arial"/>
                <w:color w:val="000000"/>
                <w:sz w:val="20"/>
                <w:szCs w:val="20"/>
              </w:rPr>
            </w:pPr>
            <w:r w:rsidRPr="008F23EE">
              <w:rPr>
                <w:rFonts w:cs="Arial"/>
                <w:color w:val="000000"/>
                <w:sz w:val="20"/>
                <w:szCs w:val="20"/>
              </w:rPr>
              <w:t>Land at, Clare Road</w:t>
            </w:r>
          </w:p>
        </w:tc>
        <w:tc>
          <w:tcPr>
            <w:tcW w:w="1283" w:type="dxa"/>
            <w:tcBorders>
              <w:top w:val="nil"/>
              <w:left w:val="nil"/>
              <w:bottom w:val="single" w:sz="4" w:space="0" w:color="auto"/>
              <w:right w:val="single" w:sz="4" w:space="0" w:color="auto"/>
            </w:tcBorders>
            <w:shd w:val="clear" w:color="000000" w:fill="FFFFFF"/>
            <w:hideMark/>
          </w:tcPr>
          <w:p w14:paraId="0CDBCF13" w14:textId="77777777" w:rsidR="008F23EE" w:rsidRPr="008F23EE" w:rsidRDefault="008F23EE" w:rsidP="008F23EE">
            <w:pPr>
              <w:jc w:val="right"/>
              <w:rPr>
                <w:rFonts w:cs="Arial"/>
                <w:color w:val="000000"/>
                <w:sz w:val="20"/>
                <w:szCs w:val="20"/>
              </w:rPr>
            </w:pPr>
            <w:r w:rsidRPr="008F23EE">
              <w:rPr>
                <w:rFonts w:cs="Arial"/>
                <w:color w:val="000000"/>
                <w:sz w:val="20"/>
                <w:szCs w:val="20"/>
              </w:rPr>
              <w:t>2.92</w:t>
            </w:r>
          </w:p>
        </w:tc>
        <w:tc>
          <w:tcPr>
            <w:tcW w:w="960" w:type="dxa"/>
            <w:tcBorders>
              <w:top w:val="nil"/>
              <w:left w:val="nil"/>
              <w:bottom w:val="single" w:sz="4" w:space="0" w:color="auto"/>
              <w:right w:val="single" w:sz="4" w:space="0" w:color="auto"/>
            </w:tcBorders>
            <w:shd w:val="clear" w:color="000000" w:fill="FFFFFF"/>
            <w:hideMark/>
          </w:tcPr>
          <w:p w14:paraId="67A3C692" w14:textId="77777777" w:rsidR="008F23EE" w:rsidRPr="008F23EE" w:rsidRDefault="008F23EE" w:rsidP="008F23EE">
            <w:pPr>
              <w:jc w:val="right"/>
              <w:rPr>
                <w:rFonts w:cs="Arial"/>
                <w:color w:val="000000"/>
                <w:sz w:val="20"/>
                <w:szCs w:val="20"/>
              </w:rPr>
            </w:pPr>
            <w:r w:rsidRPr="008F23EE">
              <w:rPr>
                <w:rFonts w:cs="Arial"/>
                <w:color w:val="000000"/>
                <w:sz w:val="20"/>
                <w:szCs w:val="20"/>
              </w:rPr>
              <w:t>24</w:t>
            </w:r>
          </w:p>
        </w:tc>
        <w:tc>
          <w:tcPr>
            <w:tcW w:w="1150" w:type="dxa"/>
            <w:tcBorders>
              <w:top w:val="nil"/>
              <w:left w:val="nil"/>
              <w:bottom w:val="single" w:sz="4" w:space="0" w:color="auto"/>
              <w:right w:val="single" w:sz="4" w:space="0" w:color="auto"/>
            </w:tcBorders>
            <w:shd w:val="clear" w:color="000000" w:fill="FFFFFF"/>
            <w:hideMark/>
          </w:tcPr>
          <w:p w14:paraId="1105B17F" w14:textId="77777777" w:rsidR="008F23EE" w:rsidRPr="008F23EE" w:rsidRDefault="008F23EE" w:rsidP="008F23EE">
            <w:pPr>
              <w:jc w:val="right"/>
              <w:rPr>
                <w:rFonts w:cs="Arial"/>
                <w:color w:val="000000"/>
                <w:sz w:val="20"/>
                <w:szCs w:val="20"/>
              </w:rPr>
            </w:pPr>
            <w:r w:rsidRPr="008F23EE">
              <w:rPr>
                <w:rFonts w:cs="Arial"/>
                <w:color w:val="000000"/>
                <w:sz w:val="20"/>
                <w:szCs w:val="20"/>
              </w:rPr>
              <w:t>69</w:t>
            </w:r>
          </w:p>
        </w:tc>
        <w:tc>
          <w:tcPr>
            <w:tcW w:w="1250" w:type="dxa"/>
            <w:tcBorders>
              <w:top w:val="nil"/>
              <w:left w:val="nil"/>
              <w:bottom w:val="single" w:sz="4" w:space="0" w:color="auto"/>
              <w:right w:val="single" w:sz="4" w:space="0" w:color="auto"/>
            </w:tcBorders>
            <w:shd w:val="clear" w:color="000000" w:fill="FFFFFF"/>
            <w:hideMark/>
          </w:tcPr>
          <w:p w14:paraId="2277228A" w14:textId="77777777" w:rsidR="008F23EE" w:rsidRPr="008F23EE" w:rsidRDefault="008F23EE" w:rsidP="008F23EE">
            <w:pPr>
              <w:jc w:val="right"/>
              <w:rPr>
                <w:rFonts w:cs="Arial"/>
                <w:color w:val="000000"/>
                <w:sz w:val="20"/>
                <w:szCs w:val="20"/>
              </w:rPr>
            </w:pPr>
            <w:r w:rsidRPr="008F23EE">
              <w:rPr>
                <w:rFonts w:cs="Arial"/>
                <w:color w:val="000000"/>
                <w:sz w:val="20"/>
                <w:szCs w:val="20"/>
              </w:rPr>
              <w:t>0</w:t>
            </w:r>
          </w:p>
        </w:tc>
        <w:tc>
          <w:tcPr>
            <w:tcW w:w="1239" w:type="dxa"/>
            <w:tcBorders>
              <w:top w:val="nil"/>
              <w:left w:val="nil"/>
              <w:bottom w:val="single" w:sz="4" w:space="0" w:color="auto"/>
              <w:right w:val="single" w:sz="4" w:space="0" w:color="auto"/>
            </w:tcBorders>
            <w:shd w:val="clear" w:color="auto" w:fill="auto"/>
            <w:hideMark/>
          </w:tcPr>
          <w:p w14:paraId="4F74D3F6" w14:textId="77777777" w:rsidR="008F23EE" w:rsidRPr="008F23EE" w:rsidRDefault="008F23EE" w:rsidP="008F23EE">
            <w:pPr>
              <w:jc w:val="right"/>
              <w:rPr>
                <w:rFonts w:cs="Arial"/>
                <w:color w:val="000000"/>
                <w:sz w:val="20"/>
                <w:szCs w:val="20"/>
              </w:rPr>
            </w:pPr>
            <w:r w:rsidRPr="008F23EE">
              <w:rPr>
                <w:rFonts w:cs="Arial"/>
                <w:color w:val="000000"/>
                <w:sz w:val="20"/>
                <w:szCs w:val="20"/>
              </w:rPr>
              <w:t>0</w:t>
            </w:r>
          </w:p>
        </w:tc>
        <w:tc>
          <w:tcPr>
            <w:tcW w:w="1305" w:type="dxa"/>
            <w:tcBorders>
              <w:top w:val="nil"/>
              <w:left w:val="nil"/>
              <w:bottom w:val="single" w:sz="4" w:space="0" w:color="auto"/>
              <w:right w:val="single" w:sz="4" w:space="0" w:color="auto"/>
            </w:tcBorders>
            <w:shd w:val="clear" w:color="000000" w:fill="FFFFFF"/>
            <w:hideMark/>
          </w:tcPr>
          <w:p w14:paraId="4FF45750" w14:textId="77777777" w:rsidR="008F23EE" w:rsidRPr="008F23EE" w:rsidRDefault="008F23EE" w:rsidP="008F23EE">
            <w:pPr>
              <w:rPr>
                <w:rFonts w:cs="Arial"/>
                <w:color w:val="000000"/>
                <w:sz w:val="20"/>
                <w:szCs w:val="20"/>
              </w:rPr>
            </w:pPr>
            <w:r w:rsidRPr="008F23EE">
              <w:rPr>
                <w:rFonts w:cs="Arial"/>
                <w:color w:val="000000"/>
                <w:sz w:val="20"/>
                <w:szCs w:val="20"/>
              </w:rPr>
              <w:t>Full</w:t>
            </w:r>
          </w:p>
        </w:tc>
        <w:tc>
          <w:tcPr>
            <w:tcW w:w="1228" w:type="dxa"/>
            <w:tcBorders>
              <w:top w:val="nil"/>
              <w:left w:val="nil"/>
              <w:bottom w:val="single" w:sz="4" w:space="0" w:color="auto"/>
              <w:right w:val="single" w:sz="4" w:space="0" w:color="auto"/>
            </w:tcBorders>
            <w:shd w:val="clear" w:color="000000" w:fill="FFFFFF"/>
            <w:hideMark/>
          </w:tcPr>
          <w:p w14:paraId="6BC674D2" w14:textId="77777777" w:rsidR="008F23EE" w:rsidRPr="008F23EE" w:rsidRDefault="008F23EE" w:rsidP="008F23EE">
            <w:pPr>
              <w:jc w:val="center"/>
              <w:rPr>
                <w:rFonts w:cs="Arial"/>
                <w:color w:val="000000"/>
                <w:sz w:val="20"/>
                <w:szCs w:val="20"/>
              </w:rPr>
            </w:pPr>
            <w:r w:rsidRPr="008F23EE">
              <w:rPr>
                <w:rFonts w:cs="Arial"/>
                <w:color w:val="000000"/>
                <w:sz w:val="20"/>
                <w:szCs w:val="20"/>
              </w:rPr>
              <w:t>N</w:t>
            </w:r>
          </w:p>
        </w:tc>
        <w:tc>
          <w:tcPr>
            <w:tcW w:w="1342" w:type="dxa"/>
            <w:tcBorders>
              <w:top w:val="nil"/>
              <w:left w:val="nil"/>
              <w:bottom w:val="single" w:sz="4" w:space="0" w:color="auto"/>
              <w:right w:val="single" w:sz="4" w:space="0" w:color="auto"/>
            </w:tcBorders>
            <w:shd w:val="clear" w:color="000000" w:fill="FFFFFF"/>
            <w:hideMark/>
          </w:tcPr>
          <w:p w14:paraId="377C978C" w14:textId="77777777" w:rsidR="008F23EE" w:rsidRPr="008F23EE" w:rsidRDefault="008F23EE" w:rsidP="008F23EE">
            <w:pPr>
              <w:rPr>
                <w:rFonts w:cs="Arial"/>
                <w:color w:val="000000"/>
                <w:sz w:val="20"/>
                <w:szCs w:val="20"/>
              </w:rPr>
            </w:pPr>
            <w:r w:rsidRPr="008F23EE">
              <w:rPr>
                <w:rFonts w:cs="Arial"/>
                <w:color w:val="000000"/>
                <w:sz w:val="20"/>
                <w:szCs w:val="20"/>
              </w:rPr>
              <w:t>LAPSED</w:t>
            </w:r>
          </w:p>
        </w:tc>
      </w:tr>
      <w:tr w:rsidR="008F23EE" w:rsidRPr="008F23EE" w14:paraId="2B2D73CC" w14:textId="77777777" w:rsidTr="00082E74">
        <w:trPr>
          <w:trHeight w:val="510"/>
        </w:trPr>
        <w:tc>
          <w:tcPr>
            <w:tcW w:w="817" w:type="dxa"/>
            <w:tcBorders>
              <w:top w:val="nil"/>
              <w:left w:val="single" w:sz="4" w:space="0" w:color="auto"/>
              <w:bottom w:val="single" w:sz="4" w:space="0" w:color="auto"/>
              <w:right w:val="single" w:sz="4" w:space="0" w:color="auto"/>
            </w:tcBorders>
            <w:shd w:val="clear" w:color="000000" w:fill="FFFFFF"/>
            <w:hideMark/>
          </w:tcPr>
          <w:p w14:paraId="301204E4" w14:textId="77777777" w:rsidR="008F23EE" w:rsidRPr="008F23EE" w:rsidRDefault="008F23EE" w:rsidP="008F23EE">
            <w:pPr>
              <w:rPr>
                <w:rFonts w:cs="Arial"/>
                <w:color w:val="000000"/>
                <w:sz w:val="20"/>
                <w:szCs w:val="20"/>
              </w:rPr>
            </w:pPr>
            <w:r w:rsidRPr="008F23EE">
              <w:rPr>
                <w:rFonts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3E527692" w14:textId="77777777" w:rsidR="008F23EE" w:rsidRPr="008F23EE" w:rsidRDefault="008F23EE" w:rsidP="008F23EE">
            <w:pPr>
              <w:rPr>
                <w:rFonts w:cs="Arial"/>
                <w:color w:val="000000"/>
                <w:sz w:val="20"/>
                <w:szCs w:val="20"/>
              </w:rPr>
            </w:pPr>
            <w:r w:rsidRPr="008F23EE">
              <w:rPr>
                <w:rFonts w:cs="Arial"/>
                <w:color w:val="000000"/>
                <w:sz w:val="20"/>
                <w:szCs w:val="20"/>
              </w:rPr>
              <w:t>S0670</w:t>
            </w:r>
          </w:p>
        </w:tc>
        <w:tc>
          <w:tcPr>
            <w:tcW w:w="1351" w:type="dxa"/>
            <w:tcBorders>
              <w:top w:val="nil"/>
              <w:left w:val="nil"/>
              <w:bottom w:val="single" w:sz="4" w:space="0" w:color="auto"/>
              <w:right w:val="single" w:sz="4" w:space="0" w:color="auto"/>
            </w:tcBorders>
            <w:shd w:val="clear" w:color="000000" w:fill="FFFFFF"/>
            <w:hideMark/>
          </w:tcPr>
          <w:p w14:paraId="7C9B8D69" w14:textId="77777777" w:rsidR="008F23EE" w:rsidRPr="008F23EE" w:rsidRDefault="008F23EE" w:rsidP="008F23EE">
            <w:pPr>
              <w:rPr>
                <w:rFonts w:cs="Arial"/>
                <w:sz w:val="20"/>
                <w:szCs w:val="20"/>
              </w:rPr>
            </w:pPr>
            <w:r w:rsidRPr="008F23EE">
              <w:rPr>
                <w:rFonts w:cs="Arial"/>
                <w:sz w:val="20"/>
                <w:szCs w:val="20"/>
              </w:rPr>
              <w:t>V/2020/0184</w:t>
            </w:r>
          </w:p>
        </w:tc>
        <w:tc>
          <w:tcPr>
            <w:tcW w:w="1852" w:type="dxa"/>
            <w:tcBorders>
              <w:top w:val="nil"/>
              <w:left w:val="nil"/>
              <w:bottom w:val="single" w:sz="4" w:space="0" w:color="auto"/>
              <w:right w:val="single" w:sz="4" w:space="0" w:color="auto"/>
            </w:tcBorders>
            <w:shd w:val="clear" w:color="000000" w:fill="FFFFFF"/>
            <w:hideMark/>
          </w:tcPr>
          <w:p w14:paraId="768CF532" w14:textId="77777777" w:rsidR="008F23EE" w:rsidRPr="008F23EE" w:rsidRDefault="008F23EE" w:rsidP="008F23EE">
            <w:pPr>
              <w:rPr>
                <w:rFonts w:cs="Arial"/>
                <w:color w:val="000000"/>
                <w:sz w:val="20"/>
                <w:szCs w:val="20"/>
              </w:rPr>
            </w:pPr>
            <w:r w:rsidRPr="008F23EE">
              <w:rPr>
                <w:rFonts w:cs="Arial"/>
                <w:color w:val="000000"/>
                <w:sz w:val="20"/>
                <w:szCs w:val="20"/>
              </w:rPr>
              <w:t>Land off Ashland Road West</w:t>
            </w:r>
          </w:p>
        </w:tc>
        <w:tc>
          <w:tcPr>
            <w:tcW w:w="1283" w:type="dxa"/>
            <w:tcBorders>
              <w:top w:val="nil"/>
              <w:left w:val="nil"/>
              <w:bottom w:val="single" w:sz="4" w:space="0" w:color="auto"/>
              <w:right w:val="single" w:sz="4" w:space="0" w:color="auto"/>
            </w:tcBorders>
            <w:shd w:val="clear" w:color="000000" w:fill="FFFFFF"/>
            <w:hideMark/>
          </w:tcPr>
          <w:p w14:paraId="18A76957" w14:textId="77777777" w:rsidR="008F23EE" w:rsidRPr="008F23EE" w:rsidRDefault="008F23EE" w:rsidP="008F23EE">
            <w:pPr>
              <w:jc w:val="right"/>
              <w:rPr>
                <w:rFonts w:cs="Arial"/>
                <w:color w:val="000000"/>
                <w:sz w:val="20"/>
                <w:szCs w:val="20"/>
              </w:rPr>
            </w:pPr>
            <w:r w:rsidRPr="008F23EE">
              <w:rPr>
                <w:rFonts w:cs="Arial"/>
                <w:color w:val="000000"/>
                <w:sz w:val="20"/>
                <w:szCs w:val="20"/>
              </w:rPr>
              <w:t>10.46</w:t>
            </w:r>
          </w:p>
        </w:tc>
        <w:tc>
          <w:tcPr>
            <w:tcW w:w="960" w:type="dxa"/>
            <w:tcBorders>
              <w:top w:val="nil"/>
              <w:left w:val="nil"/>
              <w:bottom w:val="single" w:sz="4" w:space="0" w:color="auto"/>
              <w:right w:val="single" w:sz="4" w:space="0" w:color="auto"/>
            </w:tcBorders>
            <w:shd w:val="clear" w:color="000000" w:fill="FFFFFF"/>
            <w:hideMark/>
          </w:tcPr>
          <w:p w14:paraId="6980F0EA" w14:textId="77777777" w:rsidR="008F23EE" w:rsidRPr="008F23EE" w:rsidRDefault="008F23EE" w:rsidP="008F23EE">
            <w:pPr>
              <w:jc w:val="right"/>
              <w:rPr>
                <w:rFonts w:cs="Arial"/>
                <w:color w:val="000000"/>
                <w:sz w:val="20"/>
                <w:szCs w:val="20"/>
              </w:rPr>
            </w:pPr>
            <w:r w:rsidRPr="008F23EE">
              <w:rPr>
                <w:rFonts w:cs="Arial"/>
                <w:color w:val="000000"/>
                <w:sz w:val="20"/>
                <w:szCs w:val="20"/>
              </w:rPr>
              <w:t>29</w:t>
            </w:r>
          </w:p>
        </w:tc>
        <w:tc>
          <w:tcPr>
            <w:tcW w:w="1150" w:type="dxa"/>
            <w:tcBorders>
              <w:top w:val="nil"/>
              <w:left w:val="nil"/>
              <w:bottom w:val="single" w:sz="4" w:space="0" w:color="auto"/>
              <w:right w:val="single" w:sz="4" w:space="0" w:color="auto"/>
            </w:tcBorders>
            <w:shd w:val="clear" w:color="000000" w:fill="FFFFFF"/>
            <w:hideMark/>
          </w:tcPr>
          <w:p w14:paraId="12A737B3" w14:textId="77777777" w:rsidR="008F23EE" w:rsidRPr="008F23EE" w:rsidRDefault="008F23EE" w:rsidP="008F23EE">
            <w:pPr>
              <w:jc w:val="right"/>
              <w:rPr>
                <w:rFonts w:cs="Arial"/>
                <w:color w:val="000000"/>
                <w:sz w:val="20"/>
                <w:szCs w:val="20"/>
              </w:rPr>
            </w:pPr>
            <w:r w:rsidRPr="008F23EE">
              <w:rPr>
                <w:rFonts w:cs="Arial"/>
                <w:color w:val="000000"/>
                <w:sz w:val="20"/>
                <w:szCs w:val="20"/>
              </w:rPr>
              <w:t>300</w:t>
            </w:r>
          </w:p>
        </w:tc>
        <w:tc>
          <w:tcPr>
            <w:tcW w:w="1250" w:type="dxa"/>
            <w:tcBorders>
              <w:top w:val="nil"/>
              <w:left w:val="nil"/>
              <w:bottom w:val="single" w:sz="4" w:space="0" w:color="auto"/>
              <w:right w:val="single" w:sz="4" w:space="0" w:color="auto"/>
            </w:tcBorders>
            <w:shd w:val="clear" w:color="000000" w:fill="FFFFFF"/>
            <w:hideMark/>
          </w:tcPr>
          <w:p w14:paraId="341076B7" w14:textId="77777777" w:rsidR="008F23EE" w:rsidRPr="008F23EE" w:rsidRDefault="008F23EE" w:rsidP="008F23EE">
            <w:pPr>
              <w:jc w:val="right"/>
              <w:rPr>
                <w:rFonts w:cs="Arial"/>
                <w:color w:val="000000"/>
                <w:sz w:val="20"/>
                <w:szCs w:val="20"/>
              </w:rPr>
            </w:pPr>
            <w:r w:rsidRPr="008F23EE">
              <w:rPr>
                <w:rFonts w:cs="Arial"/>
                <w:color w:val="000000"/>
                <w:sz w:val="20"/>
                <w:szCs w:val="20"/>
              </w:rPr>
              <w:t>0</w:t>
            </w:r>
          </w:p>
        </w:tc>
        <w:tc>
          <w:tcPr>
            <w:tcW w:w="1239" w:type="dxa"/>
            <w:tcBorders>
              <w:top w:val="nil"/>
              <w:left w:val="nil"/>
              <w:bottom w:val="single" w:sz="4" w:space="0" w:color="auto"/>
              <w:right w:val="single" w:sz="4" w:space="0" w:color="auto"/>
            </w:tcBorders>
            <w:shd w:val="clear" w:color="auto" w:fill="auto"/>
            <w:hideMark/>
          </w:tcPr>
          <w:p w14:paraId="76A71628" w14:textId="77777777" w:rsidR="008F23EE" w:rsidRPr="008F23EE" w:rsidRDefault="008F23EE" w:rsidP="008F23EE">
            <w:pPr>
              <w:jc w:val="right"/>
              <w:rPr>
                <w:rFonts w:cs="Arial"/>
                <w:color w:val="000000"/>
                <w:sz w:val="20"/>
                <w:szCs w:val="20"/>
              </w:rPr>
            </w:pPr>
            <w:r w:rsidRPr="008F23EE">
              <w:rPr>
                <w:rFonts w:cs="Arial"/>
                <w:color w:val="000000"/>
                <w:sz w:val="20"/>
                <w:szCs w:val="20"/>
              </w:rPr>
              <w:t>300</w:t>
            </w:r>
          </w:p>
        </w:tc>
        <w:tc>
          <w:tcPr>
            <w:tcW w:w="1305" w:type="dxa"/>
            <w:tcBorders>
              <w:top w:val="nil"/>
              <w:left w:val="nil"/>
              <w:bottom w:val="single" w:sz="4" w:space="0" w:color="auto"/>
              <w:right w:val="single" w:sz="4" w:space="0" w:color="auto"/>
            </w:tcBorders>
            <w:shd w:val="clear" w:color="000000" w:fill="FFFFFF"/>
            <w:hideMark/>
          </w:tcPr>
          <w:p w14:paraId="0309E7E8" w14:textId="77777777" w:rsidR="008F23EE" w:rsidRPr="008F23EE" w:rsidRDefault="008F23EE" w:rsidP="008F23EE">
            <w:pPr>
              <w:rPr>
                <w:rFonts w:cs="Arial"/>
                <w:color w:val="000000"/>
                <w:sz w:val="20"/>
                <w:szCs w:val="20"/>
              </w:rPr>
            </w:pPr>
            <w:r w:rsidRPr="008F23EE">
              <w:rPr>
                <w:rFonts w:cs="Arial"/>
                <w:color w:val="000000"/>
                <w:sz w:val="20"/>
                <w:szCs w:val="20"/>
              </w:rPr>
              <w:t>Reserved Matters</w:t>
            </w:r>
          </w:p>
        </w:tc>
        <w:tc>
          <w:tcPr>
            <w:tcW w:w="1228" w:type="dxa"/>
            <w:tcBorders>
              <w:top w:val="nil"/>
              <w:left w:val="nil"/>
              <w:bottom w:val="single" w:sz="4" w:space="0" w:color="auto"/>
              <w:right w:val="single" w:sz="4" w:space="0" w:color="auto"/>
            </w:tcBorders>
            <w:shd w:val="clear" w:color="000000" w:fill="FFFFFF"/>
            <w:hideMark/>
          </w:tcPr>
          <w:p w14:paraId="2E126DFF" w14:textId="77777777" w:rsidR="008F23EE" w:rsidRPr="008F23EE" w:rsidRDefault="008F23EE" w:rsidP="008F23EE">
            <w:pPr>
              <w:jc w:val="center"/>
              <w:rPr>
                <w:rFonts w:cs="Arial"/>
                <w:color w:val="000000"/>
                <w:sz w:val="20"/>
                <w:szCs w:val="20"/>
              </w:rPr>
            </w:pPr>
            <w:r w:rsidRPr="008F23EE">
              <w:rPr>
                <w:rFonts w:cs="Arial"/>
                <w:color w:val="000000"/>
                <w:sz w:val="20"/>
                <w:szCs w:val="20"/>
              </w:rPr>
              <w:t>N</w:t>
            </w:r>
          </w:p>
        </w:tc>
        <w:tc>
          <w:tcPr>
            <w:tcW w:w="1342" w:type="dxa"/>
            <w:tcBorders>
              <w:top w:val="nil"/>
              <w:left w:val="nil"/>
              <w:bottom w:val="single" w:sz="4" w:space="0" w:color="auto"/>
              <w:right w:val="single" w:sz="4" w:space="0" w:color="auto"/>
            </w:tcBorders>
            <w:shd w:val="clear" w:color="000000" w:fill="FFFFFF"/>
            <w:hideMark/>
          </w:tcPr>
          <w:p w14:paraId="1412AAC1" w14:textId="77777777" w:rsidR="008F23EE" w:rsidRPr="008F23EE" w:rsidRDefault="008F23EE" w:rsidP="008F23EE">
            <w:pPr>
              <w:rPr>
                <w:rFonts w:cs="Arial"/>
                <w:color w:val="000000"/>
                <w:sz w:val="20"/>
                <w:szCs w:val="20"/>
              </w:rPr>
            </w:pPr>
            <w:r w:rsidRPr="008F23EE">
              <w:rPr>
                <w:rFonts w:cs="Arial"/>
                <w:color w:val="000000"/>
                <w:sz w:val="20"/>
                <w:szCs w:val="20"/>
              </w:rPr>
              <w:t>STARTED</w:t>
            </w:r>
          </w:p>
        </w:tc>
      </w:tr>
      <w:tr w:rsidR="008F23EE" w:rsidRPr="008F23EE" w14:paraId="170B0656" w14:textId="77777777" w:rsidTr="00082E74">
        <w:trPr>
          <w:trHeight w:val="510"/>
        </w:trPr>
        <w:tc>
          <w:tcPr>
            <w:tcW w:w="817" w:type="dxa"/>
            <w:tcBorders>
              <w:top w:val="nil"/>
              <w:left w:val="single" w:sz="4" w:space="0" w:color="auto"/>
              <w:bottom w:val="single" w:sz="4" w:space="0" w:color="auto"/>
              <w:right w:val="single" w:sz="4" w:space="0" w:color="auto"/>
            </w:tcBorders>
            <w:shd w:val="clear" w:color="000000" w:fill="FFFFFF"/>
            <w:hideMark/>
          </w:tcPr>
          <w:p w14:paraId="09C0301B" w14:textId="77777777" w:rsidR="008F23EE" w:rsidRPr="008F23EE" w:rsidRDefault="008F23EE" w:rsidP="008F23EE">
            <w:pPr>
              <w:rPr>
                <w:rFonts w:cs="Arial"/>
                <w:color w:val="000000"/>
                <w:sz w:val="20"/>
                <w:szCs w:val="20"/>
              </w:rPr>
            </w:pPr>
            <w:r w:rsidRPr="008F23EE">
              <w:rPr>
                <w:rFonts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2D022ADD" w14:textId="77777777" w:rsidR="008F23EE" w:rsidRPr="008F23EE" w:rsidRDefault="008F23EE" w:rsidP="008F23EE">
            <w:pPr>
              <w:rPr>
                <w:rFonts w:cs="Arial"/>
                <w:color w:val="000000"/>
                <w:sz w:val="20"/>
                <w:szCs w:val="20"/>
              </w:rPr>
            </w:pPr>
            <w:r w:rsidRPr="008F23EE">
              <w:rPr>
                <w:rFonts w:cs="Arial"/>
                <w:color w:val="000000"/>
                <w:sz w:val="20"/>
                <w:szCs w:val="20"/>
              </w:rPr>
              <w:t>S0734</w:t>
            </w:r>
          </w:p>
        </w:tc>
        <w:tc>
          <w:tcPr>
            <w:tcW w:w="1351" w:type="dxa"/>
            <w:tcBorders>
              <w:top w:val="nil"/>
              <w:left w:val="nil"/>
              <w:bottom w:val="single" w:sz="4" w:space="0" w:color="auto"/>
              <w:right w:val="single" w:sz="4" w:space="0" w:color="auto"/>
            </w:tcBorders>
            <w:shd w:val="clear" w:color="000000" w:fill="FFFFFF"/>
            <w:hideMark/>
          </w:tcPr>
          <w:p w14:paraId="47333CD2" w14:textId="77777777" w:rsidR="008F23EE" w:rsidRPr="008F23EE" w:rsidRDefault="008F23EE" w:rsidP="008F23EE">
            <w:pPr>
              <w:rPr>
                <w:rFonts w:cs="Arial"/>
                <w:sz w:val="20"/>
                <w:szCs w:val="20"/>
              </w:rPr>
            </w:pPr>
            <w:r w:rsidRPr="008F23EE">
              <w:rPr>
                <w:rFonts w:cs="Arial"/>
                <w:sz w:val="20"/>
                <w:szCs w:val="20"/>
              </w:rPr>
              <w:t>V/2021/0793</w:t>
            </w:r>
          </w:p>
        </w:tc>
        <w:tc>
          <w:tcPr>
            <w:tcW w:w="1852" w:type="dxa"/>
            <w:tcBorders>
              <w:top w:val="nil"/>
              <w:left w:val="nil"/>
              <w:bottom w:val="single" w:sz="4" w:space="0" w:color="auto"/>
              <w:right w:val="single" w:sz="4" w:space="0" w:color="auto"/>
            </w:tcBorders>
            <w:shd w:val="clear" w:color="000000" w:fill="FFFFFF"/>
            <w:hideMark/>
          </w:tcPr>
          <w:p w14:paraId="13B12AA5" w14:textId="77777777" w:rsidR="008F23EE" w:rsidRPr="008F23EE" w:rsidRDefault="008F23EE" w:rsidP="008F23EE">
            <w:pPr>
              <w:rPr>
                <w:rFonts w:cs="Arial"/>
                <w:color w:val="000000"/>
                <w:sz w:val="20"/>
                <w:szCs w:val="20"/>
              </w:rPr>
            </w:pPr>
            <w:r w:rsidRPr="008F23EE">
              <w:rPr>
                <w:rFonts w:cs="Arial"/>
                <w:color w:val="000000"/>
                <w:sz w:val="20"/>
                <w:szCs w:val="20"/>
              </w:rPr>
              <w:t>Land Off High Hazels Drive Huthwaite</w:t>
            </w:r>
          </w:p>
        </w:tc>
        <w:tc>
          <w:tcPr>
            <w:tcW w:w="1283" w:type="dxa"/>
            <w:tcBorders>
              <w:top w:val="nil"/>
              <w:left w:val="nil"/>
              <w:bottom w:val="single" w:sz="4" w:space="0" w:color="auto"/>
              <w:right w:val="single" w:sz="4" w:space="0" w:color="auto"/>
            </w:tcBorders>
            <w:shd w:val="clear" w:color="000000" w:fill="FFFFFF"/>
            <w:hideMark/>
          </w:tcPr>
          <w:p w14:paraId="0EBDB411" w14:textId="77777777" w:rsidR="008F23EE" w:rsidRPr="008F23EE" w:rsidRDefault="008F23EE" w:rsidP="008F23EE">
            <w:pPr>
              <w:jc w:val="right"/>
              <w:rPr>
                <w:rFonts w:cs="Arial"/>
                <w:color w:val="000000"/>
                <w:sz w:val="20"/>
                <w:szCs w:val="20"/>
              </w:rPr>
            </w:pPr>
            <w:r w:rsidRPr="008F23EE">
              <w:rPr>
                <w:rFonts w:cs="Arial"/>
                <w:color w:val="000000"/>
                <w:sz w:val="20"/>
                <w:szCs w:val="20"/>
              </w:rPr>
              <w:t>0.39</w:t>
            </w:r>
          </w:p>
        </w:tc>
        <w:tc>
          <w:tcPr>
            <w:tcW w:w="960" w:type="dxa"/>
            <w:tcBorders>
              <w:top w:val="nil"/>
              <w:left w:val="nil"/>
              <w:bottom w:val="single" w:sz="4" w:space="0" w:color="auto"/>
              <w:right w:val="single" w:sz="4" w:space="0" w:color="auto"/>
            </w:tcBorders>
            <w:shd w:val="clear" w:color="000000" w:fill="FFFFFF"/>
            <w:hideMark/>
          </w:tcPr>
          <w:p w14:paraId="1EB1A587" w14:textId="77777777" w:rsidR="008F23EE" w:rsidRPr="008F23EE" w:rsidRDefault="008F23EE" w:rsidP="008F23EE">
            <w:pPr>
              <w:jc w:val="right"/>
              <w:rPr>
                <w:rFonts w:cs="Arial"/>
                <w:color w:val="000000"/>
                <w:sz w:val="20"/>
                <w:szCs w:val="20"/>
              </w:rPr>
            </w:pPr>
            <w:r w:rsidRPr="008F23EE">
              <w:rPr>
                <w:rFonts w:cs="Arial"/>
                <w:color w:val="000000"/>
                <w:sz w:val="20"/>
                <w:szCs w:val="20"/>
              </w:rPr>
              <w:t>46</w:t>
            </w:r>
          </w:p>
        </w:tc>
        <w:tc>
          <w:tcPr>
            <w:tcW w:w="1150" w:type="dxa"/>
            <w:tcBorders>
              <w:top w:val="nil"/>
              <w:left w:val="nil"/>
              <w:bottom w:val="single" w:sz="4" w:space="0" w:color="auto"/>
              <w:right w:val="single" w:sz="4" w:space="0" w:color="auto"/>
            </w:tcBorders>
            <w:shd w:val="clear" w:color="000000" w:fill="FFFFFF"/>
            <w:hideMark/>
          </w:tcPr>
          <w:p w14:paraId="2027EC1C" w14:textId="77777777" w:rsidR="008F23EE" w:rsidRPr="008F23EE" w:rsidRDefault="008F23EE" w:rsidP="008F23EE">
            <w:pPr>
              <w:jc w:val="right"/>
              <w:rPr>
                <w:rFonts w:cs="Arial"/>
                <w:color w:val="000000"/>
                <w:sz w:val="20"/>
                <w:szCs w:val="20"/>
              </w:rPr>
            </w:pPr>
            <w:r w:rsidRPr="008F23EE">
              <w:rPr>
                <w:rFonts w:cs="Arial"/>
                <w:color w:val="000000"/>
                <w:sz w:val="20"/>
                <w:szCs w:val="20"/>
              </w:rPr>
              <w:t>18</w:t>
            </w:r>
          </w:p>
        </w:tc>
        <w:tc>
          <w:tcPr>
            <w:tcW w:w="1250" w:type="dxa"/>
            <w:tcBorders>
              <w:top w:val="nil"/>
              <w:left w:val="nil"/>
              <w:bottom w:val="single" w:sz="4" w:space="0" w:color="auto"/>
              <w:right w:val="single" w:sz="4" w:space="0" w:color="auto"/>
            </w:tcBorders>
            <w:shd w:val="clear" w:color="000000" w:fill="FFFFFF"/>
            <w:hideMark/>
          </w:tcPr>
          <w:p w14:paraId="3699AD43" w14:textId="77777777" w:rsidR="008F23EE" w:rsidRPr="008F23EE" w:rsidRDefault="008F23EE" w:rsidP="008F23EE">
            <w:pPr>
              <w:jc w:val="right"/>
              <w:rPr>
                <w:rFonts w:cs="Arial"/>
                <w:color w:val="000000"/>
                <w:sz w:val="20"/>
                <w:szCs w:val="20"/>
              </w:rPr>
            </w:pPr>
            <w:r w:rsidRPr="008F23EE">
              <w:rPr>
                <w:rFonts w:cs="Arial"/>
                <w:color w:val="000000"/>
                <w:sz w:val="20"/>
                <w:szCs w:val="20"/>
              </w:rPr>
              <w:t>0</w:t>
            </w:r>
          </w:p>
        </w:tc>
        <w:tc>
          <w:tcPr>
            <w:tcW w:w="1239" w:type="dxa"/>
            <w:tcBorders>
              <w:top w:val="nil"/>
              <w:left w:val="nil"/>
              <w:bottom w:val="single" w:sz="4" w:space="0" w:color="auto"/>
              <w:right w:val="single" w:sz="4" w:space="0" w:color="auto"/>
            </w:tcBorders>
            <w:shd w:val="clear" w:color="auto" w:fill="auto"/>
            <w:hideMark/>
          </w:tcPr>
          <w:p w14:paraId="4098BAEE" w14:textId="77777777" w:rsidR="008F23EE" w:rsidRPr="008F23EE" w:rsidRDefault="008F23EE" w:rsidP="008F23EE">
            <w:pPr>
              <w:jc w:val="right"/>
              <w:rPr>
                <w:rFonts w:cs="Arial"/>
                <w:color w:val="000000"/>
                <w:sz w:val="20"/>
                <w:szCs w:val="20"/>
              </w:rPr>
            </w:pPr>
            <w:r w:rsidRPr="008F23EE">
              <w:rPr>
                <w:rFonts w:cs="Arial"/>
                <w:color w:val="000000"/>
                <w:sz w:val="20"/>
                <w:szCs w:val="20"/>
              </w:rPr>
              <w:t>18</w:t>
            </w:r>
          </w:p>
        </w:tc>
        <w:tc>
          <w:tcPr>
            <w:tcW w:w="1305" w:type="dxa"/>
            <w:tcBorders>
              <w:top w:val="nil"/>
              <w:left w:val="nil"/>
              <w:bottom w:val="single" w:sz="4" w:space="0" w:color="auto"/>
              <w:right w:val="single" w:sz="4" w:space="0" w:color="auto"/>
            </w:tcBorders>
            <w:shd w:val="clear" w:color="000000" w:fill="FFFFFF"/>
            <w:hideMark/>
          </w:tcPr>
          <w:p w14:paraId="3E482343" w14:textId="77777777" w:rsidR="008F23EE" w:rsidRPr="008F23EE" w:rsidRDefault="008F23EE" w:rsidP="008F23EE">
            <w:pPr>
              <w:rPr>
                <w:rFonts w:cs="Arial"/>
                <w:color w:val="000000"/>
                <w:sz w:val="20"/>
                <w:szCs w:val="20"/>
              </w:rPr>
            </w:pPr>
            <w:r w:rsidRPr="008F23EE">
              <w:rPr>
                <w:rFonts w:cs="Arial"/>
                <w:color w:val="000000"/>
                <w:sz w:val="20"/>
                <w:szCs w:val="20"/>
              </w:rPr>
              <w:t>Full</w:t>
            </w:r>
          </w:p>
        </w:tc>
        <w:tc>
          <w:tcPr>
            <w:tcW w:w="1228" w:type="dxa"/>
            <w:tcBorders>
              <w:top w:val="nil"/>
              <w:left w:val="nil"/>
              <w:bottom w:val="single" w:sz="4" w:space="0" w:color="auto"/>
              <w:right w:val="single" w:sz="4" w:space="0" w:color="auto"/>
            </w:tcBorders>
            <w:shd w:val="clear" w:color="000000" w:fill="FFFFFF"/>
            <w:hideMark/>
          </w:tcPr>
          <w:p w14:paraId="707DA345" w14:textId="77777777" w:rsidR="008F23EE" w:rsidRPr="008F23EE" w:rsidRDefault="008F23EE" w:rsidP="008F23EE">
            <w:pPr>
              <w:jc w:val="center"/>
              <w:rPr>
                <w:rFonts w:cs="Arial"/>
                <w:color w:val="000000"/>
                <w:sz w:val="20"/>
                <w:szCs w:val="20"/>
              </w:rPr>
            </w:pPr>
            <w:r w:rsidRPr="008F23EE">
              <w:rPr>
                <w:rFonts w:cs="Arial"/>
                <w:color w:val="000000"/>
                <w:sz w:val="20"/>
                <w:szCs w:val="20"/>
              </w:rPr>
              <w:t>N</w:t>
            </w:r>
          </w:p>
        </w:tc>
        <w:tc>
          <w:tcPr>
            <w:tcW w:w="1342" w:type="dxa"/>
            <w:tcBorders>
              <w:top w:val="nil"/>
              <w:left w:val="nil"/>
              <w:bottom w:val="single" w:sz="4" w:space="0" w:color="auto"/>
              <w:right w:val="single" w:sz="4" w:space="0" w:color="auto"/>
            </w:tcBorders>
            <w:shd w:val="clear" w:color="000000" w:fill="FFFFFF"/>
            <w:hideMark/>
          </w:tcPr>
          <w:p w14:paraId="1EED776B" w14:textId="77777777" w:rsidR="008F23EE" w:rsidRPr="008F23EE" w:rsidRDefault="008F23EE" w:rsidP="008F23EE">
            <w:pPr>
              <w:rPr>
                <w:rFonts w:cs="Arial"/>
                <w:color w:val="000000"/>
                <w:sz w:val="20"/>
                <w:szCs w:val="20"/>
              </w:rPr>
            </w:pPr>
            <w:r w:rsidRPr="008F23EE">
              <w:rPr>
                <w:rFonts w:cs="Arial"/>
                <w:color w:val="000000"/>
                <w:sz w:val="20"/>
                <w:szCs w:val="20"/>
              </w:rPr>
              <w:t>GRANTED</w:t>
            </w:r>
          </w:p>
        </w:tc>
      </w:tr>
      <w:tr w:rsidR="008F23EE" w:rsidRPr="008F23EE" w14:paraId="68C63357" w14:textId="77777777" w:rsidTr="00082E74">
        <w:trPr>
          <w:trHeight w:val="450"/>
        </w:trPr>
        <w:tc>
          <w:tcPr>
            <w:tcW w:w="817" w:type="dxa"/>
            <w:tcBorders>
              <w:top w:val="nil"/>
              <w:left w:val="single" w:sz="4" w:space="0" w:color="auto"/>
              <w:bottom w:val="single" w:sz="4" w:space="0" w:color="auto"/>
              <w:right w:val="single" w:sz="4" w:space="0" w:color="auto"/>
            </w:tcBorders>
            <w:shd w:val="clear" w:color="000000" w:fill="FFFFFF"/>
            <w:hideMark/>
          </w:tcPr>
          <w:p w14:paraId="1CFEC924" w14:textId="77777777" w:rsidR="008F23EE" w:rsidRPr="008F23EE" w:rsidRDefault="008F23EE" w:rsidP="008F23EE">
            <w:pPr>
              <w:rPr>
                <w:rFonts w:cs="Arial"/>
                <w:color w:val="000000"/>
                <w:sz w:val="20"/>
                <w:szCs w:val="20"/>
              </w:rPr>
            </w:pPr>
            <w:r w:rsidRPr="008F23EE">
              <w:rPr>
                <w:rFonts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757730E2" w14:textId="77777777" w:rsidR="008F23EE" w:rsidRPr="008F23EE" w:rsidRDefault="008F23EE" w:rsidP="008F23EE">
            <w:pPr>
              <w:rPr>
                <w:rFonts w:cs="Arial"/>
                <w:color w:val="000000"/>
                <w:sz w:val="20"/>
                <w:szCs w:val="20"/>
              </w:rPr>
            </w:pPr>
            <w:r w:rsidRPr="008F23EE">
              <w:rPr>
                <w:rFonts w:cs="Arial"/>
                <w:color w:val="000000"/>
                <w:sz w:val="20"/>
                <w:szCs w:val="20"/>
              </w:rPr>
              <w:t>S0740</w:t>
            </w:r>
          </w:p>
        </w:tc>
        <w:tc>
          <w:tcPr>
            <w:tcW w:w="1351" w:type="dxa"/>
            <w:tcBorders>
              <w:top w:val="nil"/>
              <w:left w:val="nil"/>
              <w:bottom w:val="single" w:sz="4" w:space="0" w:color="auto"/>
              <w:right w:val="single" w:sz="4" w:space="0" w:color="auto"/>
            </w:tcBorders>
            <w:shd w:val="clear" w:color="000000" w:fill="FFFFFF"/>
            <w:hideMark/>
          </w:tcPr>
          <w:p w14:paraId="789B40E3" w14:textId="77777777" w:rsidR="008F23EE" w:rsidRPr="008F23EE" w:rsidRDefault="008F23EE" w:rsidP="008F23EE">
            <w:pPr>
              <w:rPr>
                <w:rFonts w:cs="Arial"/>
                <w:sz w:val="20"/>
                <w:szCs w:val="20"/>
              </w:rPr>
            </w:pPr>
            <w:r w:rsidRPr="008F23EE">
              <w:rPr>
                <w:rFonts w:cs="Arial"/>
                <w:sz w:val="20"/>
                <w:szCs w:val="20"/>
              </w:rPr>
              <w:t>V/2024/0063</w:t>
            </w:r>
          </w:p>
        </w:tc>
        <w:tc>
          <w:tcPr>
            <w:tcW w:w="1852" w:type="dxa"/>
            <w:tcBorders>
              <w:top w:val="nil"/>
              <w:left w:val="nil"/>
              <w:bottom w:val="single" w:sz="4" w:space="0" w:color="auto"/>
              <w:right w:val="single" w:sz="4" w:space="0" w:color="auto"/>
            </w:tcBorders>
            <w:shd w:val="clear" w:color="000000" w:fill="FFFFFF"/>
            <w:hideMark/>
          </w:tcPr>
          <w:p w14:paraId="77154F27" w14:textId="77777777" w:rsidR="008F23EE" w:rsidRPr="008F23EE" w:rsidRDefault="008F23EE" w:rsidP="008F23EE">
            <w:pPr>
              <w:rPr>
                <w:rFonts w:cs="Arial"/>
                <w:color w:val="000000"/>
                <w:sz w:val="20"/>
                <w:szCs w:val="20"/>
              </w:rPr>
            </w:pPr>
            <w:r w:rsidRPr="008F23EE">
              <w:rPr>
                <w:rFonts w:cs="Arial"/>
                <w:color w:val="000000"/>
                <w:sz w:val="20"/>
                <w:szCs w:val="20"/>
              </w:rPr>
              <w:t xml:space="preserve">Hardwick Lane </w:t>
            </w:r>
          </w:p>
        </w:tc>
        <w:tc>
          <w:tcPr>
            <w:tcW w:w="1283" w:type="dxa"/>
            <w:tcBorders>
              <w:top w:val="nil"/>
              <w:left w:val="nil"/>
              <w:bottom w:val="single" w:sz="4" w:space="0" w:color="auto"/>
              <w:right w:val="single" w:sz="4" w:space="0" w:color="auto"/>
            </w:tcBorders>
            <w:shd w:val="clear" w:color="000000" w:fill="FFFFFF"/>
            <w:hideMark/>
          </w:tcPr>
          <w:p w14:paraId="078A93C4" w14:textId="77777777" w:rsidR="008F23EE" w:rsidRPr="008F23EE" w:rsidRDefault="008F23EE" w:rsidP="008F23EE">
            <w:pPr>
              <w:jc w:val="right"/>
              <w:rPr>
                <w:rFonts w:cs="Arial"/>
                <w:color w:val="000000"/>
                <w:sz w:val="20"/>
                <w:szCs w:val="20"/>
              </w:rPr>
            </w:pPr>
            <w:r w:rsidRPr="008F23EE">
              <w:rPr>
                <w:rFonts w:cs="Arial"/>
                <w:color w:val="000000"/>
                <w:sz w:val="20"/>
                <w:szCs w:val="20"/>
              </w:rPr>
              <w:t>1.08</w:t>
            </w:r>
          </w:p>
        </w:tc>
        <w:tc>
          <w:tcPr>
            <w:tcW w:w="960" w:type="dxa"/>
            <w:tcBorders>
              <w:top w:val="nil"/>
              <w:left w:val="nil"/>
              <w:bottom w:val="single" w:sz="4" w:space="0" w:color="auto"/>
              <w:right w:val="single" w:sz="4" w:space="0" w:color="auto"/>
            </w:tcBorders>
            <w:shd w:val="clear" w:color="000000" w:fill="FFFFFF"/>
            <w:hideMark/>
          </w:tcPr>
          <w:p w14:paraId="6A537EC6" w14:textId="77777777" w:rsidR="008F23EE" w:rsidRPr="008F23EE" w:rsidRDefault="008F23EE" w:rsidP="008F23EE">
            <w:pPr>
              <w:jc w:val="right"/>
              <w:rPr>
                <w:rFonts w:cs="Arial"/>
                <w:color w:val="000000"/>
                <w:sz w:val="20"/>
                <w:szCs w:val="20"/>
              </w:rPr>
            </w:pPr>
            <w:r w:rsidRPr="008F23EE">
              <w:rPr>
                <w:rFonts w:cs="Arial"/>
                <w:color w:val="000000"/>
                <w:sz w:val="20"/>
                <w:szCs w:val="20"/>
              </w:rPr>
              <w:t>37</w:t>
            </w:r>
          </w:p>
        </w:tc>
        <w:tc>
          <w:tcPr>
            <w:tcW w:w="1150" w:type="dxa"/>
            <w:tcBorders>
              <w:top w:val="nil"/>
              <w:left w:val="nil"/>
              <w:bottom w:val="single" w:sz="4" w:space="0" w:color="auto"/>
              <w:right w:val="single" w:sz="4" w:space="0" w:color="auto"/>
            </w:tcBorders>
            <w:shd w:val="clear" w:color="000000" w:fill="FFFFFF"/>
            <w:hideMark/>
          </w:tcPr>
          <w:p w14:paraId="20335117" w14:textId="77777777" w:rsidR="008F23EE" w:rsidRPr="008F23EE" w:rsidRDefault="008F23EE" w:rsidP="008F23EE">
            <w:pPr>
              <w:jc w:val="right"/>
              <w:rPr>
                <w:rFonts w:cs="Arial"/>
                <w:color w:val="000000"/>
                <w:sz w:val="20"/>
                <w:szCs w:val="20"/>
              </w:rPr>
            </w:pPr>
            <w:r w:rsidRPr="008F23EE">
              <w:rPr>
                <w:rFonts w:cs="Arial"/>
                <w:color w:val="000000"/>
                <w:sz w:val="20"/>
                <w:szCs w:val="20"/>
              </w:rPr>
              <w:t>40</w:t>
            </w:r>
          </w:p>
        </w:tc>
        <w:tc>
          <w:tcPr>
            <w:tcW w:w="1250" w:type="dxa"/>
            <w:tcBorders>
              <w:top w:val="nil"/>
              <w:left w:val="nil"/>
              <w:bottom w:val="single" w:sz="4" w:space="0" w:color="auto"/>
              <w:right w:val="single" w:sz="4" w:space="0" w:color="auto"/>
            </w:tcBorders>
            <w:shd w:val="clear" w:color="000000" w:fill="FFFFFF"/>
            <w:hideMark/>
          </w:tcPr>
          <w:p w14:paraId="6BBAAD0E" w14:textId="77777777" w:rsidR="008F23EE" w:rsidRPr="008F23EE" w:rsidRDefault="008F23EE" w:rsidP="008F23EE">
            <w:pPr>
              <w:jc w:val="right"/>
              <w:rPr>
                <w:rFonts w:cs="Arial"/>
                <w:color w:val="000000"/>
                <w:sz w:val="20"/>
                <w:szCs w:val="20"/>
              </w:rPr>
            </w:pPr>
            <w:r w:rsidRPr="008F23EE">
              <w:rPr>
                <w:rFonts w:cs="Arial"/>
                <w:color w:val="000000"/>
                <w:sz w:val="20"/>
                <w:szCs w:val="20"/>
              </w:rPr>
              <w:t>0</w:t>
            </w:r>
          </w:p>
        </w:tc>
        <w:tc>
          <w:tcPr>
            <w:tcW w:w="1239" w:type="dxa"/>
            <w:tcBorders>
              <w:top w:val="nil"/>
              <w:left w:val="nil"/>
              <w:bottom w:val="single" w:sz="4" w:space="0" w:color="auto"/>
              <w:right w:val="single" w:sz="4" w:space="0" w:color="auto"/>
            </w:tcBorders>
            <w:shd w:val="clear" w:color="auto" w:fill="auto"/>
            <w:hideMark/>
          </w:tcPr>
          <w:p w14:paraId="738DD9C9" w14:textId="77777777" w:rsidR="008F23EE" w:rsidRPr="008F23EE" w:rsidRDefault="008F23EE" w:rsidP="008F23EE">
            <w:pPr>
              <w:jc w:val="right"/>
              <w:rPr>
                <w:rFonts w:cs="Arial"/>
                <w:color w:val="000000"/>
                <w:sz w:val="20"/>
                <w:szCs w:val="20"/>
              </w:rPr>
            </w:pPr>
            <w:r w:rsidRPr="008F23EE">
              <w:rPr>
                <w:rFonts w:cs="Arial"/>
                <w:color w:val="000000"/>
                <w:sz w:val="20"/>
                <w:szCs w:val="20"/>
              </w:rPr>
              <w:t>40</w:t>
            </w:r>
          </w:p>
        </w:tc>
        <w:tc>
          <w:tcPr>
            <w:tcW w:w="1305" w:type="dxa"/>
            <w:tcBorders>
              <w:top w:val="nil"/>
              <w:left w:val="nil"/>
              <w:bottom w:val="single" w:sz="4" w:space="0" w:color="auto"/>
              <w:right w:val="single" w:sz="4" w:space="0" w:color="auto"/>
            </w:tcBorders>
            <w:shd w:val="clear" w:color="000000" w:fill="FFFFFF"/>
            <w:hideMark/>
          </w:tcPr>
          <w:p w14:paraId="23E8DCD9" w14:textId="77777777" w:rsidR="008F23EE" w:rsidRPr="008F23EE" w:rsidRDefault="008F23EE" w:rsidP="008F23EE">
            <w:pPr>
              <w:rPr>
                <w:rFonts w:cs="Arial"/>
                <w:color w:val="000000"/>
                <w:sz w:val="20"/>
                <w:szCs w:val="20"/>
              </w:rPr>
            </w:pPr>
            <w:r w:rsidRPr="008F23EE">
              <w:rPr>
                <w:rFonts w:cs="Arial"/>
                <w:color w:val="000000"/>
                <w:sz w:val="20"/>
                <w:szCs w:val="20"/>
              </w:rPr>
              <w:t>Full</w:t>
            </w:r>
          </w:p>
        </w:tc>
        <w:tc>
          <w:tcPr>
            <w:tcW w:w="1228" w:type="dxa"/>
            <w:tcBorders>
              <w:top w:val="nil"/>
              <w:left w:val="nil"/>
              <w:bottom w:val="single" w:sz="4" w:space="0" w:color="auto"/>
              <w:right w:val="single" w:sz="4" w:space="0" w:color="auto"/>
            </w:tcBorders>
            <w:shd w:val="clear" w:color="000000" w:fill="FFFFFF"/>
            <w:hideMark/>
          </w:tcPr>
          <w:p w14:paraId="376D28CE" w14:textId="77777777" w:rsidR="008F23EE" w:rsidRPr="008F23EE" w:rsidRDefault="008F23EE" w:rsidP="008F23EE">
            <w:pPr>
              <w:jc w:val="center"/>
              <w:rPr>
                <w:rFonts w:cs="Arial"/>
                <w:color w:val="000000"/>
                <w:sz w:val="20"/>
                <w:szCs w:val="20"/>
              </w:rPr>
            </w:pPr>
            <w:r w:rsidRPr="008F23EE">
              <w:rPr>
                <w:rFonts w:cs="Arial"/>
                <w:color w:val="000000"/>
                <w:sz w:val="20"/>
                <w:szCs w:val="20"/>
              </w:rPr>
              <w:t>N</w:t>
            </w:r>
          </w:p>
        </w:tc>
        <w:tc>
          <w:tcPr>
            <w:tcW w:w="1342" w:type="dxa"/>
            <w:tcBorders>
              <w:top w:val="nil"/>
              <w:left w:val="nil"/>
              <w:bottom w:val="single" w:sz="4" w:space="0" w:color="auto"/>
              <w:right w:val="single" w:sz="4" w:space="0" w:color="auto"/>
            </w:tcBorders>
            <w:shd w:val="clear" w:color="000000" w:fill="FFFFFF"/>
            <w:hideMark/>
          </w:tcPr>
          <w:p w14:paraId="71C3349C" w14:textId="77777777" w:rsidR="008F23EE" w:rsidRPr="008F23EE" w:rsidRDefault="008F23EE" w:rsidP="008F23EE">
            <w:pPr>
              <w:rPr>
                <w:rFonts w:cs="Arial"/>
                <w:color w:val="000000"/>
                <w:sz w:val="20"/>
                <w:szCs w:val="20"/>
              </w:rPr>
            </w:pPr>
            <w:r w:rsidRPr="008F23EE">
              <w:rPr>
                <w:rFonts w:cs="Arial"/>
                <w:color w:val="000000"/>
                <w:sz w:val="20"/>
                <w:szCs w:val="20"/>
              </w:rPr>
              <w:t>STARTED</w:t>
            </w:r>
          </w:p>
        </w:tc>
      </w:tr>
      <w:tr w:rsidR="008F23EE" w:rsidRPr="008F23EE" w14:paraId="0A7C6649" w14:textId="77777777" w:rsidTr="00082E74">
        <w:trPr>
          <w:trHeight w:val="615"/>
        </w:trPr>
        <w:tc>
          <w:tcPr>
            <w:tcW w:w="817" w:type="dxa"/>
            <w:tcBorders>
              <w:top w:val="nil"/>
              <w:left w:val="single" w:sz="4" w:space="0" w:color="auto"/>
              <w:bottom w:val="single" w:sz="4" w:space="0" w:color="auto"/>
              <w:right w:val="single" w:sz="4" w:space="0" w:color="auto"/>
            </w:tcBorders>
            <w:shd w:val="clear" w:color="000000" w:fill="FFFFFF"/>
            <w:hideMark/>
          </w:tcPr>
          <w:p w14:paraId="16AC7563" w14:textId="77777777" w:rsidR="008F23EE" w:rsidRPr="008F23EE" w:rsidRDefault="008F23EE" w:rsidP="008F23EE">
            <w:pPr>
              <w:rPr>
                <w:rFonts w:cs="Arial"/>
                <w:color w:val="000000"/>
                <w:sz w:val="20"/>
                <w:szCs w:val="20"/>
              </w:rPr>
            </w:pPr>
            <w:r w:rsidRPr="008F23EE">
              <w:rPr>
                <w:rFonts w:cs="Arial"/>
                <w:color w:val="000000"/>
                <w:sz w:val="20"/>
                <w:szCs w:val="20"/>
              </w:rPr>
              <w:t>HG1Sf</w:t>
            </w:r>
          </w:p>
        </w:tc>
        <w:tc>
          <w:tcPr>
            <w:tcW w:w="960" w:type="dxa"/>
            <w:tcBorders>
              <w:top w:val="nil"/>
              <w:left w:val="nil"/>
              <w:bottom w:val="single" w:sz="4" w:space="0" w:color="auto"/>
              <w:right w:val="single" w:sz="4" w:space="0" w:color="auto"/>
            </w:tcBorders>
            <w:shd w:val="clear" w:color="000000" w:fill="FFFFFF"/>
            <w:hideMark/>
          </w:tcPr>
          <w:p w14:paraId="71201634" w14:textId="77777777" w:rsidR="008F23EE" w:rsidRPr="008F23EE" w:rsidRDefault="008F23EE" w:rsidP="008F23EE">
            <w:pPr>
              <w:rPr>
                <w:rFonts w:cs="Arial"/>
                <w:color w:val="000000"/>
                <w:sz w:val="20"/>
                <w:szCs w:val="20"/>
              </w:rPr>
            </w:pPr>
            <w:r w:rsidRPr="008F23EE">
              <w:rPr>
                <w:rFonts w:cs="Arial"/>
                <w:color w:val="000000"/>
                <w:sz w:val="20"/>
                <w:szCs w:val="20"/>
              </w:rPr>
              <w:t>S0731</w:t>
            </w:r>
          </w:p>
        </w:tc>
        <w:tc>
          <w:tcPr>
            <w:tcW w:w="1351" w:type="dxa"/>
            <w:tcBorders>
              <w:top w:val="nil"/>
              <w:left w:val="nil"/>
              <w:bottom w:val="single" w:sz="4" w:space="0" w:color="auto"/>
              <w:right w:val="single" w:sz="4" w:space="0" w:color="auto"/>
            </w:tcBorders>
            <w:shd w:val="clear" w:color="000000" w:fill="FFFFFF"/>
            <w:hideMark/>
          </w:tcPr>
          <w:p w14:paraId="7700AE6A" w14:textId="77777777" w:rsidR="008F23EE" w:rsidRPr="008F23EE" w:rsidRDefault="008F23EE" w:rsidP="008F23EE">
            <w:pPr>
              <w:rPr>
                <w:rFonts w:cs="Arial"/>
                <w:sz w:val="20"/>
                <w:szCs w:val="20"/>
              </w:rPr>
            </w:pPr>
            <w:r w:rsidRPr="008F23EE">
              <w:rPr>
                <w:rFonts w:cs="Arial"/>
                <w:sz w:val="20"/>
                <w:szCs w:val="20"/>
              </w:rPr>
              <w:t>V/2023/0156</w:t>
            </w:r>
          </w:p>
        </w:tc>
        <w:tc>
          <w:tcPr>
            <w:tcW w:w="1852" w:type="dxa"/>
            <w:tcBorders>
              <w:top w:val="nil"/>
              <w:left w:val="nil"/>
              <w:bottom w:val="single" w:sz="4" w:space="0" w:color="auto"/>
              <w:right w:val="single" w:sz="4" w:space="0" w:color="auto"/>
            </w:tcBorders>
            <w:shd w:val="clear" w:color="000000" w:fill="FFFFFF"/>
            <w:hideMark/>
          </w:tcPr>
          <w:p w14:paraId="70301D81" w14:textId="77777777" w:rsidR="008F23EE" w:rsidRPr="008F23EE" w:rsidRDefault="008F23EE" w:rsidP="008F23EE">
            <w:pPr>
              <w:rPr>
                <w:rFonts w:cs="Arial"/>
                <w:color w:val="000000"/>
                <w:sz w:val="20"/>
                <w:szCs w:val="20"/>
              </w:rPr>
            </w:pPr>
            <w:r w:rsidRPr="008F23EE">
              <w:rPr>
                <w:rFonts w:cs="Arial"/>
                <w:color w:val="000000"/>
                <w:sz w:val="20"/>
                <w:szCs w:val="20"/>
              </w:rPr>
              <w:t>Land at Pendean Way</w:t>
            </w:r>
          </w:p>
        </w:tc>
        <w:tc>
          <w:tcPr>
            <w:tcW w:w="1283" w:type="dxa"/>
            <w:tcBorders>
              <w:top w:val="nil"/>
              <w:left w:val="nil"/>
              <w:bottom w:val="single" w:sz="4" w:space="0" w:color="auto"/>
              <w:right w:val="single" w:sz="4" w:space="0" w:color="auto"/>
            </w:tcBorders>
            <w:shd w:val="clear" w:color="000000" w:fill="FFFFFF"/>
            <w:hideMark/>
          </w:tcPr>
          <w:p w14:paraId="00E8C797" w14:textId="77777777" w:rsidR="008F23EE" w:rsidRPr="008F23EE" w:rsidRDefault="008F23EE" w:rsidP="008F23EE">
            <w:pPr>
              <w:jc w:val="right"/>
              <w:rPr>
                <w:rFonts w:cs="Arial"/>
                <w:color w:val="000000"/>
                <w:sz w:val="20"/>
                <w:szCs w:val="20"/>
              </w:rPr>
            </w:pPr>
            <w:r w:rsidRPr="008F23EE">
              <w:rPr>
                <w:rFonts w:cs="Arial"/>
                <w:color w:val="000000"/>
                <w:sz w:val="20"/>
                <w:szCs w:val="20"/>
              </w:rPr>
              <w:t>0.36</w:t>
            </w:r>
          </w:p>
        </w:tc>
        <w:tc>
          <w:tcPr>
            <w:tcW w:w="960" w:type="dxa"/>
            <w:tcBorders>
              <w:top w:val="nil"/>
              <w:left w:val="nil"/>
              <w:bottom w:val="single" w:sz="4" w:space="0" w:color="auto"/>
              <w:right w:val="single" w:sz="4" w:space="0" w:color="auto"/>
            </w:tcBorders>
            <w:shd w:val="clear" w:color="000000" w:fill="FFFFFF"/>
            <w:hideMark/>
          </w:tcPr>
          <w:p w14:paraId="7D3DAAB8" w14:textId="77777777" w:rsidR="008F23EE" w:rsidRPr="008F23EE" w:rsidRDefault="008F23EE" w:rsidP="008F23EE">
            <w:pPr>
              <w:jc w:val="right"/>
              <w:rPr>
                <w:rFonts w:cs="Arial"/>
                <w:color w:val="000000"/>
                <w:sz w:val="20"/>
                <w:szCs w:val="20"/>
              </w:rPr>
            </w:pPr>
            <w:r w:rsidRPr="008F23EE">
              <w:rPr>
                <w:rFonts w:cs="Arial"/>
                <w:color w:val="000000"/>
                <w:sz w:val="20"/>
                <w:szCs w:val="20"/>
              </w:rPr>
              <w:t>33</w:t>
            </w:r>
          </w:p>
        </w:tc>
        <w:tc>
          <w:tcPr>
            <w:tcW w:w="1150" w:type="dxa"/>
            <w:tcBorders>
              <w:top w:val="nil"/>
              <w:left w:val="nil"/>
              <w:bottom w:val="single" w:sz="4" w:space="0" w:color="auto"/>
              <w:right w:val="single" w:sz="4" w:space="0" w:color="auto"/>
            </w:tcBorders>
            <w:shd w:val="clear" w:color="000000" w:fill="FFFFFF"/>
            <w:hideMark/>
          </w:tcPr>
          <w:p w14:paraId="41CB3DE5" w14:textId="77777777" w:rsidR="008F23EE" w:rsidRPr="008F23EE" w:rsidRDefault="008F23EE" w:rsidP="008F23EE">
            <w:pPr>
              <w:jc w:val="right"/>
              <w:rPr>
                <w:rFonts w:cs="Arial"/>
                <w:color w:val="000000"/>
                <w:sz w:val="20"/>
                <w:szCs w:val="20"/>
              </w:rPr>
            </w:pPr>
            <w:r w:rsidRPr="008F23EE">
              <w:rPr>
                <w:rFonts w:cs="Arial"/>
                <w:color w:val="000000"/>
                <w:sz w:val="20"/>
                <w:szCs w:val="20"/>
              </w:rPr>
              <w:t>12</w:t>
            </w:r>
          </w:p>
        </w:tc>
        <w:tc>
          <w:tcPr>
            <w:tcW w:w="1250" w:type="dxa"/>
            <w:tcBorders>
              <w:top w:val="nil"/>
              <w:left w:val="nil"/>
              <w:bottom w:val="single" w:sz="4" w:space="0" w:color="auto"/>
              <w:right w:val="single" w:sz="4" w:space="0" w:color="auto"/>
            </w:tcBorders>
            <w:shd w:val="clear" w:color="000000" w:fill="FFFFFF"/>
            <w:hideMark/>
          </w:tcPr>
          <w:p w14:paraId="2D125289" w14:textId="77777777" w:rsidR="008F23EE" w:rsidRPr="008F23EE" w:rsidRDefault="008F23EE" w:rsidP="008F23EE">
            <w:pPr>
              <w:jc w:val="right"/>
              <w:rPr>
                <w:rFonts w:cs="Arial"/>
                <w:color w:val="000000"/>
                <w:sz w:val="20"/>
                <w:szCs w:val="20"/>
              </w:rPr>
            </w:pPr>
            <w:r w:rsidRPr="008F23EE">
              <w:rPr>
                <w:rFonts w:cs="Arial"/>
                <w:color w:val="000000"/>
                <w:sz w:val="20"/>
                <w:szCs w:val="20"/>
              </w:rPr>
              <w:t>0</w:t>
            </w:r>
          </w:p>
        </w:tc>
        <w:tc>
          <w:tcPr>
            <w:tcW w:w="1239" w:type="dxa"/>
            <w:tcBorders>
              <w:top w:val="nil"/>
              <w:left w:val="nil"/>
              <w:bottom w:val="single" w:sz="4" w:space="0" w:color="auto"/>
              <w:right w:val="single" w:sz="4" w:space="0" w:color="auto"/>
            </w:tcBorders>
            <w:shd w:val="clear" w:color="auto" w:fill="auto"/>
            <w:hideMark/>
          </w:tcPr>
          <w:p w14:paraId="32F50B2A" w14:textId="77777777" w:rsidR="008F23EE" w:rsidRPr="008F23EE" w:rsidRDefault="008F23EE" w:rsidP="008F23EE">
            <w:pPr>
              <w:jc w:val="right"/>
              <w:rPr>
                <w:rFonts w:cs="Arial"/>
                <w:color w:val="000000"/>
                <w:sz w:val="20"/>
                <w:szCs w:val="20"/>
              </w:rPr>
            </w:pPr>
            <w:r w:rsidRPr="008F23EE">
              <w:rPr>
                <w:rFonts w:cs="Arial"/>
                <w:color w:val="000000"/>
                <w:sz w:val="20"/>
                <w:szCs w:val="20"/>
              </w:rPr>
              <w:t>12</w:t>
            </w:r>
          </w:p>
        </w:tc>
        <w:tc>
          <w:tcPr>
            <w:tcW w:w="1305" w:type="dxa"/>
            <w:tcBorders>
              <w:top w:val="nil"/>
              <w:left w:val="nil"/>
              <w:bottom w:val="single" w:sz="4" w:space="0" w:color="auto"/>
              <w:right w:val="single" w:sz="4" w:space="0" w:color="auto"/>
            </w:tcBorders>
            <w:shd w:val="clear" w:color="000000" w:fill="FFFFFF"/>
            <w:hideMark/>
          </w:tcPr>
          <w:p w14:paraId="7DBA2957" w14:textId="77777777" w:rsidR="008F23EE" w:rsidRPr="008F23EE" w:rsidRDefault="008F23EE" w:rsidP="008F23EE">
            <w:pPr>
              <w:rPr>
                <w:rFonts w:cs="Arial"/>
                <w:color w:val="000000"/>
                <w:sz w:val="20"/>
                <w:szCs w:val="20"/>
              </w:rPr>
            </w:pPr>
            <w:r w:rsidRPr="008F23EE">
              <w:rPr>
                <w:rFonts w:cs="Arial"/>
                <w:color w:val="000000"/>
                <w:sz w:val="20"/>
                <w:szCs w:val="20"/>
              </w:rPr>
              <w:t>Full</w:t>
            </w:r>
          </w:p>
        </w:tc>
        <w:tc>
          <w:tcPr>
            <w:tcW w:w="1228" w:type="dxa"/>
            <w:tcBorders>
              <w:top w:val="nil"/>
              <w:left w:val="nil"/>
              <w:bottom w:val="single" w:sz="4" w:space="0" w:color="auto"/>
              <w:right w:val="single" w:sz="4" w:space="0" w:color="auto"/>
            </w:tcBorders>
            <w:shd w:val="clear" w:color="000000" w:fill="FFFFFF"/>
            <w:hideMark/>
          </w:tcPr>
          <w:p w14:paraId="69D0DBB3" w14:textId="77777777" w:rsidR="008F23EE" w:rsidRPr="008F23EE" w:rsidRDefault="008F23EE" w:rsidP="008F23EE">
            <w:pPr>
              <w:jc w:val="center"/>
              <w:rPr>
                <w:rFonts w:cs="Arial"/>
                <w:color w:val="000000"/>
                <w:sz w:val="20"/>
                <w:szCs w:val="20"/>
              </w:rPr>
            </w:pPr>
            <w:r w:rsidRPr="008F23EE">
              <w:rPr>
                <w:rFonts w:cs="Arial"/>
                <w:color w:val="000000"/>
                <w:sz w:val="20"/>
                <w:szCs w:val="20"/>
              </w:rPr>
              <w:t>N</w:t>
            </w:r>
          </w:p>
        </w:tc>
        <w:tc>
          <w:tcPr>
            <w:tcW w:w="1342" w:type="dxa"/>
            <w:tcBorders>
              <w:top w:val="nil"/>
              <w:left w:val="nil"/>
              <w:bottom w:val="single" w:sz="4" w:space="0" w:color="auto"/>
              <w:right w:val="single" w:sz="4" w:space="0" w:color="auto"/>
            </w:tcBorders>
            <w:shd w:val="clear" w:color="000000" w:fill="FFFFFF"/>
            <w:hideMark/>
          </w:tcPr>
          <w:p w14:paraId="0C894DDA" w14:textId="77777777" w:rsidR="008F23EE" w:rsidRPr="008F23EE" w:rsidRDefault="008F23EE" w:rsidP="008F23EE">
            <w:pPr>
              <w:rPr>
                <w:rFonts w:cs="Arial"/>
                <w:color w:val="000000"/>
                <w:sz w:val="20"/>
                <w:szCs w:val="20"/>
              </w:rPr>
            </w:pPr>
            <w:r w:rsidRPr="008F23EE">
              <w:rPr>
                <w:rFonts w:cs="Arial"/>
                <w:color w:val="000000"/>
                <w:sz w:val="20"/>
                <w:szCs w:val="20"/>
              </w:rPr>
              <w:t>STARTED</w:t>
            </w:r>
          </w:p>
        </w:tc>
      </w:tr>
      <w:tr w:rsidR="008F23EE" w:rsidRPr="008F23EE" w14:paraId="1F16B307" w14:textId="77777777" w:rsidTr="00082E74">
        <w:trPr>
          <w:trHeight w:val="450"/>
        </w:trPr>
        <w:tc>
          <w:tcPr>
            <w:tcW w:w="817" w:type="dxa"/>
            <w:tcBorders>
              <w:top w:val="nil"/>
              <w:left w:val="single" w:sz="4" w:space="0" w:color="auto"/>
              <w:bottom w:val="single" w:sz="4" w:space="0" w:color="auto"/>
              <w:right w:val="single" w:sz="4" w:space="0" w:color="auto"/>
            </w:tcBorders>
            <w:shd w:val="clear" w:color="000000" w:fill="FFFFFF"/>
            <w:hideMark/>
          </w:tcPr>
          <w:p w14:paraId="616CB9F0" w14:textId="77777777" w:rsidR="008F23EE" w:rsidRPr="008F23EE" w:rsidRDefault="008F23EE" w:rsidP="008F23EE">
            <w:pPr>
              <w:rPr>
                <w:rFonts w:cs="Arial"/>
                <w:color w:val="000000"/>
                <w:sz w:val="20"/>
                <w:szCs w:val="20"/>
              </w:rPr>
            </w:pPr>
            <w:r w:rsidRPr="008F23EE">
              <w:rPr>
                <w:rFonts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2326079A" w14:textId="77777777" w:rsidR="008F23EE" w:rsidRPr="008F23EE" w:rsidRDefault="008F23EE" w:rsidP="008F23EE">
            <w:pPr>
              <w:rPr>
                <w:rFonts w:cs="Arial"/>
                <w:color w:val="000000"/>
                <w:sz w:val="20"/>
                <w:szCs w:val="20"/>
              </w:rPr>
            </w:pPr>
            <w:r w:rsidRPr="008F23EE">
              <w:rPr>
                <w:rFonts w:cs="Arial"/>
                <w:color w:val="000000"/>
                <w:sz w:val="20"/>
                <w:szCs w:val="20"/>
              </w:rPr>
              <w:t>S0744</w:t>
            </w:r>
          </w:p>
        </w:tc>
        <w:tc>
          <w:tcPr>
            <w:tcW w:w="1351" w:type="dxa"/>
            <w:tcBorders>
              <w:top w:val="nil"/>
              <w:left w:val="nil"/>
              <w:bottom w:val="single" w:sz="4" w:space="0" w:color="auto"/>
              <w:right w:val="single" w:sz="4" w:space="0" w:color="auto"/>
            </w:tcBorders>
            <w:shd w:val="clear" w:color="000000" w:fill="FFFFFF"/>
            <w:hideMark/>
          </w:tcPr>
          <w:p w14:paraId="04FE6981" w14:textId="77777777" w:rsidR="008F23EE" w:rsidRPr="008F23EE" w:rsidRDefault="008F23EE" w:rsidP="008F23EE">
            <w:pPr>
              <w:rPr>
                <w:rFonts w:cs="Arial"/>
                <w:sz w:val="20"/>
                <w:szCs w:val="20"/>
              </w:rPr>
            </w:pPr>
            <w:r w:rsidRPr="008F23EE">
              <w:rPr>
                <w:rFonts w:cs="Arial"/>
                <w:sz w:val="20"/>
                <w:szCs w:val="20"/>
              </w:rPr>
              <w:t>V/2022/0629</w:t>
            </w:r>
          </w:p>
        </w:tc>
        <w:tc>
          <w:tcPr>
            <w:tcW w:w="1852" w:type="dxa"/>
            <w:tcBorders>
              <w:top w:val="nil"/>
              <w:left w:val="nil"/>
              <w:bottom w:val="single" w:sz="4" w:space="0" w:color="auto"/>
              <w:right w:val="single" w:sz="4" w:space="0" w:color="auto"/>
            </w:tcBorders>
            <w:shd w:val="clear" w:color="000000" w:fill="FFFFFF"/>
            <w:hideMark/>
          </w:tcPr>
          <w:p w14:paraId="2F222313" w14:textId="77777777" w:rsidR="008F23EE" w:rsidRPr="008F23EE" w:rsidRDefault="008F23EE" w:rsidP="008F23EE">
            <w:pPr>
              <w:rPr>
                <w:rFonts w:cs="Arial"/>
                <w:color w:val="000000"/>
                <w:sz w:val="20"/>
                <w:szCs w:val="20"/>
              </w:rPr>
            </w:pPr>
            <w:r w:rsidRPr="008F23EE">
              <w:rPr>
                <w:rFonts w:cs="Arial"/>
                <w:color w:val="000000"/>
                <w:sz w:val="20"/>
                <w:szCs w:val="20"/>
              </w:rPr>
              <w:t>Land off Newark Road</w:t>
            </w:r>
          </w:p>
        </w:tc>
        <w:tc>
          <w:tcPr>
            <w:tcW w:w="1283" w:type="dxa"/>
            <w:tcBorders>
              <w:top w:val="nil"/>
              <w:left w:val="nil"/>
              <w:bottom w:val="single" w:sz="4" w:space="0" w:color="auto"/>
              <w:right w:val="single" w:sz="4" w:space="0" w:color="auto"/>
            </w:tcBorders>
            <w:shd w:val="clear" w:color="000000" w:fill="FFFFFF"/>
            <w:hideMark/>
          </w:tcPr>
          <w:p w14:paraId="4BA865FF" w14:textId="77777777" w:rsidR="008F23EE" w:rsidRPr="008F23EE" w:rsidRDefault="008F23EE" w:rsidP="008F23EE">
            <w:pPr>
              <w:jc w:val="right"/>
              <w:rPr>
                <w:rFonts w:cs="Arial"/>
                <w:color w:val="000000"/>
                <w:sz w:val="20"/>
                <w:szCs w:val="20"/>
              </w:rPr>
            </w:pPr>
            <w:r w:rsidRPr="008F23EE">
              <w:rPr>
                <w:rFonts w:cs="Arial"/>
                <w:color w:val="000000"/>
                <w:sz w:val="20"/>
                <w:szCs w:val="20"/>
              </w:rPr>
              <w:t>12.00</w:t>
            </w:r>
          </w:p>
        </w:tc>
        <w:tc>
          <w:tcPr>
            <w:tcW w:w="960" w:type="dxa"/>
            <w:tcBorders>
              <w:top w:val="nil"/>
              <w:left w:val="nil"/>
              <w:bottom w:val="single" w:sz="4" w:space="0" w:color="auto"/>
              <w:right w:val="single" w:sz="4" w:space="0" w:color="auto"/>
            </w:tcBorders>
            <w:shd w:val="clear" w:color="000000" w:fill="FFFFFF"/>
            <w:hideMark/>
          </w:tcPr>
          <w:p w14:paraId="165DB62A" w14:textId="77777777" w:rsidR="008F23EE" w:rsidRPr="008F23EE" w:rsidRDefault="008F23EE" w:rsidP="008F23EE">
            <w:pPr>
              <w:jc w:val="right"/>
              <w:rPr>
                <w:rFonts w:cs="Arial"/>
                <w:color w:val="000000"/>
                <w:sz w:val="20"/>
                <w:szCs w:val="20"/>
              </w:rPr>
            </w:pPr>
            <w:r w:rsidRPr="008F23EE">
              <w:rPr>
                <w:rFonts w:cs="Arial"/>
                <w:color w:val="000000"/>
                <w:sz w:val="20"/>
                <w:szCs w:val="20"/>
              </w:rPr>
              <w:t>25</w:t>
            </w:r>
          </w:p>
        </w:tc>
        <w:tc>
          <w:tcPr>
            <w:tcW w:w="1150" w:type="dxa"/>
            <w:tcBorders>
              <w:top w:val="nil"/>
              <w:left w:val="nil"/>
              <w:bottom w:val="single" w:sz="4" w:space="0" w:color="auto"/>
              <w:right w:val="single" w:sz="4" w:space="0" w:color="auto"/>
            </w:tcBorders>
            <w:shd w:val="clear" w:color="000000" w:fill="FFFFFF"/>
            <w:hideMark/>
          </w:tcPr>
          <w:p w14:paraId="24222A86" w14:textId="77777777" w:rsidR="008F23EE" w:rsidRPr="008F23EE" w:rsidRDefault="008F23EE" w:rsidP="008F23EE">
            <w:pPr>
              <w:jc w:val="right"/>
              <w:rPr>
                <w:rFonts w:cs="Arial"/>
                <w:color w:val="000000"/>
                <w:sz w:val="20"/>
                <w:szCs w:val="20"/>
              </w:rPr>
            </w:pPr>
            <w:r w:rsidRPr="008F23EE">
              <w:rPr>
                <w:rFonts w:cs="Arial"/>
                <w:color w:val="000000"/>
                <w:sz w:val="20"/>
                <w:szCs w:val="20"/>
              </w:rPr>
              <w:t>300</w:t>
            </w:r>
          </w:p>
        </w:tc>
        <w:tc>
          <w:tcPr>
            <w:tcW w:w="1250" w:type="dxa"/>
            <w:tcBorders>
              <w:top w:val="nil"/>
              <w:left w:val="nil"/>
              <w:bottom w:val="single" w:sz="4" w:space="0" w:color="auto"/>
              <w:right w:val="single" w:sz="4" w:space="0" w:color="auto"/>
            </w:tcBorders>
            <w:shd w:val="clear" w:color="000000" w:fill="FFFFFF"/>
            <w:hideMark/>
          </w:tcPr>
          <w:p w14:paraId="4DC6122C" w14:textId="77777777" w:rsidR="008F23EE" w:rsidRPr="008F23EE" w:rsidRDefault="008F23EE" w:rsidP="008F23EE">
            <w:pPr>
              <w:jc w:val="right"/>
              <w:rPr>
                <w:rFonts w:cs="Arial"/>
                <w:color w:val="000000"/>
                <w:sz w:val="20"/>
                <w:szCs w:val="20"/>
              </w:rPr>
            </w:pPr>
            <w:r w:rsidRPr="008F23EE">
              <w:rPr>
                <w:rFonts w:cs="Arial"/>
                <w:color w:val="000000"/>
                <w:sz w:val="20"/>
                <w:szCs w:val="20"/>
              </w:rPr>
              <w:t>0</w:t>
            </w:r>
          </w:p>
        </w:tc>
        <w:tc>
          <w:tcPr>
            <w:tcW w:w="1239" w:type="dxa"/>
            <w:tcBorders>
              <w:top w:val="nil"/>
              <w:left w:val="nil"/>
              <w:bottom w:val="single" w:sz="4" w:space="0" w:color="auto"/>
              <w:right w:val="single" w:sz="4" w:space="0" w:color="auto"/>
            </w:tcBorders>
            <w:shd w:val="clear" w:color="auto" w:fill="auto"/>
            <w:hideMark/>
          </w:tcPr>
          <w:p w14:paraId="42B4045E" w14:textId="77777777" w:rsidR="008F23EE" w:rsidRPr="008F23EE" w:rsidRDefault="008F23EE" w:rsidP="008F23EE">
            <w:pPr>
              <w:jc w:val="right"/>
              <w:rPr>
                <w:rFonts w:cs="Arial"/>
                <w:color w:val="000000"/>
                <w:sz w:val="20"/>
                <w:szCs w:val="20"/>
              </w:rPr>
            </w:pPr>
            <w:r w:rsidRPr="008F23EE">
              <w:rPr>
                <w:rFonts w:cs="Arial"/>
                <w:color w:val="000000"/>
                <w:sz w:val="20"/>
                <w:szCs w:val="20"/>
              </w:rPr>
              <w:t>300</w:t>
            </w:r>
          </w:p>
        </w:tc>
        <w:tc>
          <w:tcPr>
            <w:tcW w:w="1305" w:type="dxa"/>
            <w:tcBorders>
              <w:top w:val="nil"/>
              <w:left w:val="nil"/>
              <w:bottom w:val="single" w:sz="4" w:space="0" w:color="auto"/>
              <w:right w:val="single" w:sz="4" w:space="0" w:color="auto"/>
            </w:tcBorders>
            <w:shd w:val="clear" w:color="000000" w:fill="FFFFFF"/>
            <w:hideMark/>
          </w:tcPr>
          <w:p w14:paraId="0F185096" w14:textId="77777777" w:rsidR="008F23EE" w:rsidRPr="008F23EE" w:rsidRDefault="008F23EE" w:rsidP="008F23EE">
            <w:pPr>
              <w:rPr>
                <w:rFonts w:cs="Arial"/>
                <w:color w:val="000000"/>
                <w:sz w:val="20"/>
                <w:szCs w:val="20"/>
              </w:rPr>
            </w:pPr>
            <w:r w:rsidRPr="008F23EE">
              <w:rPr>
                <w:rFonts w:cs="Arial"/>
                <w:color w:val="000000"/>
                <w:sz w:val="20"/>
                <w:szCs w:val="20"/>
              </w:rPr>
              <w:t>Full</w:t>
            </w:r>
          </w:p>
        </w:tc>
        <w:tc>
          <w:tcPr>
            <w:tcW w:w="1228" w:type="dxa"/>
            <w:tcBorders>
              <w:top w:val="nil"/>
              <w:left w:val="nil"/>
              <w:bottom w:val="single" w:sz="4" w:space="0" w:color="auto"/>
              <w:right w:val="single" w:sz="4" w:space="0" w:color="auto"/>
            </w:tcBorders>
            <w:shd w:val="clear" w:color="000000" w:fill="FFFFFF"/>
            <w:hideMark/>
          </w:tcPr>
          <w:p w14:paraId="32D83414" w14:textId="77777777" w:rsidR="008F23EE" w:rsidRPr="008F23EE" w:rsidRDefault="008F23EE" w:rsidP="008F23EE">
            <w:pPr>
              <w:jc w:val="center"/>
              <w:rPr>
                <w:rFonts w:cs="Arial"/>
                <w:color w:val="000000"/>
                <w:sz w:val="20"/>
                <w:szCs w:val="20"/>
              </w:rPr>
            </w:pPr>
            <w:r w:rsidRPr="008F23EE">
              <w:rPr>
                <w:rFonts w:cs="Arial"/>
                <w:color w:val="000000"/>
                <w:sz w:val="20"/>
                <w:szCs w:val="20"/>
              </w:rPr>
              <w:t>N</w:t>
            </w:r>
          </w:p>
        </w:tc>
        <w:tc>
          <w:tcPr>
            <w:tcW w:w="1342" w:type="dxa"/>
            <w:tcBorders>
              <w:top w:val="nil"/>
              <w:left w:val="nil"/>
              <w:bottom w:val="single" w:sz="4" w:space="0" w:color="auto"/>
              <w:right w:val="single" w:sz="4" w:space="0" w:color="auto"/>
            </w:tcBorders>
            <w:shd w:val="clear" w:color="000000" w:fill="FFFFFF"/>
            <w:hideMark/>
          </w:tcPr>
          <w:p w14:paraId="2B52B5D7" w14:textId="77777777" w:rsidR="008F23EE" w:rsidRPr="008F23EE" w:rsidRDefault="008F23EE" w:rsidP="008F23EE">
            <w:pPr>
              <w:rPr>
                <w:rFonts w:cs="Arial"/>
                <w:color w:val="000000"/>
                <w:sz w:val="20"/>
                <w:szCs w:val="20"/>
              </w:rPr>
            </w:pPr>
            <w:r w:rsidRPr="008F23EE">
              <w:rPr>
                <w:rFonts w:cs="Arial"/>
                <w:color w:val="000000"/>
                <w:sz w:val="20"/>
                <w:szCs w:val="20"/>
              </w:rPr>
              <w:t>GRANTED</w:t>
            </w:r>
          </w:p>
        </w:tc>
      </w:tr>
      <w:tr w:rsidR="008F23EE" w:rsidRPr="008F23EE" w14:paraId="6148F06A" w14:textId="77777777" w:rsidTr="00082E74">
        <w:trPr>
          <w:trHeight w:val="510"/>
        </w:trPr>
        <w:tc>
          <w:tcPr>
            <w:tcW w:w="817" w:type="dxa"/>
            <w:tcBorders>
              <w:top w:val="nil"/>
              <w:left w:val="single" w:sz="4" w:space="0" w:color="auto"/>
              <w:bottom w:val="single" w:sz="4" w:space="0" w:color="auto"/>
              <w:right w:val="single" w:sz="4" w:space="0" w:color="auto"/>
            </w:tcBorders>
            <w:shd w:val="clear" w:color="000000" w:fill="FFFFFF"/>
            <w:hideMark/>
          </w:tcPr>
          <w:p w14:paraId="44DED6AE" w14:textId="77777777" w:rsidR="008F23EE" w:rsidRPr="008F23EE" w:rsidRDefault="008F23EE" w:rsidP="008F23EE">
            <w:pPr>
              <w:rPr>
                <w:rFonts w:cs="Arial"/>
                <w:color w:val="000000"/>
                <w:sz w:val="20"/>
                <w:szCs w:val="20"/>
              </w:rPr>
            </w:pPr>
            <w:r w:rsidRPr="008F23EE">
              <w:rPr>
                <w:rFonts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33DEA176" w14:textId="77777777" w:rsidR="008F23EE" w:rsidRPr="008F23EE" w:rsidRDefault="008F23EE" w:rsidP="008F23EE">
            <w:pPr>
              <w:rPr>
                <w:rFonts w:cs="Arial"/>
                <w:color w:val="000000"/>
                <w:sz w:val="20"/>
                <w:szCs w:val="20"/>
              </w:rPr>
            </w:pPr>
            <w:r w:rsidRPr="008F23EE">
              <w:rPr>
                <w:rFonts w:cs="Arial"/>
                <w:color w:val="000000"/>
                <w:sz w:val="20"/>
                <w:szCs w:val="20"/>
              </w:rPr>
              <w:t>S0746</w:t>
            </w:r>
          </w:p>
        </w:tc>
        <w:tc>
          <w:tcPr>
            <w:tcW w:w="1351" w:type="dxa"/>
            <w:tcBorders>
              <w:top w:val="nil"/>
              <w:left w:val="nil"/>
              <w:bottom w:val="single" w:sz="4" w:space="0" w:color="auto"/>
              <w:right w:val="single" w:sz="4" w:space="0" w:color="auto"/>
            </w:tcBorders>
            <w:shd w:val="clear" w:color="000000" w:fill="FFFFFF"/>
            <w:hideMark/>
          </w:tcPr>
          <w:p w14:paraId="7EE4F3F2" w14:textId="77777777" w:rsidR="008F23EE" w:rsidRPr="008F23EE" w:rsidRDefault="008F23EE" w:rsidP="008F23EE">
            <w:pPr>
              <w:rPr>
                <w:rFonts w:cs="Arial"/>
                <w:sz w:val="20"/>
                <w:szCs w:val="20"/>
              </w:rPr>
            </w:pPr>
            <w:r w:rsidRPr="008F23EE">
              <w:rPr>
                <w:rFonts w:cs="Arial"/>
                <w:sz w:val="20"/>
                <w:szCs w:val="20"/>
              </w:rPr>
              <w:t>V/2022/0295</w:t>
            </w:r>
          </w:p>
        </w:tc>
        <w:tc>
          <w:tcPr>
            <w:tcW w:w="1852" w:type="dxa"/>
            <w:tcBorders>
              <w:top w:val="nil"/>
              <w:left w:val="nil"/>
              <w:bottom w:val="single" w:sz="4" w:space="0" w:color="auto"/>
              <w:right w:val="single" w:sz="4" w:space="0" w:color="auto"/>
            </w:tcBorders>
            <w:shd w:val="clear" w:color="000000" w:fill="FFFFFF"/>
            <w:hideMark/>
          </w:tcPr>
          <w:p w14:paraId="306F8114" w14:textId="77777777" w:rsidR="008F23EE" w:rsidRPr="008F23EE" w:rsidRDefault="008F23EE" w:rsidP="008F23EE">
            <w:pPr>
              <w:rPr>
                <w:rFonts w:cs="Arial"/>
                <w:color w:val="000000"/>
                <w:sz w:val="20"/>
                <w:szCs w:val="20"/>
              </w:rPr>
            </w:pPr>
            <w:r w:rsidRPr="008F23EE">
              <w:rPr>
                <w:rFonts w:cs="Arial"/>
                <w:color w:val="000000"/>
                <w:sz w:val="20"/>
                <w:szCs w:val="20"/>
              </w:rPr>
              <w:t>north of Fackley Road</w:t>
            </w:r>
          </w:p>
        </w:tc>
        <w:tc>
          <w:tcPr>
            <w:tcW w:w="1283" w:type="dxa"/>
            <w:tcBorders>
              <w:top w:val="nil"/>
              <w:left w:val="nil"/>
              <w:bottom w:val="single" w:sz="4" w:space="0" w:color="auto"/>
              <w:right w:val="single" w:sz="4" w:space="0" w:color="auto"/>
            </w:tcBorders>
            <w:shd w:val="clear" w:color="000000" w:fill="FFFFFF"/>
            <w:hideMark/>
          </w:tcPr>
          <w:p w14:paraId="40B7A0FA" w14:textId="77777777" w:rsidR="008F23EE" w:rsidRPr="008F23EE" w:rsidRDefault="008F23EE" w:rsidP="008F23EE">
            <w:pPr>
              <w:jc w:val="right"/>
              <w:rPr>
                <w:rFonts w:cs="Arial"/>
                <w:color w:val="000000"/>
                <w:sz w:val="20"/>
                <w:szCs w:val="20"/>
              </w:rPr>
            </w:pPr>
            <w:r w:rsidRPr="008F23EE">
              <w:rPr>
                <w:rFonts w:cs="Arial"/>
                <w:color w:val="000000"/>
                <w:sz w:val="20"/>
                <w:szCs w:val="20"/>
              </w:rPr>
              <w:t>5.09</w:t>
            </w:r>
          </w:p>
        </w:tc>
        <w:tc>
          <w:tcPr>
            <w:tcW w:w="960" w:type="dxa"/>
            <w:tcBorders>
              <w:top w:val="nil"/>
              <w:left w:val="nil"/>
              <w:bottom w:val="single" w:sz="4" w:space="0" w:color="auto"/>
              <w:right w:val="single" w:sz="4" w:space="0" w:color="auto"/>
            </w:tcBorders>
            <w:shd w:val="clear" w:color="000000" w:fill="FFFFFF"/>
            <w:hideMark/>
          </w:tcPr>
          <w:p w14:paraId="5FA75FF3" w14:textId="77777777" w:rsidR="008F23EE" w:rsidRPr="008F23EE" w:rsidRDefault="008F23EE" w:rsidP="008F23EE">
            <w:pPr>
              <w:jc w:val="right"/>
              <w:rPr>
                <w:rFonts w:cs="Arial"/>
                <w:color w:val="000000"/>
                <w:sz w:val="20"/>
                <w:szCs w:val="20"/>
              </w:rPr>
            </w:pPr>
            <w:r w:rsidRPr="008F23EE">
              <w:rPr>
                <w:rFonts w:cs="Arial"/>
                <w:color w:val="000000"/>
                <w:sz w:val="20"/>
                <w:szCs w:val="20"/>
              </w:rPr>
              <w:t>24</w:t>
            </w:r>
          </w:p>
        </w:tc>
        <w:tc>
          <w:tcPr>
            <w:tcW w:w="1150" w:type="dxa"/>
            <w:tcBorders>
              <w:top w:val="nil"/>
              <w:left w:val="nil"/>
              <w:bottom w:val="single" w:sz="4" w:space="0" w:color="auto"/>
              <w:right w:val="single" w:sz="4" w:space="0" w:color="auto"/>
            </w:tcBorders>
            <w:shd w:val="clear" w:color="000000" w:fill="FFFFFF"/>
            <w:hideMark/>
          </w:tcPr>
          <w:p w14:paraId="3318D1E8" w14:textId="77777777" w:rsidR="008F23EE" w:rsidRPr="008F23EE" w:rsidRDefault="008F23EE" w:rsidP="008F23EE">
            <w:pPr>
              <w:jc w:val="right"/>
              <w:rPr>
                <w:rFonts w:cs="Arial"/>
                <w:color w:val="000000"/>
                <w:sz w:val="20"/>
                <w:szCs w:val="20"/>
              </w:rPr>
            </w:pPr>
            <w:r w:rsidRPr="008F23EE">
              <w:rPr>
                <w:rFonts w:cs="Arial"/>
                <w:color w:val="000000"/>
                <w:sz w:val="20"/>
                <w:szCs w:val="20"/>
              </w:rPr>
              <w:t>124</w:t>
            </w:r>
          </w:p>
        </w:tc>
        <w:tc>
          <w:tcPr>
            <w:tcW w:w="1250" w:type="dxa"/>
            <w:tcBorders>
              <w:top w:val="nil"/>
              <w:left w:val="nil"/>
              <w:bottom w:val="single" w:sz="4" w:space="0" w:color="auto"/>
              <w:right w:val="single" w:sz="4" w:space="0" w:color="auto"/>
            </w:tcBorders>
            <w:shd w:val="clear" w:color="000000" w:fill="FFFFFF"/>
            <w:hideMark/>
          </w:tcPr>
          <w:p w14:paraId="5A3988F2" w14:textId="77777777" w:rsidR="008F23EE" w:rsidRPr="008F23EE" w:rsidRDefault="008F23EE" w:rsidP="008F23EE">
            <w:pPr>
              <w:jc w:val="right"/>
              <w:rPr>
                <w:rFonts w:cs="Arial"/>
                <w:color w:val="000000"/>
                <w:sz w:val="20"/>
                <w:szCs w:val="20"/>
              </w:rPr>
            </w:pPr>
            <w:r w:rsidRPr="008F23EE">
              <w:rPr>
                <w:rFonts w:cs="Arial"/>
                <w:color w:val="000000"/>
                <w:sz w:val="20"/>
                <w:szCs w:val="20"/>
              </w:rPr>
              <w:t>0</w:t>
            </w:r>
          </w:p>
        </w:tc>
        <w:tc>
          <w:tcPr>
            <w:tcW w:w="1239" w:type="dxa"/>
            <w:tcBorders>
              <w:top w:val="nil"/>
              <w:left w:val="nil"/>
              <w:bottom w:val="single" w:sz="4" w:space="0" w:color="auto"/>
              <w:right w:val="single" w:sz="4" w:space="0" w:color="auto"/>
            </w:tcBorders>
            <w:shd w:val="clear" w:color="auto" w:fill="auto"/>
            <w:hideMark/>
          </w:tcPr>
          <w:p w14:paraId="6C4799AE" w14:textId="77777777" w:rsidR="008F23EE" w:rsidRPr="008F23EE" w:rsidRDefault="008F23EE" w:rsidP="008F23EE">
            <w:pPr>
              <w:jc w:val="right"/>
              <w:rPr>
                <w:rFonts w:cs="Arial"/>
                <w:color w:val="000000"/>
                <w:sz w:val="20"/>
                <w:szCs w:val="20"/>
              </w:rPr>
            </w:pPr>
            <w:r w:rsidRPr="008F23EE">
              <w:rPr>
                <w:rFonts w:cs="Arial"/>
                <w:color w:val="000000"/>
                <w:sz w:val="20"/>
                <w:szCs w:val="20"/>
              </w:rPr>
              <w:t>124</w:t>
            </w:r>
          </w:p>
        </w:tc>
        <w:tc>
          <w:tcPr>
            <w:tcW w:w="1305" w:type="dxa"/>
            <w:tcBorders>
              <w:top w:val="nil"/>
              <w:left w:val="nil"/>
              <w:bottom w:val="single" w:sz="4" w:space="0" w:color="auto"/>
              <w:right w:val="single" w:sz="4" w:space="0" w:color="auto"/>
            </w:tcBorders>
            <w:shd w:val="clear" w:color="000000" w:fill="FFFFFF"/>
            <w:hideMark/>
          </w:tcPr>
          <w:p w14:paraId="11DFAC63" w14:textId="77777777" w:rsidR="008F23EE" w:rsidRPr="008F23EE" w:rsidRDefault="008F23EE" w:rsidP="008F23EE">
            <w:pPr>
              <w:rPr>
                <w:rFonts w:cs="Arial"/>
                <w:color w:val="000000"/>
                <w:sz w:val="20"/>
                <w:szCs w:val="20"/>
              </w:rPr>
            </w:pPr>
            <w:r w:rsidRPr="008F23EE">
              <w:rPr>
                <w:rFonts w:cs="Arial"/>
                <w:color w:val="000000"/>
                <w:sz w:val="20"/>
                <w:szCs w:val="20"/>
              </w:rPr>
              <w:t>Full</w:t>
            </w:r>
          </w:p>
        </w:tc>
        <w:tc>
          <w:tcPr>
            <w:tcW w:w="1228" w:type="dxa"/>
            <w:tcBorders>
              <w:top w:val="nil"/>
              <w:left w:val="nil"/>
              <w:bottom w:val="single" w:sz="4" w:space="0" w:color="auto"/>
              <w:right w:val="single" w:sz="4" w:space="0" w:color="auto"/>
            </w:tcBorders>
            <w:shd w:val="clear" w:color="000000" w:fill="FFFFFF"/>
            <w:hideMark/>
          </w:tcPr>
          <w:p w14:paraId="4CE51553" w14:textId="77777777" w:rsidR="008F23EE" w:rsidRPr="008F23EE" w:rsidRDefault="008F23EE" w:rsidP="008F23EE">
            <w:pPr>
              <w:jc w:val="center"/>
              <w:rPr>
                <w:rFonts w:cs="Arial"/>
                <w:color w:val="000000"/>
                <w:sz w:val="20"/>
                <w:szCs w:val="20"/>
              </w:rPr>
            </w:pPr>
            <w:r w:rsidRPr="008F23EE">
              <w:rPr>
                <w:rFonts w:cs="Arial"/>
                <w:color w:val="000000"/>
                <w:sz w:val="20"/>
                <w:szCs w:val="20"/>
              </w:rPr>
              <w:t>N</w:t>
            </w:r>
          </w:p>
        </w:tc>
        <w:tc>
          <w:tcPr>
            <w:tcW w:w="1342" w:type="dxa"/>
            <w:tcBorders>
              <w:top w:val="nil"/>
              <w:left w:val="nil"/>
              <w:bottom w:val="single" w:sz="4" w:space="0" w:color="auto"/>
              <w:right w:val="single" w:sz="4" w:space="0" w:color="auto"/>
            </w:tcBorders>
            <w:shd w:val="clear" w:color="000000" w:fill="FFFFFF"/>
            <w:hideMark/>
          </w:tcPr>
          <w:p w14:paraId="0B6FF64F" w14:textId="77777777" w:rsidR="008F23EE" w:rsidRPr="008F23EE" w:rsidRDefault="008F23EE" w:rsidP="008F23EE">
            <w:pPr>
              <w:rPr>
                <w:rFonts w:cs="Arial"/>
                <w:color w:val="000000"/>
                <w:sz w:val="20"/>
                <w:szCs w:val="20"/>
              </w:rPr>
            </w:pPr>
            <w:r w:rsidRPr="008F23EE">
              <w:rPr>
                <w:rFonts w:cs="Arial"/>
                <w:color w:val="000000"/>
                <w:sz w:val="20"/>
                <w:szCs w:val="20"/>
              </w:rPr>
              <w:t>GRANTED</w:t>
            </w:r>
          </w:p>
        </w:tc>
      </w:tr>
      <w:tr w:rsidR="008F23EE" w:rsidRPr="008F23EE" w14:paraId="34A7093F" w14:textId="77777777" w:rsidTr="00082E74">
        <w:trPr>
          <w:trHeight w:val="499"/>
        </w:trPr>
        <w:tc>
          <w:tcPr>
            <w:tcW w:w="817" w:type="dxa"/>
            <w:tcBorders>
              <w:top w:val="nil"/>
              <w:left w:val="single" w:sz="4" w:space="0" w:color="auto"/>
              <w:bottom w:val="single" w:sz="4" w:space="0" w:color="auto"/>
              <w:right w:val="single" w:sz="4" w:space="0" w:color="auto"/>
            </w:tcBorders>
            <w:shd w:val="clear" w:color="000000" w:fill="FFFFFF"/>
            <w:hideMark/>
          </w:tcPr>
          <w:p w14:paraId="463C09CB" w14:textId="77777777" w:rsidR="008F23EE" w:rsidRPr="008F23EE" w:rsidRDefault="008F23EE" w:rsidP="008F23EE">
            <w:pPr>
              <w:rPr>
                <w:rFonts w:cs="Arial"/>
                <w:color w:val="000000"/>
                <w:sz w:val="20"/>
                <w:szCs w:val="20"/>
              </w:rPr>
            </w:pPr>
            <w:r w:rsidRPr="008F23EE">
              <w:rPr>
                <w:rFonts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0850912F" w14:textId="77777777" w:rsidR="008F23EE" w:rsidRPr="008F23EE" w:rsidRDefault="008F23EE" w:rsidP="008F23EE">
            <w:pPr>
              <w:rPr>
                <w:rFonts w:cs="Arial"/>
                <w:color w:val="000000"/>
                <w:sz w:val="20"/>
                <w:szCs w:val="20"/>
              </w:rPr>
            </w:pPr>
            <w:r w:rsidRPr="008F23EE">
              <w:rPr>
                <w:rFonts w:cs="Arial"/>
                <w:color w:val="000000"/>
                <w:sz w:val="20"/>
                <w:szCs w:val="20"/>
              </w:rPr>
              <w:t>S0675</w:t>
            </w:r>
          </w:p>
        </w:tc>
        <w:tc>
          <w:tcPr>
            <w:tcW w:w="1351" w:type="dxa"/>
            <w:tcBorders>
              <w:top w:val="nil"/>
              <w:left w:val="nil"/>
              <w:bottom w:val="single" w:sz="4" w:space="0" w:color="auto"/>
              <w:right w:val="single" w:sz="4" w:space="0" w:color="auto"/>
            </w:tcBorders>
            <w:shd w:val="clear" w:color="000000" w:fill="FFFFFF"/>
            <w:hideMark/>
          </w:tcPr>
          <w:p w14:paraId="15DE62C9" w14:textId="77777777" w:rsidR="008F23EE" w:rsidRPr="008F23EE" w:rsidRDefault="008F23EE" w:rsidP="008F23EE">
            <w:pPr>
              <w:rPr>
                <w:rFonts w:cs="Arial"/>
                <w:sz w:val="20"/>
                <w:szCs w:val="20"/>
              </w:rPr>
            </w:pPr>
            <w:r w:rsidRPr="008F23EE">
              <w:rPr>
                <w:rFonts w:cs="Arial"/>
                <w:sz w:val="20"/>
                <w:szCs w:val="20"/>
              </w:rPr>
              <w:t>V/2020/0784</w:t>
            </w:r>
          </w:p>
        </w:tc>
        <w:tc>
          <w:tcPr>
            <w:tcW w:w="1852" w:type="dxa"/>
            <w:tcBorders>
              <w:top w:val="nil"/>
              <w:left w:val="nil"/>
              <w:bottom w:val="single" w:sz="4" w:space="0" w:color="auto"/>
              <w:right w:val="single" w:sz="4" w:space="0" w:color="auto"/>
            </w:tcBorders>
            <w:shd w:val="clear" w:color="000000" w:fill="FFFFFF"/>
            <w:hideMark/>
          </w:tcPr>
          <w:p w14:paraId="0F808107" w14:textId="77777777" w:rsidR="008F23EE" w:rsidRPr="008F23EE" w:rsidRDefault="008F23EE" w:rsidP="008F23EE">
            <w:pPr>
              <w:rPr>
                <w:rFonts w:cs="Arial"/>
                <w:color w:val="000000"/>
                <w:sz w:val="20"/>
                <w:szCs w:val="20"/>
              </w:rPr>
            </w:pPr>
            <w:r w:rsidRPr="008F23EE">
              <w:rPr>
                <w:rFonts w:cs="Arial"/>
                <w:color w:val="000000"/>
                <w:sz w:val="20"/>
                <w:szCs w:val="20"/>
              </w:rPr>
              <w:t>Land West of Fisher Close, NG17 2AA</w:t>
            </w:r>
          </w:p>
        </w:tc>
        <w:tc>
          <w:tcPr>
            <w:tcW w:w="1283" w:type="dxa"/>
            <w:tcBorders>
              <w:top w:val="nil"/>
              <w:left w:val="nil"/>
              <w:bottom w:val="single" w:sz="4" w:space="0" w:color="auto"/>
              <w:right w:val="single" w:sz="4" w:space="0" w:color="auto"/>
            </w:tcBorders>
            <w:shd w:val="clear" w:color="000000" w:fill="FFFFFF"/>
            <w:hideMark/>
          </w:tcPr>
          <w:p w14:paraId="4FE2B25F" w14:textId="77777777" w:rsidR="008F23EE" w:rsidRPr="008F23EE" w:rsidRDefault="008F23EE" w:rsidP="008F23EE">
            <w:pPr>
              <w:jc w:val="right"/>
              <w:rPr>
                <w:rFonts w:cs="Arial"/>
                <w:color w:val="000000"/>
                <w:sz w:val="20"/>
                <w:szCs w:val="20"/>
              </w:rPr>
            </w:pPr>
            <w:r w:rsidRPr="008F23EE">
              <w:rPr>
                <w:rFonts w:cs="Arial"/>
                <w:color w:val="000000"/>
                <w:sz w:val="20"/>
                <w:szCs w:val="20"/>
              </w:rPr>
              <w:t>3.63</w:t>
            </w:r>
          </w:p>
        </w:tc>
        <w:tc>
          <w:tcPr>
            <w:tcW w:w="960" w:type="dxa"/>
            <w:tcBorders>
              <w:top w:val="nil"/>
              <w:left w:val="nil"/>
              <w:bottom w:val="single" w:sz="4" w:space="0" w:color="auto"/>
              <w:right w:val="single" w:sz="4" w:space="0" w:color="auto"/>
            </w:tcBorders>
            <w:shd w:val="clear" w:color="000000" w:fill="FFFFFF"/>
            <w:hideMark/>
          </w:tcPr>
          <w:p w14:paraId="46E1D5A1" w14:textId="77777777" w:rsidR="008F23EE" w:rsidRPr="008F23EE" w:rsidRDefault="008F23EE" w:rsidP="008F23EE">
            <w:pPr>
              <w:jc w:val="right"/>
              <w:rPr>
                <w:rFonts w:cs="Arial"/>
                <w:color w:val="000000"/>
                <w:sz w:val="20"/>
                <w:szCs w:val="20"/>
              </w:rPr>
            </w:pPr>
            <w:r w:rsidRPr="008F23EE">
              <w:rPr>
                <w:rFonts w:cs="Arial"/>
                <w:color w:val="000000"/>
                <w:sz w:val="20"/>
                <w:szCs w:val="20"/>
              </w:rPr>
              <w:t>23</w:t>
            </w:r>
          </w:p>
        </w:tc>
        <w:tc>
          <w:tcPr>
            <w:tcW w:w="1150" w:type="dxa"/>
            <w:tcBorders>
              <w:top w:val="nil"/>
              <w:left w:val="nil"/>
              <w:bottom w:val="single" w:sz="4" w:space="0" w:color="auto"/>
              <w:right w:val="single" w:sz="4" w:space="0" w:color="auto"/>
            </w:tcBorders>
            <w:shd w:val="clear" w:color="000000" w:fill="FFFFFF"/>
            <w:hideMark/>
          </w:tcPr>
          <w:p w14:paraId="60CD69A3" w14:textId="77777777" w:rsidR="008F23EE" w:rsidRPr="008F23EE" w:rsidRDefault="008F23EE" w:rsidP="008F23EE">
            <w:pPr>
              <w:jc w:val="right"/>
              <w:rPr>
                <w:rFonts w:cs="Arial"/>
                <w:color w:val="000000"/>
                <w:sz w:val="20"/>
                <w:szCs w:val="20"/>
              </w:rPr>
            </w:pPr>
            <w:r w:rsidRPr="008F23EE">
              <w:rPr>
                <w:rFonts w:cs="Arial"/>
                <w:color w:val="000000"/>
                <w:sz w:val="20"/>
                <w:szCs w:val="20"/>
              </w:rPr>
              <w:t>84</w:t>
            </w:r>
          </w:p>
        </w:tc>
        <w:tc>
          <w:tcPr>
            <w:tcW w:w="1250" w:type="dxa"/>
            <w:tcBorders>
              <w:top w:val="nil"/>
              <w:left w:val="nil"/>
              <w:bottom w:val="single" w:sz="4" w:space="0" w:color="auto"/>
              <w:right w:val="single" w:sz="4" w:space="0" w:color="auto"/>
            </w:tcBorders>
            <w:shd w:val="clear" w:color="000000" w:fill="FFFFFF"/>
            <w:hideMark/>
          </w:tcPr>
          <w:p w14:paraId="435A7E7D" w14:textId="77777777" w:rsidR="008F23EE" w:rsidRPr="008F23EE" w:rsidRDefault="008F23EE" w:rsidP="008F23EE">
            <w:pPr>
              <w:jc w:val="right"/>
              <w:rPr>
                <w:rFonts w:cs="Arial"/>
                <w:color w:val="000000"/>
                <w:sz w:val="20"/>
                <w:szCs w:val="20"/>
              </w:rPr>
            </w:pPr>
            <w:r w:rsidRPr="008F23EE">
              <w:rPr>
                <w:rFonts w:cs="Arial"/>
                <w:color w:val="000000"/>
                <w:sz w:val="20"/>
                <w:szCs w:val="20"/>
              </w:rPr>
              <w:t>0</w:t>
            </w:r>
          </w:p>
        </w:tc>
        <w:tc>
          <w:tcPr>
            <w:tcW w:w="1239" w:type="dxa"/>
            <w:tcBorders>
              <w:top w:val="nil"/>
              <w:left w:val="nil"/>
              <w:bottom w:val="single" w:sz="4" w:space="0" w:color="auto"/>
              <w:right w:val="single" w:sz="4" w:space="0" w:color="auto"/>
            </w:tcBorders>
            <w:shd w:val="clear" w:color="auto" w:fill="auto"/>
            <w:hideMark/>
          </w:tcPr>
          <w:p w14:paraId="01B346F3" w14:textId="77777777" w:rsidR="008F23EE" w:rsidRPr="008F23EE" w:rsidRDefault="008F23EE" w:rsidP="008F23EE">
            <w:pPr>
              <w:jc w:val="right"/>
              <w:rPr>
                <w:rFonts w:cs="Arial"/>
                <w:color w:val="000000"/>
                <w:sz w:val="20"/>
                <w:szCs w:val="20"/>
              </w:rPr>
            </w:pPr>
            <w:r w:rsidRPr="008F23EE">
              <w:rPr>
                <w:rFonts w:cs="Arial"/>
                <w:color w:val="000000"/>
                <w:sz w:val="20"/>
                <w:szCs w:val="20"/>
              </w:rPr>
              <w:t>84</w:t>
            </w:r>
          </w:p>
        </w:tc>
        <w:tc>
          <w:tcPr>
            <w:tcW w:w="1305" w:type="dxa"/>
            <w:tcBorders>
              <w:top w:val="nil"/>
              <w:left w:val="nil"/>
              <w:bottom w:val="single" w:sz="4" w:space="0" w:color="auto"/>
              <w:right w:val="single" w:sz="4" w:space="0" w:color="auto"/>
            </w:tcBorders>
            <w:shd w:val="clear" w:color="000000" w:fill="FFFFFF"/>
            <w:hideMark/>
          </w:tcPr>
          <w:p w14:paraId="55B57AF8" w14:textId="77777777" w:rsidR="008F23EE" w:rsidRPr="008F23EE" w:rsidRDefault="008F23EE" w:rsidP="008F23EE">
            <w:pPr>
              <w:rPr>
                <w:rFonts w:cs="Arial"/>
                <w:color w:val="000000"/>
                <w:sz w:val="20"/>
                <w:szCs w:val="20"/>
              </w:rPr>
            </w:pPr>
            <w:r w:rsidRPr="008F23EE">
              <w:rPr>
                <w:rFonts w:cs="Arial"/>
                <w:color w:val="000000"/>
                <w:sz w:val="20"/>
                <w:szCs w:val="20"/>
              </w:rPr>
              <w:t>Outline</w:t>
            </w:r>
          </w:p>
        </w:tc>
        <w:tc>
          <w:tcPr>
            <w:tcW w:w="1228" w:type="dxa"/>
            <w:tcBorders>
              <w:top w:val="nil"/>
              <w:left w:val="nil"/>
              <w:bottom w:val="single" w:sz="4" w:space="0" w:color="auto"/>
              <w:right w:val="single" w:sz="4" w:space="0" w:color="auto"/>
            </w:tcBorders>
            <w:shd w:val="clear" w:color="000000" w:fill="FFFFFF"/>
            <w:hideMark/>
          </w:tcPr>
          <w:p w14:paraId="2E3B59C2" w14:textId="77777777" w:rsidR="008F23EE" w:rsidRPr="008F23EE" w:rsidRDefault="008F23EE" w:rsidP="008F23EE">
            <w:pPr>
              <w:jc w:val="center"/>
              <w:rPr>
                <w:rFonts w:cs="Arial"/>
                <w:color w:val="000000"/>
                <w:sz w:val="20"/>
                <w:szCs w:val="20"/>
              </w:rPr>
            </w:pPr>
            <w:r w:rsidRPr="008F23EE">
              <w:rPr>
                <w:rFonts w:cs="Arial"/>
                <w:color w:val="000000"/>
                <w:sz w:val="20"/>
                <w:szCs w:val="20"/>
              </w:rPr>
              <w:t>N</w:t>
            </w:r>
          </w:p>
        </w:tc>
        <w:tc>
          <w:tcPr>
            <w:tcW w:w="1342" w:type="dxa"/>
            <w:tcBorders>
              <w:top w:val="nil"/>
              <w:left w:val="nil"/>
              <w:bottom w:val="single" w:sz="4" w:space="0" w:color="auto"/>
              <w:right w:val="single" w:sz="4" w:space="0" w:color="auto"/>
            </w:tcBorders>
            <w:shd w:val="clear" w:color="000000" w:fill="FFFFFF"/>
            <w:hideMark/>
          </w:tcPr>
          <w:p w14:paraId="35EF33E8" w14:textId="77777777" w:rsidR="008F23EE" w:rsidRPr="008F23EE" w:rsidRDefault="008F23EE" w:rsidP="008F23EE">
            <w:pPr>
              <w:rPr>
                <w:rFonts w:cs="Arial"/>
                <w:color w:val="000000"/>
                <w:sz w:val="20"/>
                <w:szCs w:val="20"/>
              </w:rPr>
            </w:pPr>
            <w:r w:rsidRPr="008F23EE">
              <w:rPr>
                <w:rFonts w:cs="Arial"/>
                <w:color w:val="000000"/>
                <w:sz w:val="20"/>
                <w:szCs w:val="20"/>
              </w:rPr>
              <w:t>GRANTED</w:t>
            </w:r>
          </w:p>
        </w:tc>
      </w:tr>
      <w:tr w:rsidR="008F23EE" w:rsidRPr="008F23EE" w14:paraId="54445821" w14:textId="77777777" w:rsidTr="00082E74">
        <w:trPr>
          <w:trHeight w:val="497"/>
        </w:trPr>
        <w:tc>
          <w:tcPr>
            <w:tcW w:w="4980" w:type="dxa"/>
            <w:gridSpan w:val="4"/>
            <w:tcBorders>
              <w:top w:val="nil"/>
              <w:left w:val="single" w:sz="4" w:space="0" w:color="auto"/>
              <w:bottom w:val="single" w:sz="4" w:space="0" w:color="auto"/>
              <w:right w:val="single" w:sz="4" w:space="0" w:color="auto"/>
            </w:tcBorders>
            <w:shd w:val="clear" w:color="auto" w:fill="auto"/>
            <w:noWrap/>
            <w:vAlign w:val="bottom"/>
            <w:hideMark/>
          </w:tcPr>
          <w:p w14:paraId="071A980C" w14:textId="77777777" w:rsidR="008F23EE" w:rsidRPr="008F23EE" w:rsidRDefault="008F23EE" w:rsidP="008F23EE">
            <w:pPr>
              <w:rPr>
                <w:rFonts w:cs="Arial"/>
                <w:b/>
                <w:bCs/>
              </w:rPr>
            </w:pPr>
            <w:r w:rsidRPr="008F23EE">
              <w:rPr>
                <w:rFonts w:cs="Arial"/>
                <w:b/>
                <w:bCs/>
              </w:rPr>
              <w:t>Sutton Total</w:t>
            </w:r>
          </w:p>
        </w:tc>
        <w:tc>
          <w:tcPr>
            <w:tcW w:w="1283" w:type="dxa"/>
            <w:tcBorders>
              <w:top w:val="nil"/>
              <w:left w:val="nil"/>
              <w:bottom w:val="single" w:sz="4" w:space="0" w:color="auto"/>
              <w:right w:val="single" w:sz="4" w:space="0" w:color="auto"/>
            </w:tcBorders>
            <w:shd w:val="clear" w:color="auto" w:fill="auto"/>
            <w:noWrap/>
            <w:vAlign w:val="bottom"/>
            <w:hideMark/>
          </w:tcPr>
          <w:p w14:paraId="2247B5E4" w14:textId="77777777" w:rsidR="008F23EE" w:rsidRPr="008F23EE" w:rsidRDefault="008F23EE" w:rsidP="008F23EE">
            <w:pPr>
              <w:jc w:val="right"/>
              <w:rPr>
                <w:rFonts w:cs="Arial"/>
                <w:b/>
                <w:bCs/>
                <w:sz w:val="20"/>
                <w:szCs w:val="20"/>
              </w:rPr>
            </w:pPr>
            <w:r w:rsidRPr="008F23EE">
              <w:rPr>
                <w:rFonts w:cs="Arial"/>
                <w:b/>
                <w:bCs/>
                <w:sz w:val="20"/>
                <w:szCs w:val="20"/>
              </w:rPr>
              <w:t>74.11</w:t>
            </w:r>
          </w:p>
        </w:tc>
        <w:tc>
          <w:tcPr>
            <w:tcW w:w="960" w:type="dxa"/>
            <w:tcBorders>
              <w:top w:val="nil"/>
              <w:left w:val="nil"/>
              <w:bottom w:val="single" w:sz="4" w:space="0" w:color="auto"/>
              <w:right w:val="single" w:sz="4" w:space="0" w:color="auto"/>
            </w:tcBorders>
            <w:shd w:val="clear" w:color="auto" w:fill="auto"/>
            <w:noWrap/>
            <w:vAlign w:val="bottom"/>
            <w:hideMark/>
          </w:tcPr>
          <w:p w14:paraId="3419A1C7" w14:textId="77777777" w:rsidR="008F23EE" w:rsidRPr="008F23EE" w:rsidRDefault="008F23EE" w:rsidP="008F23EE">
            <w:pPr>
              <w:jc w:val="right"/>
              <w:rPr>
                <w:rFonts w:cs="Arial"/>
                <w:b/>
                <w:bCs/>
                <w:sz w:val="20"/>
                <w:szCs w:val="20"/>
              </w:rPr>
            </w:pPr>
            <w:r w:rsidRPr="008F23EE">
              <w:rPr>
                <w:rFonts w:cs="Arial"/>
                <w:b/>
                <w:bCs/>
                <w:sz w:val="20"/>
                <w:szCs w:val="20"/>
              </w:rPr>
              <w:t>26</w:t>
            </w:r>
          </w:p>
        </w:tc>
        <w:tc>
          <w:tcPr>
            <w:tcW w:w="1150" w:type="dxa"/>
            <w:tcBorders>
              <w:top w:val="nil"/>
              <w:left w:val="nil"/>
              <w:bottom w:val="single" w:sz="4" w:space="0" w:color="auto"/>
              <w:right w:val="single" w:sz="4" w:space="0" w:color="auto"/>
            </w:tcBorders>
            <w:shd w:val="clear" w:color="auto" w:fill="auto"/>
            <w:noWrap/>
            <w:vAlign w:val="bottom"/>
            <w:hideMark/>
          </w:tcPr>
          <w:p w14:paraId="566020BD" w14:textId="77777777" w:rsidR="008F23EE" w:rsidRPr="008F23EE" w:rsidRDefault="008F23EE" w:rsidP="008F23EE">
            <w:pPr>
              <w:jc w:val="right"/>
              <w:rPr>
                <w:rFonts w:cs="Arial"/>
                <w:b/>
                <w:bCs/>
                <w:sz w:val="20"/>
                <w:szCs w:val="20"/>
              </w:rPr>
            </w:pPr>
            <w:r w:rsidRPr="008F23EE">
              <w:rPr>
                <w:rFonts w:cs="Arial"/>
                <w:b/>
                <w:bCs/>
                <w:sz w:val="20"/>
                <w:szCs w:val="20"/>
              </w:rPr>
              <w:t>1945</w:t>
            </w:r>
          </w:p>
        </w:tc>
        <w:tc>
          <w:tcPr>
            <w:tcW w:w="1250" w:type="dxa"/>
            <w:tcBorders>
              <w:top w:val="nil"/>
              <w:left w:val="nil"/>
              <w:bottom w:val="single" w:sz="4" w:space="0" w:color="auto"/>
              <w:right w:val="single" w:sz="4" w:space="0" w:color="auto"/>
            </w:tcBorders>
            <w:shd w:val="clear" w:color="auto" w:fill="auto"/>
            <w:noWrap/>
            <w:vAlign w:val="bottom"/>
            <w:hideMark/>
          </w:tcPr>
          <w:p w14:paraId="40D4DD82" w14:textId="77777777" w:rsidR="008F23EE" w:rsidRPr="008F23EE" w:rsidRDefault="008F23EE" w:rsidP="008F23EE">
            <w:pPr>
              <w:jc w:val="right"/>
              <w:rPr>
                <w:rFonts w:cs="Arial"/>
                <w:b/>
                <w:bCs/>
                <w:sz w:val="20"/>
                <w:szCs w:val="20"/>
              </w:rPr>
            </w:pPr>
            <w:r w:rsidRPr="008F23EE">
              <w:rPr>
                <w:rFonts w:cs="Arial"/>
                <w:b/>
                <w:bCs/>
                <w:sz w:val="20"/>
                <w:szCs w:val="20"/>
              </w:rPr>
              <w:t>560</w:t>
            </w:r>
          </w:p>
        </w:tc>
        <w:tc>
          <w:tcPr>
            <w:tcW w:w="1239" w:type="dxa"/>
            <w:tcBorders>
              <w:top w:val="nil"/>
              <w:left w:val="nil"/>
              <w:bottom w:val="single" w:sz="4" w:space="0" w:color="auto"/>
              <w:right w:val="single" w:sz="4" w:space="0" w:color="auto"/>
            </w:tcBorders>
            <w:shd w:val="clear" w:color="auto" w:fill="auto"/>
            <w:noWrap/>
            <w:vAlign w:val="bottom"/>
            <w:hideMark/>
          </w:tcPr>
          <w:p w14:paraId="41429ED1" w14:textId="77777777" w:rsidR="008F23EE" w:rsidRPr="008F23EE" w:rsidRDefault="008F23EE" w:rsidP="008F23EE">
            <w:pPr>
              <w:jc w:val="right"/>
              <w:rPr>
                <w:rFonts w:cs="Arial"/>
                <w:b/>
                <w:bCs/>
                <w:sz w:val="20"/>
                <w:szCs w:val="20"/>
              </w:rPr>
            </w:pPr>
            <w:r w:rsidRPr="008F23EE">
              <w:rPr>
                <w:rFonts w:cs="Arial"/>
                <w:b/>
                <w:bCs/>
                <w:sz w:val="20"/>
                <w:szCs w:val="20"/>
              </w:rPr>
              <w:t>1293</w:t>
            </w:r>
          </w:p>
        </w:tc>
        <w:tc>
          <w:tcPr>
            <w:tcW w:w="3875" w:type="dxa"/>
            <w:gridSpan w:val="3"/>
            <w:tcBorders>
              <w:top w:val="nil"/>
              <w:left w:val="nil"/>
              <w:bottom w:val="nil"/>
              <w:right w:val="nil"/>
            </w:tcBorders>
            <w:shd w:val="clear" w:color="auto" w:fill="auto"/>
            <w:noWrap/>
            <w:vAlign w:val="bottom"/>
            <w:hideMark/>
          </w:tcPr>
          <w:p w14:paraId="33D3828E" w14:textId="77777777" w:rsidR="008F23EE" w:rsidRPr="008F23EE" w:rsidRDefault="008F23EE" w:rsidP="008F23EE">
            <w:pPr>
              <w:jc w:val="center"/>
              <w:rPr>
                <w:rFonts w:cs="Arial"/>
                <w:sz w:val="20"/>
                <w:szCs w:val="20"/>
              </w:rPr>
            </w:pPr>
            <w:r w:rsidRPr="008F23EE">
              <w:rPr>
                <w:rFonts w:cs="Arial"/>
                <w:sz w:val="20"/>
                <w:szCs w:val="20"/>
              </w:rPr>
              <w:t> </w:t>
            </w:r>
          </w:p>
        </w:tc>
      </w:tr>
    </w:tbl>
    <w:p w14:paraId="53095B8F" w14:textId="4D174E80" w:rsidR="00D175C3" w:rsidRPr="00A37D3F" w:rsidRDefault="00775B6D" w:rsidP="00A37D3F">
      <w:pPr>
        <w:pStyle w:val="Heading3"/>
      </w:pPr>
      <w:bookmarkStart w:id="45" w:name="_Toc202346693"/>
      <w:r w:rsidRPr="008F23EE">
        <w:lastRenderedPageBreak/>
        <w:t>‘Rurals’</w:t>
      </w:r>
      <w:r w:rsidR="0000057C" w:rsidRPr="008F23EE">
        <w:t xml:space="preserve"> Area: Large Sites with Planning Permission</w:t>
      </w:r>
      <w:bookmarkEnd w:id="45"/>
    </w:p>
    <w:tbl>
      <w:tblPr>
        <w:tblW w:w="14773" w:type="dxa"/>
        <w:tblLook w:val="04A0" w:firstRow="1" w:lastRow="0" w:firstColumn="1" w:lastColumn="0" w:noHBand="0" w:noVBand="1"/>
      </w:tblPr>
      <w:tblGrid>
        <w:gridCol w:w="761"/>
        <w:gridCol w:w="806"/>
        <w:gridCol w:w="1351"/>
        <w:gridCol w:w="2039"/>
        <w:gridCol w:w="1283"/>
        <w:gridCol w:w="960"/>
        <w:gridCol w:w="1200"/>
        <w:gridCol w:w="1300"/>
        <w:gridCol w:w="1340"/>
        <w:gridCol w:w="1305"/>
        <w:gridCol w:w="1228"/>
        <w:gridCol w:w="1200"/>
      </w:tblGrid>
      <w:tr w:rsidR="008F23EE" w:rsidRPr="008F23EE" w14:paraId="2F15B0A2" w14:textId="77777777" w:rsidTr="00CC24D7">
        <w:trPr>
          <w:trHeight w:val="587"/>
        </w:trPr>
        <w:tc>
          <w:tcPr>
            <w:tcW w:w="761" w:type="dxa"/>
            <w:tcBorders>
              <w:top w:val="single" w:sz="4" w:space="0" w:color="auto"/>
              <w:left w:val="single" w:sz="4" w:space="0" w:color="auto"/>
              <w:bottom w:val="single" w:sz="4" w:space="0" w:color="auto"/>
              <w:right w:val="single" w:sz="4" w:space="0" w:color="auto"/>
            </w:tcBorders>
            <w:shd w:val="clear" w:color="000000" w:fill="D9D9D9"/>
            <w:hideMark/>
          </w:tcPr>
          <w:p w14:paraId="0120D012" w14:textId="77777777" w:rsidR="008F23EE" w:rsidRPr="008F23EE" w:rsidRDefault="008F23EE" w:rsidP="008F23EE">
            <w:pPr>
              <w:jc w:val="center"/>
              <w:rPr>
                <w:rFonts w:cs="Arial"/>
                <w:b/>
                <w:bCs/>
                <w:sz w:val="20"/>
                <w:szCs w:val="20"/>
              </w:rPr>
            </w:pPr>
            <w:r w:rsidRPr="008F23EE">
              <w:rPr>
                <w:rFonts w:cs="Arial"/>
                <w:b/>
                <w:bCs/>
                <w:sz w:val="20"/>
                <w:szCs w:val="20"/>
              </w:rPr>
              <w:t>ALPR Ref.</w:t>
            </w:r>
          </w:p>
        </w:tc>
        <w:tc>
          <w:tcPr>
            <w:tcW w:w="806" w:type="dxa"/>
            <w:tcBorders>
              <w:top w:val="single" w:sz="4" w:space="0" w:color="auto"/>
              <w:left w:val="nil"/>
              <w:bottom w:val="single" w:sz="4" w:space="0" w:color="auto"/>
              <w:right w:val="single" w:sz="4" w:space="0" w:color="auto"/>
            </w:tcBorders>
            <w:shd w:val="clear" w:color="000000" w:fill="D9D9D9"/>
            <w:hideMark/>
          </w:tcPr>
          <w:p w14:paraId="62DB00CD" w14:textId="77777777" w:rsidR="008F23EE" w:rsidRPr="008F23EE" w:rsidRDefault="008F23EE" w:rsidP="008F23EE">
            <w:pPr>
              <w:jc w:val="center"/>
              <w:rPr>
                <w:rFonts w:cs="Arial"/>
                <w:b/>
                <w:bCs/>
                <w:sz w:val="20"/>
                <w:szCs w:val="20"/>
              </w:rPr>
            </w:pPr>
            <w:r w:rsidRPr="008F23EE">
              <w:rPr>
                <w:rFonts w:cs="Arial"/>
                <w:b/>
                <w:bCs/>
                <w:sz w:val="20"/>
                <w:szCs w:val="20"/>
              </w:rPr>
              <w:t>Site Ref.</w:t>
            </w:r>
          </w:p>
        </w:tc>
        <w:tc>
          <w:tcPr>
            <w:tcW w:w="1351" w:type="dxa"/>
            <w:tcBorders>
              <w:top w:val="single" w:sz="4" w:space="0" w:color="auto"/>
              <w:left w:val="nil"/>
              <w:bottom w:val="single" w:sz="4" w:space="0" w:color="auto"/>
              <w:right w:val="single" w:sz="4" w:space="0" w:color="auto"/>
            </w:tcBorders>
            <w:shd w:val="clear" w:color="000000" w:fill="D9D9D9"/>
            <w:hideMark/>
          </w:tcPr>
          <w:p w14:paraId="06BAB682" w14:textId="77777777" w:rsidR="008F23EE" w:rsidRPr="008F23EE" w:rsidRDefault="008F23EE" w:rsidP="008F23EE">
            <w:pPr>
              <w:jc w:val="center"/>
              <w:rPr>
                <w:rFonts w:cs="Arial"/>
                <w:b/>
                <w:bCs/>
                <w:sz w:val="20"/>
                <w:szCs w:val="20"/>
              </w:rPr>
            </w:pPr>
            <w:r w:rsidRPr="008F23EE">
              <w:rPr>
                <w:rFonts w:cs="Arial"/>
                <w:b/>
                <w:bCs/>
                <w:sz w:val="20"/>
                <w:szCs w:val="20"/>
              </w:rPr>
              <w:t>Permission Ref.</w:t>
            </w:r>
          </w:p>
        </w:tc>
        <w:tc>
          <w:tcPr>
            <w:tcW w:w="2039" w:type="dxa"/>
            <w:tcBorders>
              <w:top w:val="single" w:sz="4" w:space="0" w:color="auto"/>
              <w:left w:val="nil"/>
              <w:bottom w:val="single" w:sz="4" w:space="0" w:color="auto"/>
              <w:right w:val="single" w:sz="4" w:space="0" w:color="auto"/>
            </w:tcBorders>
            <w:shd w:val="clear" w:color="000000" w:fill="D9D9D9"/>
            <w:hideMark/>
          </w:tcPr>
          <w:p w14:paraId="43F845BC" w14:textId="77777777" w:rsidR="008F23EE" w:rsidRPr="008F23EE" w:rsidRDefault="008F23EE" w:rsidP="008F23EE">
            <w:pPr>
              <w:jc w:val="center"/>
              <w:rPr>
                <w:rFonts w:cs="Arial"/>
                <w:b/>
                <w:bCs/>
                <w:sz w:val="20"/>
                <w:szCs w:val="20"/>
              </w:rPr>
            </w:pPr>
            <w:r w:rsidRPr="008F23EE">
              <w:rPr>
                <w:rFonts w:cs="Arial"/>
                <w:b/>
                <w:bCs/>
                <w:sz w:val="20"/>
                <w:szCs w:val="20"/>
              </w:rPr>
              <w:t>Address</w:t>
            </w:r>
          </w:p>
        </w:tc>
        <w:tc>
          <w:tcPr>
            <w:tcW w:w="1283" w:type="dxa"/>
            <w:tcBorders>
              <w:top w:val="single" w:sz="4" w:space="0" w:color="auto"/>
              <w:left w:val="nil"/>
              <w:bottom w:val="single" w:sz="4" w:space="0" w:color="auto"/>
              <w:right w:val="single" w:sz="4" w:space="0" w:color="auto"/>
            </w:tcBorders>
            <w:shd w:val="clear" w:color="000000" w:fill="D9D9D9"/>
            <w:hideMark/>
          </w:tcPr>
          <w:p w14:paraId="26981317" w14:textId="5AAFB882" w:rsidR="008F23EE" w:rsidRPr="008F23EE" w:rsidRDefault="008F23EE" w:rsidP="008F23EE">
            <w:pPr>
              <w:jc w:val="center"/>
              <w:rPr>
                <w:rFonts w:cs="Arial"/>
                <w:b/>
                <w:bCs/>
                <w:sz w:val="20"/>
                <w:szCs w:val="20"/>
              </w:rPr>
            </w:pPr>
            <w:r w:rsidRPr="008F23EE">
              <w:rPr>
                <w:rFonts w:cs="Arial"/>
                <w:b/>
                <w:bCs/>
                <w:sz w:val="20"/>
                <w:szCs w:val="20"/>
              </w:rPr>
              <w:t>Net Area</w:t>
            </w:r>
          </w:p>
        </w:tc>
        <w:tc>
          <w:tcPr>
            <w:tcW w:w="960" w:type="dxa"/>
            <w:tcBorders>
              <w:top w:val="single" w:sz="4" w:space="0" w:color="auto"/>
              <w:left w:val="nil"/>
              <w:bottom w:val="single" w:sz="4" w:space="0" w:color="auto"/>
              <w:right w:val="single" w:sz="4" w:space="0" w:color="auto"/>
            </w:tcBorders>
            <w:shd w:val="clear" w:color="000000" w:fill="D9D9D9"/>
            <w:hideMark/>
          </w:tcPr>
          <w:p w14:paraId="3321325F" w14:textId="77777777" w:rsidR="008F23EE" w:rsidRPr="008F23EE" w:rsidRDefault="008F23EE" w:rsidP="008F23EE">
            <w:pPr>
              <w:jc w:val="center"/>
              <w:rPr>
                <w:rFonts w:cs="Arial"/>
                <w:b/>
                <w:bCs/>
                <w:sz w:val="20"/>
                <w:szCs w:val="20"/>
              </w:rPr>
            </w:pPr>
            <w:r w:rsidRPr="008F23EE">
              <w:rPr>
                <w:rFonts w:cs="Arial"/>
                <w:b/>
                <w:bCs/>
                <w:sz w:val="20"/>
                <w:szCs w:val="20"/>
              </w:rPr>
              <w:t>Res Density</w:t>
            </w:r>
          </w:p>
        </w:tc>
        <w:tc>
          <w:tcPr>
            <w:tcW w:w="1200" w:type="dxa"/>
            <w:tcBorders>
              <w:top w:val="single" w:sz="4" w:space="0" w:color="auto"/>
              <w:left w:val="nil"/>
              <w:bottom w:val="single" w:sz="4" w:space="0" w:color="auto"/>
              <w:right w:val="single" w:sz="4" w:space="0" w:color="auto"/>
            </w:tcBorders>
            <w:shd w:val="clear" w:color="000000" w:fill="D9D9D9"/>
            <w:hideMark/>
          </w:tcPr>
          <w:p w14:paraId="1B963843" w14:textId="77777777" w:rsidR="008F23EE" w:rsidRPr="008F23EE" w:rsidRDefault="008F23EE" w:rsidP="008F23EE">
            <w:pPr>
              <w:jc w:val="center"/>
              <w:rPr>
                <w:rFonts w:cs="Arial"/>
                <w:b/>
                <w:bCs/>
                <w:sz w:val="20"/>
                <w:szCs w:val="20"/>
              </w:rPr>
            </w:pPr>
            <w:r w:rsidRPr="008F23EE">
              <w:rPr>
                <w:rFonts w:cs="Arial"/>
                <w:b/>
                <w:bCs/>
                <w:sz w:val="20"/>
                <w:szCs w:val="20"/>
              </w:rPr>
              <w:t>Total Net Dwellings</w:t>
            </w:r>
          </w:p>
        </w:tc>
        <w:tc>
          <w:tcPr>
            <w:tcW w:w="1300" w:type="dxa"/>
            <w:tcBorders>
              <w:top w:val="single" w:sz="4" w:space="0" w:color="auto"/>
              <w:left w:val="nil"/>
              <w:bottom w:val="single" w:sz="4" w:space="0" w:color="auto"/>
              <w:right w:val="single" w:sz="4" w:space="0" w:color="auto"/>
            </w:tcBorders>
            <w:shd w:val="clear" w:color="000000" w:fill="D9D9D9"/>
            <w:hideMark/>
          </w:tcPr>
          <w:p w14:paraId="6CF91C55" w14:textId="77777777" w:rsidR="008F23EE" w:rsidRPr="008F23EE" w:rsidRDefault="008F23EE" w:rsidP="008F23EE">
            <w:pPr>
              <w:jc w:val="center"/>
              <w:rPr>
                <w:rFonts w:cs="Arial"/>
                <w:b/>
                <w:bCs/>
                <w:sz w:val="20"/>
                <w:szCs w:val="20"/>
              </w:rPr>
            </w:pPr>
            <w:r w:rsidRPr="008F23EE">
              <w:rPr>
                <w:rFonts w:cs="Arial"/>
                <w:b/>
                <w:bCs/>
                <w:sz w:val="20"/>
                <w:szCs w:val="20"/>
              </w:rPr>
              <w:t>Dwellings Completed</w:t>
            </w:r>
          </w:p>
        </w:tc>
        <w:tc>
          <w:tcPr>
            <w:tcW w:w="1340" w:type="dxa"/>
            <w:tcBorders>
              <w:top w:val="single" w:sz="4" w:space="0" w:color="auto"/>
              <w:left w:val="nil"/>
              <w:bottom w:val="single" w:sz="4" w:space="0" w:color="auto"/>
              <w:right w:val="single" w:sz="4" w:space="0" w:color="auto"/>
            </w:tcBorders>
            <w:shd w:val="clear" w:color="000000" w:fill="D9D9D9"/>
            <w:hideMark/>
          </w:tcPr>
          <w:p w14:paraId="2BC0D959" w14:textId="77777777" w:rsidR="008F23EE" w:rsidRPr="008F23EE" w:rsidRDefault="008F23EE" w:rsidP="008F23EE">
            <w:pPr>
              <w:jc w:val="center"/>
              <w:rPr>
                <w:rFonts w:cs="Arial"/>
                <w:b/>
                <w:bCs/>
                <w:sz w:val="20"/>
                <w:szCs w:val="20"/>
              </w:rPr>
            </w:pPr>
            <w:r w:rsidRPr="008F23EE">
              <w:rPr>
                <w:rFonts w:cs="Arial"/>
                <w:b/>
                <w:bCs/>
                <w:sz w:val="20"/>
                <w:szCs w:val="20"/>
              </w:rPr>
              <w:t>Dwellings Remaining</w:t>
            </w:r>
          </w:p>
        </w:tc>
        <w:tc>
          <w:tcPr>
            <w:tcW w:w="1305" w:type="dxa"/>
            <w:tcBorders>
              <w:top w:val="single" w:sz="4" w:space="0" w:color="auto"/>
              <w:left w:val="nil"/>
              <w:bottom w:val="single" w:sz="4" w:space="0" w:color="auto"/>
              <w:right w:val="single" w:sz="4" w:space="0" w:color="auto"/>
            </w:tcBorders>
            <w:shd w:val="clear" w:color="000000" w:fill="D9D9D9"/>
            <w:hideMark/>
          </w:tcPr>
          <w:p w14:paraId="205EF789" w14:textId="77777777" w:rsidR="008F23EE" w:rsidRPr="008F23EE" w:rsidRDefault="008F23EE" w:rsidP="008F23EE">
            <w:pPr>
              <w:jc w:val="center"/>
              <w:rPr>
                <w:rFonts w:cs="Arial"/>
                <w:b/>
                <w:bCs/>
                <w:sz w:val="20"/>
                <w:szCs w:val="20"/>
              </w:rPr>
            </w:pPr>
            <w:r w:rsidRPr="008F23EE">
              <w:rPr>
                <w:rFonts w:cs="Arial"/>
                <w:b/>
                <w:bCs/>
                <w:sz w:val="20"/>
                <w:szCs w:val="20"/>
              </w:rPr>
              <w:t>Application Type</w:t>
            </w:r>
          </w:p>
        </w:tc>
        <w:tc>
          <w:tcPr>
            <w:tcW w:w="1228" w:type="dxa"/>
            <w:tcBorders>
              <w:top w:val="single" w:sz="4" w:space="0" w:color="auto"/>
              <w:left w:val="nil"/>
              <w:bottom w:val="single" w:sz="4" w:space="0" w:color="auto"/>
              <w:right w:val="single" w:sz="4" w:space="0" w:color="auto"/>
            </w:tcBorders>
            <w:shd w:val="clear" w:color="000000" w:fill="D9D9D9"/>
            <w:hideMark/>
          </w:tcPr>
          <w:p w14:paraId="764B1231" w14:textId="1A00D947" w:rsidR="008F23EE" w:rsidRPr="008F23EE" w:rsidRDefault="008F23EE" w:rsidP="008F23EE">
            <w:pPr>
              <w:jc w:val="center"/>
              <w:rPr>
                <w:rFonts w:cs="Arial"/>
                <w:b/>
                <w:bCs/>
                <w:sz w:val="20"/>
                <w:szCs w:val="20"/>
              </w:rPr>
            </w:pPr>
            <w:r w:rsidRPr="008F23EE">
              <w:rPr>
                <w:rFonts w:cs="Arial"/>
                <w:b/>
                <w:bCs/>
                <w:sz w:val="20"/>
                <w:szCs w:val="20"/>
              </w:rPr>
              <w:t>P</w:t>
            </w:r>
            <w:r w:rsidR="00CC24D7">
              <w:rPr>
                <w:rFonts w:cs="Arial"/>
                <w:b/>
                <w:bCs/>
                <w:sz w:val="20"/>
                <w:szCs w:val="20"/>
              </w:rPr>
              <w:t xml:space="preserve">DL </w:t>
            </w:r>
          </w:p>
        </w:tc>
        <w:tc>
          <w:tcPr>
            <w:tcW w:w="1200" w:type="dxa"/>
            <w:tcBorders>
              <w:top w:val="single" w:sz="4" w:space="0" w:color="auto"/>
              <w:left w:val="nil"/>
              <w:bottom w:val="single" w:sz="4" w:space="0" w:color="auto"/>
              <w:right w:val="single" w:sz="4" w:space="0" w:color="auto"/>
            </w:tcBorders>
            <w:shd w:val="clear" w:color="000000" w:fill="D9D9D9"/>
            <w:hideMark/>
          </w:tcPr>
          <w:p w14:paraId="3905D052" w14:textId="77777777" w:rsidR="008F23EE" w:rsidRPr="008F23EE" w:rsidRDefault="008F23EE" w:rsidP="008F23EE">
            <w:pPr>
              <w:jc w:val="center"/>
              <w:rPr>
                <w:rFonts w:cs="Arial"/>
                <w:b/>
                <w:bCs/>
                <w:sz w:val="20"/>
                <w:szCs w:val="20"/>
              </w:rPr>
            </w:pPr>
            <w:r w:rsidRPr="008F23EE">
              <w:rPr>
                <w:rFonts w:cs="Arial"/>
                <w:b/>
                <w:bCs/>
                <w:sz w:val="20"/>
                <w:szCs w:val="20"/>
              </w:rPr>
              <w:t>Current Status</w:t>
            </w:r>
          </w:p>
        </w:tc>
      </w:tr>
      <w:tr w:rsidR="00CC24D7" w:rsidRPr="008F23EE" w14:paraId="4C1C9B95" w14:textId="77777777" w:rsidTr="00CC24D7">
        <w:trPr>
          <w:trHeight w:val="510"/>
        </w:trPr>
        <w:tc>
          <w:tcPr>
            <w:tcW w:w="761" w:type="dxa"/>
            <w:tcBorders>
              <w:top w:val="nil"/>
              <w:left w:val="single" w:sz="4" w:space="0" w:color="auto"/>
              <w:bottom w:val="single" w:sz="4" w:space="0" w:color="auto"/>
              <w:right w:val="single" w:sz="4" w:space="0" w:color="auto"/>
            </w:tcBorders>
            <w:shd w:val="clear" w:color="auto" w:fill="auto"/>
            <w:hideMark/>
          </w:tcPr>
          <w:p w14:paraId="6E25FE55" w14:textId="77777777" w:rsidR="008F23EE" w:rsidRPr="008F23EE" w:rsidRDefault="008F23EE" w:rsidP="008F23EE">
            <w:pPr>
              <w:rPr>
                <w:rFonts w:cs="Arial"/>
                <w:sz w:val="20"/>
                <w:szCs w:val="20"/>
              </w:rPr>
            </w:pPr>
            <w:r w:rsidRPr="008F23EE">
              <w:rPr>
                <w:rFonts w:cs="Arial"/>
                <w:sz w:val="20"/>
                <w:szCs w:val="20"/>
              </w:rPr>
              <w:t>n/a</w:t>
            </w:r>
          </w:p>
        </w:tc>
        <w:tc>
          <w:tcPr>
            <w:tcW w:w="806" w:type="dxa"/>
            <w:tcBorders>
              <w:top w:val="nil"/>
              <w:left w:val="nil"/>
              <w:bottom w:val="single" w:sz="4" w:space="0" w:color="auto"/>
              <w:right w:val="single" w:sz="4" w:space="0" w:color="auto"/>
            </w:tcBorders>
            <w:shd w:val="clear" w:color="auto" w:fill="auto"/>
            <w:hideMark/>
          </w:tcPr>
          <w:p w14:paraId="429AE7A8" w14:textId="77777777" w:rsidR="008F23EE" w:rsidRPr="008F23EE" w:rsidRDefault="008F23EE" w:rsidP="008F23EE">
            <w:pPr>
              <w:rPr>
                <w:rFonts w:cs="Arial"/>
                <w:sz w:val="20"/>
                <w:szCs w:val="20"/>
              </w:rPr>
            </w:pPr>
            <w:r w:rsidRPr="008F23EE">
              <w:rPr>
                <w:rFonts w:cs="Arial"/>
                <w:sz w:val="20"/>
                <w:szCs w:val="20"/>
              </w:rPr>
              <w:t>R0287</w:t>
            </w:r>
          </w:p>
        </w:tc>
        <w:tc>
          <w:tcPr>
            <w:tcW w:w="1351" w:type="dxa"/>
            <w:tcBorders>
              <w:top w:val="nil"/>
              <w:left w:val="nil"/>
              <w:bottom w:val="single" w:sz="4" w:space="0" w:color="auto"/>
              <w:right w:val="single" w:sz="4" w:space="0" w:color="auto"/>
            </w:tcBorders>
            <w:shd w:val="clear" w:color="auto" w:fill="auto"/>
            <w:hideMark/>
          </w:tcPr>
          <w:p w14:paraId="4BB5FDB5" w14:textId="77777777" w:rsidR="008F23EE" w:rsidRPr="008F23EE" w:rsidRDefault="008F23EE" w:rsidP="008F23EE">
            <w:pPr>
              <w:rPr>
                <w:rFonts w:cs="Arial"/>
                <w:sz w:val="20"/>
                <w:szCs w:val="20"/>
              </w:rPr>
            </w:pPr>
            <w:r w:rsidRPr="008F23EE">
              <w:rPr>
                <w:rFonts w:cs="Arial"/>
                <w:sz w:val="20"/>
                <w:szCs w:val="20"/>
              </w:rPr>
              <w:t>V/2022/0066</w:t>
            </w:r>
          </w:p>
        </w:tc>
        <w:tc>
          <w:tcPr>
            <w:tcW w:w="2039" w:type="dxa"/>
            <w:tcBorders>
              <w:top w:val="nil"/>
              <w:left w:val="nil"/>
              <w:bottom w:val="single" w:sz="4" w:space="0" w:color="auto"/>
              <w:right w:val="single" w:sz="4" w:space="0" w:color="auto"/>
            </w:tcBorders>
            <w:shd w:val="clear" w:color="auto" w:fill="auto"/>
            <w:hideMark/>
          </w:tcPr>
          <w:p w14:paraId="1FD2F541" w14:textId="77777777" w:rsidR="008F23EE" w:rsidRPr="008F23EE" w:rsidRDefault="008F23EE" w:rsidP="008F23EE">
            <w:pPr>
              <w:rPr>
                <w:rFonts w:cs="Arial"/>
                <w:sz w:val="20"/>
                <w:szCs w:val="20"/>
              </w:rPr>
            </w:pPr>
            <w:r w:rsidRPr="008F23EE">
              <w:rPr>
                <w:rFonts w:cs="Arial"/>
                <w:sz w:val="20"/>
                <w:szCs w:val="20"/>
              </w:rPr>
              <w:t>Land off Main Road Jacksdale</w:t>
            </w:r>
          </w:p>
        </w:tc>
        <w:tc>
          <w:tcPr>
            <w:tcW w:w="1283" w:type="dxa"/>
            <w:tcBorders>
              <w:top w:val="nil"/>
              <w:left w:val="nil"/>
              <w:bottom w:val="single" w:sz="4" w:space="0" w:color="auto"/>
              <w:right w:val="single" w:sz="4" w:space="0" w:color="auto"/>
            </w:tcBorders>
            <w:shd w:val="clear" w:color="auto" w:fill="auto"/>
            <w:hideMark/>
          </w:tcPr>
          <w:p w14:paraId="7B1772AF" w14:textId="77777777" w:rsidR="008F23EE" w:rsidRPr="008F23EE" w:rsidRDefault="008F23EE" w:rsidP="008F23EE">
            <w:pPr>
              <w:jc w:val="right"/>
              <w:rPr>
                <w:rFonts w:cs="Arial"/>
                <w:sz w:val="20"/>
                <w:szCs w:val="20"/>
              </w:rPr>
            </w:pPr>
            <w:r w:rsidRPr="008F23EE">
              <w:rPr>
                <w:rFonts w:cs="Arial"/>
                <w:sz w:val="20"/>
                <w:szCs w:val="20"/>
              </w:rPr>
              <w:t>4.21</w:t>
            </w:r>
          </w:p>
        </w:tc>
        <w:tc>
          <w:tcPr>
            <w:tcW w:w="960" w:type="dxa"/>
            <w:tcBorders>
              <w:top w:val="nil"/>
              <w:left w:val="nil"/>
              <w:bottom w:val="single" w:sz="4" w:space="0" w:color="auto"/>
              <w:right w:val="single" w:sz="4" w:space="0" w:color="auto"/>
            </w:tcBorders>
            <w:shd w:val="clear" w:color="000000" w:fill="FFFFFF"/>
            <w:hideMark/>
          </w:tcPr>
          <w:p w14:paraId="4D97ACFE" w14:textId="77777777" w:rsidR="008F23EE" w:rsidRPr="008F23EE" w:rsidRDefault="008F23EE" w:rsidP="008F23EE">
            <w:pPr>
              <w:jc w:val="right"/>
              <w:rPr>
                <w:rFonts w:cs="Arial"/>
                <w:color w:val="000000"/>
                <w:sz w:val="20"/>
                <w:szCs w:val="20"/>
              </w:rPr>
            </w:pPr>
            <w:r w:rsidRPr="008F23EE">
              <w:rPr>
                <w:rFonts w:cs="Arial"/>
                <w:color w:val="000000"/>
                <w:sz w:val="20"/>
                <w:szCs w:val="20"/>
              </w:rPr>
              <w:t>19</w:t>
            </w:r>
          </w:p>
        </w:tc>
        <w:tc>
          <w:tcPr>
            <w:tcW w:w="1200" w:type="dxa"/>
            <w:tcBorders>
              <w:top w:val="nil"/>
              <w:left w:val="nil"/>
              <w:bottom w:val="single" w:sz="4" w:space="0" w:color="auto"/>
              <w:right w:val="single" w:sz="4" w:space="0" w:color="auto"/>
            </w:tcBorders>
            <w:shd w:val="clear" w:color="auto" w:fill="auto"/>
            <w:hideMark/>
          </w:tcPr>
          <w:p w14:paraId="4ED46B35" w14:textId="77777777" w:rsidR="008F23EE" w:rsidRPr="008F23EE" w:rsidRDefault="008F23EE" w:rsidP="008F23EE">
            <w:pPr>
              <w:jc w:val="right"/>
              <w:rPr>
                <w:rFonts w:cs="Arial"/>
                <w:sz w:val="20"/>
                <w:szCs w:val="20"/>
              </w:rPr>
            </w:pPr>
            <w:r w:rsidRPr="008F23EE">
              <w:rPr>
                <w:rFonts w:cs="Arial"/>
                <w:sz w:val="20"/>
                <w:szCs w:val="20"/>
              </w:rPr>
              <w:t>81</w:t>
            </w:r>
          </w:p>
        </w:tc>
        <w:tc>
          <w:tcPr>
            <w:tcW w:w="1300" w:type="dxa"/>
            <w:tcBorders>
              <w:top w:val="nil"/>
              <w:left w:val="nil"/>
              <w:bottom w:val="single" w:sz="4" w:space="0" w:color="auto"/>
              <w:right w:val="single" w:sz="4" w:space="0" w:color="auto"/>
            </w:tcBorders>
            <w:shd w:val="clear" w:color="auto" w:fill="auto"/>
            <w:hideMark/>
          </w:tcPr>
          <w:p w14:paraId="4621AF6A" w14:textId="77777777" w:rsidR="008F23EE" w:rsidRPr="008F23EE" w:rsidRDefault="008F23EE" w:rsidP="008F23EE">
            <w:pPr>
              <w:jc w:val="right"/>
              <w:rPr>
                <w:rFonts w:cs="Arial"/>
                <w:sz w:val="20"/>
                <w:szCs w:val="20"/>
              </w:rPr>
            </w:pPr>
            <w:r w:rsidRPr="008F23EE">
              <w:rPr>
                <w:rFonts w:cs="Arial"/>
                <w:sz w:val="20"/>
                <w:szCs w:val="20"/>
              </w:rPr>
              <w:t>0</w:t>
            </w:r>
          </w:p>
        </w:tc>
        <w:tc>
          <w:tcPr>
            <w:tcW w:w="1340" w:type="dxa"/>
            <w:tcBorders>
              <w:top w:val="nil"/>
              <w:left w:val="nil"/>
              <w:bottom w:val="single" w:sz="4" w:space="0" w:color="auto"/>
              <w:right w:val="single" w:sz="4" w:space="0" w:color="auto"/>
            </w:tcBorders>
            <w:shd w:val="clear" w:color="auto" w:fill="auto"/>
            <w:hideMark/>
          </w:tcPr>
          <w:p w14:paraId="15534336" w14:textId="77777777" w:rsidR="008F23EE" w:rsidRPr="008F23EE" w:rsidRDefault="008F23EE" w:rsidP="008F23EE">
            <w:pPr>
              <w:jc w:val="right"/>
              <w:rPr>
                <w:rFonts w:cs="Arial"/>
                <w:sz w:val="20"/>
                <w:szCs w:val="20"/>
              </w:rPr>
            </w:pPr>
            <w:r w:rsidRPr="008F23EE">
              <w:rPr>
                <w:rFonts w:cs="Arial"/>
                <w:sz w:val="20"/>
                <w:szCs w:val="20"/>
              </w:rPr>
              <w:t>81</w:t>
            </w:r>
          </w:p>
        </w:tc>
        <w:tc>
          <w:tcPr>
            <w:tcW w:w="1305" w:type="dxa"/>
            <w:tcBorders>
              <w:top w:val="nil"/>
              <w:left w:val="nil"/>
              <w:bottom w:val="single" w:sz="4" w:space="0" w:color="auto"/>
              <w:right w:val="single" w:sz="4" w:space="0" w:color="auto"/>
            </w:tcBorders>
            <w:shd w:val="clear" w:color="auto" w:fill="auto"/>
            <w:hideMark/>
          </w:tcPr>
          <w:p w14:paraId="36462FF5" w14:textId="77777777" w:rsidR="008F23EE" w:rsidRPr="008F23EE" w:rsidRDefault="008F23EE" w:rsidP="008F23EE">
            <w:pPr>
              <w:jc w:val="center"/>
              <w:rPr>
                <w:rFonts w:cs="Arial"/>
                <w:sz w:val="20"/>
                <w:szCs w:val="20"/>
              </w:rPr>
            </w:pPr>
            <w:r w:rsidRPr="008F23EE">
              <w:rPr>
                <w:rFonts w:cs="Arial"/>
                <w:sz w:val="20"/>
                <w:szCs w:val="20"/>
              </w:rPr>
              <w:t>Full</w:t>
            </w:r>
          </w:p>
        </w:tc>
        <w:tc>
          <w:tcPr>
            <w:tcW w:w="1228" w:type="dxa"/>
            <w:tcBorders>
              <w:top w:val="nil"/>
              <w:left w:val="nil"/>
              <w:bottom w:val="single" w:sz="4" w:space="0" w:color="auto"/>
              <w:right w:val="single" w:sz="4" w:space="0" w:color="auto"/>
            </w:tcBorders>
            <w:shd w:val="clear" w:color="auto" w:fill="auto"/>
            <w:hideMark/>
          </w:tcPr>
          <w:p w14:paraId="3DAA8C77" w14:textId="77777777" w:rsidR="008F23EE" w:rsidRPr="008F23EE" w:rsidRDefault="008F23EE" w:rsidP="008F23EE">
            <w:pPr>
              <w:jc w:val="center"/>
              <w:rPr>
                <w:rFonts w:cs="Arial"/>
                <w:sz w:val="20"/>
                <w:szCs w:val="20"/>
              </w:rPr>
            </w:pPr>
            <w:r w:rsidRPr="008F23EE">
              <w:rPr>
                <w:rFonts w:cs="Arial"/>
                <w:sz w:val="20"/>
                <w:szCs w:val="20"/>
              </w:rPr>
              <w:t>N</w:t>
            </w:r>
          </w:p>
        </w:tc>
        <w:tc>
          <w:tcPr>
            <w:tcW w:w="1200" w:type="dxa"/>
            <w:tcBorders>
              <w:top w:val="nil"/>
              <w:left w:val="nil"/>
              <w:bottom w:val="single" w:sz="4" w:space="0" w:color="auto"/>
              <w:right w:val="single" w:sz="4" w:space="0" w:color="auto"/>
            </w:tcBorders>
            <w:shd w:val="clear" w:color="auto" w:fill="auto"/>
            <w:hideMark/>
          </w:tcPr>
          <w:p w14:paraId="52DB8F7D" w14:textId="77777777" w:rsidR="008F23EE" w:rsidRPr="008F23EE" w:rsidRDefault="008F23EE" w:rsidP="008F23EE">
            <w:pPr>
              <w:jc w:val="center"/>
              <w:rPr>
                <w:rFonts w:cs="Arial"/>
                <w:sz w:val="20"/>
                <w:szCs w:val="20"/>
              </w:rPr>
            </w:pPr>
            <w:r w:rsidRPr="008F23EE">
              <w:rPr>
                <w:rFonts w:cs="Arial"/>
                <w:sz w:val="20"/>
                <w:szCs w:val="20"/>
              </w:rPr>
              <w:t>GRANTED</w:t>
            </w:r>
          </w:p>
        </w:tc>
      </w:tr>
      <w:tr w:rsidR="008F23EE" w:rsidRPr="008F23EE" w14:paraId="428FF9D5" w14:textId="77777777" w:rsidTr="00CC24D7">
        <w:trPr>
          <w:trHeight w:val="293"/>
        </w:trPr>
        <w:tc>
          <w:tcPr>
            <w:tcW w:w="495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896F8F" w14:textId="77777777" w:rsidR="008F23EE" w:rsidRPr="008F23EE" w:rsidRDefault="008F23EE" w:rsidP="008F23EE">
            <w:pPr>
              <w:rPr>
                <w:rFonts w:cs="Arial"/>
                <w:b/>
                <w:bCs/>
              </w:rPr>
            </w:pPr>
            <w:r w:rsidRPr="008F23EE">
              <w:rPr>
                <w:rFonts w:cs="Arial"/>
                <w:b/>
                <w:bCs/>
              </w:rPr>
              <w:t>Villages Totals</w:t>
            </w:r>
          </w:p>
        </w:tc>
        <w:tc>
          <w:tcPr>
            <w:tcW w:w="1283" w:type="dxa"/>
            <w:tcBorders>
              <w:top w:val="nil"/>
              <w:left w:val="nil"/>
              <w:bottom w:val="single" w:sz="4" w:space="0" w:color="auto"/>
              <w:right w:val="single" w:sz="4" w:space="0" w:color="auto"/>
            </w:tcBorders>
            <w:shd w:val="clear" w:color="auto" w:fill="auto"/>
            <w:noWrap/>
            <w:vAlign w:val="bottom"/>
            <w:hideMark/>
          </w:tcPr>
          <w:p w14:paraId="33897EEA" w14:textId="77777777" w:rsidR="008F23EE" w:rsidRPr="008F23EE" w:rsidRDefault="008F23EE" w:rsidP="008F23EE">
            <w:pPr>
              <w:jc w:val="right"/>
              <w:rPr>
                <w:rFonts w:cs="Arial"/>
                <w:b/>
                <w:bCs/>
                <w:sz w:val="20"/>
                <w:szCs w:val="20"/>
              </w:rPr>
            </w:pPr>
            <w:r w:rsidRPr="008F23EE">
              <w:rPr>
                <w:rFonts w:cs="Arial"/>
                <w:b/>
                <w:bCs/>
                <w:sz w:val="20"/>
                <w:szCs w:val="20"/>
              </w:rPr>
              <w:t>4.21</w:t>
            </w:r>
          </w:p>
        </w:tc>
        <w:tc>
          <w:tcPr>
            <w:tcW w:w="960" w:type="dxa"/>
            <w:tcBorders>
              <w:top w:val="nil"/>
              <w:left w:val="nil"/>
              <w:bottom w:val="single" w:sz="4" w:space="0" w:color="auto"/>
              <w:right w:val="single" w:sz="4" w:space="0" w:color="auto"/>
            </w:tcBorders>
            <w:shd w:val="clear" w:color="auto" w:fill="auto"/>
            <w:noWrap/>
            <w:vAlign w:val="bottom"/>
            <w:hideMark/>
          </w:tcPr>
          <w:p w14:paraId="3CD6B92A" w14:textId="77777777" w:rsidR="008F23EE" w:rsidRPr="008F23EE" w:rsidRDefault="008F23EE" w:rsidP="008F23EE">
            <w:pPr>
              <w:jc w:val="right"/>
              <w:rPr>
                <w:rFonts w:cs="Arial"/>
                <w:b/>
                <w:bCs/>
                <w:sz w:val="20"/>
                <w:szCs w:val="20"/>
              </w:rPr>
            </w:pPr>
            <w:r w:rsidRPr="008F23EE">
              <w:rPr>
                <w:rFonts w:cs="Arial"/>
                <w:b/>
                <w:bCs/>
                <w:sz w:val="20"/>
                <w:szCs w:val="20"/>
              </w:rPr>
              <w:t>19.24</w:t>
            </w:r>
          </w:p>
        </w:tc>
        <w:tc>
          <w:tcPr>
            <w:tcW w:w="1200" w:type="dxa"/>
            <w:tcBorders>
              <w:top w:val="nil"/>
              <w:left w:val="nil"/>
              <w:bottom w:val="single" w:sz="4" w:space="0" w:color="auto"/>
              <w:right w:val="single" w:sz="4" w:space="0" w:color="auto"/>
            </w:tcBorders>
            <w:shd w:val="clear" w:color="auto" w:fill="auto"/>
            <w:noWrap/>
            <w:vAlign w:val="bottom"/>
            <w:hideMark/>
          </w:tcPr>
          <w:p w14:paraId="148A63A7" w14:textId="77777777" w:rsidR="008F23EE" w:rsidRPr="008F23EE" w:rsidRDefault="008F23EE" w:rsidP="008F23EE">
            <w:pPr>
              <w:jc w:val="right"/>
              <w:rPr>
                <w:rFonts w:cs="Arial"/>
                <w:b/>
                <w:bCs/>
                <w:sz w:val="20"/>
                <w:szCs w:val="20"/>
              </w:rPr>
            </w:pPr>
            <w:r w:rsidRPr="008F23EE">
              <w:rPr>
                <w:rFonts w:cs="Arial"/>
                <w:b/>
                <w:bCs/>
                <w:sz w:val="20"/>
                <w:szCs w:val="20"/>
              </w:rPr>
              <w:t>81.00</w:t>
            </w:r>
          </w:p>
        </w:tc>
        <w:tc>
          <w:tcPr>
            <w:tcW w:w="1300" w:type="dxa"/>
            <w:tcBorders>
              <w:top w:val="nil"/>
              <w:left w:val="nil"/>
              <w:bottom w:val="single" w:sz="4" w:space="0" w:color="auto"/>
              <w:right w:val="single" w:sz="4" w:space="0" w:color="auto"/>
            </w:tcBorders>
            <w:shd w:val="clear" w:color="auto" w:fill="auto"/>
            <w:noWrap/>
            <w:vAlign w:val="bottom"/>
            <w:hideMark/>
          </w:tcPr>
          <w:p w14:paraId="1C1DC24E" w14:textId="77777777" w:rsidR="008F23EE" w:rsidRPr="008F23EE" w:rsidRDefault="008F23EE" w:rsidP="008F23EE">
            <w:pPr>
              <w:jc w:val="right"/>
              <w:rPr>
                <w:rFonts w:cs="Arial"/>
                <w:b/>
                <w:bCs/>
                <w:sz w:val="20"/>
                <w:szCs w:val="20"/>
              </w:rPr>
            </w:pPr>
            <w:r w:rsidRPr="008F23EE">
              <w:rPr>
                <w:rFonts w:cs="Arial"/>
                <w:b/>
                <w:bCs/>
                <w:sz w:val="20"/>
                <w:szCs w:val="20"/>
              </w:rPr>
              <w:t>0.00</w:t>
            </w:r>
          </w:p>
        </w:tc>
        <w:tc>
          <w:tcPr>
            <w:tcW w:w="1340" w:type="dxa"/>
            <w:tcBorders>
              <w:top w:val="nil"/>
              <w:left w:val="nil"/>
              <w:bottom w:val="single" w:sz="4" w:space="0" w:color="auto"/>
              <w:right w:val="single" w:sz="4" w:space="0" w:color="auto"/>
            </w:tcBorders>
            <w:shd w:val="clear" w:color="auto" w:fill="auto"/>
            <w:noWrap/>
            <w:vAlign w:val="bottom"/>
            <w:hideMark/>
          </w:tcPr>
          <w:p w14:paraId="3CB3EC80" w14:textId="77777777" w:rsidR="008F23EE" w:rsidRPr="008F23EE" w:rsidRDefault="008F23EE" w:rsidP="008F23EE">
            <w:pPr>
              <w:jc w:val="right"/>
              <w:rPr>
                <w:rFonts w:cs="Arial"/>
                <w:b/>
                <w:bCs/>
                <w:sz w:val="20"/>
                <w:szCs w:val="20"/>
              </w:rPr>
            </w:pPr>
            <w:r w:rsidRPr="008F23EE">
              <w:rPr>
                <w:rFonts w:cs="Arial"/>
                <w:b/>
                <w:bCs/>
                <w:sz w:val="20"/>
                <w:szCs w:val="20"/>
              </w:rPr>
              <w:t>81.00</w:t>
            </w:r>
          </w:p>
        </w:tc>
        <w:tc>
          <w:tcPr>
            <w:tcW w:w="1305" w:type="dxa"/>
            <w:tcBorders>
              <w:top w:val="nil"/>
              <w:left w:val="nil"/>
              <w:bottom w:val="nil"/>
              <w:right w:val="nil"/>
            </w:tcBorders>
            <w:shd w:val="clear" w:color="auto" w:fill="auto"/>
            <w:noWrap/>
            <w:vAlign w:val="bottom"/>
            <w:hideMark/>
          </w:tcPr>
          <w:p w14:paraId="5D84ACE3" w14:textId="77777777" w:rsidR="008F23EE" w:rsidRPr="008F23EE" w:rsidRDefault="008F23EE" w:rsidP="008F23EE">
            <w:pPr>
              <w:jc w:val="right"/>
              <w:rPr>
                <w:rFonts w:cs="Arial"/>
                <w:b/>
                <w:bCs/>
                <w:sz w:val="20"/>
                <w:szCs w:val="20"/>
              </w:rPr>
            </w:pPr>
          </w:p>
        </w:tc>
        <w:tc>
          <w:tcPr>
            <w:tcW w:w="1228" w:type="dxa"/>
            <w:tcBorders>
              <w:top w:val="nil"/>
              <w:left w:val="nil"/>
              <w:bottom w:val="nil"/>
              <w:right w:val="nil"/>
            </w:tcBorders>
            <w:shd w:val="clear" w:color="auto" w:fill="auto"/>
            <w:noWrap/>
            <w:vAlign w:val="bottom"/>
            <w:hideMark/>
          </w:tcPr>
          <w:p w14:paraId="45E957C2" w14:textId="77777777" w:rsidR="008F23EE" w:rsidRPr="008F23EE" w:rsidRDefault="008F23EE" w:rsidP="008F23EE">
            <w:pPr>
              <w:rPr>
                <w:sz w:val="20"/>
                <w:szCs w:val="20"/>
              </w:rPr>
            </w:pPr>
          </w:p>
        </w:tc>
        <w:tc>
          <w:tcPr>
            <w:tcW w:w="1200" w:type="dxa"/>
            <w:tcBorders>
              <w:top w:val="nil"/>
              <w:left w:val="nil"/>
              <w:bottom w:val="nil"/>
              <w:right w:val="nil"/>
            </w:tcBorders>
            <w:shd w:val="clear" w:color="auto" w:fill="auto"/>
            <w:noWrap/>
            <w:vAlign w:val="bottom"/>
            <w:hideMark/>
          </w:tcPr>
          <w:p w14:paraId="23D87868" w14:textId="77777777" w:rsidR="008F23EE" w:rsidRPr="008F23EE" w:rsidRDefault="008F23EE" w:rsidP="008F23EE">
            <w:pPr>
              <w:rPr>
                <w:sz w:val="20"/>
                <w:szCs w:val="20"/>
              </w:rPr>
            </w:pPr>
          </w:p>
        </w:tc>
      </w:tr>
    </w:tbl>
    <w:p w14:paraId="4B358D44" w14:textId="0D32075D" w:rsidR="002831F5" w:rsidRPr="00A37D3F" w:rsidRDefault="00E06308" w:rsidP="00A37D3F">
      <w:pPr>
        <w:pStyle w:val="Heading2"/>
        <w:rPr>
          <w:highlight w:val="yellow"/>
        </w:rPr>
      </w:pPr>
      <w:bookmarkStart w:id="46" w:name="_Toc202346694"/>
      <w:r w:rsidRPr="008F23EE">
        <w:t>Large site Summary</w:t>
      </w:r>
      <w:r w:rsidR="00440893" w:rsidRPr="008F23EE">
        <w:t xml:space="preserve"> 1</w:t>
      </w:r>
      <w:r w:rsidR="00440893" w:rsidRPr="00A37D3F">
        <w:t>st</w:t>
      </w:r>
      <w:r w:rsidR="00440893" w:rsidRPr="008F23EE">
        <w:t xml:space="preserve"> APRIL 20</w:t>
      </w:r>
      <w:r w:rsidR="00A41971" w:rsidRPr="008F23EE">
        <w:t>2</w:t>
      </w:r>
      <w:r w:rsidR="00CC24D7">
        <w:t>5</w:t>
      </w:r>
      <w:bookmarkEnd w:id="46"/>
    </w:p>
    <w:tbl>
      <w:tblPr>
        <w:tblW w:w="5000" w:type="pct"/>
        <w:tblLook w:val="04A0" w:firstRow="1" w:lastRow="0" w:firstColumn="1" w:lastColumn="0" w:noHBand="0" w:noVBand="1"/>
      </w:tblPr>
      <w:tblGrid>
        <w:gridCol w:w="5015"/>
        <w:gridCol w:w="2642"/>
        <w:gridCol w:w="2001"/>
        <w:gridCol w:w="1894"/>
        <w:gridCol w:w="1866"/>
        <w:gridCol w:w="2134"/>
      </w:tblGrid>
      <w:tr w:rsidR="008F23EE" w:rsidRPr="008F23EE" w14:paraId="6B8EAB0F" w14:textId="77777777" w:rsidTr="00A37D3F">
        <w:trPr>
          <w:trHeight w:val="671"/>
        </w:trPr>
        <w:tc>
          <w:tcPr>
            <w:tcW w:w="1612" w:type="pct"/>
            <w:tcBorders>
              <w:top w:val="single" w:sz="4" w:space="0" w:color="auto"/>
              <w:left w:val="single" w:sz="4" w:space="0" w:color="auto"/>
              <w:bottom w:val="single" w:sz="4" w:space="0" w:color="auto"/>
              <w:right w:val="single" w:sz="4" w:space="0" w:color="auto"/>
            </w:tcBorders>
            <w:shd w:val="clear" w:color="000000" w:fill="B8CCE4"/>
            <w:hideMark/>
          </w:tcPr>
          <w:p w14:paraId="1C39AD5B" w14:textId="77777777" w:rsidR="008F23EE" w:rsidRPr="008F23EE" w:rsidRDefault="008F23EE" w:rsidP="008F23EE">
            <w:pPr>
              <w:rPr>
                <w:rFonts w:cs="Arial"/>
              </w:rPr>
            </w:pPr>
            <w:r w:rsidRPr="008F23EE">
              <w:rPr>
                <w:rFonts w:cs="Arial"/>
              </w:rPr>
              <w:t>Area</w:t>
            </w:r>
          </w:p>
        </w:tc>
        <w:tc>
          <w:tcPr>
            <w:tcW w:w="849" w:type="pct"/>
            <w:tcBorders>
              <w:top w:val="single" w:sz="4" w:space="0" w:color="auto"/>
              <w:left w:val="nil"/>
              <w:bottom w:val="single" w:sz="4" w:space="0" w:color="auto"/>
              <w:right w:val="single" w:sz="4" w:space="0" w:color="auto"/>
            </w:tcBorders>
            <w:shd w:val="clear" w:color="000000" w:fill="B8CCE4"/>
            <w:hideMark/>
          </w:tcPr>
          <w:p w14:paraId="6BBC438A" w14:textId="77777777" w:rsidR="008F23EE" w:rsidRPr="008F23EE" w:rsidRDefault="008F23EE" w:rsidP="008F23EE">
            <w:pPr>
              <w:jc w:val="center"/>
              <w:rPr>
                <w:rFonts w:cs="Arial"/>
              </w:rPr>
            </w:pPr>
            <w:r w:rsidRPr="008F23EE">
              <w:rPr>
                <w:rFonts w:cs="Arial"/>
              </w:rPr>
              <w:t>Net Residential Area (Ha)</w:t>
            </w:r>
          </w:p>
        </w:tc>
        <w:tc>
          <w:tcPr>
            <w:tcW w:w="643" w:type="pct"/>
            <w:tcBorders>
              <w:top w:val="single" w:sz="4" w:space="0" w:color="auto"/>
              <w:left w:val="nil"/>
              <w:bottom w:val="single" w:sz="4" w:space="0" w:color="auto"/>
              <w:right w:val="single" w:sz="4" w:space="0" w:color="auto"/>
            </w:tcBorders>
            <w:shd w:val="clear" w:color="000000" w:fill="B8CCE4"/>
            <w:hideMark/>
          </w:tcPr>
          <w:p w14:paraId="3077E9EA" w14:textId="77777777" w:rsidR="008F23EE" w:rsidRPr="008F23EE" w:rsidRDefault="008F23EE" w:rsidP="008F23EE">
            <w:pPr>
              <w:jc w:val="center"/>
              <w:rPr>
                <w:rFonts w:cs="Arial"/>
              </w:rPr>
            </w:pPr>
            <w:r w:rsidRPr="008F23EE">
              <w:rPr>
                <w:rFonts w:cs="Arial"/>
              </w:rPr>
              <w:t>Density (Dwgs/Ha)</w:t>
            </w:r>
          </w:p>
        </w:tc>
        <w:tc>
          <w:tcPr>
            <w:tcW w:w="609" w:type="pct"/>
            <w:tcBorders>
              <w:top w:val="single" w:sz="4" w:space="0" w:color="auto"/>
              <w:left w:val="nil"/>
              <w:bottom w:val="single" w:sz="4" w:space="0" w:color="auto"/>
              <w:right w:val="single" w:sz="4" w:space="0" w:color="auto"/>
            </w:tcBorders>
            <w:shd w:val="clear" w:color="000000" w:fill="B8CCE4"/>
            <w:hideMark/>
          </w:tcPr>
          <w:p w14:paraId="03557554" w14:textId="77777777" w:rsidR="008F23EE" w:rsidRPr="008F23EE" w:rsidRDefault="008F23EE" w:rsidP="008F23EE">
            <w:pPr>
              <w:jc w:val="center"/>
              <w:rPr>
                <w:rFonts w:cs="Arial"/>
              </w:rPr>
            </w:pPr>
            <w:r w:rsidRPr="008F23EE">
              <w:rPr>
                <w:rFonts w:cs="Arial"/>
              </w:rPr>
              <w:t>Total Dwellings</w:t>
            </w:r>
          </w:p>
        </w:tc>
        <w:tc>
          <w:tcPr>
            <w:tcW w:w="600" w:type="pct"/>
            <w:tcBorders>
              <w:top w:val="single" w:sz="4" w:space="0" w:color="auto"/>
              <w:left w:val="nil"/>
              <w:bottom w:val="single" w:sz="4" w:space="0" w:color="auto"/>
              <w:right w:val="single" w:sz="4" w:space="0" w:color="auto"/>
            </w:tcBorders>
            <w:shd w:val="clear" w:color="000000" w:fill="B8CCE4"/>
            <w:hideMark/>
          </w:tcPr>
          <w:p w14:paraId="0082B74A" w14:textId="77777777" w:rsidR="008F23EE" w:rsidRPr="008F23EE" w:rsidRDefault="008F23EE" w:rsidP="008F23EE">
            <w:pPr>
              <w:jc w:val="center"/>
              <w:rPr>
                <w:rFonts w:cs="Arial"/>
              </w:rPr>
            </w:pPr>
            <w:r w:rsidRPr="008F23EE">
              <w:rPr>
                <w:rFonts w:cs="Arial"/>
              </w:rPr>
              <w:t>Dwellings Completed</w:t>
            </w:r>
          </w:p>
        </w:tc>
        <w:tc>
          <w:tcPr>
            <w:tcW w:w="686" w:type="pct"/>
            <w:tcBorders>
              <w:top w:val="single" w:sz="4" w:space="0" w:color="auto"/>
              <w:left w:val="nil"/>
              <w:bottom w:val="single" w:sz="4" w:space="0" w:color="auto"/>
              <w:right w:val="single" w:sz="4" w:space="0" w:color="auto"/>
            </w:tcBorders>
            <w:shd w:val="clear" w:color="000000" w:fill="B8CCE4"/>
            <w:hideMark/>
          </w:tcPr>
          <w:p w14:paraId="31BE45F6" w14:textId="77777777" w:rsidR="008F23EE" w:rsidRPr="008F23EE" w:rsidRDefault="008F23EE" w:rsidP="008F23EE">
            <w:pPr>
              <w:jc w:val="center"/>
              <w:rPr>
                <w:rFonts w:cs="Arial"/>
              </w:rPr>
            </w:pPr>
            <w:r w:rsidRPr="008F23EE">
              <w:rPr>
                <w:rFonts w:cs="Arial"/>
              </w:rPr>
              <w:t>Dwellings Remaining</w:t>
            </w:r>
          </w:p>
        </w:tc>
      </w:tr>
      <w:tr w:rsidR="008F23EE" w:rsidRPr="008F23EE" w14:paraId="7EA7CDBB" w14:textId="77777777" w:rsidTr="00A37D3F">
        <w:trPr>
          <w:trHeight w:val="340"/>
        </w:trPr>
        <w:tc>
          <w:tcPr>
            <w:tcW w:w="161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B4548BC" w14:textId="77777777" w:rsidR="008F23EE" w:rsidRPr="008F23EE" w:rsidRDefault="008F23EE" w:rsidP="008F23EE">
            <w:pPr>
              <w:rPr>
                <w:rFonts w:cs="Arial"/>
              </w:rPr>
            </w:pPr>
            <w:r w:rsidRPr="008F23EE">
              <w:rPr>
                <w:rFonts w:cs="Arial"/>
              </w:rPr>
              <w:t>Hucknall Greenfield</w:t>
            </w:r>
          </w:p>
        </w:tc>
        <w:tc>
          <w:tcPr>
            <w:tcW w:w="849" w:type="pct"/>
            <w:tcBorders>
              <w:top w:val="single" w:sz="4" w:space="0" w:color="auto"/>
              <w:left w:val="nil"/>
              <w:bottom w:val="single" w:sz="4" w:space="0" w:color="auto"/>
              <w:right w:val="single" w:sz="4" w:space="0" w:color="auto"/>
            </w:tcBorders>
            <w:shd w:val="clear" w:color="auto" w:fill="auto"/>
            <w:noWrap/>
            <w:vAlign w:val="bottom"/>
            <w:hideMark/>
          </w:tcPr>
          <w:p w14:paraId="0C043449" w14:textId="77777777" w:rsidR="008F23EE" w:rsidRPr="008F23EE" w:rsidRDefault="008F23EE" w:rsidP="008F23EE">
            <w:pPr>
              <w:jc w:val="right"/>
              <w:rPr>
                <w:rFonts w:cs="Arial"/>
              </w:rPr>
            </w:pPr>
            <w:r w:rsidRPr="008F23EE">
              <w:rPr>
                <w:rFonts w:cs="Arial"/>
              </w:rPr>
              <w:t>9.43</w:t>
            </w:r>
          </w:p>
        </w:tc>
        <w:tc>
          <w:tcPr>
            <w:tcW w:w="643" w:type="pct"/>
            <w:tcBorders>
              <w:top w:val="single" w:sz="4" w:space="0" w:color="auto"/>
              <w:left w:val="nil"/>
              <w:bottom w:val="single" w:sz="4" w:space="0" w:color="auto"/>
              <w:right w:val="single" w:sz="4" w:space="0" w:color="auto"/>
            </w:tcBorders>
            <w:shd w:val="clear" w:color="auto" w:fill="auto"/>
            <w:noWrap/>
            <w:vAlign w:val="bottom"/>
            <w:hideMark/>
          </w:tcPr>
          <w:p w14:paraId="18567BC9" w14:textId="77777777" w:rsidR="008F23EE" w:rsidRPr="008F23EE" w:rsidRDefault="008F23EE" w:rsidP="008F23EE">
            <w:pPr>
              <w:jc w:val="right"/>
              <w:rPr>
                <w:rFonts w:cs="Arial"/>
              </w:rPr>
            </w:pPr>
            <w:r w:rsidRPr="008F23EE">
              <w:rPr>
                <w:rFonts w:cs="Arial"/>
              </w:rPr>
              <w:t>32</w:t>
            </w:r>
          </w:p>
        </w:tc>
        <w:tc>
          <w:tcPr>
            <w:tcW w:w="609" w:type="pct"/>
            <w:tcBorders>
              <w:top w:val="single" w:sz="4" w:space="0" w:color="auto"/>
              <w:left w:val="nil"/>
              <w:bottom w:val="single" w:sz="4" w:space="0" w:color="auto"/>
              <w:right w:val="single" w:sz="4" w:space="0" w:color="auto"/>
            </w:tcBorders>
            <w:shd w:val="clear" w:color="auto" w:fill="auto"/>
            <w:noWrap/>
            <w:vAlign w:val="bottom"/>
            <w:hideMark/>
          </w:tcPr>
          <w:p w14:paraId="48D78863" w14:textId="77777777" w:rsidR="008F23EE" w:rsidRPr="008F23EE" w:rsidRDefault="008F23EE" w:rsidP="008F23EE">
            <w:pPr>
              <w:jc w:val="right"/>
              <w:rPr>
                <w:rFonts w:cs="Arial"/>
              </w:rPr>
            </w:pPr>
            <w:r w:rsidRPr="008F23EE">
              <w:rPr>
                <w:rFonts w:cs="Arial"/>
              </w:rPr>
              <w:t>300</w:t>
            </w:r>
          </w:p>
        </w:tc>
        <w:tc>
          <w:tcPr>
            <w:tcW w:w="600" w:type="pct"/>
            <w:tcBorders>
              <w:top w:val="single" w:sz="4" w:space="0" w:color="auto"/>
              <w:left w:val="nil"/>
              <w:bottom w:val="single" w:sz="4" w:space="0" w:color="auto"/>
              <w:right w:val="single" w:sz="4" w:space="0" w:color="auto"/>
            </w:tcBorders>
            <w:shd w:val="clear" w:color="auto" w:fill="auto"/>
            <w:noWrap/>
            <w:vAlign w:val="bottom"/>
            <w:hideMark/>
          </w:tcPr>
          <w:p w14:paraId="0F982AEA" w14:textId="77777777" w:rsidR="008F23EE" w:rsidRPr="008F23EE" w:rsidRDefault="008F23EE" w:rsidP="008F23EE">
            <w:pPr>
              <w:jc w:val="right"/>
              <w:rPr>
                <w:rFonts w:cs="Arial"/>
              </w:rPr>
            </w:pPr>
            <w:r w:rsidRPr="008F23EE">
              <w:rPr>
                <w:rFonts w:cs="Arial"/>
              </w:rPr>
              <w:t>171</w:t>
            </w:r>
          </w:p>
        </w:tc>
        <w:tc>
          <w:tcPr>
            <w:tcW w:w="686" w:type="pct"/>
            <w:tcBorders>
              <w:top w:val="single" w:sz="4" w:space="0" w:color="auto"/>
              <w:left w:val="nil"/>
              <w:bottom w:val="single" w:sz="4" w:space="0" w:color="auto"/>
              <w:right w:val="single" w:sz="4" w:space="0" w:color="auto"/>
            </w:tcBorders>
            <w:shd w:val="clear" w:color="auto" w:fill="auto"/>
            <w:noWrap/>
            <w:vAlign w:val="bottom"/>
            <w:hideMark/>
          </w:tcPr>
          <w:p w14:paraId="5BB30A87" w14:textId="77777777" w:rsidR="008F23EE" w:rsidRPr="008F23EE" w:rsidRDefault="008F23EE" w:rsidP="008F23EE">
            <w:pPr>
              <w:jc w:val="right"/>
              <w:rPr>
                <w:rFonts w:cs="Arial"/>
              </w:rPr>
            </w:pPr>
            <w:r w:rsidRPr="008F23EE">
              <w:rPr>
                <w:rFonts w:cs="Arial"/>
              </w:rPr>
              <w:t>129</w:t>
            </w:r>
          </w:p>
        </w:tc>
      </w:tr>
      <w:tr w:rsidR="008F23EE" w:rsidRPr="008F23EE" w14:paraId="58353466" w14:textId="77777777" w:rsidTr="00A37D3F">
        <w:trPr>
          <w:trHeight w:val="340"/>
        </w:trPr>
        <w:tc>
          <w:tcPr>
            <w:tcW w:w="161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68C8655" w14:textId="77777777" w:rsidR="008F23EE" w:rsidRPr="008F23EE" w:rsidRDefault="008F23EE" w:rsidP="008F23EE">
            <w:pPr>
              <w:rPr>
                <w:rFonts w:cs="Arial"/>
              </w:rPr>
            </w:pPr>
            <w:r w:rsidRPr="008F23EE">
              <w:rPr>
                <w:rFonts w:cs="Arial"/>
              </w:rPr>
              <w:t>Hucknall PDL (Brownfield)</w:t>
            </w:r>
          </w:p>
        </w:tc>
        <w:tc>
          <w:tcPr>
            <w:tcW w:w="849" w:type="pct"/>
            <w:tcBorders>
              <w:top w:val="single" w:sz="4" w:space="0" w:color="auto"/>
              <w:left w:val="nil"/>
              <w:bottom w:val="single" w:sz="4" w:space="0" w:color="auto"/>
              <w:right w:val="single" w:sz="4" w:space="0" w:color="auto"/>
            </w:tcBorders>
            <w:shd w:val="clear" w:color="auto" w:fill="auto"/>
            <w:noWrap/>
            <w:vAlign w:val="bottom"/>
            <w:hideMark/>
          </w:tcPr>
          <w:p w14:paraId="580A270C" w14:textId="77777777" w:rsidR="008F23EE" w:rsidRPr="008F23EE" w:rsidRDefault="008F23EE" w:rsidP="008F23EE">
            <w:pPr>
              <w:jc w:val="right"/>
              <w:rPr>
                <w:rFonts w:cs="Arial"/>
              </w:rPr>
            </w:pPr>
            <w:r w:rsidRPr="008F23EE">
              <w:rPr>
                <w:rFonts w:cs="Arial"/>
              </w:rPr>
              <w:t>8.53</w:t>
            </w:r>
          </w:p>
        </w:tc>
        <w:tc>
          <w:tcPr>
            <w:tcW w:w="643" w:type="pct"/>
            <w:tcBorders>
              <w:top w:val="single" w:sz="4" w:space="0" w:color="auto"/>
              <w:left w:val="nil"/>
              <w:bottom w:val="single" w:sz="4" w:space="0" w:color="auto"/>
              <w:right w:val="single" w:sz="4" w:space="0" w:color="auto"/>
            </w:tcBorders>
            <w:shd w:val="clear" w:color="auto" w:fill="auto"/>
            <w:noWrap/>
            <w:vAlign w:val="bottom"/>
            <w:hideMark/>
          </w:tcPr>
          <w:p w14:paraId="1888CBBB" w14:textId="77777777" w:rsidR="008F23EE" w:rsidRPr="008F23EE" w:rsidRDefault="008F23EE" w:rsidP="008F23EE">
            <w:pPr>
              <w:jc w:val="right"/>
              <w:rPr>
                <w:rFonts w:cs="Arial"/>
              </w:rPr>
            </w:pPr>
            <w:r w:rsidRPr="008F23EE">
              <w:rPr>
                <w:rFonts w:cs="Arial"/>
              </w:rPr>
              <w:t>38</w:t>
            </w:r>
          </w:p>
        </w:tc>
        <w:tc>
          <w:tcPr>
            <w:tcW w:w="609" w:type="pct"/>
            <w:tcBorders>
              <w:top w:val="single" w:sz="4" w:space="0" w:color="auto"/>
              <w:left w:val="nil"/>
              <w:bottom w:val="single" w:sz="4" w:space="0" w:color="auto"/>
              <w:right w:val="single" w:sz="4" w:space="0" w:color="auto"/>
            </w:tcBorders>
            <w:shd w:val="clear" w:color="auto" w:fill="auto"/>
            <w:noWrap/>
            <w:vAlign w:val="bottom"/>
            <w:hideMark/>
          </w:tcPr>
          <w:p w14:paraId="52FC8CA4" w14:textId="77777777" w:rsidR="008F23EE" w:rsidRPr="008F23EE" w:rsidRDefault="008F23EE" w:rsidP="008F23EE">
            <w:pPr>
              <w:jc w:val="right"/>
              <w:rPr>
                <w:rFonts w:cs="Arial"/>
              </w:rPr>
            </w:pPr>
            <w:r w:rsidRPr="008F23EE">
              <w:rPr>
                <w:rFonts w:cs="Arial"/>
              </w:rPr>
              <w:t>324</w:t>
            </w:r>
          </w:p>
        </w:tc>
        <w:tc>
          <w:tcPr>
            <w:tcW w:w="600" w:type="pct"/>
            <w:tcBorders>
              <w:top w:val="single" w:sz="4" w:space="0" w:color="auto"/>
              <w:left w:val="nil"/>
              <w:bottom w:val="single" w:sz="4" w:space="0" w:color="auto"/>
              <w:right w:val="single" w:sz="4" w:space="0" w:color="auto"/>
            </w:tcBorders>
            <w:shd w:val="clear" w:color="auto" w:fill="auto"/>
            <w:noWrap/>
            <w:vAlign w:val="bottom"/>
            <w:hideMark/>
          </w:tcPr>
          <w:p w14:paraId="3DAC42E6" w14:textId="77777777" w:rsidR="008F23EE" w:rsidRPr="008F23EE" w:rsidRDefault="008F23EE" w:rsidP="008F23EE">
            <w:pPr>
              <w:jc w:val="right"/>
              <w:rPr>
                <w:rFonts w:cs="Arial"/>
              </w:rPr>
            </w:pPr>
            <w:r w:rsidRPr="008F23EE">
              <w:rPr>
                <w:rFonts w:cs="Arial"/>
              </w:rPr>
              <w:t>90</w:t>
            </w:r>
          </w:p>
        </w:tc>
        <w:tc>
          <w:tcPr>
            <w:tcW w:w="686" w:type="pct"/>
            <w:tcBorders>
              <w:top w:val="single" w:sz="4" w:space="0" w:color="auto"/>
              <w:left w:val="nil"/>
              <w:bottom w:val="single" w:sz="4" w:space="0" w:color="auto"/>
              <w:right w:val="single" w:sz="4" w:space="0" w:color="auto"/>
            </w:tcBorders>
            <w:shd w:val="clear" w:color="auto" w:fill="auto"/>
            <w:noWrap/>
            <w:vAlign w:val="bottom"/>
            <w:hideMark/>
          </w:tcPr>
          <w:p w14:paraId="148F4ACC" w14:textId="77777777" w:rsidR="008F23EE" w:rsidRPr="008F23EE" w:rsidRDefault="008F23EE" w:rsidP="008F23EE">
            <w:pPr>
              <w:jc w:val="right"/>
              <w:rPr>
                <w:rFonts w:cs="Arial"/>
              </w:rPr>
            </w:pPr>
            <w:r w:rsidRPr="008F23EE">
              <w:rPr>
                <w:rFonts w:cs="Arial"/>
              </w:rPr>
              <w:t>234</w:t>
            </w:r>
          </w:p>
        </w:tc>
      </w:tr>
      <w:tr w:rsidR="008F23EE" w:rsidRPr="008F23EE" w14:paraId="638EF2A7" w14:textId="77777777" w:rsidTr="00A37D3F">
        <w:trPr>
          <w:trHeight w:val="340"/>
        </w:trPr>
        <w:tc>
          <w:tcPr>
            <w:tcW w:w="161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C28010E" w14:textId="77777777" w:rsidR="008F23EE" w:rsidRPr="008F23EE" w:rsidRDefault="008F23EE" w:rsidP="008F23EE">
            <w:pPr>
              <w:rPr>
                <w:rFonts w:cs="Arial"/>
                <w:b/>
                <w:bCs/>
              </w:rPr>
            </w:pPr>
            <w:r w:rsidRPr="008F23EE">
              <w:rPr>
                <w:rFonts w:cs="Arial"/>
                <w:b/>
                <w:bCs/>
              </w:rPr>
              <w:t xml:space="preserve">Total Hucknall             </w:t>
            </w:r>
          </w:p>
        </w:tc>
        <w:tc>
          <w:tcPr>
            <w:tcW w:w="849" w:type="pct"/>
            <w:tcBorders>
              <w:top w:val="single" w:sz="4" w:space="0" w:color="auto"/>
              <w:left w:val="nil"/>
              <w:bottom w:val="single" w:sz="4" w:space="0" w:color="auto"/>
              <w:right w:val="single" w:sz="4" w:space="0" w:color="auto"/>
            </w:tcBorders>
            <w:shd w:val="clear" w:color="auto" w:fill="auto"/>
            <w:noWrap/>
            <w:vAlign w:val="bottom"/>
            <w:hideMark/>
          </w:tcPr>
          <w:p w14:paraId="75BD1AF3" w14:textId="77777777" w:rsidR="008F23EE" w:rsidRPr="008F23EE" w:rsidRDefault="008F23EE" w:rsidP="008F23EE">
            <w:pPr>
              <w:jc w:val="right"/>
              <w:rPr>
                <w:rFonts w:cs="Arial"/>
                <w:b/>
                <w:bCs/>
              </w:rPr>
            </w:pPr>
            <w:r w:rsidRPr="008F23EE">
              <w:rPr>
                <w:rFonts w:cs="Arial"/>
                <w:b/>
                <w:bCs/>
              </w:rPr>
              <w:t>17.96</w:t>
            </w:r>
          </w:p>
        </w:tc>
        <w:tc>
          <w:tcPr>
            <w:tcW w:w="643" w:type="pct"/>
            <w:tcBorders>
              <w:top w:val="single" w:sz="4" w:space="0" w:color="auto"/>
              <w:left w:val="nil"/>
              <w:bottom w:val="single" w:sz="4" w:space="0" w:color="auto"/>
              <w:right w:val="single" w:sz="4" w:space="0" w:color="auto"/>
            </w:tcBorders>
            <w:shd w:val="clear" w:color="auto" w:fill="auto"/>
            <w:noWrap/>
            <w:vAlign w:val="bottom"/>
            <w:hideMark/>
          </w:tcPr>
          <w:p w14:paraId="72BFC433" w14:textId="77777777" w:rsidR="008F23EE" w:rsidRPr="008F23EE" w:rsidRDefault="008F23EE" w:rsidP="008F23EE">
            <w:pPr>
              <w:jc w:val="right"/>
              <w:rPr>
                <w:rFonts w:cs="Arial"/>
                <w:b/>
                <w:bCs/>
              </w:rPr>
            </w:pPr>
            <w:r w:rsidRPr="008F23EE">
              <w:rPr>
                <w:rFonts w:cs="Arial"/>
                <w:b/>
                <w:bCs/>
              </w:rPr>
              <w:t>35</w:t>
            </w:r>
          </w:p>
        </w:tc>
        <w:tc>
          <w:tcPr>
            <w:tcW w:w="609" w:type="pct"/>
            <w:tcBorders>
              <w:top w:val="single" w:sz="4" w:space="0" w:color="auto"/>
              <w:left w:val="nil"/>
              <w:bottom w:val="single" w:sz="4" w:space="0" w:color="auto"/>
              <w:right w:val="single" w:sz="4" w:space="0" w:color="auto"/>
            </w:tcBorders>
            <w:shd w:val="clear" w:color="auto" w:fill="auto"/>
            <w:noWrap/>
            <w:vAlign w:val="bottom"/>
            <w:hideMark/>
          </w:tcPr>
          <w:p w14:paraId="41D6D655" w14:textId="77777777" w:rsidR="008F23EE" w:rsidRPr="008F23EE" w:rsidRDefault="008F23EE" w:rsidP="008F23EE">
            <w:pPr>
              <w:jc w:val="right"/>
              <w:rPr>
                <w:rFonts w:cs="Arial"/>
                <w:b/>
                <w:bCs/>
              </w:rPr>
            </w:pPr>
            <w:r w:rsidRPr="008F23EE">
              <w:rPr>
                <w:rFonts w:cs="Arial"/>
                <w:b/>
                <w:bCs/>
              </w:rPr>
              <w:t>624</w:t>
            </w:r>
          </w:p>
        </w:tc>
        <w:tc>
          <w:tcPr>
            <w:tcW w:w="600" w:type="pct"/>
            <w:tcBorders>
              <w:top w:val="single" w:sz="4" w:space="0" w:color="auto"/>
              <w:left w:val="nil"/>
              <w:bottom w:val="single" w:sz="4" w:space="0" w:color="auto"/>
              <w:right w:val="single" w:sz="4" w:space="0" w:color="auto"/>
            </w:tcBorders>
            <w:shd w:val="clear" w:color="auto" w:fill="auto"/>
            <w:noWrap/>
            <w:vAlign w:val="bottom"/>
            <w:hideMark/>
          </w:tcPr>
          <w:p w14:paraId="69E953D1" w14:textId="77777777" w:rsidR="008F23EE" w:rsidRPr="008F23EE" w:rsidRDefault="008F23EE" w:rsidP="008F23EE">
            <w:pPr>
              <w:jc w:val="right"/>
              <w:rPr>
                <w:rFonts w:cs="Arial"/>
                <w:b/>
                <w:bCs/>
              </w:rPr>
            </w:pPr>
            <w:r w:rsidRPr="008F23EE">
              <w:rPr>
                <w:rFonts w:cs="Arial"/>
                <w:b/>
                <w:bCs/>
              </w:rPr>
              <w:t>261</w:t>
            </w:r>
          </w:p>
        </w:tc>
        <w:tc>
          <w:tcPr>
            <w:tcW w:w="686" w:type="pct"/>
            <w:tcBorders>
              <w:top w:val="single" w:sz="4" w:space="0" w:color="auto"/>
              <w:left w:val="nil"/>
              <w:bottom w:val="single" w:sz="4" w:space="0" w:color="auto"/>
              <w:right w:val="single" w:sz="4" w:space="0" w:color="auto"/>
            </w:tcBorders>
            <w:shd w:val="clear" w:color="auto" w:fill="auto"/>
            <w:noWrap/>
            <w:vAlign w:val="bottom"/>
            <w:hideMark/>
          </w:tcPr>
          <w:p w14:paraId="37416A11" w14:textId="77777777" w:rsidR="008F23EE" w:rsidRPr="008F23EE" w:rsidRDefault="008F23EE" w:rsidP="008F23EE">
            <w:pPr>
              <w:jc w:val="right"/>
              <w:rPr>
                <w:rFonts w:cs="Arial"/>
                <w:b/>
                <w:bCs/>
              </w:rPr>
            </w:pPr>
            <w:r w:rsidRPr="008F23EE">
              <w:rPr>
                <w:rFonts w:cs="Arial"/>
                <w:b/>
                <w:bCs/>
              </w:rPr>
              <w:t>363</w:t>
            </w:r>
          </w:p>
        </w:tc>
      </w:tr>
      <w:tr w:rsidR="008F23EE" w:rsidRPr="008F23EE" w14:paraId="6D98140D" w14:textId="77777777" w:rsidTr="00A37D3F">
        <w:trPr>
          <w:trHeight w:val="340"/>
        </w:trPr>
        <w:tc>
          <w:tcPr>
            <w:tcW w:w="1612" w:type="pct"/>
            <w:tcBorders>
              <w:top w:val="single" w:sz="4" w:space="0" w:color="auto"/>
              <w:left w:val="single" w:sz="4" w:space="0" w:color="auto"/>
              <w:bottom w:val="single" w:sz="4" w:space="0" w:color="auto"/>
              <w:right w:val="single" w:sz="4" w:space="0" w:color="auto"/>
            </w:tcBorders>
            <w:shd w:val="clear" w:color="000000" w:fill="D9D9D9"/>
            <w:vAlign w:val="bottom"/>
            <w:hideMark/>
          </w:tcPr>
          <w:p w14:paraId="7DFFE0C2" w14:textId="77777777" w:rsidR="008F23EE" w:rsidRPr="008F23EE" w:rsidRDefault="008F23EE" w:rsidP="008F23EE">
            <w:pPr>
              <w:rPr>
                <w:rFonts w:cs="Arial"/>
              </w:rPr>
            </w:pPr>
            <w:r w:rsidRPr="008F23EE">
              <w:rPr>
                <w:rFonts w:cs="Arial"/>
              </w:rPr>
              <w:t>Kirkby Greenfield</w:t>
            </w:r>
          </w:p>
        </w:tc>
        <w:tc>
          <w:tcPr>
            <w:tcW w:w="849" w:type="pct"/>
            <w:tcBorders>
              <w:top w:val="single" w:sz="4" w:space="0" w:color="auto"/>
              <w:left w:val="nil"/>
              <w:bottom w:val="single" w:sz="4" w:space="0" w:color="auto"/>
              <w:right w:val="single" w:sz="4" w:space="0" w:color="auto"/>
            </w:tcBorders>
            <w:shd w:val="clear" w:color="000000" w:fill="D9D9D9"/>
            <w:noWrap/>
            <w:vAlign w:val="bottom"/>
            <w:hideMark/>
          </w:tcPr>
          <w:p w14:paraId="5C5E687D" w14:textId="77777777" w:rsidR="008F23EE" w:rsidRPr="008F23EE" w:rsidRDefault="008F23EE" w:rsidP="008F23EE">
            <w:pPr>
              <w:jc w:val="right"/>
              <w:rPr>
                <w:rFonts w:cs="Arial"/>
              </w:rPr>
            </w:pPr>
            <w:r w:rsidRPr="008F23EE">
              <w:rPr>
                <w:rFonts w:cs="Arial"/>
              </w:rPr>
              <w:t>9.46</w:t>
            </w:r>
          </w:p>
        </w:tc>
        <w:tc>
          <w:tcPr>
            <w:tcW w:w="643" w:type="pct"/>
            <w:tcBorders>
              <w:top w:val="single" w:sz="4" w:space="0" w:color="auto"/>
              <w:left w:val="nil"/>
              <w:bottom w:val="single" w:sz="4" w:space="0" w:color="auto"/>
              <w:right w:val="single" w:sz="4" w:space="0" w:color="auto"/>
            </w:tcBorders>
            <w:shd w:val="clear" w:color="000000" w:fill="D9D9D9"/>
            <w:noWrap/>
            <w:vAlign w:val="bottom"/>
            <w:hideMark/>
          </w:tcPr>
          <w:p w14:paraId="2CDB608C" w14:textId="77777777" w:rsidR="008F23EE" w:rsidRPr="008F23EE" w:rsidRDefault="008F23EE" w:rsidP="008F23EE">
            <w:pPr>
              <w:jc w:val="right"/>
              <w:rPr>
                <w:rFonts w:cs="Arial"/>
              </w:rPr>
            </w:pPr>
            <w:r w:rsidRPr="008F23EE">
              <w:rPr>
                <w:rFonts w:cs="Arial"/>
              </w:rPr>
              <w:t>29</w:t>
            </w:r>
          </w:p>
        </w:tc>
        <w:tc>
          <w:tcPr>
            <w:tcW w:w="609" w:type="pct"/>
            <w:tcBorders>
              <w:top w:val="single" w:sz="4" w:space="0" w:color="auto"/>
              <w:left w:val="nil"/>
              <w:bottom w:val="single" w:sz="4" w:space="0" w:color="auto"/>
              <w:right w:val="single" w:sz="4" w:space="0" w:color="auto"/>
            </w:tcBorders>
            <w:shd w:val="clear" w:color="000000" w:fill="D9D9D9"/>
            <w:noWrap/>
            <w:vAlign w:val="bottom"/>
            <w:hideMark/>
          </w:tcPr>
          <w:p w14:paraId="7713AC3A" w14:textId="77777777" w:rsidR="008F23EE" w:rsidRPr="008F23EE" w:rsidRDefault="008F23EE" w:rsidP="008F23EE">
            <w:pPr>
              <w:jc w:val="right"/>
              <w:rPr>
                <w:rFonts w:cs="Arial"/>
              </w:rPr>
            </w:pPr>
            <w:r w:rsidRPr="008F23EE">
              <w:rPr>
                <w:rFonts w:cs="Arial"/>
              </w:rPr>
              <w:t>279</w:t>
            </w:r>
          </w:p>
        </w:tc>
        <w:tc>
          <w:tcPr>
            <w:tcW w:w="600" w:type="pct"/>
            <w:tcBorders>
              <w:top w:val="single" w:sz="4" w:space="0" w:color="auto"/>
              <w:left w:val="nil"/>
              <w:bottom w:val="single" w:sz="4" w:space="0" w:color="auto"/>
              <w:right w:val="single" w:sz="4" w:space="0" w:color="auto"/>
            </w:tcBorders>
            <w:shd w:val="clear" w:color="000000" w:fill="D9D9D9"/>
            <w:noWrap/>
            <w:vAlign w:val="bottom"/>
            <w:hideMark/>
          </w:tcPr>
          <w:p w14:paraId="48C33750" w14:textId="77777777" w:rsidR="008F23EE" w:rsidRPr="008F23EE" w:rsidRDefault="008F23EE" w:rsidP="008F23EE">
            <w:pPr>
              <w:jc w:val="right"/>
              <w:rPr>
                <w:rFonts w:cs="Arial"/>
              </w:rPr>
            </w:pPr>
            <w:r w:rsidRPr="008F23EE">
              <w:rPr>
                <w:rFonts w:cs="Arial"/>
              </w:rPr>
              <w:t>54</w:t>
            </w:r>
          </w:p>
        </w:tc>
        <w:tc>
          <w:tcPr>
            <w:tcW w:w="686" w:type="pct"/>
            <w:tcBorders>
              <w:top w:val="single" w:sz="4" w:space="0" w:color="auto"/>
              <w:left w:val="nil"/>
              <w:bottom w:val="single" w:sz="4" w:space="0" w:color="auto"/>
              <w:right w:val="single" w:sz="4" w:space="0" w:color="auto"/>
            </w:tcBorders>
            <w:shd w:val="clear" w:color="000000" w:fill="D9D9D9"/>
            <w:noWrap/>
            <w:vAlign w:val="bottom"/>
            <w:hideMark/>
          </w:tcPr>
          <w:p w14:paraId="042DD6DA" w14:textId="77777777" w:rsidR="008F23EE" w:rsidRPr="008F23EE" w:rsidRDefault="008F23EE" w:rsidP="008F23EE">
            <w:pPr>
              <w:jc w:val="right"/>
              <w:rPr>
                <w:rFonts w:cs="Arial"/>
              </w:rPr>
            </w:pPr>
            <w:r w:rsidRPr="008F23EE">
              <w:rPr>
                <w:rFonts w:cs="Arial"/>
              </w:rPr>
              <w:t>225</w:t>
            </w:r>
          </w:p>
        </w:tc>
      </w:tr>
      <w:tr w:rsidR="008F23EE" w:rsidRPr="008F23EE" w14:paraId="414007A2" w14:textId="77777777" w:rsidTr="00A37D3F">
        <w:trPr>
          <w:trHeight w:val="340"/>
        </w:trPr>
        <w:tc>
          <w:tcPr>
            <w:tcW w:w="1612" w:type="pct"/>
            <w:tcBorders>
              <w:top w:val="single" w:sz="4" w:space="0" w:color="auto"/>
              <w:left w:val="single" w:sz="4" w:space="0" w:color="auto"/>
              <w:bottom w:val="single" w:sz="4" w:space="0" w:color="auto"/>
              <w:right w:val="single" w:sz="4" w:space="0" w:color="auto"/>
            </w:tcBorders>
            <w:shd w:val="clear" w:color="000000" w:fill="D9D9D9"/>
            <w:vAlign w:val="bottom"/>
            <w:hideMark/>
          </w:tcPr>
          <w:p w14:paraId="7E463306" w14:textId="77777777" w:rsidR="008F23EE" w:rsidRPr="008F23EE" w:rsidRDefault="008F23EE" w:rsidP="008F23EE">
            <w:pPr>
              <w:rPr>
                <w:rFonts w:cs="Arial"/>
              </w:rPr>
            </w:pPr>
            <w:r w:rsidRPr="008F23EE">
              <w:rPr>
                <w:rFonts w:cs="Arial"/>
              </w:rPr>
              <w:t>Kirkby PDL (Brownfield)</w:t>
            </w:r>
          </w:p>
        </w:tc>
        <w:tc>
          <w:tcPr>
            <w:tcW w:w="849" w:type="pct"/>
            <w:tcBorders>
              <w:top w:val="single" w:sz="4" w:space="0" w:color="auto"/>
              <w:left w:val="nil"/>
              <w:bottom w:val="single" w:sz="4" w:space="0" w:color="auto"/>
              <w:right w:val="single" w:sz="4" w:space="0" w:color="auto"/>
            </w:tcBorders>
            <w:shd w:val="clear" w:color="000000" w:fill="D9D9D9"/>
            <w:noWrap/>
            <w:vAlign w:val="bottom"/>
            <w:hideMark/>
          </w:tcPr>
          <w:p w14:paraId="66207A91" w14:textId="77777777" w:rsidR="008F23EE" w:rsidRPr="008F23EE" w:rsidRDefault="008F23EE" w:rsidP="008F23EE">
            <w:pPr>
              <w:jc w:val="right"/>
              <w:rPr>
                <w:rFonts w:cs="Arial"/>
              </w:rPr>
            </w:pPr>
            <w:r w:rsidRPr="008F23EE">
              <w:rPr>
                <w:rFonts w:cs="Arial"/>
              </w:rPr>
              <w:t>0.83</w:t>
            </w:r>
          </w:p>
        </w:tc>
        <w:tc>
          <w:tcPr>
            <w:tcW w:w="643" w:type="pct"/>
            <w:tcBorders>
              <w:top w:val="single" w:sz="4" w:space="0" w:color="auto"/>
              <w:left w:val="nil"/>
              <w:bottom w:val="single" w:sz="4" w:space="0" w:color="auto"/>
              <w:right w:val="single" w:sz="4" w:space="0" w:color="auto"/>
            </w:tcBorders>
            <w:shd w:val="clear" w:color="000000" w:fill="D9D9D9"/>
            <w:noWrap/>
            <w:vAlign w:val="bottom"/>
            <w:hideMark/>
          </w:tcPr>
          <w:p w14:paraId="070B0397" w14:textId="77777777" w:rsidR="008F23EE" w:rsidRPr="008F23EE" w:rsidRDefault="008F23EE" w:rsidP="008F23EE">
            <w:pPr>
              <w:jc w:val="right"/>
              <w:rPr>
                <w:rFonts w:cs="Arial"/>
              </w:rPr>
            </w:pPr>
            <w:r w:rsidRPr="008F23EE">
              <w:rPr>
                <w:rFonts w:cs="Arial"/>
              </w:rPr>
              <w:t>30</w:t>
            </w:r>
          </w:p>
        </w:tc>
        <w:tc>
          <w:tcPr>
            <w:tcW w:w="609" w:type="pct"/>
            <w:tcBorders>
              <w:top w:val="single" w:sz="4" w:space="0" w:color="auto"/>
              <w:left w:val="nil"/>
              <w:bottom w:val="single" w:sz="4" w:space="0" w:color="auto"/>
              <w:right w:val="single" w:sz="4" w:space="0" w:color="auto"/>
            </w:tcBorders>
            <w:shd w:val="clear" w:color="000000" w:fill="D9D9D9"/>
            <w:noWrap/>
            <w:vAlign w:val="bottom"/>
            <w:hideMark/>
          </w:tcPr>
          <w:p w14:paraId="4C957572" w14:textId="77777777" w:rsidR="008F23EE" w:rsidRPr="008F23EE" w:rsidRDefault="008F23EE" w:rsidP="008F23EE">
            <w:pPr>
              <w:jc w:val="right"/>
              <w:rPr>
                <w:rFonts w:cs="Arial"/>
              </w:rPr>
            </w:pPr>
            <w:r w:rsidRPr="008F23EE">
              <w:rPr>
                <w:rFonts w:cs="Arial"/>
              </w:rPr>
              <w:t>25</w:t>
            </w:r>
          </w:p>
        </w:tc>
        <w:tc>
          <w:tcPr>
            <w:tcW w:w="600" w:type="pct"/>
            <w:tcBorders>
              <w:top w:val="single" w:sz="4" w:space="0" w:color="auto"/>
              <w:left w:val="nil"/>
              <w:bottom w:val="single" w:sz="4" w:space="0" w:color="auto"/>
              <w:right w:val="single" w:sz="4" w:space="0" w:color="auto"/>
            </w:tcBorders>
            <w:shd w:val="clear" w:color="000000" w:fill="D9D9D9"/>
            <w:noWrap/>
            <w:vAlign w:val="bottom"/>
            <w:hideMark/>
          </w:tcPr>
          <w:p w14:paraId="1CC77C18" w14:textId="77777777" w:rsidR="008F23EE" w:rsidRPr="008F23EE" w:rsidRDefault="008F23EE" w:rsidP="008F23EE">
            <w:pPr>
              <w:jc w:val="right"/>
              <w:rPr>
                <w:rFonts w:cs="Arial"/>
              </w:rPr>
            </w:pPr>
            <w:r w:rsidRPr="008F23EE">
              <w:rPr>
                <w:rFonts w:cs="Arial"/>
              </w:rPr>
              <w:t>0</w:t>
            </w:r>
          </w:p>
        </w:tc>
        <w:tc>
          <w:tcPr>
            <w:tcW w:w="686" w:type="pct"/>
            <w:tcBorders>
              <w:top w:val="single" w:sz="4" w:space="0" w:color="auto"/>
              <w:left w:val="nil"/>
              <w:bottom w:val="single" w:sz="4" w:space="0" w:color="auto"/>
              <w:right w:val="single" w:sz="4" w:space="0" w:color="auto"/>
            </w:tcBorders>
            <w:shd w:val="clear" w:color="000000" w:fill="D9D9D9"/>
            <w:noWrap/>
            <w:vAlign w:val="bottom"/>
            <w:hideMark/>
          </w:tcPr>
          <w:p w14:paraId="2BF06ADA" w14:textId="77777777" w:rsidR="008F23EE" w:rsidRPr="008F23EE" w:rsidRDefault="008F23EE" w:rsidP="008F23EE">
            <w:pPr>
              <w:jc w:val="right"/>
              <w:rPr>
                <w:rFonts w:cs="Arial"/>
              </w:rPr>
            </w:pPr>
            <w:r w:rsidRPr="008F23EE">
              <w:rPr>
                <w:rFonts w:cs="Arial"/>
              </w:rPr>
              <w:t>25</w:t>
            </w:r>
          </w:p>
        </w:tc>
      </w:tr>
      <w:tr w:rsidR="008F23EE" w:rsidRPr="008F23EE" w14:paraId="32A0596C" w14:textId="77777777" w:rsidTr="00A37D3F">
        <w:trPr>
          <w:trHeight w:val="340"/>
        </w:trPr>
        <w:tc>
          <w:tcPr>
            <w:tcW w:w="1612" w:type="pct"/>
            <w:tcBorders>
              <w:top w:val="single" w:sz="4" w:space="0" w:color="auto"/>
              <w:left w:val="single" w:sz="4" w:space="0" w:color="auto"/>
              <w:bottom w:val="single" w:sz="4" w:space="0" w:color="auto"/>
              <w:right w:val="single" w:sz="4" w:space="0" w:color="auto"/>
            </w:tcBorders>
            <w:shd w:val="clear" w:color="000000" w:fill="D9D9D9"/>
            <w:vAlign w:val="bottom"/>
            <w:hideMark/>
          </w:tcPr>
          <w:p w14:paraId="5071B4E8" w14:textId="77777777" w:rsidR="008F23EE" w:rsidRPr="008F23EE" w:rsidRDefault="008F23EE" w:rsidP="008F23EE">
            <w:pPr>
              <w:rPr>
                <w:rFonts w:cs="Arial"/>
                <w:b/>
                <w:bCs/>
              </w:rPr>
            </w:pPr>
            <w:r w:rsidRPr="008F23EE">
              <w:rPr>
                <w:rFonts w:cs="Arial"/>
                <w:b/>
                <w:bCs/>
              </w:rPr>
              <w:t>Total Kirkby</w:t>
            </w:r>
          </w:p>
        </w:tc>
        <w:tc>
          <w:tcPr>
            <w:tcW w:w="849" w:type="pct"/>
            <w:tcBorders>
              <w:top w:val="single" w:sz="4" w:space="0" w:color="auto"/>
              <w:left w:val="nil"/>
              <w:bottom w:val="single" w:sz="4" w:space="0" w:color="auto"/>
              <w:right w:val="single" w:sz="4" w:space="0" w:color="auto"/>
            </w:tcBorders>
            <w:shd w:val="clear" w:color="000000" w:fill="D9D9D9"/>
            <w:noWrap/>
            <w:vAlign w:val="bottom"/>
            <w:hideMark/>
          </w:tcPr>
          <w:p w14:paraId="35360711" w14:textId="77777777" w:rsidR="008F23EE" w:rsidRPr="008F23EE" w:rsidRDefault="008F23EE" w:rsidP="008F23EE">
            <w:pPr>
              <w:jc w:val="right"/>
              <w:rPr>
                <w:rFonts w:cs="Arial"/>
                <w:b/>
                <w:bCs/>
              </w:rPr>
            </w:pPr>
            <w:r w:rsidRPr="008F23EE">
              <w:rPr>
                <w:rFonts w:cs="Arial"/>
                <w:b/>
                <w:bCs/>
              </w:rPr>
              <w:t>10.29</w:t>
            </w:r>
          </w:p>
        </w:tc>
        <w:tc>
          <w:tcPr>
            <w:tcW w:w="643" w:type="pct"/>
            <w:tcBorders>
              <w:top w:val="single" w:sz="4" w:space="0" w:color="auto"/>
              <w:left w:val="nil"/>
              <w:bottom w:val="single" w:sz="4" w:space="0" w:color="auto"/>
              <w:right w:val="single" w:sz="4" w:space="0" w:color="auto"/>
            </w:tcBorders>
            <w:shd w:val="clear" w:color="000000" w:fill="D9D9D9"/>
            <w:noWrap/>
            <w:vAlign w:val="bottom"/>
            <w:hideMark/>
          </w:tcPr>
          <w:p w14:paraId="74B9E865" w14:textId="77777777" w:rsidR="008F23EE" w:rsidRPr="008F23EE" w:rsidRDefault="008F23EE" w:rsidP="008F23EE">
            <w:pPr>
              <w:jc w:val="right"/>
              <w:rPr>
                <w:rFonts w:cs="Arial"/>
                <w:b/>
                <w:bCs/>
              </w:rPr>
            </w:pPr>
            <w:r w:rsidRPr="008F23EE">
              <w:rPr>
                <w:rFonts w:cs="Arial"/>
                <w:b/>
                <w:bCs/>
              </w:rPr>
              <w:t>30</w:t>
            </w:r>
          </w:p>
        </w:tc>
        <w:tc>
          <w:tcPr>
            <w:tcW w:w="609" w:type="pct"/>
            <w:tcBorders>
              <w:top w:val="single" w:sz="4" w:space="0" w:color="auto"/>
              <w:left w:val="nil"/>
              <w:bottom w:val="single" w:sz="4" w:space="0" w:color="auto"/>
              <w:right w:val="single" w:sz="4" w:space="0" w:color="auto"/>
            </w:tcBorders>
            <w:shd w:val="clear" w:color="000000" w:fill="D9D9D9"/>
            <w:noWrap/>
            <w:vAlign w:val="bottom"/>
            <w:hideMark/>
          </w:tcPr>
          <w:p w14:paraId="1B156700" w14:textId="77777777" w:rsidR="008F23EE" w:rsidRPr="008F23EE" w:rsidRDefault="008F23EE" w:rsidP="008F23EE">
            <w:pPr>
              <w:jc w:val="right"/>
              <w:rPr>
                <w:rFonts w:cs="Arial"/>
                <w:b/>
                <w:bCs/>
              </w:rPr>
            </w:pPr>
            <w:r w:rsidRPr="008F23EE">
              <w:rPr>
                <w:rFonts w:cs="Arial"/>
                <w:b/>
                <w:bCs/>
              </w:rPr>
              <w:t>304</w:t>
            </w:r>
          </w:p>
        </w:tc>
        <w:tc>
          <w:tcPr>
            <w:tcW w:w="600" w:type="pct"/>
            <w:tcBorders>
              <w:top w:val="single" w:sz="4" w:space="0" w:color="auto"/>
              <w:left w:val="nil"/>
              <w:bottom w:val="single" w:sz="4" w:space="0" w:color="auto"/>
              <w:right w:val="single" w:sz="4" w:space="0" w:color="auto"/>
            </w:tcBorders>
            <w:shd w:val="clear" w:color="000000" w:fill="D9D9D9"/>
            <w:noWrap/>
            <w:vAlign w:val="bottom"/>
            <w:hideMark/>
          </w:tcPr>
          <w:p w14:paraId="1F1D2BAA" w14:textId="77777777" w:rsidR="008F23EE" w:rsidRPr="008F23EE" w:rsidRDefault="008F23EE" w:rsidP="008F23EE">
            <w:pPr>
              <w:jc w:val="right"/>
              <w:rPr>
                <w:rFonts w:cs="Arial"/>
                <w:b/>
                <w:bCs/>
              </w:rPr>
            </w:pPr>
            <w:r w:rsidRPr="008F23EE">
              <w:rPr>
                <w:rFonts w:cs="Arial"/>
                <w:b/>
                <w:bCs/>
              </w:rPr>
              <w:t>54</w:t>
            </w:r>
          </w:p>
        </w:tc>
        <w:tc>
          <w:tcPr>
            <w:tcW w:w="686" w:type="pct"/>
            <w:tcBorders>
              <w:top w:val="single" w:sz="4" w:space="0" w:color="auto"/>
              <w:left w:val="nil"/>
              <w:bottom w:val="single" w:sz="4" w:space="0" w:color="auto"/>
              <w:right w:val="single" w:sz="4" w:space="0" w:color="auto"/>
            </w:tcBorders>
            <w:shd w:val="clear" w:color="000000" w:fill="D9D9D9"/>
            <w:noWrap/>
            <w:vAlign w:val="bottom"/>
            <w:hideMark/>
          </w:tcPr>
          <w:p w14:paraId="3D20E93B" w14:textId="77777777" w:rsidR="008F23EE" w:rsidRPr="008F23EE" w:rsidRDefault="008F23EE" w:rsidP="008F23EE">
            <w:pPr>
              <w:jc w:val="right"/>
              <w:rPr>
                <w:rFonts w:cs="Arial"/>
                <w:b/>
                <w:bCs/>
              </w:rPr>
            </w:pPr>
            <w:r w:rsidRPr="008F23EE">
              <w:rPr>
                <w:rFonts w:cs="Arial"/>
                <w:b/>
                <w:bCs/>
              </w:rPr>
              <w:t>250</w:t>
            </w:r>
          </w:p>
        </w:tc>
      </w:tr>
      <w:tr w:rsidR="008F23EE" w:rsidRPr="008F23EE" w14:paraId="254939EC" w14:textId="77777777" w:rsidTr="00A37D3F">
        <w:trPr>
          <w:trHeight w:val="340"/>
        </w:trPr>
        <w:tc>
          <w:tcPr>
            <w:tcW w:w="161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C9347AB" w14:textId="77777777" w:rsidR="008F23EE" w:rsidRPr="008F23EE" w:rsidRDefault="008F23EE" w:rsidP="008F23EE">
            <w:pPr>
              <w:rPr>
                <w:rFonts w:cs="Arial"/>
              </w:rPr>
            </w:pPr>
            <w:r w:rsidRPr="008F23EE">
              <w:rPr>
                <w:rFonts w:cs="Arial"/>
              </w:rPr>
              <w:t>Sutton Greenfield</w:t>
            </w:r>
          </w:p>
        </w:tc>
        <w:tc>
          <w:tcPr>
            <w:tcW w:w="849" w:type="pct"/>
            <w:tcBorders>
              <w:top w:val="single" w:sz="4" w:space="0" w:color="auto"/>
              <w:left w:val="nil"/>
              <w:bottom w:val="single" w:sz="4" w:space="0" w:color="auto"/>
              <w:right w:val="single" w:sz="4" w:space="0" w:color="auto"/>
            </w:tcBorders>
            <w:shd w:val="clear" w:color="auto" w:fill="auto"/>
            <w:noWrap/>
            <w:vAlign w:val="bottom"/>
            <w:hideMark/>
          </w:tcPr>
          <w:p w14:paraId="4931573E" w14:textId="77777777" w:rsidR="008F23EE" w:rsidRPr="008F23EE" w:rsidRDefault="008F23EE" w:rsidP="008F23EE">
            <w:pPr>
              <w:jc w:val="right"/>
              <w:rPr>
                <w:rFonts w:cs="Arial"/>
              </w:rPr>
            </w:pPr>
            <w:r w:rsidRPr="008F23EE">
              <w:rPr>
                <w:rFonts w:cs="Arial"/>
              </w:rPr>
              <w:t>72.94</w:t>
            </w:r>
          </w:p>
        </w:tc>
        <w:tc>
          <w:tcPr>
            <w:tcW w:w="643" w:type="pct"/>
            <w:tcBorders>
              <w:top w:val="single" w:sz="4" w:space="0" w:color="auto"/>
              <w:left w:val="nil"/>
              <w:bottom w:val="single" w:sz="4" w:space="0" w:color="auto"/>
              <w:right w:val="single" w:sz="4" w:space="0" w:color="auto"/>
            </w:tcBorders>
            <w:shd w:val="clear" w:color="auto" w:fill="auto"/>
            <w:noWrap/>
            <w:vAlign w:val="bottom"/>
            <w:hideMark/>
          </w:tcPr>
          <w:p w14:paraId="04ECC37D" w14:textId="77777777" w:rsidR="008F23EE" w:rsidRPr="008F23EE" w:rsidRDefault="008F23EE" w:rsidP="008F23EE">
            <w:pPr>
              <w:jc w:val="right"/>
              <w:rPr>
                <w:rFonts w:cs="Arial"/>
              </w:rPr>
            </w:pPr>
            <w:r w:rsidRPr="008F23EE">
              <w:rPr>
                <w:rFonts w:cs="Arial"/>
              </w:rPr>
              <w:t>26</w:t>
            </w:r>
          </w:p>
        </w:tc>
        <w:tc>
          <w:tcPr>
            <w:tcW w:w="609" w:type="pct"/>
            <w:tcBorders>
              <w:top w:val="single" w:sz="4" w:space="0" w:color="auto"/>
              <w:left w:val="nil"/>
              <w:bottom w:val="single" w:sz="4" w:space="0" w:color="auto"/>
              <w:right w:val="single" w:sz="4" w:space="0" w:color="auto"/>
            </w:tcBorders>
            <w:shd w:val="clear" w:color="auto" w:fill="auto"/>
            <w:noWrap/>
            <w:vAlign w:val="bottom"/>
            <w:hideMark/>
          </w:tcPr>
          <w:p w14:paraId="0A143D59" w14:textId="77777777" w:rsidR="008F23EE" w:rsidRPr="008F23EE" w:rsidRDefault="008F23EE" w:rsidP="008F23EE">
            <w:pPr>
              <w:jc w:val="right"/>
              <w:rPr>
                <w:rFonts w:cs="Arial"/>
              </w:rPr>
            </w:pPr>
            <w:r w:rsidRPr="008F23EE">
              <w:rPr>
                <w:rFonts w:cs="Arial"/>
              </w:rPr>
              <w:t>1904</w:t>
            </w:r>
          </w:p>
        </w:tc>
        <w:tc>
          <w:tcPr>
            <w:tcW w:w="600" w:type="pct"/>
            <w:tcBorders>
              <w:top w:val="single" w:sz="4" w:space="0" w:color="auto"/>
              <w:left w:val="nil"/>
              <w:bottom w:val="single" w:sz="4" w:space="0" w:color="auto"/>
              <w:right w:val="single" w:sz="4" w:space="0" w:color="auto"/>
            </w:tcBorders>
            <w:shd w:val="clear" w:color="auto" w:fill="auto"/>
            <w:noWrap/>
            <w:vAlign w:val="bottom"/>
            <w:hideMark/>
          </w:tcPr>
          <w:p w14:paraId="458235E1" w14:textId="77777777" w:rsidR="008F23EE" w:rsidRPr="008F23EE" w:rsidRDefault="008F23EE" w:rsidP="008F23EE">
            <w:pPr>
              <w:jc w:val="right"/>
              <w:rPr>
                <w:rFonts w:cs="Arial"/>
              </w:rPr>
            </w:pPr>
            <w:r w:rsidRPr="008F23EE">
              <w:rPr>
                <w:rFonts w:cs="Arial"/>
              </w:rPr>
              <w:t>560</w:t>
            </w:r>
          </w:p>
        </w:tc>
        <w:tc>
          <w:tcPr>
            <w:tcW w:w="686" w:type="pct"/>
            <w:tcBorders>
              <w:top w:val="single" w:sz="4" w:space="0" w:color="auto"/>
              <w:left w:val="nil"/>
              <w:bottom w:val="single" w:sz="4" w:space="0" w:color="auto"/>
              <w:right w:val="single" w:sz="4" w:space="0" w:color="auto"/>
            </w:tcBorders>
            <w:shd w:val="clear" w:color="auto" w:fill="auto"/>
            <w:noWrap/>
            <w:vAlign w:val="bottom"/>
            <w:hideMark/>
          </w:tcPr>
          <w:p w14:paraId="2F59DB92" w14:textId="77777777" w:rsidR="008F23EE" w:rsidRPr="008F23EE" w:rsidRDefault="008F23EE" w:rsidP="008F23EE">
            <w:pPr>
              <w:jc w:val="right"/>
              <w:rPr>
                <w:rFonts w:cs="Arial"/>
              </w:rPr>
            </w:pPr>
            <w:r w:rsidRPr="008F23EE">
              <w:rPr>
                <w:rFonts w:cs="Arial"/>
              </w:rPr>
              <w:t>1275</w:t>
            </w:r>
          </w:p>
        </w:tc>
      </w:tr>
      <w:tr w:rsidR="008F23EE" w:rsidRPr="008F23EE" w14:paraId="0F811B73" w14:textId="77777777" w:rsidTr="00A37D3F">
        <w:trPr>
          <w:trHeight w:val="340"/>
        </w:trPr>
        <w:tc>
          <w:tcPr>
            <w:tcW w:w="161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53FC9F6" w14:textId="77777777" w:rsidR="008F23EE" w:rsidRPr="008F23EE" w:rsidRDefault="008F23EE" w:rsidP="008F23EE">
            <w:pPr>
              <w:rPr>
                <w:rFonts w:cs="Arial"/>
              </w:rPr>
            </w:pPr>
            <w:r w:rsidRPr="008F23EE">
              <w:rPr>
                <w:rFonts w:cs="Arial"/>
              </w:rPr>
              <w:lastRenderedPageBreak/>
              <w:t>Sutton PDL (Brownfield)</w:t>
            </w:r>
          </w:p>
        </w:tc>
        <w:tc>
          <w:tcPr>
            <w:tcW w:w="849" w:type="pct"/>
            <w:tcBorders>
              <w:top w:val="single" w:sz="4" w:space="0" w:color="auto"/>
              <w:left w:val="nil"/>
              <w:bottom w:val="single" w:sz="4" w:space="0" w:color="auto"/>
              <w:right w:val="single" w:sz="4" w:space="0" w:color="auto"/>
            </w:tcBorders>
            <w:shd w:val="clear" w:color="auto" w:fill="auto"/>
            <w:noWrap/>
            <w:vAlign w:val="bottom"/>
            <w:hideMark/>
          </w:tcPr>
          <w:p w14:paraId="7B3390D2" w14:textId="77777777" w:rsidR="008F23EE" w:rsidRPr="008F23EE" w:rsidRDefault="008F23EE" w:rsidP="008F23EE">
            <w:pPr>
              <w:jc w:val="right"/>
              <w:rPr>
                <w:rFonts w:cs="Arial"/>
              </w:rPr>
            </w:pPr>
            <w:r w:rsidRPr="008F23EE">
              <w:rPr>
                <w:rFonts w:cs="Arial"/>
              </w:rPr>
              <w:t>1.17</w:t>
            </w:r>
          </w:p>
        </w:tc>
        <w:tc>
          <w:tcPr>
            <w:tcW w:w="643" w:type="pct"/>
            <w:tcBorders>
              <w:top w:val="single" w:sz="4" w:space="0" w:color="auto"/>
              <w:left w:val="nil"/>
              <w:bottom w:val="single" w:sz="4" w:space="0" w:color="auto"/>
              <w:right w:val="single" w:sz="4" w:space="0" w:color="auto"/>
            </w:tcBorders>
            <w:shd w:val="clear" w:color="auto" w:fill="auto"/>
            <w:noWrap/>
            <w:vAlign w:val="bottom"/>
            <w:hideMark/>
          </w:tcPr>
          <w:p w14:paraId="0447B9CF" w14:textId="77777777" w:rsidR="008F23EE" w:rsidRPr="008F23EE" w:rsidRDefault="008F23EE" w:rsidP="008F23EE">
            <w:pPr>
              <w:jc w:val="right"/>
              <w:rPr>
                <w:rFonts w:cs="Arial"/>
              </w:rPr>
            </w:pPr>
            <w:r w:rsidRPr="008F23EE">
              <w:rPr>
                <w:rFonts w:cs="Arial"/>
              </w:rPr>
              <w:t>35</w:t>
            </w:r>
          </w:p>
        </w:tc>
        <w:tc>
          <w:tcPr>
            <w:tcW w:w="609" w:type="pct"/>
            <w:tcBorders>
              <w:top w:val="single" w:sz="4" w:space="0" w:color="auto"/>
              <w:left w:val="nil"/>
              <w:bottom w:val="single" w:sz="4" w:space="0" w:color="auto"/>
              <w:right w:val="single" w:sz="4" w:space="0" w:color="auto"/>
            </w:tcBorders>
            <w:shd w:val="clear" w:color="auto" w:fill="auto"/>
            <w:noWrap/>
            <w:vAlign w:val="bottom"/>
            <w:hideMark/>
          </w:tcPr>
          <w:p w14:paraId="4EAFF4DE" w14:textId="77777777" w:rsidR="008F23EE" w:rsidRPr="008F23EE" w:rsidRDefault="008F23EE" w:rsidP="008F23EE">
            <w:pPr>
              <w:jc w:val="right"/>
              <w:rPr>
                <w:rFonts w:cs="Arial"/>
              </w:rPr>
            </w:pPr>
            <w:r w:rsidRPr="008F23EE">
              <w:rPr>
                <w:rFonts w:cs="Arial"/>
              </w:rPr>
              <w:t>41</w:t>
            </w:r>
          </w:p>
        </w:tc>
        <w:tc>
          <w:tcPr>
            <w:tcW w:w="600" w:type="pct"/>
            <w:tcBorders>
              <w:top w:val="single" w:sz="4" w:space="0" w:color="auto"/>
              <w:left w:val="nil"/>
              <w:bottom w:val="single" w:sz="4" w:space="0" w:color="auto"/>
              <w:right w:val="single" w:sz="4" w:space="0" w:color="auto"/>
            </w:tcBorders>
            <w:shd w:val="clear" w:color="auto" w:fill="auto"/>
            <w:noWrap/>
            <w:vAlign w:val="bottom"/>
            <w:hideMark/>
          </w:tcPr>
          <w:p w14:paraId="4F51CB1B" w14:textId="77777777" w:rsidR="008F23EE" w:rsidRPr="008F23EE" w:rsidRDefault="008F23EE" w:rsidP="008F23EE">
            <w:pPr>
              <w:jc w:val="right"/>
              <w:rPr>
                <w:rFonts w:cs="Arial"/>
              </w:rPr>
            </w:pPr>
            <w:r w:rsidRPr="008F23EE">
              <w:rPr>
                <w:rFonts w:cs="Arial"/>
              </w:rPr>
              <w:t>0</w:t>
            </w:r>
          </w:p>
        </w:tc>
        <w:tc>
          <w:tcPr>
            <w:tcW w:w="686" w:type="pct"/>
            <w:tcBorders>
              <w:top w:val="single" w:sz="4" w:space="0" w:color="auto"/>
              <w:left w:val="nil"/>
              <w:bottom w:val="single" w:sz="4" w:space="0" w:color="auto"/>
              <w:right w:val="single" w:sz="4" w:space="0" w:color="auto"/>
            </w:tcBorders>
            <w:shd w:val="clear" w:color="auto" w:fill="auto"/>
            <w:noWrap/>
            <w:vAlign w:val="bottom"/>
            <w:hideMark/>
          </w:tcPr>
          <w:p w14:paraId="0FE99836" w14:textId="77777777" w:rsidR="008F23EE" w:rsidRPr="008F23EE" w:rsidRDefault="008F23EE" w:rsidP="008F23EE">
            <w:pPr>
              <w:jc w:val="right"/>
              <w:rPr>
                <w:rFonts w:cs="Arial"/>
              </w:rPr>
            </w:pPr>
            <w:r w:rsidRPr="008F23EE">
              <w:rPr>
                <w:rFonts w:cs="Arial"/>
              </w:rPr>
              <w:t>18</w:t>
            </w:r>
          </w:p>
        </w:tc>
      </w:tr>
      <w:tr w:rsidR="008F23EE" w:rsidRPr="008F23EE" w14:paraId="1E605E63" w14:textId="77777777" w:rsidTr="00A37D3F">
        <w:trPr>
          <w:trHeight w:val="340"/>
        </w:trPr>
        <w:tc>
          <w:tcPr>
            <w:tcW w:w="161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706B75C" w14:textId="77777777" w:rsidR="008F23EE" w:rsidRPr="008F23EE" w:rsidRDefault="008F23EE" w:rsidP="008F23EE">
            <w:pPr>
              <w:rPr>
                <w:rFonts w:cs="Arial"/>
                <w:b/>
                <w:bCs/>
              </w:rPr>
            </w:pPr>
            <w:r w:rsidRPr="008F23EE">
              <w:rPr>
                <w:rFonts w:cs="Arial"/>
                <w:b/>
                <w:bCs/>
              </w:rPr>
              <w:t>Total Sutton</w:t>
            </w:r>
          </w:p>
        </w:tc>
        <w:tc>
          <w:tcPr>
            <w:tcW w:w="849" w:type="pct"/>
            <w:tcBorders>
              <w:top w:val="single" w:sz="4" w:space="0" w:color="auto"/>
              <w:left w:val="nil"/>
              <w:bottom w:val="single" w:sz="4" w:space="0" w:color="auto"/>
              <w:right w:val="single" w:sz="4" w:space="0" w:color="auto"/>
            </w:tcBorders>
            <w:shd w:val="clear" w:color="auto" w:fill="auto"/>
            <w:noWrap/>
            <w:vAlign w:val="bottom"/>
            <w:hideMark/>
          </w:tcPr>
          <w:p w14:paraId="07B52130" w14:textId="77777777" w:rsidR="008F23EE" w:rsidRPr="008F23EE" w:rsidRDefault="008F23EE" w:rsidP="008F23EE">
            <w:pPr>
              <w:jc w:val="right"/>
              <w:rPr>
                <w:rFonts w:cs="Arial"/>
                <w:b/>
                <w:bCs/>
              </w:rPr>
            </w:pPr>
            <w:r w:rsidRPr="008F23EE">
              <w:rPr>
                <w:rFonts w:cs="Arial"/>
                <w:b/>
                <w:bCs/>
              </w:rPr>
              <w:t>74.11</w:t>
            </w:r>
          </w:p>
        </w:tc>
        <w:tc>
          <w:tcPr>
            <w:tcW w:w="643" w:type="pct"/>
            <w:tcBorders>
              <w:top w:val="single" w:sz="4" w:space="0" w:color="auto"/>
              <w:left w:val="nil"/>
              <w:bottom w:val="single" w:sz="4" w:space="0" w:color="auto"/>
              <w:right w:val="single" w:sz="4" w:space="0" w:color="auto"/>
            </w:tcBorders>
            <w:shd w:val="clear" w:color="auto" w:fill="auto"/>
            <w:noWrap/>
            <w:vAlign w:val="bottom"/>
            <w:hideMark/>
          </w:tcPr>
          <w:p w14:paraId="4AC6DCF8" w14:textId="77777777" w:rsidR="008F23EE" w:rsidRPr="008F23EE" w:rsidRDefault="008F23EE" w:rsidP="008F23EE">
            <w:pPr>
              <w:jc w:val="right"/>
              <w:rPr>
                <w:rFonts w:cs="Arial"/>
                <w:b/>
                <w:bCs/>
              </w:rPr>
            </w:pPr>
            <w:r w:rsidRPr="008F23EE">
              <w:rPr>
                <w:rFonts w:cs="Arial"/>
                <w:b/>
                <w:bCs/>
              </w:rPr>
              <w:t>26</w:t>
            </w:r>
          </w:p>
        </w:tc>
        <w:tc>
          <w:tcPr>
            <w:tcW w:w="609" w:type="pct"/>
            <w:tcBorders>
              <w:top w:val="single" w:sz="4" w:space="0" w:color="auto"/>
              <w:left w:val="nil"/>
              <w:bottom w:val="single" w:sz="4" w:space="0" w:color="auto"/>
              <w:right w:val="single" w:sz="4" w:space="0" w:color="auto"/>
            </w:tcBorders>
            <w:shd w:val="clear" w:color="auto" w:fill="auto"/>
            <w:noWrap/>
            <w:vAlign w:val="bottom"/>
            <w:hideMark/>
          </w:tcPr>
          <w:p w14:paraId="4A17E837" w14:textId="77777777" w:rsidR="008F23EE" w:rsidRPr="008F23EE" w:rsidRDefault="008F23EE" w:rsidP="008F23EE">
            <w:pPr>
              <w:jc w:val="right"/>
              <w:rPr>
                <w:rFonts w:cs="Arial"/>
                <w:b/>
                <w:bCs/>
              </w:rPr>
            </w:pPr>
            <w:r w:rsidRPr="008F23EE">
              <w:rPr>
                <w:rFonts w:cs="Arial"/>
                <w:b/>
                <w:bCs/>
              </w:rPr>
              <w:t>1945</w:t>
            </w:r>
          </w:p>
        </w:tc>
        <w:tc>
          <w:tcPr>
            <w:tcW w:w="600" w:type="pct"/>
            <w:tcBorders>
              <w:top w:val="single" w:sz="4" w:space="0" w:color="auto"/>
              <w:left w:val="nil"/>
              <w:bottom w:val="single" w:sz="4" w:space="0" w:color="auto"/>
              <w:right w:val="single" w:sz="4" w:space="0" w:color="auto"/>
            </w:tcBorders>
            <w:shd w:val="clear" w:color="auto" w:fill="auto"/>
            <w:noWrap/>
            <w:vAlign w:val="bottom"/>
            <w:hideMark/>
          </w:tcPr>
          <w:p w14:paraId="123462D2" w14:textId="77777777" w:rsidR="008F23EE" w:rsidRPr="008F23EE" w:rsidRDefault="008F23EE" w:rsidP="008F23EE">
            <w:pPr>
              <w:jc w:val="right"/>
              <w:rPr>
                <w:rFonts w:cs="Arial"/>
                <w:b/>
                <w:bCs/>
              </w:rPr>
            </w:pPr>
            <w:r w:rsidRPr="008F23EE">
              <w:rPr>
                <w:rFonts w:cs="Arial"/>
                <w:b/>
                <w:bCs/>
              </w:rPr>
              <w:t>560</w:t>
            </w:r>
          </w:p>
        </w:tc>
        <w:tc>
          <w:tcPr>
            <w:tcW w:w="686" w:type="pct"/>
            <w:tcBorders>
              <w:top w:val="single" w:sz="4" w:space="0" w:color="auto"/>
              <w:left w:val="nil"/>
              <w:bottom w:val="single" w:sz="4" w:space="0" w:color="auto"/>
              <w:right w:val="single" w:sz="4" w:space="0" w:color="auto"/>
            </w:tcBorders>
            <w:shd w:val="clear" w:color="auto" w:fill="auto"/>
            <w:noWrap/>
            <w:vAlign w:val="bottom"/>
            <w:hideMark/>
          </w:tcPr>
          <w:p w14:paraId="7EBFC7C9" w14:textId="77777777" w:rsidR="008F23EE" w:rsidRPr="008F23EE" w:rsidRDefault="008F23EE" w:rsidP="008F23EE">
            <w:pPr>
              <w:jc w:val="right"/>
              <w:rPr>
                <w:rFonts w:cs="Arial"/>
                <w:b/>
                <w:bCs/>
              </w:rPr>
            </w:pPr>
            <w:r w:rsidRPr="008F23EE">
              <w:rPr>
                <w:rFonts w:cs="Arial"/>
                <w:b/>
                <w:bCs/>
              </w:rPr>
              <w:t>1293</w:t>
            </w:r>
          </w:p>
        </w:tc>
      </w:tr>
      <w:tr w:rsidR="008F23EE" w:rsidRPr="008F23EE" w14:paraId="7D888162" w14:textId="77777777" w:rsidTr="00A37D3F">
        <w:trPr>
          <w:trHeight w:val="340"/>
        </w:trPr>
        <w:tc>
          <w:tcPr>
            <w:tcW w:w="1612" w:type="pct"/>
            <w:tcBorders>
              <w:top w:val="single" w:sz="4" w:space="0" w:color="auto"/>
              <w:left w:val="single" w:sz="4" w:space="0" w:color="auto"/>
              <w:bottom w:val="single" w:sz="4" w:space="0" w:color="auto"/>
              <w:right w:val="single" w:sz="4" w:space="0" w:color="auto"/>
            </w:tcBorders>
            <w:shd w:val="clear" w:color="000000" w:fill="D9D9D9"/>
            <w:vAlign w:val="bottom"/>
            <w:hideMark/>
          </w:tcPr>
          <w:p w14:paraId="7211B2E2" w14:textId="77777777" w:rsidR="008F23EE" w:rsidRPr="008F23EE" w:rsidRDefault="008F23EE" w:rsidP="008F23EE">
            <w:pPr>
              <w:rPr>
                <w:rFonts w:cs="Arial"/>
              </w:rPr>
            </w:pPr>
            <w:r w:rsidRPr="008F23EE">
              <w:rPr>
                <w:rFonts w:cs="Arial"/>
              </w:rPr>
              <w:t>Rurals Area Greenfield</w:t>
            </w:r>
          </w:p>
        </w:tc>
        <w:tc>
          <w:tcPr>
            <w:tcW w:w="849" w:type="pct"/>
            <w:tcBorders>
              <w:top w:val="single" w:sz="4" w:space="0" w:color="auto"/>
              <w:left w:val="nil"/>
              <w:bottom w:val="single" w:sz="4" w:space="0" w:color="auto"/>
              <w:right w:val="single" w:sz="4" w:space="0" w:color="auto"/>
            </w:tcBorders>
            <w:shd w:val="clear" w:color="000000" w:fill="D9D9D9"/>
            <w:noWrap/>
            <w:vAlign w:val="bottom"/>
            <w:hideMark/>
          </w:tcPr>
          <w:p w14:paraId="2C088DC6" w14:textId="77777777" w:rsidR="008F23EE" w:rsidRPr="008F23EE" w:rsidRDefault="008F23EE" w:rsidP="008F23EE">
            <w:pPr>
              <w:jc w:val="right"/>
              <w:rPr>
                <w:rFonts w:cs="Arial"/>
              </w:rPr>
            </w:pPr>
            <w:r w:rsidRPr="008F23EE">
              <w:rPr>
                <w:rFonts w:cs="Arial"/>
              </w:rPr>
              <w:t>4.21</w:t>
            </w:r>
          </w:p>
        </w:tc>
        <w:tc>
          <w:tcPr>
            <w:tcW w:w="643" w:type="pct"/>
            <w:tcBorders>
              <w:top w:val="single" w:sz="4" w:space="0" w:color="auto"/>
              <w:left w:val="nil"/>
              <w:bottom w:val="single" w:sz="4" w:space="0" w:color="auto"/>
              <w:right w:val="single" w:sz="4" w:space="0" w:color="auto"/>
            </w:tcBorders>
            <w:shd w:val="clear" w:color="000000" w:fill="D9D9D9"/>
            <w:noWrap/>
            <w:vAlign w:val="bottom"/>
            <w:hideMark/>
          </w:tcPr>
          <w:p w14:paraId="5F33C091" w14:textId="77777777" w:rsidR="008F23EE" w:rsidRPr="008F23EE" w:rsidRDefault="008F23EE" w:rsidP="008F23EE">
            <w:pPr>
              <w:jc w:val="right"/>
              <w:rPr>
                <w:rFonts w:cs="Arial"/>
              </w:rPr>
            </w:pPr>
            <w:r w:rsidRPr="008F23EE">
              <w:rPr>
                <w:rFonts w:cs="Arial"/>
              </w:rPr>
              <w:t>19</w:t>
            </w:r>
          </w:p>
        </w:tc>
        <w:tc>
          <w:tcPr>
            <w:tcW w:w="609" w:type="pct"/>
            <w:tcBorders>
              <w:top w:val="single" w:sz="4" w:space="0" w:color="auto"/>
              <w:left w:val="nil"/>
              <w:bottom w:val="single" w:sz="4" w:space="0" w:color="auto"/>
              <w:right w:val="single" w:sz="4" w:space="0" w:color="auto"/>
            </w:tcBorders>
            <w:shd w:val="clear" w:color="000000" w:fill="D9D9D9"/>
            <w:noWrap/>
            <w:vAlign w:val="bottom"/>
            <w:hideMark/>
          </w:tcPr>
          <w:p w14:paraId="5F6F5A22" w14:textId="77777777" w:rsidR="008F23EE" w:rsidRPr="008F23EE" w:rsidRDefault="008F23EE" w:rsidP="008F23EE">
            <w:pPr>
              <w:jc w:val="right"/>
              <w:rPr>
                <w:rFonts w:cs="Arial"/>
              </w:rPr>
            </w:pPr>
            <w:r w:rsidRPr="008F23EE">
              <w:rPr>
                <w:rFonts w:cs="Arial"/>
              </w:rPr>
              <w:t>81</w:t>
            </w:r>
          </w:p>
        </w:tc>
        <w:tc>
          <w:tcPr>
            <w:tcW w:w="600" w:type="pct"/>
            <w:tcBorders>
              <w:top w:val="single" w:sz="4" w:space="0" w:color="auto"/>
              <w:left w:val="nil"/>
              <w:bottom w:val="single" w:sz="4" w:space="0" w:color="auto"/>
              <w:right w:val="single" w:sz="4" w:space="0" w:color="auto"/>
            </w:tcBorders>
            <w:shd w:val="clear" w:color="000000" w:fill="D9D9D9"/>
            <w:noWrap/>
            <w:vAlign w:val="bottom"/>
            <w:hideMark/>
          </w:tcPr>
          <w:p w14:paraId="4DE1B3ED" w14:textId="77777777" w:rsidR="008F23EE" w:rsidRPr="008F23EE" w:rsidRDefault="008F23EE" w:rsidP="008F23EE">
            <w:pPr>
              <w:jc w:val="right"/>
              <w:rPr>
                <w:rFonts w:cs="Arial"/>
              </w:rPr>
            </w:pPr>
            <w:r w:rsidRPr="008F23EE">
              <w:rPr>
                <w:rFonts w:cs="Arial"/>
              </w:rPr>
              <w:t>0</w:t>
            </w:r>
          </w:p>
        </w:tc>
        <w:tc>
          <w:tcPr>
            <w:tcW w:w="686" w:type="pct"/>
            <w:tcBorders>
              <w:top w:val="single" w:sz="4" w:space="0" w:color="auto"/>
              <w:left w:val="nil"/>
              <w:bottom w:val="single" w:sz="4" w:space="0" w:color="auto"/>
              <w:right w:val="single" w:sz="4" w:space="0" w:color="auto"/>
            </w:tcBorders>
            <w:shd w:val="clear" w:color="000000" w:fill="D9D9D9"/>
            <w:noWrap/>
            <w:vAlign w:val="bottom"/>
            <w:hideMark/>
          </w:tcPr>
          <w:p w14:paraId="66C06250" w14:textId="77777777" w:rsidR="008F23EE" w:rsidRPr="008F23EE" w:rsidRDefault="008F23EE" w:rsidP="008F23EE">
            <w:pPr>
              <w:jc w:val="right"/>
              <w:rPr>
                <w:rFonts w:cs="Arial"/>
              </w:rPr>
            </w:pPr>
            <w:r w:rsidRPr="008F23EE">
              <w:rPr>
                <w:rFonts w:cs="Arial"/>
              </w:rPr>
              <w:t>81</w:t>
            </w:r>
          </w:p>
        </w:tc>
      </w:tr>
      <w:tr w:rsidR="008F23EE" w:rsidRPr="008F23EE" w14:paraId="4C5EB19F" w14:textId="77777777" w:rsidTr="00A37D3F">
        <w:trPr>
          <w:trHeight w:val="340"/>
        </w:trPr>
        <w:tc>
          <w:tcPr>
            <w:tcW w:w="1612"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8D88323" w14:textId="77777777" w:rsidR="008F23EE" w:rsidRPr="008F23EE" w:rsidRDefault="008F23EE" w:rsidP="008F23EE">
            <w:pPr>
              <w:rPr>
                <w:rFonts w:cs="Arial"/>
              </w:rPr>
            </w:pPr>
            <w:r w:rsidRPr="008F23EE">
              <w:rPr>
                <w:rFonts w:cs="Arial"/>
              </w:rPr>
              <w:t>Rurals Area PDL (Brownfield)</w:t>
            </w:r>
          </w:p>
        </w:tc>
        <w:tc>
          <w:tcPr>
            <w:tcW w:w="849" w:type="pct"/>
            <w:tcBorders>
              <w:top w:val="single" w:sz="4" w:space="0" w:color="auto"/>
              <w:left w:val="nil"/>
              <w:bottom w:val="single" w:sz="4" w:space="0" w:color="auto"/>
              <w:right w:val="single" w:sz="4" w:space="0" w:color="auto"/>
            </w:tcBorders>
            <w:shd w:val="clear" w:color="000000" w:fill="D9D9D9"/>
            <w:noWrap/>
            <w:vAlign w:val="bottom"/>
            <w:hideMark/>
          </w:tcPr>
          <w:p w14:paraId="252BBD58" w14:textId="77777777" w:rsidR="008F23EE" w:rsidRPr="008F23EE" w:rsidRDefault="008F23EE" w:rsidP="008F23EE">
            <w:pPr>
              <w:jc w:val="right"/>
              <w:rPr>
                <w:rFonts w:cs="Arial"/>
              </w:rPr>
            </w:pPr>
            <w:r w:rsidRPr="008F23EE">
              <w:rPr>
                <w:rFonts w:cs="Arial"/>
              </w:rPr>
              <w:t>0.00</w:t>
            </w:r>
          </w:p>
        </w:tc>
        <w:tc>
          <w:tcPr>
            <w:tcW w:w="643" w:type="pct"/>
            <w:tcBorders>
              <w:top w:val="single" w:sz="4" w:space="0" w:color="auto"/>
              <w:left w:val="nil"/>
              <w:bottom w:val="single" w:sz="4" w:space="0" w:color="auto"/>
              <w:right w:val="single" w:sz="4" w:space="0" w:color="auto"/>
            </w:tcBorders>
            <w:shd w:val="clear" w:color="000000" w:fill="D9D9D9"/>
            <w:noWrap/>
            <w:vAlign w:val="bottom"/>
            <w:hideMark/>
          </w:tcPr>
          <w:p w14:paraId="1A0B948A" w14:textId="77777777" w:rsidR="008F23EE" w:rsidRPr="008F23EE" w:rsidRDefault="008F23EE" w:rsidP="008F23EE">
            <w:pPr>
              <w:jc w:val="right"/>
              <w:rPr>
                <w:rFonts w:cs="Arial"/>
              </w:rPr>
            </w:pPr>
            <w:r w:rsidRPr="008F23EE">
              <w:rPr>
                <w:rFonts w:cs="Arial"/>
              </w:rPr>
              <w:t>0</w:t>
            </w:r>
          </w:p>
        </w:tc>
        <w:tc>
          <w:tcPr>
            <w:tcW w:w="609" w:type="pct"/>
            <w:tcBorders>
              <w:top w:val="single" w:sz="4" w:space="0" w:color="auto"/>
              <w:left w:val="nil"/>
              <w:bottom w:val="single" w:sz="4" w:space="0" w:color="auto"/>
              <w:right w:val="single" w:sz="4" w:space="0" w:color="auto"/>
            </w:tcBorders>
            <w:shd w:val="clear" w:color="000000" w:fill="D9D9D9"/>
            <w:noWrap/>
            <w:vAlign w:val="bottom"/>
            <w:hideMark/>
          </w:tcPr>
          <w:p w14:paraId="494E351E" w14:textId="77777777" w:rsidR="008F23EE" w:rsidRPr="008F23EE" w:rsidRDefault="008F23EE" w:rsidP="008F23EE">
            <w:pPr>
              <w:jc w:val="right"/>
              <w:rPr>
                <w:rFonts w:cs="Arial"/>
              </w:rPr>
            </w:pPr>
            <w:r w:rsidRPr="008F23EE">
              <w:rPr>
                <w:rFonts w:cs="Arial"/>
              </w:rPr>
              <w:t>0</w:t>
            </w:r>
          </w:p>
        </w:tc>
        <w:tc>
          <w:tcPr>
            <w:tcW w:w="600" w:type="pct"/>
            <w:tcBorders>
              <w:top w:val="single" w:sz="4" w:space="0" w:color="auto"/>
              <w:left w:val="nil"/>
              <w:bottom w:val="single" w:sz="4" w:space="0" w:color="auto"/>
              <w:right w:val="single" w:sz="4" w:space="0" w:color="auto"/>
            </w:tcBorders>
            <w:shd w:val="clear" w:color="000000" w:fill="D9D9D9"/>
            <w:noWrap/>
            <w:vAlign w:val="bottom"/>
            <w:hideMark/>
          </w:tcPr>
          <w:p w14:paraId="5858A892" w14:textId="77777777" w:rsidR="008F23EE" w:rsidRPr="008F23EE" w:rsidRDefault="008F23EE" w:rsidP="008F23EE">
            <w:pPr>
              <w:jc w:val="right"/>
              <w:rPr>
                <w:rFonts w:cs="Arial"/>
              </w:rPr>
            </w:pPr>
            <w:r w:rsidRPr="008F23EE">
              <w:rPr>
                <w:rFonts w:cs="Arial"/>
              </w:rPr>
              <w:t>0</w:t>
            </w:r>
          </w:p>
        </w:tc>
        <w:tc>
          <w:tcPr>
            <w:tcW w:w="686" w:type="pct"/>
            <w:tcBorders>
              <w:top w:val="single" w:sz="4" w:space="0" w:color="auto"/>
              <w:left w:val="nil"/>
              <w:bottom w:val="single" w:sz="4" w:space="0" w:color="auto"/>
              <w:right w:val="single" w:sz="4" w:space="0" w:color="auto"/>
            </w:tcBorders>
            <w:shd w:val="clear" w:color="000000" w:fill="D9D9D9"/>
            <w:noWrap/>
            <w:vAlign w:val="bottom"/>
            <w:hideMark/>
          </w:tcPr>
          <w:p w14:paraId="5C47DFB9" w14:textId="77777777" w:rsidR="008F23EE" w:rsidRPr="008F23EE" w:rsidRDefault="008F23EE" w:rsidP="008F23EE">
            <w:pPr>
              <w:jc w:val="right"/>
              <w:rPr>
                <w:rFonts w:cs="Arial"/>
              </w:rPr>
            </w:pPr>
            <w:r w:rsidRPr="008F23EE">
              <w:rPr>
                <w:rFonts w:cs="Arial"/>
              </w:rPr>
              <w:t>0</w:t>
            </w:r>
          </w:p>
        </w:tc>
      </w:tr>
      <w:tr w:rsidR="008F23EE" w:rsidRPr="008F23EE" w14:paraId="268E83D6" w14:textId="77777777" w:rsidTr="00A37D3F">
        <w:trPr>
          <w:trHeight w:val="340"/>
        </w:trPr>
        <w:tc>
          <w:tcPr>
            <w:tcW w:w="1612" w:type="pct"/>
            <w:tcBorders>
              <w:top w:val="single" w:sz="4" w:space="0" w:color="auto"/>
              <w:left w:val="single" w:sz="4" w:space="0" w:color="auto"/>
              <w:bottom w:val="single" w:sz="4" w:space="0" w:color="auto"/>
              <w:right w:val="single" w:sz="4" w:space="0" w:color="auto"/>
            </w:tcBorders>
            <w:shd w:val="clear" w:color="000000" w:fill="D9D9D9"/>
            <w:vAlign w:val="bottom"/>
            <w:hideMark/>
          </w:tcPr>
          <w:p w14:paraId="67D0EC70" w14:textId="77777777" w:rsidR="008F23EE" w:rsidRPr="008F23EE" w:rsidRDefault="008F23EE" w:rsidP="008F23EE">
            <w:pPr>
              <w:rPr>
                <w:rFonts w:cs="Arial"/>
                <w:b/>
                <w:bCs/>
              </w:rPr>
            </w:pPr>
            <w:r w:rsidRPr="008F23EE">
              <w:rPr>
                <w:rFonts w:cs="Arial"/>
                <w:b/>
                <w:bCs/>
              </w:rPr>
              <w:t>Total Rurals</w:t>
            </w:r>
          </w:p>
        </w:tc>
        <w:tc>
          <w:tcPr>
            <w:tcW w:w="849" w:type="pct"/>
            <w:tcBorders>
              <w:top w:val="single" w:sz="4" w:space="0" w:color="auto"/>
              <w:left w:val="nil"/>
              <w:bottom w:val="single" w:sz="4" w:space="0" w:color="auto"/>
              <w:right w:val="single" w:sz="4" w:space="0" w:color="auto"/>
            </w:tcBorders>
            <w:shd w:val="clear" w:color="000000" w:fill="D9D9D9"/>
            <w:noWrap/>
            <w:vAlign w:val="bottom"/>
            <w:hideMark/>
          </w:tcPr>
          <w:p w14:paraId="550B700F" w14:textId="77777777" w:rsidR="008F23EE" w:rsidRPr="008F23EE" w:rsidRDefault="008F23EE" w:rsidP="008F23EE">
            <w:pPr>
              <w:jc w:val="right"/>
              <w:rPr>
                <w:rFonts w:cs="Arial"/>
                <w:b/>
                <w:bCs/>
              </w:rPr>
            </w:pPr>
            <w:r w:rsidRPr="008F23EE">
              <w:rPr>
                <w:rFonts w:cs="Arial"/>
                <w:b/>
                <w:bCs/>
              </w:rPr>
              <w:t>4.21</w:t>
            </w:r>
          </w:p>
        </w:tc>
        <w:tc>
          <w:tcPr>
            <w:tcW w:w="643" w:type="pct"/>
            <w:tcBorders>
              <w:top w:val="single" w:sz="4" w:space="0" w:color="auto"/>
              <w:left w:val="nil"/>
              <w:bottom w:val="single" w:sz="4" w:space="0" w:color="auto"/>
              <w:right w:val="single" w:sz="4" w:space="0" w:color="auto"/>
            </w:tcBorders>
            <w:shd w:val="clear" w:color="000000" w:fill="D9D9D9"/>
            <w:noWrap/>
            <w:vAlign w:val="bottom"/>
            <w:hideMark/>
          </w:tcPr>
          <w:p w14:paraId="32D6D474" w14:textId="77777777" w:rsidR="008F23EE" w:rsidRPr="008F23EE" w:rsidRDefault="008F23EE" w:rsidP="008F23EE">
            <w:pPr>
              <w:jc w:val="right"/>
              <w:rPr>
                <w:rFonts w:cs="Arial"/>
                <w:b/>
                <w:bCs/>
              </w:rPr>
            </w:pPr>
            <w:r w:rsidRPr="008F23EE">
              <w:rPr>
                <w:rFonts w:cs="Arial"/>
                <w:b/>
                <w:bCs/>
              </w:rPr>
              <w:t>0</w:t>
            </w:r>
          </w:p>
        </w:tc>
        <w:tc>
          <w:tcPr>
            <w:tcW w:w="609" w:type="pct"/>
            <w:tcBorders>
              <w:top w:val="single" w:sz="4" w:space="0" w:color="auto"/>
              <w:left w:val="nil"/>
              <w:bottom w:val="single" w:sz="4" w:space="0" w:color="auto"/>
              <w:right w:val="single" w:sz="4" w:space="0" w:color="auto"/>
            </w:tcBorders>
            <w:shd w:val="clear" w:color="000000" w:fill="D9D9D9"/>
            <w:noWrap/>
            <w:vAlign w:val="bottom"/>
            <w:hideMark/>
          </w:tcPr>
          <w:p w14:paraId="76A13A48" w14:textId="77777777" w:rsidR="008F23EE" w:rsidRPr="008F23EE" w:rsidRDefault="008F23EE" w:rsidP="008F23EE">
            <w:pPr>
              <w:jc w:val="right"/>
              <w:rPr>
                <w:rFonts w:cs="Arial"/>
                <w:b/>
                <w:bCs/>
              </w:rPr>
            </w:pPr>
            <w:r w:rsidRPr="008F23EE">
              <w:rPr>
                <w:rFonts w:cs="Arial"/>
                <w:b/>
                <w:bCs/>
              </w:rPr>
              <w:t>81</w:t>
            </w:r>
          </w:p>
        </w:tc>
        <w:tc>
          <w:tcPr>
            <w:tcW w:w="600" w:type="pct"/>
            <w:tcBorders>
              <w:top w:val="single" w:sz="4" w:space="0" w:color="auto"/>
              <w:left w:val="nil"/>
              <w:bottom w:val="single" w:sz="4" w:space="0" w:color="auto"/>
              <w:right w:val="single" w:sz="4" w:space="0" w:color="auto"/>
            </w:tcBorders>
            <w:shd w:val="clear" w:color="000000" w:fill="D9D9D9"/>
            <w:noWrap/>
            <w:vAlign w:val="bottom"/>
            <w:hideMark/>
          </w:tcPr>
          <w:p w14:paraId="2245DBB0" w14:textId="77777777" w:rsidR="008F23EE" w:rsidRPr="008F23EE" w:rsidRDefault="008F23EE" w:rsidP="008F23EE">
            <w:pPr>
              <w:jc w:val="right"/>
              <w:rPr>
                <w:rFonts w:cs="Arial"/>
                <w:b/>
                <w:bCs/>
              </w:rPr>
            </w:pPr>
            <w:r w:rsidRPr="008F23EE">
              <w:rPr>
                <w:rFonts w:cs="Arial"/>
                <w:b/>
                <w:bCs/>
              </w:rPr>
              <w:t>0</w:t>
            </w:r>
          </w:p>
        </w:tc>
        <w:tc>
          <w:tcPr>
            <w:tcW w:w="686" w:type="pct"/>
            <w:tcBorders>
              <w:top w:val="single" w:sz="4" w:space="0" w:color="auto"/>
              <w:left w:val="nil"/>
              <w:bottom w:val="single" w:sz="4" w:space="0" w:color="auto"/>
              <w:right w:val="single" w:sz="4" w:space="0" w:color="auto"/>
            </w:tcBorders>
            <w:shd w:val="clear" w:color="000000" w:fill="D9D9D9"/>
            <w:noWrap/>
            <w:vAlign w:val="bottom"/>
            <w:hideMark/>
          </w:tcPr>
          <w:p w14:paraId="6D09A868" w14:textId="77777777" w:rsidR="008F23EE" w:rsidRPr="008F23EE" w:rsidRDefault="008F23EE" w:rsidP="008F23EE">
            <w:pPr>
              <w:jc w:val="right"/>
              <w:rPr>
                <w:rFonts w:cs="Arial"/>
                <w:b/>
                <w:bCs/>
              </w:rPr>
            </w:pPr>
            <w:r w:rsidRPr="008F23EE">
              <w:rPr>
                <w:rFonts w:cs="Arial"/>
                <w:b/>
                <w:bCs/>
              </w:rPr>
              <w:t>81</w:t>
            </w:r>
          </w:p>
        </w:tc>
      </w:tr>
      <w:tr w:rsidR="008F23EE" w:rsidRPr="008F23EE" w14:paraId="022EA93B" w14:textId="77777777" w:rsidTr="00A37D3F">
        <w:trPr>
          <w:trHeight w:val="340"/>
        </w:trPr>
        <w:tc>
          <w:tcPr>
            <w:tcW w:w="161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4646B81" w14:textId="77777777" w:rsidR="008F23EE" w:rsidRPr="008F23EE" w:rsidRDefault="008F23EE" w:rsidP="008F23EE">
            <w:pPr>
              <w:rPr>
                <w:rFonts w:cs="Arial"/>
              </w:rPr>
            </w:pPr>
            <w:r w:rsidRPr="008F23EE">
              <w:rPr>
                <w:rFonts w:cs="Arial"/>
              </w:rPr>
              <w:t>Ashfield District Greenfield</w:t>
            </w:r>
          </w:p>
        </w:tc>
        <w:tc>
          <w:tcPr>
            <w:tcW w:w="849" w:type="pct"/>
            <w:tcBorders>
              <w:top w:val="single" w:sz="4" w:space="0" w:color="auto"/>
              <w:left w:val="nil"/>
              <w:bottom w:val="single" w:sz="4" w:space="0" w:color="auto"/>
              <w:right w:val="single" w:sz="4" w:space="0" w:color="auto"/>
            </w:tcBorders>
            <w:shd w:val="clear" w:color="auto" w:fill="auto"/>
            <w:noWrap/>
            <w:vAlign w:val="bottom"/>
            <w:hideMark/>
          </w:tcPr>
          <w:p w14:paraId="5B7D07A2" w14:textId="77777777" w:rsidR="008F23EE" w:rsidRPr="008F23EE" w:rsidRDefault="008F23EE" w:rsidP="008F23EE">
            <w:pPr>
              <w:jc w:val="right"/>
              <w:rPr>
                <w:rFonts w:cs="Arial"/>
              </w:rPr>
            </w:pPr>
            <w:r w:rsidRPr="008F23EE">
              <w:rPr>
                <w:rFonts w:cs="Arial"/>
              </w:rPr>
              <w:t>96.04</w:t>
            </w:r>
          </w:p>
        </w:tc>
        <w:tc>
          <w:tcPr>
            <w:tcW w:w="643" w:type="pct"/>
            <w:tcBorders>
              <w:top w:val="single" w:sz="4" w:space="0" w:color="auto"/>
              <w:left w:val="nil"/>
              <w:bottom w:val="single" w:sz="4" w:space="0" w:color="auto"/>
              <w:right w:val="single" w:sz="4" w:space="0" w:color="auto"/>
            </w:tcBorders>
            <w:shd w:val="clear" w:color="auto" w:fill="auto"/>
            <w:noWrap/>
            <w:vAlign w:val="bottom"/>
            <w:hideMark/>
          </w:tcPr>
          <w:p w14:paraId="669AAE89" w14:textId="77777777" w:rsidR="008F23EE" w:rsidRPr="008F23EE" w:rsidRDefault="008F23EE" w:rsidP="008F23EE">
            <w:pPr>
              <w:jc w:val="right"/>
              <w:rPr>
                <w:rFonts w:cs="Arial"/>
              </w:rPr>
            </w:pPr>
            <w:r w:rsidRPr="008F23EE">
              <w:rPr>
                <w:rFonts w:cs="Arial"/>
              </w:rPr>
              <w:t>24</w:t>
            </w:r>
          </w:p>
        </w:tc>
        <w:tc>
          <w:tcPr>
            <w:tcW w:w="609" w:type="pct"/>
            <w:tcBorders>
              <w:top w:val="single" w:sz="4" w:space="0" w:color="auto"/>
              <w:left w:val="nil"/>
              <w:bottom w:val="single" w:sz="4" w:space="0" w:color="auto"/>
              <w:right w:val="single" w:sz="4" w:space="0" w:color="auto"/>
            </w:tcBorders>
            <w:shd w:val="clear" w:color="auto" w:fill="auto"/>
            <w:noWrap/>
            <w:vAlign w:val="bottom"/>
            <w:hideMark/>
          </w:tcPr>
          <w:p w14:paraId="5726B20F" w14:textId="77777777" w:rsidR="008F23EE" w:rsidRPr="008F23EE" w:rsidRDefault="008F23EE" w:rsidP="008F23EE">
            <w:pPr>
              <w:jc w:val="right"/>
              <w:rPr>
                <w:rFonts w:cs="Arial"/>
              </w:rPr>
            </w:pPr>
            <w:r w:rsidRPr="008F23EE">
              <w:rPr>
                <w:rFonts w:cs="Arial"/>
              </w:rPr>
              <w:t>2285</w:t>
            </w:r>
          </w:p>
        </w:tc>
        <w:tc>
          <w:tcPr>
            <w:tcW w:w="600" w:type="pct"/>
            <w:tcBorders>
              <w:top w:val="single" w:sz="4" w:space="0" w:color="auto"/>
              <w:left w:val="nil"/>
              <w:bottom w:val="single" w:sz="4" w:space="0" w:color="auto"/>
              <w:right w:val="single" w:sz="4" w:space="0" w:color="auto"/>
            </w:tcBorders>
            <w:shd w:val="clear" w:color="auto" w:fill="auto"/>
            <w:noWrap/>
            <w:vAlign w:val="bottom"/>
            <w:hideMark/>
          </w:tcPr>
          <w:p w14:paraId="0289BFB2" w14:textId="77777777" w:rsidR="008F23EE" w:rsidRPr="008F23EE" w:rsidRDefault="008F23EE" w:rsidP="008F23EE">
            <w:pPr>
              <w:jc w:val="right"/>
              <w:rPr>
                <w:rFonts w:cs="Arial"/>
              </w:rPr>
            </w:pPr>
            <w:r w:rsidRPr="008F23EE">
              <w:rPr>
                <w:rFonts w:cs="Arial"/>
              </w:rPr>
              <w:t>731</w:t>
            </w:r>
          </w:p>
        </w:tc>
        <w:tc>
          <w:tcPr>
            <w:tcW w:w="686" w:type="pct"/>
            <w:tcBorders>
              <w:top w:val="single" w:sz="4" w:space="0" w:color="auto"/>
              <w:left w:val="nil"/>
              <w:bottom w:val="single" w:sz="4" w:space="0" w:color="auto"/>
              <w:right w:val="single" w:sz="4" w:space="0" w:color="auto"/>
            </w:tcBorders>
            <w:shd w:val="clear" w:color="auto" w:fill="auto"/>
            <w:noWrap/>
            <w:vAlign w:val="bottom"/>
            <w:hideMark/>
          </w:tcPr>
          <w:p w14:paraId="798BC5C2" w14:textId="77777777" w:rsidR="008F23EE" w:rsidRPr="008F23EE" w:rsidRDefault="008F23EE" w:rsidP="008F23EE">
            <w:pPr>
              <w:jc w:val="right"/>
              <w:rPr>
                <w:rFonts w:cs="Arial"/>
              </w:rPr>
            </w:pPr>
            <w:r w:rsidRPr="008F23EE">
              <w:rPr>
                <w:rFonts w:cs="Arial"/>
              </w:rPr>
              <w:t>1710</w:t>
            </w:r>
          </w:p>
        </w:tc>
      </w:tr>
      <w:tr w:rsidR="008F23EE" w:rsidRPr="008F23EE" w14:paraId="6092FEB0" w14:textId="77777777" w:rsidTr="00A37D3F">
        <w:trPr>
          <w:trHeight w:val="340"/>
        </w:trPr>
        <w:tc>
          <w:tcPr>
            <w:tcW w:w="161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31EE951" w14:textId="77777777" w:rsidR="008F23EE" w:rsidRPr="008F23EE" w:rsidRDefault="008F23EE" w:rsidP="008F23EE">
            <w:pPr>
              <w:rPr>
                <w:rFonts w:cs="Arial"/>
              </w:rPr>
            </w:pPr>
            <w:r w:rsidRPr="008F23EE">
              <w:rPr>
                <w:rFonts w:cs="Arial"/>
              </w:rPr>
              <w:t>Ashfield District PDL (Brownfield)</w:t>
            </w:r>
          </w:p>
        </w:tc>
        <w:tc>
          <w:tcPr>
            <w:tcW w:w="849" w:type="pct"/>
            <w:tcBorders>
              <w:top w:val="single" w:sz="4" w:space="0" w:color="auto"/>
              <w:left w:val="nil"/>
              <w:bottom w:val="single" w:sz="4" w:space="0" w:color="auto"/>
              <w:right w:val="single" w:sz="4" w:space="0" w:color="auto"/>
            </w:tcBorders>
            <w:shd w:val="clear" w:color="auto" w:fill="auto"/>
            <w:noWrap/>
            <w:vAlign w:val="bottom"/>
            <w:hideMark/>
          </w:tcPr>
          <w:p w14:paraId="63E99AB3" w14:textId="77777777" w:rsidR="008F23EE" w:rsidRPr="008F23EE" w:rsidRDefault="008F23EE" w:rsidP="008F23EE">
            <w:pPr>
              <w:jc w:val="right"/>
              <w:rPr>
                <w:rFonts w:cs="Arial"/>
              </w:rPr>
            </w:pPr>
            <w:r w:rsidRPr="008F23EE">
              <w:rPr>
                <w:rFonts w:cs="Arial"/>
              </w:rPr>
              <w:t>10.53</w:t>
            </w:r>
          </w:p>
        </w:tc>
        <w:tc>
          <w:tcPr>
            <w:tcW w:w="643" w:type="pct"/>
            <w:tcBorders>
              <w:top w:val="single" w:sz="4" w:space="0" w:color="auto"/>
              <w:left w:val="nil"/>
              <w:bottom w:val="single" w:sz="4" w:space="0" w:color="auto"/>
              <w:right w:val="single" w:sz="4" w:space="0" w:color="auto"/>
            </w:tcBorders>
            <w:shd w:val="clear" w:color="auto" w:fill="auto"/>
            <w:noWrap/>
            <w:vAlign w:val="bottom"/>
            <w:hideMark/>
          </w:tcPr>
          <w:p w14:paraId="13E0A071" w14:textId="77777777" w:rsidR="008F23EE" w:rsidRPr="008F23EE" w:rsidRDefault="008F23EE" w:rsidP="008F23EE">
            <w:pPr>
              <w:jc w:val="right"/>
              <w:rPr>
                <w:rFonts w:cs="Arial"/>
              </w:rPr>
            </w:pPr>
            <w:r w:rsidRPr="008F23EE">
              <w:rPr>
                <w:rFonts w:cs="Arial"/>
              </w:rPr>
              <w:t>37</w:t>
            </w:r>
          </w:p>
        </w:tc>
        <w:tc>
          <w:tcPr>
            <w:tcW w:w="609" w:type="pct"/>
            <w:tcBorders>
              <w:top w:val="single" w:sz="4" w:space="0" w:color="auto"/>
              <w:left w:val="nil"/>
              <w:bottom w:val="single" w:sz="4" w:space="0" w:color="auto"/>
              <w:right w:val="single" w:sz="4" w:space="0" w:color="auto"/>
            </w:tcBorders>
            <w:shd w:val="clear" w:color="auto" w:fill="auto"/>
            <w:noWrap/>
            <w:vAlign w:val="bottom"/>
            <w:hideMark/>
          </w:tcPr>
          <w:p w14:paraId="2B77D99B" w14:textId="77777777" w:rsidR="008F23EE" w:rsidRPr="008F23EE" w:rsidRDefault="008F23EE" w:rsidP="008F23EE">
            <w:pPr>
              <w:jc w:val="right"/>
              <w:rPr>
                <w:rFonts w:cs="Arial"/>
              </w:rPr>
            </w:pPr>
            <w:r w:rsidRPr="008F23EE">
              <w:rPr>
                <w:rFonts w:cs="Arial"/>
              </w:rPr>
              <w:t>390</w:t>
            </w:r>
          </w:p>
        </w:tc>
        <w:tc>
          <w:tcPr>
            <w:tcW w:w="600" w:type="pct"/>
            <w:tcBorders>
              <w:top w:val="single" w:sz="4" w:space="0" w:color="auto"/>
              <w:left w:val="nil"/>
              <w:bottom w:val="single" w:sz="4" w:space="0" w:color="auto"/>
              <w:right w:val="single" w:sz="4" w:space="0" w:color="auto"/>
            </w:tcBorders>
            <w:shd w:val="clear" w:color="auto" w:fill="auto"/>
            <w:noWrap/>
            <w:vAlign w:val="bottom"/>
            <w:hideMark/>
          </w:tcPr>
          <w:p w14:paraId="2FE3DEE2" w14:textId="77777777" w:rsidR="008F23EE" w:rsidRPr="008F23EE" w:rsidRDefault="008F23EE" w:rsidP="008F23EE">
            <w:pPr>
              <w:jc w:val="right"/>
              <w:rPr>
                <w:rFonts w:cs="Arial"/>
              </w:rPr>
            </w:pPr>
            <w:r w:rsidRPr="008F23EE">
              <w:rPr>
                <w:rFonts w:cs="Arial"/>
              </w:rPr>
              <w:t>90</w:t>
            </w:r>
          </w:p>
        </w:tc>
        <w:tc>
          <w:tcPr>
            <w:tcW w:w="686" w:type="pct"/>
            <w:tcBorders>
              <w:top w:val="single" w:sz="4" w:space="0" w:color="auto"/>
              <w:left w:val="nil"/>
              <w:bottom w:val="single" w:sz="4" w:space="0" w:color="auto"/>
              <w:right w:val="single" w:sz="4" w:space="0" w:color="auto"/>
            </w:tcBorders>
            <w:shd w:val="clear" w:color="auto" w:fill="auto"/>
            <w:noWrap/>
            <w:vAlign w:val="bottom"/>
            <w:hideMark/>
          </w:tcPr>
          <w:p w14:paraId="53EA5A31" w14:textId="77777777" w:rsidR="008F23EE" w:rsidRPr="008F23EE" w:rsidRDefault="008F23EE" w:rsidP="008F23EE">
            <w:pPr>
              <w:jc w:val="right"/>
              <w:rPr>
                <w:rFonts w:cs="Arial"/>
              </w:rPr>
            </w:pPr>
            <w:r w:rsidRPr="008F23EE">
              <w:rPr>
                <w:rFonts w:cs="Arial"/>
              </w:rPr>
              <w:t>277</w:t>
            </w:r>
          </w:p>
        </w:tc>
      </w:tr>
      <w:tr w:rsidR="008F23EE" w:rsidRPr="008F23EE" w14:paraId="6C21E73D" w14:textId="77777777" w:rsidTr="00A37D3F">
        <w:trPr>
          <w:trHeight w:val="340"/>
        </w:trPr>
        <w:tc>
          <w:tcPr>
            <w:tcW w:w="161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2418D91" w14:textId="77777777" w:rsidR="008F23EE" w:rsidRPr="008F23EE" w:rsidRDefault="008F23EE" w:rsidP="008F23EE">
            <w:pPr>
              <w:rPr>
                <w:rFonts w:cs="Arial"/>
                <w:b/>
                <w:bCs/>
              </w:rPr>
            </w:pPr>
            <w:r w:rsidRPr="008F23EE">
              <w:rPr>
                <w:rFonts w:cs="Arial"/>
                <w:b/>
                <w:bCs/>
              </w:rPr>
              <w:t>Total Ashfield District</w:t>
            </w:r>
          </w:p>
        </w:tc>
        <w:tc>
          <w:tcPr>
            <w:tcW w:w="849" w:type="pct"/>
            <w:tcBorders>
              <w:top w:val="single" w:sz="4" w:space="0" w:color="auto"/>
              <w:left w:val="nil"/>
              <w:bottom w:val="single" w:sz="4" w:space="0" w:color="auto"/>
              <w:right w:val="single" w:sz="4" w:space="0" w:color="auto"/>
            </w:tcBorders>
            <w:shd w:val="clear" w:color="auto" w:fill="auto"/>
            <w:noWrap/>
            <w:vAlign w:val="bottom"/>
            <w:hideMark/>
          </w:tcPr>
          <w:p w14:paraId="27E0AF2C" w14:textId="77777777" w:rsidR="008F23EE" w:rsidRPr="008F23EE" w:rsidRDefault="008F23EE" w:rsidP="008F23EE">
            <w:pPr>
              <w:jc w:val="right"/>
              <w:rPr>
                <w:rFonts w:cs="Arial"/>
                <w:b/>
                <w:bCs/>
              </w:rPr>
            </w:pPr>
            <w:r w:rsidRPr="008F23EE">
              <w:rPr>
                <w:rFonts w:cs="Arial"/>
                <w:b/>
                <w:bCs/>
              </w:rPr>
              <w:t>106.57</w:t>
            </w:r>
          </w:p>
        </w:tc>
        <w:tc>
          <w:tcPr>
            <w:tcW w:w="643" w:type="pct"/>
            <w:tcBorders>
              <w:top w:val="single" w:sz="4" w:space="0" w:color="auto"/>
              <w:left w:val="nil"/>
              <w:bottom w:val="single" w:sz="4" w:space="0" w:color="auto"/>
              <w:right w:val="single" w:sz="4" w:space="0" w:color="auto"/>
            </w:tcBorders>
            <w:shd w:val="clear" w:color="auto" w:fill="auto"/>
            <w:noWrap/>
            <w:vAlign w:val="bottom"/>
            <w:hideMark/>
          </w:tcPr>
          <w:p w14:paraId="71ACE700" w14:textId="77777777" w:rsidR="008F23EE" w:rsidRPr="008F23EE" w:rsidRDefault="008F23EE" w:rsidP="008F23EE">
            <w:pPr>
              <w:jc w:val="right"/>
              <w:rPr>
                <w:rFonts w:cs="Arial"/>
                <w:b/>
                <w:bCs/>
              </w:rPr>
            </w:pPr>
            <w:r w:rsidRPr="008F23EE">
              <w:rPr>
                <w:rFonts w:cs="Arial"/>
                <w:b/>
                <w:bCs/>
              </w:rPr>
              <w:t>25</w:t>
            </w:r>
          </w:p>
        </w:tc>
        <w:tc>
          <w:tcPr>
            <w:tcW w:w="609" w:type="pct"/>
            <w:tcBorders>
              <w:top w:val="single" w:sz="4" w:space="0" w:color="auto"/>
              <w:left w:val="nil"/>
              <w:bottom w:val="single" w:sz="4" w:space="0" w:color="auto"/>
              <w:right w:val="single" w:sz="4" w:space="0" w:color="auto"/>
            </w:tcBorders>
            <w:shd w:val="clear" w:color="auto" w:fill="auto"/>
            <w:noWrap/>
            <w:vAlign w:val="bottom"/>
            <w:hideMark/>
          </w:tcPr>
          <w:p w14:paraId="1126EECD" w14:textId="77777777" w:rsidR="008F23EE" w:rsidRPr="008F23EE" w:rsidRDefault="008F23EE" w:rsidP="008F23EE">
            <w:pPr>
              <w:jc w:val="right"/>
              <w:rPr>
                <w:rFonts w:cs="Arial"/>
                <w:b/>
                <w:bCs/>
              </w:rPr>
            </w:pPr>
            <w:r w:rsidRPr="008F23EE">
              <w:rPr>
                <w:rFonts w:cs="Arial"/>
                <w:b/>
                <w:bCs/>
              </w:rPr>
              <w:t>2675</w:t>
            </w:r>
          </w:p>
        </w:tc>
        <w:tc>
          <w:tcPr>
            <w:tcW w:w="600" w:type="pct"/>
            <w:tcBorders>
              <w:top w:val="single" w:sz="4" w:space="0" w:color="auto"/>
              <w:left w:val="nil"/>
              <w:bottom w:val="single" w:sz="4" w:space="0" w:color="auto"/>
              <w:right w:val="single" w:sz="4" w:space="0" w:color="auto"/>
            </w:tcBorders>
            <w:shd w:val="clear" w:color="auto" w:fill="auto"/>
            <w:noWrap/>
            <w:vAlign w:val="bottom"/>
            <w:hideMark/>
          </w:tcPr>
          <w:p w14:paraId="1DA3F56F" w14:textId="77777777" w:rsidR="008F23EE" w:rsidRPr="008F23EE" w:rsidRDefault="008F23EE" w:rsidP="008F23EE">
            <w:pPr>
              <w:jc w:val="right"/>
              <w:rPr>
                <w:rFonts w:cs="Arial"/>
                <w:b/>
                <w:bCs/>
              </w:rPr>
            </w:pPr>
            <w:r w:rsidRPr="008F23EE">
              <w:rPr>
                <w:rFonts w:cs="Arial"/>
                <w:b/>
                <w:bCs/>
              </w:rPr>
              <w:t>821</w:t>
            </w:r>
          </w:p>
        </w:tc>
        <w:tc>
          <w:tcPr>
            <w:tcW w:w="686" w:type="pct"/>
            <w:tcBorders>
              <w:top w:val="single" w:sz="4" w:space="0" w:color="auto"/>
              <w:left w:val="nil"/>
              <w:bottom w:val="single" w:sz="4" w:space="0" w:color="auto"/>
              <w:right w:val="single" w:sz="4" w:space="0" w:color="auto"/>
            </w:tcBorders>
            <w:shd w:val="clear" w:color="auto" w:fill="auto"/>
            <w:noWrap/>
            <w:vAlign w:val="bottom"/>
            <w:hideMark/>
          </w:tcPr>
          <w:p w14:paraId="360B5753" w14:textId="77777777" w:rsidR="008F23EE" w:rsidRPr="008F23EE" w:rsidRDefault="008F23EE" w:rsidP="008F23EE">
            <w:pPr>
              <w:jc w:val="right"/>
              <w:rPr>
                <w:rFonts w:cs="Arial"/>
                <w:b/>
                <w:bCs/>
              </w:rPr>
            </w:pPr>
            <w:r w:rsidRPr="008F23EE">
              <w:rPr>
                <w:rFonts w:cs="Arial"/>
                <w:b/>
                <w:bCs/>
              </w:rPr>
              <w:t>1987</w:t>
            </w:r>
          </w:p>
        </w:tc>
      </w:tr>
    </w:tbl>
    <w:p w14:paraId="1FDFBF92" w14:textId="70EBA36A" w:rsidR="002F2ABE" w:rsidRPr="008F23EE" w:rsidRDefault="00CC24D7" w:rsidP="008F23EE">
      <w:pPr>
        <w:ind w:left="1440"/>
        <w:rPr>
          <w:rFonts w:cs="Arial"/>
          <w:sz w:val="18"/>
          <w:szCs w:val="18"/>
        </w:rPr>
      </w:pPr>
      <w:r>
        <w:rPr>
          <w:rFonts w:cs="Arial"/>
          <w:sz w:val="18"/>
          <w:szCs w:val="18"/>
        </w:rPr>
        <w:t xml:space="preserve"> </w:t>
      </w:r>
      <w:r w:rsidR="008F23EE" w:rsidRPr="008F23EE">
        <w:rPr>
          <w:rFonts w:cs="Arial"/>
          <w:sz w:val="18"/>
          <w:szCs w:val="18"/>
        </w:rPr>
        <w:t xml:space="preserve">    </w:t>
      </w:r>
      <w:r w:rsidR="002E0301" w:rsidRPr="008F23EE">
        <w:rPr>
          <w:rFonts w:cs="Arial"/>
          <w:sz w:val="18"/>
          <w:szCs w:val="18"/>
        </w:rPr>
        <w:t>P</w:t>
      </w:r>
      <w:r w:rsidR="003E3425" w:rsidRPr="008F23EE">
        <w:rPr>
          <w:rFonts w:cs="Arial"/>
          <w:sz w:val="18"/>
          <w:szCs w:val="18"/>
        </w:rPr>
        <w:t xml:space="preserve">lease note: Numbers may not sum due to </w:t>
      </w:r>
      <w:r w:rsidR="003558C7" w:rsidRPr="008F23EE">
        <w:rPr>
          <w:rFonts w:cs="Arial"/>
          <w:sz w:val="18"/>
          <w:szCs w:val="18"/>
        </w:rPr>
        <w:t>rounding.</w:t>
      </w:r>
    </w:p>
    <w:p w14:paraId="01B5B01D" w14:textId="3FA7B536" w:rsidR="001837BF" w:rsidRPr="00693C98" w:rsidRDefault="001837BF" w:rsidP="001837BF">
      <w:pPr>
        <w:rPr>
          <w:rFonts w:cs="Arial"/>
          <w:highlight w:val="yellow"/>
        </w:rPr>
        <w:sectPr w:rsidR="001837BF" w:rsidRPr="00693C98" w:rsidSect="00472E87">
          <w:headerReference w:type="even" r:id="rId26"/>
          <w:headerReference w:type="default" r:id="rId27"/>
          <w:footerReference w:type="default" r:id="rId28"/>
          <w:headerReference w:type="first" r:id="rId29"/>
          <w:pgSz w:w="16838" w:h="11906" w:orient="landscape"/>
          <w:pgMar w:top="851" w:right="567" w:bottom="244" w:left="709" w:header="709" w:footer="709" w:gutter="0"/>
          <w:cols w:space="708"/>
          <w:titlePg/>
          <w:docGrid w:linePitch="360"/>
        </w:sectPr>
      </w:pPr>
    </w:p>
    <w:p w14:paraId="5696D45F" w14:textId="012C41BC" w:rsidR="0088182C" w:rsidRPr="00D349EA" w:rsidRDefault="001D5BEE" w:rsidP="00A37D3F">
      <w:pPr>
        <w:pStyle w:val="numberedheading2"/>
      </w:pPr>
      <w:bookmarkStart w:id="47" w:name="_Toc134630764"/>
      <w:bookmarkStart w:id="48" w:name="_Toc202346695"/>
      <w:r w:rsidRPr="00D349EA">
        <w:lastRenderedPageBreak/>
        <w:t>C</w:t>
      </w:r>
      <w:r w:rsidR="006E7D5D" w:rsidRPr="00D349EA">
        <w:t>ompletions</w:t>
      </w:r>
      <w:r w:rsidRPr="00D349EA">
        <w:t xml:space="preserve"> </w:t>
      </w:r>
      <w:r w:rsidR="006E7D5D" w:rsidRPr="00D349EA">
        <w:t xml:space="preserve">on Greenfield/ Previously Developed </w:t>
      </w:r>
      <w:r w:rsidR="0088182C" w:rsidRPr="00D349EA">
        <w:t xml:space="preserve">(Brownfield) </w:t>
      </w:r>
      <w:r w:rsidR="006E7D5D" w:rsidRPr="00D349EA">
        <w:t>Land</w:t>
      </w:r>
      <w:bookmarkEnd w:id="47"/>
      <w:bookmarkEnd w:id="48"/>
      <w:r w:rsidR="006E7D5D" w:rsidRPr="00D349EA">
        <w:t xml:space="preserve"> </w:t>
      </w:r>
    </w:p>
    <w:p w14:paraId="3051924E" w14:textId="5434C8B8" w:rsidR="001837BF" w:rsidRPr="00D349EA" w:rsidRDefault="0088182C" w:rsidP="00A37D3F">
      <w:pPr>
        <w:pStyle w:val="5numberedparagraph"/>
      </w:pPr>
      <w:bookmarkStart w:id="49" w:name="_Hlk133321225"/>
      <w:r w:rsidRPr="00A37D3F">
        <w:t>Please note</w:t>
      </w:r>
      <w:r w:rsidR="008C2F2F" w:rsidRPr="00A37D3F">
        <w:t>,</w:t>
      </w:r>
      <w:r w:rsidRPr="00A37D3F">
        <w:t xml:space="preserve"> the following Table includes completed dwelling units from conversions and change of use schemes, but it does not include demolitions</w:t>
      </w:r>
      <w:r w:rsidR="00FC32A2" w:rsidRPr="00A37D3F">
        <w:t xml:space="preserve"> or other losses</w:t>
      </w:r>
      <w:r w:rsidRPr="00A37D3F">
        <w:t>, permitted development or C2 residential institutions.</w:t>
      </w:r>
    </w:p>
    <w:p w14:paraId="4C16CB80" w14:textId="1506D1E4" w:rsidR="0088182C" w:rsidRPr="00A37D3F" w:rsidRDefault="00E06308" w:rsidP="008E6021">
      <w:pPr>
        <w:pStyle w:val="Heading2"/>
      </w:pPr>
      <w:bookmarkStart w:id="50" w:name="_Toc134630765"/>
      <w:bookmarkStart w:id="51" w:name="_Toc202346696"/>
      <w:bookmarkEnd w:id="49"/>
      <w:r w:rsidRPr="00D349EA">
        <w:t>T</w:t>
      </w:r>
      <w:r w:rsidR="00E328D9" w:rsidRPr="00D349EA">
        <w:t>able</w:t>
      </w:r>
      <w:r w:rsidRPr="00D349EA">
        <w:t xml:space="preserve"> 5: Net Residential Completions 1st </w:t>
      </w:r>
      <w:r w:rsidR="001C3398" w:rsidRPr="00D349EA">
        <w:t>April</w:t>
      </w:r>
      <w:r w:rsidRPr="00D349EA">
        <w:t xml:space="preserve"> 202</w:t>
      </w:r>
      <w:r w:rsidR="00D349EA" w:rsidRPr="00D349EA">
        <w:t>4</w:t>
      </w:r>
      <w:r w:rsidRPr="00D349EA">
        <w:t xml:space="preserve"> </w:t>
      </w:r>
      <w:r w:rsidR="00FF2C4F" w:rsidRPr="00D349EA">
        <w:t>-</w:t>
      </w:r>
      <w:r w:rsidRPr="00D349EA">
        <w:t xml:space="preserve"> </w:t>
      </w:r>
      <w:r w:rsidR="001C3398" w:rsidRPr="00D349EA">
        <w:t>3</w:t>
      </w:r>
      <w:r w:rsidRPr="00D349EA">
        <w:t xml:space="preserve">1st </w:t>
      </w:r>
      <w:r w:rsidR="001C3398" w:rsidRPr="00D349EA">
        <w:t>March</w:t>
      </w:r>
      <w:r w:rsidRPr="00D349EA">
        <w:t xml:space="preserve"> 202</w:t>
      </w:r>
      <w:r w:rsidR="00D349EA" w:rsidRPr="00D349EA">
        <w:t>5</w:t>
      </w:r>
      <w:r w:rsidRPr="00D349EA">
        <w:t xml:space="preserve"> (Dwellings)</w:t>
      </w:r>
      <w:bookmarkEnd w:id="50"/>
      <w:bookmarkEnd w:id="51"/>
    </w:p>
    <w:tbl>
      <w:tblPr>
        <w:tblW w:w="5000" w:type="pct"/>
        <w:tblLook w:val="04A0" w:firstRow="1" w:lastRow="0" w:firstColumn="1" w:lastColumn="0" w:noHBand="0" w:noVBand="1"/>
      </w:tblPr>
      <w:tblGrid>
        <w:gridCol w:w="4665"/>
        <w:gridCol w:w="1567"/>
        <w:gridCol w:w="1709"/>
        <w:gridCol w:w="1524"/>
      </w:tblGrid>
      <w:tr w:rsidR="00245C89" w:rsidRPr="00245C89" w14:paraId="73C74999" w14:textId="77777777" w:rsidTr="00A37D3F">
        <w:trPr>
          <w:trHeight w:val="345"/>
        </w:trPr>
        <w:tc>
          <w:tcPr>
            <w:tcW w:w="2464" w:type="pct"/>
            <w:tcBorders>
              <w:top w:val="single" w:sz="4" w:space="0" w:color="auto"/>
              <w:left w:val="single" w:sz="4" w:space="0" w:color="auto"/>
              <w:bottom w:val="single" w:sz="4" w:space="0" w:color="auto"/>
              <w:right w:val="single" w:sz="4" w:space="0" w:color="auto"/>
            </w:tcBorders>
            <w:shd w:val="clear" w:color="000000" w:fill="BFBFBF"/>
            <w:hideMark/>
          </w:tcPr>
          <w:p w14:paraId="71D88FBA" w14:textId="77777777" w:rsidR="00245C89" w:rsidRPr="00245C89" w:rsidRDefault="00245C89" w:rsidP="00245C89">
            <w:pPr>
              <w:rPr>
                <w:rFonts w:ascii="Calibri" w:hAnsi="Calibri" w:cs="Calibri"/>
                <w:b/>
                <w:bCs/>
                <w:sz w:val="26"/>
                <w:szCs w:val="26"/>
              </w:rPr>
            </w:pPr>
            <w:r w:rsidRPr="00245C89">
              <w:rPr>
                <w:rFonts w:ascii="Calibri" w:hAnsi="Calibri" w:cs="Calibri"/>
                <w:b/>
                <w:bCs/>
                <w:sz w:val="26"/>
                <w:szCs w:val="26"/>
              </w:rPr>
              <w:t>Area</w:t>
            </w:r>
          </w:p>
        </w:tc>
        <w:tc>
          <w:tcPr>
            <w:tcW w:w="828" w:type="pct"/>
            <w:tcBorders>
              <w:top w:val="single" w:sz="4" w:space="0" w:color="auto"/>
              <w:left w:val="nil"/>
              <w:bottom w:val="single" w:sz="4" w:space="0" w:color="auto"/>
              <w:right w:val="single" w:sz="4" w:space="0" w:color="auto"/>
            </w:tcBorders>
            <w:shd w:val="clear" w:color="000000" w:fill="BFBFBF"/>
            <w:noWrap/>
            <w:vAlign w:val="bottom"/>
            <w:hideMark/>
          </w:tcPr>
          <w:p w14:paraId="1C0ECCDB" w14:textId="77777777" w:rsidR="00245C89" w:rsidRPr="00245C89" w:rsidRDefault="00245C89" w:rsidP="00245C89">
            <w:pPr>
              <w:jc w:val="center"/>
              <w:rPr>
                <w:rFonts w:ascii="Calibri" w:hAnsi="Calibri" w:cs="Calibri"/>
                <w:b/>
                <w:bCs/>
                <w:sz w:val="26"/>
                <w:szCs w:val="26"/>
              </w:rPr>
            </w:pPr>
            <w:r w:rsidRPr="00245C89">
              <w:rPr>
                <w:rFonts w:ascii="Calibri" w:hAnsi="Calibri" w:cs="Calibri"/>
                <w:b/>
                <w:bCs/>
                <w:sz w:val="26"/>
                <w:szCs w:val="26"/>
              </w:rPr>
              <w:t>Greenfield</w:t>
            </w:r>
          </w:p>
        </w:tc>
        <w:tc>
          <w:tcPr>
            <w:tcW w:w="903" w:type="pct"/>
            <w:tcBorders>
              <w:top w:val="single" w:sz="4" w:space="0" w:color="auto"/>
              <w:left w:val="nil"/>
              <w:bottom w:val="single" w:sz="4" w:space="0" w:color="auto"/>
              <w:right w:val="single" w:sz="4" w:space="0" w:color="auto"/>
            </w:tcBorders>
            <w:shd w:val="clear" w:color="000000" w:fill="BFBFBF"/>
            <w:noWrap/>
            <w:vAlign w:val="bottom"/>
            <w:hideMark/>
          </w:tcPr>
          <w:p w14:paraId="7ED5B1D1" w14:textId="77777777" w:rsidR="00245C89" w:rsidRPr="00245C89" w:rsidRDefault="00245C89" w:rsidP="00245C89">
            <w:pPr>
              <w:jc w:val="center"/>
              <w:rPr>
                <w:rFonts w:ascii="Calibri" w:hAnsi="Calibri" w:cs="Calibri"/>
                <w:b/>
                <w:bCs/>
                <w:sz w:val="26"/>
                <w:szCs w:val="26"/>
              </w:rPr>
            </w:pPr>
            <w:r w:rsidRPr="00245C89">
              <w:rPr>
                <w:rFonts w:ascii="Calibri" w:hAnsi="Calibri" w:cs="Calibri"/>
                <w:b/>
                <w:bCs/>
                <w:sz w:val="26"/>
                <w:szCs w:val="26"/>
              </w:rPr>
              <w:t>Brownfield</w:t>
            </w:r>
          </w:p>
        </w:tc>
        <w:tc>
          <w:tcPr>
            <w:tcW w:w="805" w:type="pct"/>
            <w:tcBorders>
              <w:top w:val="single" w:sz="4" w:space="0" w:color="auto"/>
              <w:left w:val="nil"/>
              <w:bottom w:val="single" w:sz="4" w:space="0" w:color="auto"/>
              <w:right w:val="single" w:sz="4" w:space="0" w:color="auto"/>
            </w:tcBorders>
            <w:shd w:val="clear" w:color="000000" w:fill="BFBFBF"/>
            <w:noWrap/>
            <w:vAlign w:val="bottom"/>
            <w:hideMark/>
          </w:tcPr>
          <w:p w14:paraId="67138AF8" w14:textId="77777777" w:rsidR="00245C89" w:rsidRPr="00245C89" w:rsidRDefault="00245C89" w:rsidP="00245C89">
            <w:pPr>
              <w:jc w:val="center"/>
              <w:rPr>
                <w:rFonts w:ascii="Calibri" w:hAnsi="Calibri" w:cs="Calibri"/>
                <w:b/>
                <w:bCs/>
                <w:sz w:val="26"/>
                <w:szCs w:val="26"/>
              </w:rPr>
            </w:pPr>
            <w:r w:rsidRPr="00245C89">
              <w:rPr>
                <w:rFonts w:ascii="Calibri" w:hAnsi="Calibri" w:cs="Calibri"/>
                <w:b/>
                <w:bCs/>
                <w:sz w:val="26"/>
                <w:szCs w:val="26"/>
              </w:rPr>
              <w:t>Total</w:t>
            </w:r>
          </w:p>
        </w:tc>
      </w:tr>
      <w:tr w:rsidR="00245C89" w:rsidRPr="00245C89" w14:paraId="68C49F23" w14:textId="77777777" w:rsidTr="00A37D3F">
        <w:trPr>
          <w:trHeight w:val="390"/>
        </w:trPr>
        <w:tc>
          <w:tcPr>
            <w:tcW w:w="2464" w:type="pct"/>
            <w:tcBorders>
              <w:top w:val="nil"/>
              <w:left w:val="single" w:sz="4" w:space="0" w:color="auto"/>
              <w:bottom w:val="single" w:sz="4" w:space="0" w:color="auto"/>
              <w:right w:val="single" w:sz="4" w:space="0" w:color="auto"/>
            </w:tcBorders>
            <w:shd w:val="clear" w:color="000000" w:fill="EBF1DE"/>
            <w:noWrap/>
            <w:vAlign w:val="bottom"/>
            <w:hideMark/>
          </w:tcPr>
          <w:p w14:paraId="3F5F55F0" w14:textId="77777777" w:rsidR="00245C89" w:rsidRPr="00245C89" w:rsidRDefault="00245C89" w:rsidP="00245C89">
            <w:pPr>
              <w:rPr>
                <w:rFonts w:ascii="Calibri" w:hAnsi="Calibri" w:cs="Calibri"/>
                <w:b/>
                <w:bCs/>
                <w:sz w:val="26"/>
                <w:szCs w:val="26"/>
              </w:rPr>
            </w:pPr>
            <w:r w:rsidRPr="00245C89">
              <w:rPr>
                <w:rFonts w:ascii="Calibri" w:hAnsi="Calibri" w:cs="Calibri"/>
                <w:b/>
                <w:bCs/>
                <w:sz w:val="26"/>
                <w:szCs w:val="26"/>
              </w:rPr>
              <w:t>Hucknall Area</w:t>
            </w:r>
          </w:p>
        </w:tc>
        <w:tc>
          <w:tcPr>
            <w:tcW w:w="828" w:type="pct"/>
            <w:tcBorders>
              <w:top w:val="nil"/>
              <w:left w:val="nil"/>
              <w:bottom w:val="single" w:sz="4" w:space="0" w:color="auto"/>
              <w:right w:val="single" w:sz="4" w:space="0" w:color="auto"/>
            </w:tcBorders>
            <w:shd w:val="clear" w:color="000000" w:fill="EBF1DE"/>
            <w:noWrap/>
            <w:vAlign w:val="bottom"/>
            <w:hideMark/>
          </w:tcPr>
          <w:p w14:paraId="4770ACA2"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 </w:t>
            </w:r>
          </w:p>
        </w:tc>
        <w:tc>
          <w:tcPr>
            <w:tcW w:w="903" w:type="pct"/>
            <w:tcBorders>
              <w:top w:val="nil"/>
              <w:left w:val="nil"/>
              <w:bottom w:val="single" w:sz="4" w:space="0" w:color="auto"/>
              <w:right w:val="single" w:sz="4" w:space="0" w:color="auto"/>
            </w:tcBorders>
            <w:shd w:val="clear" w:color="000000" w:fill="EBF1DE"/>
            <w:noWrap/>
            <w:vAlign w:val="bottom"/>
            <w:hideMark/>
          </w:tcPr>
          <w:p w14:paraId="489B9187"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 </w:t>
            </w:r>
          </w:p>
        </w:tc>
        <w:tc>
          <w:tcPr>
            <w:tcW w:w="805" w:type="pct"/>
            <w:tcBorders>
              <w:top w:val="nil"/>
              <w:left w:val="nil"/>
              <w:bottom w:val="single" w:sz="4" w:space="0" w:color="auto"/>
              <w:right w:val="single" w:sz="4" w:space="0" w:color="auto"/>
            </w:tcBorders>
            <w:shd w:val="clear" w:color="000000" w:fill="EBF1DE"/>
            <w:noWrap/>
            <w:vAlign w:val="bottom"/>
            <w:hideMark/>
          </w:tcPr>
          <w:p w14:paraId="132AB73F"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 </w:t>
            </w:r>
          </w:p>
        </w:tc>
      </w:tr>
      <w:tr w:rsidR="00245C89" w:rsidRPr="00245C89" w14:paraId="556F0162" w14:textId="77777777" w:rsidTr="00A37D3F">
        <w:trPr>
          <w:trHeight w:val="345"/>
        </w:trPr>
        <w:tc>
          <w:tcPr>
            <w:tcW w:w="2464" w:type="pct"/>
            <w:tcBorders>
              <w:top w:val="nil"/>
              <w:left w:val="single" w:sz="4" w:space="0" w:color="auto"/>
              <w:bottom w:val="single" w:sz="4" w:space="0" w:color="auto"/>
              <w:right w:val="single" w:sz="4" w:space="0" w:color="auto"/>
            </w:tcBorders>
            <w:shd w:val="clear" w:color="000000" w:fill="EBF1DE"/>
            <w:vAlign w:val="bottom"/>
            <w:hideMark/>
          </w:tcPr>
          <w:p w14:paraId="5A19E4D8" w14:textId="77777777" w:rsidR="00245C89" w:rsidRPr="00245C89" w:rsidRDefault="00245C89" w:rsidP="00245C89">
            <w:pPr>
              <w:rPr>
                <w:rFonts w:ascii="Calibri" w:hAnsi="Calibri" w:cs="Calibri"/>
                <w:sz w:val="26"/>
                <w:szCs w:val="26"/>
              </w:rPr>
            </w:pPr>
            <w:r w:rsidRPr="00245C89">
              <w:rPr>
                <w:rFonts w:ascii="Calibri" w:hAnsi="Calibri" w:cs="Calibri"/>
                <w:sz w:val="26"/>
                <w:szCs w:val="26"/>
              </w:rPr>
              <w:t>Large sites</w:t>
            </w:r>
          </w:p>
        </w:tc>
        <w:tc>
          <w:tcPr>
            <w:tcW w:w="828" w:type="pct"/>
            <w:tcBorders>
              <w:top w:val="nil"/>
              <w:left w:val="nil"/>
              <w:bottom w:val="single" w:sz="4" w:space="0" w:color="auto"/>
              <w:right w:val="single" w:sz="4" w:space="0" w:color="auto"/>
            </w:tcBorders>
            <w:shd w:val="clear" w:color="000000" w:fill="EBF1DE"/>
            <w:noWrap/>
            <w:vAlign w:val="bottom"/>
            <w:hideMark/>
          </w:tcPr>
          <w:p w14:paraId="2E6D1839"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51</w:t>
            </w:r>
          </w:p>
        </w:tc>
        <w:tc>
          <w:tcPr>
            <w:tcW w:w="903" w:type="pct"/>
            <w:tcBorders>
              <w:top w:val="nil"/>
              <w:left w:val="nil"/>
              <w:bottom w:val="single" w:sz="4" w:space="0" w:color="auto"/>
              <w:right w:val="single" w:sz="4" w:space="0" w:color="auto"/>
            </w:tcBorders>
            <w:shd w:val="clear" w:color="000000" w:fill="EBF1DE"/>
            <w:noWrap/>
            <w:vAlign w:val="bottom"/>
            <w:hideMark/>
          </w:tcPr>
          <w:p w14:paraId="2A470FCF"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90</w:t>
            </w:r>
          </w:p>
        </w:tc>
        <w:tc>
          <w:tcPr>
            <w:tcW w:w="805" w:type="pct"/>
            <w:tcBorders>
              <w:top w:val="nil"/>
              <w:left w:val="nil"/>
              <w:bottom w:val="single" w:sz="4" w:space="0" w:color="auto"/>
              <w:right w:val="single" w:sz="4" w:space="0" w:color="auto"/>
            </w:tcBorders>
            <w:shd w:val="clear" w:color="000000" w:fill="EBF1DE"/>
            <w:noWrap/>
            <w:vAlign w:val="bottom"/>
            <w:hideMark/>
          </w:tcPr>
          <w:p w14:paraId="03364E85"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141</w:t>
            </w:r>
          </w:p>
        </w:tc>
      </w:tr>
      <w:tr w:rsidR="00245C89" w:rsidRPr="00245C89" w14:paraId="11B01237" w14:textId="77777777" w:rsidTr="00A37D3F">
        <w:trPr>
          <w:trHeight w:val="402"/>
        </w:trPr>
        <w:tc>
          <w:tcPr>
            <w:tcW w:w="2464" w:type="pct"/>
            <w:tcBorders>
              <w:top w:val="nil"/>
              <w:left w:val="single" w:sz="4" w:space="0" w:color="auto"/>
              <w:bottom w:val="single" w:sz="4" w:space="0" w:color="auto"/>
              <w:right w:val="single" w:sz="4" w:space="0" w:color="auto"/>
            </w:tcBorders>
            <w:shd w:val="clear" w:color="000000" w:fill="EBF1DE"/>
            <w:vAlign w:val="bottom"/>
            <w:hideMark/>
          </w:tcPr>
          <w:p w14:paraId="1E94E7DE" w14:textId="77777777" w:rsidR="00245C89" w:rsidRPr="00245C89" w:rsidRDefault="00245C89" w:rsidP="00245C89">
            <w:pPr>
              <w:rPr>
                <w:rFonts w:ascii="Calibri" w:hAnsi="Calibri" w:cs="Calibri"/>
                <w:sz w:val="26"/>
                <w:szCs w:val="26"/>
              </w:rPr>
            </w:pPr>
            <w:r w:rsidRPr="00245C89">
              <w:rPr>
                <w:rFonts w:ascii="Calibri" w:hAnsi="Calibri" w:cs="Calibri"/>
                <w:sz w:val="26"/>
                <w:szCs w:val="26"/>
              </w:rPr>
              <w:t xml:space="preserve">Small sites </w:t>
            </w:r>
          </w:p>
        </w:tc>
        <w:tc>
          <w:tcPr>
            <w:tcW w:w="828" w:type="pct"/>
            <w:tcBorders>
              <w:top w:val="nil"/>
              <w:left w:val="nil"/>
              <w:bottom w:val="single" w:sz="4" w:space="0" w:color="auto"/>
              <w:right w:val="single" w:sz="4" w:space="0" w:color="auto"/>
            </w:tcBorders>
            <w:shd w:val="clear" w:color="000000" w:fill="EBF1DE"/>
            <w:noWrap/>
            <w:vAlign w:val="bottom"/>
            <w:hideMark/>
          </w:tcPr>
          <w:p w14:paraId="51900345"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6</w:t>
            </w:r>
          </w:p>
        </w:tc>
        <w:tc>
          <w:tcPr>
            <w:tcW w:w="903" w:type="pct"/>
            <w:tcBorders>
              <w:top w:val="nil"/>
              <w:left w:val="nil"/>
              <w:bottom w:val="single" w:sz="4" w:space="0" w:color="auto"/>
              <w:right w:val="single" w:sz="4" w:space="0" w:color="auto"/>
            </w:tcBorders>
            <w:shd w:val="clear" w:color="000000" w:fill="EBF1DE"/>
            <w:noWrap/>
            <w:vAlign w:val="bottom"/>
            <w:hideMark/>
          </w:tcPr>
          <w:p w14:paraId="1CDA3CD2"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5</w:t>
            </w:r>
          </w:p>
        </w:tc>
        <w:tc>
          <w:tcPr>
            <w:tcW w:w="805" w:type="pct"/>
            <w:tcBorders>
              <w:top w:val="nil"/>
              <w:left w:val="nil"/>
              <w:bottom w:val="single" w:sz="4" w:space="0" w:color="auto"/>
              <w:right w:val="single" w:sz="4" w:space="0" w:color="auto"/>
            </w:tcBorders>
            <w:shd w:val="clear" w:color="000000" w:fill="EBF1DE"/>
            <w:noWrap/>
            <w:vAlign w:val="bottom"/>
            <w:hideMark/>
          </w:tcPr>
          <w:p w14:paraId="7B5BF417"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11</w:t>
            </w:r>
          </w:p>
        </w:tc>
      </w:tr>
      <w:tr w:rsidR="00245C89" w:rsidRPr="00245C89" w14:paraId="51998A30" w14:textId="77777777" w:rsidTr="00A37D3F">
        <w:trPr>
          <w:trHeight w:val="420"/>
        </w:trPr>
        <w:tc>
          <w:tcPr>
            <w:tcW w:w="2464" w:type="pct"/>
            <w:tcBorders>
              <w:top w:val="nil"/>
              <w:left w:val="single" w:sz="4" w:space="0" w:color="auto"/>
              <w:bottom w:val="single" w:sz="4" w:space="0" w:color="auto"/>
              <w:right w:val="single" w:sz="4" w:space="0" w:color="auto"/>
            </w:tcBorders>
            <w:shd w:val="clear" w:color="000000" w:fill="EBF1DE"/>
            <w:noWrap/>
            <w:vAlign w:val="center"/>
            <w:hideMark/>
          </w:tcPr>
          <w:p w14:paraId="2AB78533" w14:textId="77777777" w:rsidR="00245C89" w:rsidRPr="00245C89" w:rsidRDefault="00245C89" w:rsidP="00245C89">
            <w:pPr>
              <w:rPr>
                <w:rFonts w:ascii="Calibri" w:hAnsi="Calibri" w:cs="Calibri"/>
                <w:b/>
                <w:bCs/>
                <w:sz w:val="26"/>
                <w:szCs w:val="26"/>
              </w:rPr>
            </w:pPr>
            <w:r w:rsidRPr="00245C89">
              <w:rPr>
                <w:rFonts w:ascii="Calibri" w:hAnsi="Calibri" w:cs="Calibri"/>
                <w:b/>
                <w:bCs/>
                <w:sz w:val="26"/>
                <w:szCs w:val="26"/>
              </w:rPr>
              <w:t>Total Hucknall</w:t>
            </w:r>
          </w:p>
        </w:tc>
        <w:tc>
          <w:tcPr>
            <w:tcW w:w="828" w:type="pct"/>
            <w:tcBorders>
              <w:top w:val="nil"/>
              <w:left w:val="nil"/>
              <w:bottom w:val="single" w:sz="4" w:space="0" w:color="auto"/>
              <w:right w:val="single" w:sz="4" w:space="0" w:color="auto"/>
            </w:tcBorders>
            <w:shd w:val="clear" w:color="000000" w:fill="EBF1DE"/>
            <w:noWrap/>
            <w:vAlign w:val="bottom"/>
            <w:hideMark/>
          </w:tcPr>
          <w:p w14:paraId="5D7DB85D" w14:textId="77777777" w:rsidR="00245C89" w:rsidRPr="00245C89" w:rsidRDefault="00245C89" w:rsidP="00245C89">
            <w:pPr>
              <w:jc w:val="center"/>
              <w:rPr>
                <w:rFonts w:ascii="Calibri" w:hAnsi="Calibri" w:cs="Calibri"/>
                <w:b/>
                <w:bCs/>
                <w:sz w:val="26"/>
                <w:szCs w:val="26"/>
              </w:rPr>
            </w:pPr>
            <w:r w:rsidRPr="00245C89">
              <w:rPr>
                <w:rFonts w:ascii="Calibri" w:hAnsi="Calibri" w:cs="Calibri"/>
                <w:b/>
                <w:bCs/>
                <w:sz w:val="26"/>
                <w:szCs w:val="26"/>
              </w:rPr>
              <w:t>57</w:t>
            </w:r>
          </w:p>
        </w:tc>
        <w:tc>
          <w:tcPr>
            <w:tcW w:w="903" w:type="pct"/>
            <w:tcBorders>
              <w:top w:val="nil"/>
              <w:left w:val="nil"/>
              <w:bottom w:val="single" w:sz="4" w:space="0" w:color="auto"/>
              <w:right w:val="single" w:sz="4" w:space="0" w:color="auto"/>
            </w:tcBorders>
            <w:shd w:val="clear" w:color="000000" w:fill="EBF1DE"/>
            <w:noWrap/>
            <w:vAlign w:val="bottom"/>
            <w:hideMark/>
          </w:tcPr>
          <w:p w14:paraId="3B16A286" w14:textId="77777777" w:rsidR="00245C89" w:rsidRPr="00245C89" w:rsidRDefault="00245C89" w:rsidP="00245C89">
            <w:pPr>
              <w:jc w:val="center"/>
              <w:rPr>
                <w:rFonts w:ascii="Calibri" w:hAnsi="Calibri" w:cs="Calibri"/>
                <w:b/>
                <w:bCs/>
                <w:sz w:val="26"/>
                <w:szCs w:val="26"/>
              </w:rPr>
            </w:pPr>
            <w:r w:rsidRPr="00245C89">
              <w:rPr>
                <w:rFonts w:ascii="Calibri" w:hAnsi="Calibri" w:cs="Calibri"/>
                <w:b/>
                <w:bCs/>
                <w:sz w:val="26"/>
                <w:szCs w:val="26"/>
              </w:rPr>
              <w:t>95</w:t>
            </w:r>
          </w:p>
        </w:tc>
        <w:tc>
          <w:tcPr>
            <w:tcW w:w="805" w:type="pct"/>
            <w:tcBorders>
              <w:top w:val="nil"/>
              <w:left w:val="nil"/>
              <w:bottom w:val="single" w:sz="4" w:space="0" w:color="auto"/>
              <w:right w:val="single" w:sz="4" w:space="0" w:color="auto"/>
            </w:tcBorders>
            <w:shd w:val="clear" w:color="000000" w:fill="EBF1DE"/>
            <w:noWrap/>
            <w:vAlign w:val="bottom"/>
            <w:hideMark/>
          </w:tcPr>
          <w:p w14:paraId="6E65C73E" w14:textId="77777777" w:rsidR="00245C89" w:rsidRPr="00245C89" w:rsidRDefault="00245C89" w:rsidP="00245C89">
            <w:pPr>
              <w:jc w:val="center"/>
              <w:rPr>
                <w:rFonts w:ascii="Calibri" w:hAnsi="Calibri" w:cs="Calibri"/>
                <w:b/>
                <w:bCs/>
                <w:sz w:val="26"/>
                <w:szCs w:val="26"/>
              </w:rPr>
            </w:pPr>
            <w:r w:rsidRPr="00245C89">
              <w:rPr>
                <w:rFonts w:ascii="Calibri" w:hAnsi="Calibri" w:cs="Calibri"/>
                <w:b/>
                <w:bCs/>
                <w:sz w:val="26"/>
                <w:szCs w:val="26"/>
              </w:rPr>
              <w:t>152</w:t>
            </w:r>
          </w:p>
        </w:tc>
      </w:tr>
      <w:tr w:rsidR="00245C89" w:rsidRPr="00245C89" w14:paraId="2A08C221" w14:textId="77777777" w:rsidTr="00A37D3F">
        <w:trPr>
          <w:trHeight w:val="345"/>
        </w:trPr>
        <w:tc>
          <w:tcPr>
            <w:tcW w:w="2464" w:type="pct"/>
            <w:tcBorders>
              <w:top w:val="nil"/>
              <w:left w:val="single" w:sz="4" w:space="0" w:color="auto"/>
              <w:bottom w:val="single" w:sz="4" w:space="0" w:color="auto"/>
              <w:right w:val="single" w:sz="4" w:space="0" w:color="auto"/>
            </w:tcBorders>
            <w:shd w:val="clear" w:color="000000" w:fill="EBF1DE"/>
            <w:vAlign w:val="bottom"/>
            <w:hideMark/>
          </w:tcPr>
          <w:p w14:paraId="0A57263D" w14:textId="77777777" w:rsidR="00245C89" w:rsidRPr="00245C89" w:rsidRDefault="00245C89" w:rsidP="00245C89">
            <w:pPr>
              <w:rPr>
                <w:rFonts w:ascii="Calibri" w:hAnsi="Calibri" w:cs="Calibri"/>
                <w:sz w:val="26"/>
                <w:szCs w:val="26"/>
              </w:rPr>
            </w:pPr>
            <w:r w:rsidRPr="00245C89">
              <w:rPr>
                <w:rFonts w:ascii="Calibri" w:hAnsi="Calibri" w:cs="Calibri"/>
                <w:sz w:val="26"/>
                <w:szCs w:val="26"/>
              </w:rPr>
              <w:t xml:space="preserve">% Dwelling Completions </w:t>
            </w:r>
          </w:p>
        </w:tc>
        <w:tc>
          <w:tcPr>
            <w:tcW w:w="828" w:type="pct"/>
            <w:tcBorders>
              <w:top w:val="nil"/>
              <w:left w:val="nil"/>
              <w:bottom w:val="single" w:sz="4" w:space="0" w:color="auto"/>
              <w:right w:val="single" w:sz="4" w:space="0" w:color="auto"/>
            </w:tcBorders>
            <w:shd w:val="clear" w:color="000000" w:fill="EBF1DE"/>
            <w:noWrap/>
            <w:vAlign w:val="bottom"/>
            <w:hideMark/>
          </w:tcPr>
          <w:p w14:paraId="4C629A9F"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38%</w:t>
            </w:r>
          </w:p>
        </w:tc>
        <w:tc>
          <w:tcPr>
            <w:tcW w:w="903" w:type="pct"/>
            <w:tcBorders>
              <w:top w:val="nil"/>
              <w:left w:val="nil"/>
              <w:bottom w:val="single" w:sz="4" w:space="0" w:color="auto"/>
              <w:right w:val="single" w:sz="4" w:space="0" w:color="auto"/>
            </w:tcBorders>
            <w:shd w:val="clear" w:color="000000" w:fill="EBF1DE"/>
            <w:noWrap/>
            <w:vAlign w:val="bottom"/>
            <w:hideMark/>
          </w:tcPr>
          <w:p w14:paraId="7DD2A2E5"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63%</w:t>
            </w:r>
          </w:p>
        </w:tc>
        <w:tc>
          <w:tcPr>
            <w:tcW w:w="805" w:type="pct"/>
            <w:tcBorders>
              <w:top w:val="nil"/>
              <w:left w:val="nil"/>
              <w:bottom w:val="single" w:sz="4" w:space="0" w:color="auto"/>
              <w:right w:val="single" w:sz="4" w:space="0" w:color="auto"/>
            </w:tcBorders>
            <w:shd w:val="clear" w:color="000000" w:fill="EBF1DE"/>
            <w:noWrap/>
            <w:vAlign w:val="bottom"/>
            <w:hideMark/>
          </w:tcPr>
          <w:p w14:paraId="14C022EE"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100%</w:t>
            </w:r>
          </w:p>
        </w:tc>
      </w:tr>
      <w:tr w:rsidR="00245C89" w:rsidRPr="00245C89" w14:paraId="19F60979" w14:textId="77777777" w:rsidTr="00A37D3F">
        <w:trPr>
          <w:trHeight w:val="360"/>
        </w:trPr>
        <w:tc>
          <w:tcPr>
            <w:tcW w:w="2464" w:type="pct"/>
            <w:tcBorders>
              <w:top w:val="nil"/>
              <w:left w:val="single" w:sz="4" w:space="0" w:color="auto"/>
              <w:bottom w:val="single" w:sz="4" w:space="0" w:color="auto"/>
              <w:right w:val="single" w:sz="4" w:space="0" w:color="auto"/>
            </w:tcBorders>
            <w:shd w:val="clear" w:color="000000" w:fill="D8E4BC"/>
            <w:noWrap/>
            <w:vAlign w:val="bottom"/>
            <w:hideMark/>
          </w:tcPr>
          <w:p w14:paraId="2D0C3246" w14:textId="77777777" w:rsidR="00245C89" w:rsidRPr="00245C89" w:rsidRDefault="00245C89" w:rsidP="00245C89">
            <w:pPr>
              <w:rPr>
                <w:rFonts w:ascii="Calibri" w:hAnsi="Calibri" w:cs="Calibri"/>
                <w:b/>
                <w:bCs/>
                <w:sz w:val="26"/>
                <w:szCs w:val="26"/>
              </w:rPr>
            </w:pPr>
            <w:r w:rsidRPr="00245C89">
              <w:rPr>
                <w:rFonts w:ascii="Calibri" w:hAnsi="Calibri" w:cs="Calibri"/>
                <w:b/>
                <w:bCs/>
                <w:sz w:val="26"/>
                <w:szCs w:val="26"/>
              </w:rPr>
              <w:t>Sutton Area</w:t>
            </w:r>
          </w:p>
        </w:tc>
        <w:tc>
          <w:tcPr>
            <w:tcW w:w="828" w:type="pct"/>
            <w:tcBorders>
              <w:top w:val="nil"/>
              <w:left w:val="nil"/>
              <w:bottom w:val="single" w:sz="4" w:space="0" w:color="auto"/>
              <w:right w:val="single" w:sz="4" w:space="0" w:color="auto"/>
            </w:tcBorders>
            <w:shd w:val="clear" w:color="000000" w:fill="D8E4BC"/>
            <w:noWrap/>
            <w:vAlign w:val="bottom"/>
            <w:hideMark/>
          </w:tcPr>
          <w:p w14:paraId="47F16971"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 </w:t>
            </w:r>
          </w:p>
        </w:tc>
        <w:tc>
          <w:tcPr>
            <w:tcW w:w="903" w:type="pct"/>
            <w:tcBorders>
              <w:top w:val="nil"/>
              <w:left w:val="nil"/>
              <w:bottom w:val="single" w:sz="4" w:space="0" w:color="auto"/>
              <w:right w:val="single" w:sz="4" w:space="0" w:color="auto"/>
            </w:tcBorders>
            <w:shd w:val="clear" w:color="000000" w:fill="D8E4BC"/>
            <w:noWrap/>
            <w:vAlign w:val="bottom"/>
            <w:hideMark/>
          </w:tcPr>
          <w:p w14:paraId="1366EEDE"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 </w:t>
            </w:r>
          </w:p>
        </w:tc>
        <w:tc>
          <w:tcPr>
            <w:tcW w:w="805" w:type="pct"/>
            <w:tcBorders>
              <w:top w:val="nil"/>
              <w:left w:val="nil"/>
              <w:bottom w:val="single" w:sz="4" w:space="0" w:color="auto"/>
              <w:right w:val="single" w:sz="4" w:space="0" w:color="auto"/>
            </w:tcBorders>
            <w:shd w:val="clear" w:color="000000" w:fill="D8E4BC"/>
            <w:noWrap/>
            <w:vAlign w:val="bottom"/>
            <w:hideMark/>
          </w:tcPr>
          <w:p w14:paraId="6EE673D1"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 </w:t>
            </w:r>
          </w:p>
        </w:tc>
      </w:tr>
      <w:tr w:rsidR="00245C89" w:rsidRPr="00245C89" w14:paraId="07D883DA" w14:textId="77777777" w:rsidTr="00A37D3F">
        <w:trPr>
          <w:trHeight w:val="375"/>
        </w:trPr>
        <w:tc>
          <w:tcPr>
            <w:tcW w:w="2464" w:type="pct"/>
            <w:tcBorders>
              <w:top w:val="nil"/>
              <w:left w:val="single" w:sz="4" w:space="0" w:color="auto"/>
              <w:bottom w:val="single" w:sz="4" w:space="0" w:color="auto"/>
              <w:right w:val="single" w:sz="4" w:space="0" w:color="auto"/>
            </w:tcBorders>
            <w:shd w:val="clear" w:color="000000" w:fill="D8E4BC"/>
            <w:vAlign w:val="bottom"/>
            <w:hideMark/>
          </w:tcPr>
          <w:p w14:paraId="0ED613D8" w14:textId="77777777" w:rsidR="00245C89" w:rsidRPr="00245C89" w:rsidRDefault="00245C89" w:rsidP="00245C89">
            <w:pPr>
              <w:rPr>
                <w:rFonts w:ascii="Calibri" w:hAnsi="Calibri" w:cs="Calibri"/>
                <w:sz w:val="26"/>
                <w:szCs w:val="26"/>
              </w:rPr>
            </w:pPr>
            <w:r w:rsidRPr="00245C89">
              <w:rPr>
                <w:rFonts w:ascii="Calibri" w:hAnsi="Calibri" w:cs="Calibri"/>
                <w:sz w:val="26"/>
                <w:szCs w:val="26"/>
              </w:rPr>
              <w:t>Large sites</w:t>
            </w:r>
          </w:p>
        </w:tc>
        <w:tc>
          <w:tcPr>
            <w:tcW w:w="828" w:type="pct"/>
            <w:tcBorders>
              <w:top w:val="nil"/>
              <w:left w:val="nil"/>
              <w:bottom w:val="single" w:sz="4" w:space="0" w:color="auto"/>
              <w:right w:val="single" w:sz="4" w:space="0" w:color="auto"/>
            </w:tcBorders>
            <w:shd w:val="clear" w:color="000000" w:fill="D8E4BC"/>
            <w:noWrap/>
            <w:vAlign w:val="bottom"/>
            <w:hideMark/>
          </w:tcPr>
          <w:p w14:paraId="45C3F160"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218</w:t>
            </w:r>
          </w:p>
        </w:tc>
        <w:tc>
          <w:tcPr>
            <w:tcW w:w="903" w:type="pct"/>
            <w:tcBorders>
              <w:top w:val="nil"/>
              <w:left w:val="nil"/>
              <w:bottom w:val="single" w:sz="4" w:space="0" w:color="auto"/>
              <w:right w:val="single" w:sz="4" w:space="0" w:color="auto"/>
            </w:tcBorders>
            <w:shd w:val="clear" w:color="000000" w:fill="D8E4BC"/>
            <w:noWrap/>
            <w:vAlign w:val="bottom"/>
            <w:hideMark/>
          </w:tcPr>
          <w:p w14:paraId="090FDAA7"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0</w:t>
            </w:r>
          </w:p>
        </w:tc>
        <w:tc>
          <w:tcPr>
            <w:tcW w:w="805" w:type="pct"/>
            <w:tcBorders>
              <w:top w:val="nil"/>
              <w:left w:val="nil"/>
              <w:bottom w:val="single" w:sz="4" w:space="0" w:color="auto"/>
              <w:right w:val="single" w:sz="4" w:space="0" w:color="auto"/>
            </w:tcBorders>
            <w:shd w:val="clear" w:color="000000" w:fill="D8E4BC"/>
            <w:noWrap/>
            <w:vAlign w:val="bottom"/>
            <w:hideMark/>
          </w:tcPr>
          <w:p w14:paraId="4043E5ED"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218</w:t>
            </w:r>
          </w:p>
        </w:tc>
      </w:tr>
      <w:tr w:rsidR="00245C89" w:rsidRPr="00245C89" w14:paraId="65D1DB09" w14:textId="77777777" w:rsidTr="00A37D3F">
        <w:trPr>
          <w:trHeight w:val="499"/>
        </w:trPr>
        <w:tc>
          <w:tcPr>
            <w:tcW w:w="2464" w:type="pct"/>
            <w:tcBorders>
              <w:top w:val="nil"/>
              <w:left w:val="single" w:sz="4" w:space="0" w:color="auto"/>
              <w:bottom w:val="single" w:sz="4" w:space="0" w:color="auto"/>
              <w:right w:val="single" w:sz="4" w:space="0" w:color="auto"/>
            </w:tcBorders>
            <w:shd w:val="clear" w:color="000000" w:fill="D8E4BC"/>
            <w:vAlign w:val="bottom"/>
            <w:hideMark/>
          </w:tcPr>
          <w:p w14:paraId="1846F201" w14:textId="77777777" w:rsidR="00245C89" w:rsidRPr="00245C89" w:rsidRDefault="00245C89" w:rsidP="00245C89">
            <w:pPr>
              <w:rPr>
                <w:rFonts w:ascii="Calibri" w:hAnsi="Calibri" w:cs="Calibri"/>
                <w:sz w:val="26"/>
                <w:szCs w:val="26"/>
              </w:rPr>
            </w:pPr>
            <w:r w:rsidRPr="00245C89">
              <w:rPr>
                <w:rFonts w:ascii="Calibri" w:hAnsi="Calibri" w:cs="Calibri"/>
                <w:sz w:val="26"/>
                <w:szCs w:val="26"/>
              </w:rPr>
              <w:t xml:space="preserve">Small sites </w:t>
            </w:r>
          </w:p>
        </w:tc>
        <w:tc>
          <w:tcPr>
            <w:tcW w:w="828" w:type="pct"/>
            <w:tcBorders>
              <w:top w:val="nil"/>
              <w:left w:val="nil"/>
              <w:bottom w:val="single" w:sz="4" w:space="0" w:color="auto"/>
              <w:right w:val="single" w:sz="4" w:space="0" w:color="auto"/>
            </w:tcBorders>
            <w:shd w:val="clear" w:color="000000" w:fill="D8E4BC"/>
            <w:noWrap/>
            <w:vAlign w:val="bottom"/>
            <w:hideMark/>
          </w:tcPr>
          <w:p w14:paraId="74BEBF7E"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8</w:t>
            </w:r>
          </w:p>
        </w:tc>
        <w:tc>
          <w:tcPr>
            <w:tcW w:w="903" w:type="pct"/>
            <w:tcBorders>
              <w:top w:val="nil"/>
              <w:left w:val="nil"/>
              <w:bottom w:val="single" w:sz="4" w:space="0" w:color="auto"/>
              <w:right w:val="single" w:sz="4" w:space="0" w:color="auto"/>
            </w:tcBorders>
            <w:shd w:val="clear" w:color="000000" w:fill="D8E4BC"/>
            <w:noWrap/>
            <w:vAlign w:val="bottom"/>
            <w:hideMark/>
          </w:tcPr>
          <w:p w14:paraId="54C52847"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9</w:t>
            </w:r>
          </w:p>
        </w:tc>
        <w:tc>
          <w:tcPr>
            <w:tcW w:w="805" w:type="pct"/>
            <w:tcBorders>
              <w:top w:val="nil"/>
              <w:left w:val="nil"/>
              <w:bottom w:val="single" w:sz="4" w:space="0" w:color="auto"/>
              <w:right w:val="single" w:sz="4" w:space="0" w:color="auto"/>
            </w:tcBorders>
            <w:shd w:val="clear" w:color="000000" w:fill="D8E4BC"/>
            <w:noWrap/>
            <w:vAlign w:val="bottom"/>
            <w:hideMark/>
          </w:tcPr>
          <w:p w14:paraId="2AA70E07"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17</w:t>
            </w:r>
          </w:p>
        </w:tc>
      </w:tr>
      <w:tr w:rsidR="00245C89" w:rsidRPr="00245C89" w14:paraId="68F4465D" w14:textId="77777777" w:rsidTr="00A37D3F">
        <w:trPr>
          <w:trHeight w:val="420"/>
        </w:trPr>
        <w:tc>
          <w:tcPr>
            <w:tcW w:w="2464" w:type="pct"/>
            <w:tcBorders>
              <w:top w:val="nil"/>
              <w:left w:val="single" w:sz="4" w:space="0" w:color="auto"/>
              <w:bottom w:val="single" w:sz="4" w:space="0" w:color="auto"/>
              <w:right w:val="single" w:sz="4" w:space="0" w:color="auto"/>
            </w:tcBorders>
            <w:shd w:val="clear" w:color="000000" w:fill="D8E4BC"/>
            <w:noWrap/>
            <w:vAlign w:val="center"/>
            <w:hideMark/>
          </w:tcPr>
          <w:p w14:paraId="3ECCE6D3" w14:textId="77777777" w:rsidR="00245C89" w:rsidRPr="00245C89" w:rsidRDefault="00245C89" w:rsidP="00245C89">
            <w:pPr>
              <w:rPr>
                <w:rFonts w:ascii="Calibri" w:hAnsi="Calibri" w:cs="Calibri"/>
                <w:b/>
                <w:bCs/>
                <w:sz w:val="26"/>
                <w:szCs w:val="26"/>
              </w:rPr>
            </w:pPr>
            <w:r w:rsidRPr="00245C89">
              <w:rPr>
                <w:rFonts w:ascii="Calibri" w:hAnsi="Calibri" w:cs="Calibri"/>
                <w:b/>
                <w:bCs/>
                <w:sz w:val="26"/>
                <w:szCs w:val="26"/>
              </w:rPr>
              <w:t>Total Sutton</w:t>
            </w:r>
          </w:p>
        </w:tc>
        <w:tc>
          <w:tcPr>
            <w:tcW w:w="828" w:type="pct"/>
            <w:tcBorders>
              <w:top w:val="nil"/>
              <w:left w:val="nil"/>
              <w:bottom w:val="single" w:sz="4" w:space="0" w:color="auto"/>
              <w:right w:val="single" w:sz="4" w:space="0" w:color="auto"/>
            </w:tcBorders>
            <w:shd w:val="clear" w:color="000000" w:fill="D8E4BC"/>
            <w:noWrap/>
            <w:vAlign w:val="bottom"/>
            <w:hideMark/>
          </w:tcPr>
          <w:p w14:paraId="55BFFE79" w14:textId="77777777" w:rsidR="00245C89" w:rsidRPr="00245C89" w:rsidRDefault="00245C89" w:rsidP="00245C89">
            <w:pPr>
              <w:jc w:val="center"/>
              <w:rPr>
                <w:rFonts w:ascii="Calibri" w:hAnsi="Calibri" w:cs="Calibri"/>
                <w:b/>
                <w:bCs/>
                <w:sz w:val="26"/>
                <w:szCs w:val="26"/>
              </w:rPr>
            </w:pPr>
            <w:r w:rsidRPr="00245C89">
              <w:rPr>
                <w:rFonts w:ascii="Calibri" w:hAnsi="Calibri" w:cs="Calibri"/>
                <w:b/>
                <w:bCs/>
                <w:sz w:val="26"/>
                <w:szCs w:val="26"/>
              </w:rPr>
              <w:t>226</w:t>
            </w:r>
          </w:p>
        </w:tc>
        <w:tc>
          <w:tcPr>
            <w:tcW w:w="903" w:type="pct"/>
            <w:tcBorders>
              <w:top w:val="nil"/>
              <w:left w:val="nil"/>
              <w:bottom w:val="single" w:sz="4" w:space="0" w:color="auto"/>
              <w:right w:val="single" w:sz="4" w:space="0" w:color="auto"/>
            </w:tcBorders>
            <w:shd w:val="clear" w:color="000000" w:fill="D8E4BC"/>
            <w:noWrap/>
            <w:vAlign w:val="bottom"/>
            <w:hideMark/>
          </w:tcPr>
          <w:p w14:paraId="41924F49" w14:textId="77777777" w:rsidR="00245C89" w:rsidRPr="00245C89" w:rsidRDefault="00245C89" w:rsidP="00245C89">
            <w:pPr>
              <w:jc w:val="center"/>
              <w:rPr>
                <w:rFonts w:ascii="Calibri" w:hAnsi="Calibri" w:cs="Calibri"/>
                <w:b/>
                <w:bCs/>
                <w:sz w:val="26"/>
                <w:szCs w:val="26"/>
              </w:rPr>
            </w:pPr>
            <w:r w:rsidRPr="00245C89">
              <w:rPr>
                <w:rFonts w:ascii="Calibri" w:hAnsi="Calibri" w:cs="Calibri"/>
                <w:b/>
                <w:bCs/>
                <w:sz w:val="26"/>
                <w:szCs w:val="26"/>
              </w:rPr>
              <w:t>9</w:t>
            </w:r>
          </w:p>
        </w:tc>
        <w:tc>
          <w:tcPr>
            <w:tcW w:w="805" w:type="pct"/>
            <w:tcBorders>
              <w:top w:val="nil"/>
              <w:left w:val="nil"/>
              <w:bottom w:val="single" w:sz="4" w:space="0" w:color="auto"/>
              <w:right w:val="single" w:sz="4" w:space="0" w:color="auto"/>
            </w:tcBorders>
            <w:shd w:val="clear" w:color="000000" w:fill="D8E4BC"/>
            <w:noWrap/>
            <w:vAlign w:val="bottom"/>
            <w:hideMark/>
          </w:tcPr>
          <w:p w14:paraId="24F86981" w14:textId="77777777" w:rsidR="00245C89" w:rsidRPr="00245C89" w:rsidRDefault="00245C89" w:rsidP="00245C89">
            <w:pPr>
              <w:jc w:val="center"/>
              <w:rPr>
                <w:rFonts w:ascii="Calibri" w:hAnsi="Calibri" w:cs="Calibri"/>
                <w:b/>
                <w:bCs/>
                <w:sz w:val="26"/>
                <w:szCs w:val="26"/>
              </w:rPr>
            </w:pPr>
            <w:r w:rsidRPr="00245C89">
              <w:rPr>
                <w:rFonts w:ascii="Calibri" w:hAnsi="Calibri" w:cs="Calibri"/>
                <w:b/>
                <w:bCs/>
                <w:sz w:val="26"/>
                <w:szCs w:val="26"/>
              </w:rPr>
              <w:t>235</w:t>
            </w:r>
          </w:p>
        </w:tc>
      </w:tr>
      <w:tr w:rsidR="00245C89" w:rsidRPr="00245C89" w14:paraId="24898731" w14:textId="77777777" w:rsidTr="00A37D3F">
        <w:trPr>
          <w:trHeight w:val="420"/>
        </w:trPr>
        <w:tc>
          <w:tcPr>
            <w:tcW w:w="2464" w:type="pct"/>
            <w:tcBorders>
              <w:top w:val="nil"/>
              <w:left w:val="single" w:sz="4" w:space="0" w:color="auto"/>
              <w:bottom w:val="single" w:sz="4" w:space="0" w:color="auto"/>
              <w:right w:val="single" w:sz="4" w:space="0" w:color="auto"/>
            </w:tcBorders>
            <w:shd w:val="clear" w:color="000000" w:fill="D8E4BC"/>
            <w:vAlign w:val="bottom"/>
            <w:hideMark/>
          </w:tcPr>
          <w:p w14:paraId="7E3C4914" w14:textId="77777777" w:rsidR="00245C89" w:rsidRPr="00245C89" w:rsidRDefault="00245C89" w:rsidP="00245C89">
            <w:pPr>
              <w:rPr>
                <w:rFonts w:ascii="Calibri" w:hAnsi="Calibri" w:cs="Calibri"/>
                <w:sz w:val="26"/>
                <w:szCs w:val="26"/>
              </w:rPr>
            </w:pPr>
            <w:r w:rsidRPr="00245C89">
              <w:rPr>
                <w:rFonts w:ascii="Calibri" w:hAnsi="Calibri" w:cs="Calibri"/>
                <w:sz w:val="26"/>
                <w:szCs w:val="26"/>
              </w:rPr>
              <w:t>% Dwelling Completions</w:t>
            </w:r>
          </w:p>
        </w:tc>
        <w:tc>
          <w:tcPr>
            <w:tcW w:w="828" w:type="pct"/>
            <w:tcBorders>
              <w:top w:val="nil"/>
              <w:left w:val="nil"/>
              <w:bottom w:val="single" w:sz="4" w:space="0" w:color="auto"/>
              <w:right w:val="single" w:sz="4" w:space="0" w:color="auto"/>
            </w:tcBorders>
            <w:shd w:val="clear" w:color="000000" w:fill="D8E4BC"/>
            <w:noWrap/>
            <w:vAlign w:val="bottom"/>
            <w:hideMark/>
          </w:tcPr>
          <w:p w14:paraId="69CC88A9"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96%</w:t>
            </w:r>
          </w:p>
        </w:tc>
        <w:tc>
          <w:tcPr>
            <w:tcW w:w="903" w:type="pct"/>
            <w:tcBorders>
              <w:top w:val="nil"/>
              <w:left w:val="nil"/>
              <w:bottom w:val="single" w:sz="4" w:space="0" w:color="auto"/>
              <w:right w:val="single" w:sz="4" w:space="0" w:color="auto"/>
            </w:tcBorders>
            <w:shd w:val="clear" w:color="000000" w:fill="D8E4BC"/>
            <w:noWrap/>
            <w:vAlign w:val="bottom"/>
            <w:hideMark/>
          </w:tcPr>
          <w:p w14:paraId="66A3BA19"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4%</w:t>
            </w:r>
          </w:p>
        </w:tc>
        <w:tc>
          <w:tcPr>
            <w:tcW w:w="805" w:type="pct"/>
            <w:tcBorders>
              <w:top w:val="nil"/>
              <w:left w:val="nil"/>
              <w:bottom w:val="single" w:sz="4" w:space="0" w:color="auto"/>
              <w:right w:val="single" w:sz="4" w:space="0" w:color="auto"/>
            </w:tcBorders>
            <w:shd w:val="clear" w:color="000000" w:fill="D8E4BC"/>
            <w:noWrap/>
            <w:vAlign w:val="bottom"/>
            <w:hideMark/>
          </w:tcPr>
          <w:p w14:paraId="322730D7"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100%</w:t>
            </w:r>
          </w:p>
        </w:tc>
      </w:tr>
      <w:tr w:rsidR="00245C89" w:rsidRPr="00245C89" w14:paraId="3C89457F" w14:textId="77777777" w:rsidTr="00A37D3F">
        <w:trPr>
          <w:trHeight w:val="360"/>
        </w:trPr>
        <w:tc>
          <w:tcPr>
            <w:tcW w:w="2464" w:type="pct"/>
            <w:tcBorders>
              <w:top w:val="nil"/>
              <w:left w:val="single" w:sz="4" w:space="0" w:color="auto"/>
              <w:bottom w:val="single" w:sz="4" w:space="0" w:color="auto"/>
              <w:right w:val="single" w:sz="4" w:space="0" w:color="auto"/>
            </w:tcBorders>
            <w:shd w:val="clear" w:color="000000" w:fill="EBF1DE"/>
            <w:noWrap/>
            <w:vAlign w:val="bottom"/>
            <w:hideMark/>
          </w:tcPr>
          <w:p w14:paraId="4B142988" w14:textId="77777777" w:rsidR="00245C89" w:rsidRPr="00245C89" w:rsidRDefault="00245C89" w:rsidP="00245C89">
            <w:pPr>
              <w:rPr>
                <w:rFonts w:ascii="Calibri" w:hAnsi="Calibri" w:cs="Calibri"/>
                <w:b/>
                <w:bCs/>
                <w:sz w:val="26"/>
                <w:szCs w:val="26"/>
              </w:rPr>
            </w:pPr>
            <w:r w:rsidRPr="00245C89">
              <w:rPr>
                <w:rFonts w:ascii="Calibri" w:hAnsi="Calibri" w:cs="Calibri"/>
                <w:b/>
                <w:bCs/>
                <w:sz w:val="26"/>
                <w:szCs w:val="26"/>
              </w:rPr>
              <w:t>Kirkby Area</w:t>
            </w:r>
          </w:p>
        </w:tc>
        <w:tc>
          <w:tcPr>
            <w:tcW w:w="828" w:type="pct"/>
            <w:tcBorders>
              <w:top w:val="nil"/>
              <w:left w:val="nil"/>
              <w:bottom w:val="single" w:sz="4" w:space="0" w:color="auto"/>
              <w:right w:val="single" w:sz="4" w:space="0" w:color="auto"/>
            </w:tcBorders>
            <w:shd w:val="clear" w:color="000000" w:fill="EBF1DE"/>
            <w:noWrap/>
            <w:vAlign w:val="bottom"/>
            <w:hideMark/>
          </w:tcPr>
          <w:p w14:paraId="5F8A323A"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 </w:t>
            </w:r>
          </w:p>
        </w:tc>
        <w:tc>
          <w:tcPr>
            <w:tcW w:w="903" w:type="pct"/>
            <w:tcBorders>
              <w:top w:val="nil"/>
              <w:left w:val="nil"/>
              <w:bottom w:val="single" w:sz="4" w:space="0" w:color="auto"/>
              <w:right w:val="single" w:sz="4" w:space="0" w:color="auto"/>
            </w:tcBorders>
            <w:shd w:val="clear" w:color="000000" w:fill="EBF1DE"/>
            <w:noWrap/>
            <w:vAlign w:val="bottom"/>
            <w:hideMark/>
          </w:tcPr>
          <w:p w14:paraId="53B5C385"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 </w:t>
            </w:r>
          </w:p>
        </w:tc>
        <w:tc>
          <w:tcPr>
            <w:tcW w:w="805" w:type="pct"/>
            <w:tcBorders>
              <w:top w:val="nil"/>
              <w:left w:val="nil"/>
              <w:bottom w:val="single" w:sz="4" w:space="0" w:color="auto"/>
              <w:right w:val="single" w:sz="4" w:space="0" w:color="auto"/>
            </w:tcBorders>
            <w:shd w:val="clear" w:color="000000" w:fill="EBF1DE"/>
            <w:noWrap/>
            <w:vAlign w:val="bottom"/>
            <w:hideMark/>
          </w:tcPr>
          <w:p w14:paraId="7F1AA718"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 </w:t>
            </w:r>
          </w:p>
        </w:tc>
      </w:tr>
      <w:tr w:rsidR="00245C89" w:rsidRPr="00245C89" w14:paraId="19A9774F" w14:textId="77777777" w:rsidTr="00A37D3F">
        <w:trPr>
          <w:trHeight w:val="375"/>
        </w:trPr>
        <w:tc>
          <w:tcPr>
            <w:tcW w:w="2464" w:type="pct"/>
            <w:tcBorders>
              <w:top w:val="nil"/>
              <w:left w:val="single" w:sz="4" w:space="0" w:color="auto"/>
              <w:bottom w:val="single" w:sz="4" w:space="0" w:color="auto"/>
              <w:right w:val="single" w:sz="4" w:space="0" w:color="auto"/>
            </w:tcBorders>
            <w:shd w:val="clear" w:color="000000" w:fill="EBF1DE"/>
            <w:vAlign w:val="bottom"/>
            <w:hideMark/>
          </w:tcPr>
          <w:p w14:paraId="793BE3B0" w14:textId="77777777" w:rsidR="00245C89" w:rsidRPr="00245C89" w:rsidRDefault="00245C89" w:rsidP="00245C89">
            <w:pPr>
              <w:rPr>
                <w:rFonts w:ascii="Calibri" w:hAnsi="Calibri" w:cs="Calibri"/>
                <w:sz w:val="26"/>
                <w:szCs w:val="26"/>
              </w:rPr>
            </w:pPr>
            <w:r w:rsidRPr="00245C89">
              <w:rPr>
                <w:rFonts w:ascii="Calibri" w:hAnsi="Calibri" w:cs="Calibri"/>
                <w:sz w:val="26"/>
                <w:szCs w:val="26"/>
              </w:rPr>
              <w:t>Large sites</w:t>
            </w:r>
          </w:p>
        </w:tc>
        <w:tc>
          <w:tcPr>
            <w:tcW w:w="828" w:type="pct"/>
            <w:tcBorders>
              <w:top w:val="nil"/>
              <w:left w:val="nil"/>
              <w:bottom w:val="single" w:sz="4" w:space="0" w:color="auto"/>
              <w:right w:val="single" w:sz="4" w:space="0" w:color="auto"/>
            </w:tcBorders>
            <w:shd w:val="clear" w:color="000000" w:fill="EBF1DE"/>
            <w:noWrap/>
            <w:vAlign w:val="bottom"/>
            <w:hideMark/>
          </w:tcPr>
          <w:p w14:paraId="099ACCE1"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39</w:t>
            </w:r>
          </w:p>
        </w:tc>
        <w:tc>
          <w:tcPr>
            <w:tcW w:w="903" w:type="pct"/>
            <w:tcBorders>
              <w:top w:val="nil"/>
              <w:left w:val="nil"/>
              <w:bottom w:val="single" w:sz="4" w:space="0" w:color="auto"/>
              <w:right w:val="single" w:sz="4" w:space="0" w:color="auto"/>
            </w:tcBorders>
            <w:shd w:val="clear" w:color="000000" w:fill="EBF1DE"/>
            <w:noWrap/>
            <w:vAlign w:val="bottom"/>
            <w:hideMark/>
          </w:tcPr>
          <w:p w14:paraId="12B2839F"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0</w:t>
            </w:r>
          </w:p>
        </w:tc>
        <w:tc>
          <w:tcPr>
            <w:tcW w:w="805" w:type="pct"/>
            <w:tcBorders>
              <w:top w:val="nil"/>
              <w:left w:val="nil"/>
              <w:bottom w:val="single" w:sz="4" w:space="0" w:color="auto"/>
              <w:right w:val="single" w:sz="4" w:space="0" w:color="auto"/>
            </w:tcBorders>
            <w:shd w:val="clear" w:color="000000" w:fill="EBF1DE"/>
            <w:noWrap/>
            <w:vAlign w:val="bottom"/>
            <w:hideMark/>
          </w:tcPr>
          <w:p w14:paraId="657020DC"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39</w:t>
            </w:r>
          </w:p>
        </w:tc>
      </w:tr>
      <w:tr w:rsidR="00245C89" w:rsidRPr="00245C89" w14:paraId="51DED19C" w14:textId="77777777" w:rsidTr="00A37D3F">
        <w:trPr>
          <w:trHeight w:val="499"/>
        </w:trPr>
        <w:tc>
          <w:tcPr>
            <w:tcW w:w="2464" w:type="pct"/>
            <w:tcBorders>
              <w:top w:val="nil"/>
              <w:left w:val="single" w:sz="4" w:space="0" w:color="auto"/>
              <w:bottom w:val="single" w:sz="4" w:space="0" w:color="auto"/>
              <w:right w:val="single" w:sz="4" w:space="0" w:color="auto"/>
            </w:tcBorders>
            <w:shd w:val="clear" w:color="000000" w:fill="EBF1DE"/>
            <w:vAlign w:val="bottom"/>
            <w:hideMark/>
          </w:tcPr>
          <w:p w14:paraId="1552CDF2" w14:textId="77777777" w:rsidR="00245C89" w:rsidRPr="00245C89" w:rsidRDefault="00245C89" w:rsidP="00245C89">
            <w:pPr>
              <w:rPr>
                <w:rFonts w:ascii="Calibri" w:hAnsi="Calibri" w:cs="Calibri"/>
                <w:sz w:val="26"/>
                <w:szCs w:val="26"/>
              </w:rPr>
            </w:pPr>
            <w:r w:rsidRPr="00245C89">
              <w:rPr>
                <w:rFonts w:ascii="Calibri" w:hAnsi="Calibri" w:cs="Calibri"/>
                <w:sz w:val="26"/>
                <w:szCs w:val="26"/>
              </w:rPr>
              <w:t>Small sites</w:t>
            </w:r>
            <w:r w:rsidRPr="00245C89">
              <w:rPr>
                <w:rFonts w:ascii="Calibri" w:hAnsi="Calibri" w:cs="Calibri"/>
              </w:rPr>
              <w:t xml:space="preserve"> </w:t>
            </w:r>
          </w:p>
        </w:tc>
        <w:tc>
          <w:tcPr>
            <w:tcW w:w="828" w:type="pct"/>
            <w:tcBorders>
              <w:top w:val="nil"/>
              <w:left w:val="nil"/>
              <w:bottom w:val="single" w:sz="4" w:space="0" w:color="auto"/>
              <w:right w:val="single" w:sz="4" w:space="0" w:color="auto"/>
            </w:tcBorders>
            <w:shd w:val="clear" w:color="000000" w:fill="EBF1DE"/>
            <w:noWrap/>
            <w:vAlign w:val="bottom"/>
            <w:hideMark/>
          </w:tcPr>
          <w:p w14:paraId="24B371E4"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4</w:t>
            </w:r>
          </w:p>
        </w:tc>
        <w:tc>
          <w:tcPr>
            <w:tcW w:w="903" w:type="pct"/>
            <w:tcBorders>
              <w:top w:val="nil"/>
              <w:left w:val="nil"/>
              <w:bottom w:val="single" w:sz="4" w:space="0" w:color="auto"/>
              <w:right w:val="single" w:sz="4" w:space="0" w:color="auto"/>
            </w:tcBorders>
            <w:shd w:val="clear" w:color="000000" w:fill="EBF1DE"/>
            <w:noWrap/>
            <w:vAlign w:val="bottom"/>
            <w:hideMark/>
          </w:tcPr>
          <w:p w14:paraId="1324FB6B"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10</w:t>
            </w:r>
          </w:p>
        </w:tc>
        <w:tc>
          <w:tcPr>
            <w:tcW w:w="805" w:type="pct"/>
            <w:tcBorders>
              <w:top w:val="nil"/>
              <w:left w:val="nil"/>
              <w:bottom w:val="single" w:sz="4" w:space="0" w:color="auto"/>
              <w:right w:val="single" w:sz="4" w:space="0" w:color="auto"/>
            </w:tcBorders>
            <w:shd w:val="clear" w:color="000000" w:fill="EBF1DE"/>
            <w:noWrap/>
            <w:vAlign w:val="bottom"/>
            <w:hideMark/>
          </w:tcPr>
          <w:p w14:paraId="0CCDE535"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14</w:t>
            </w:r>
          </w:p>
        </w:tc>
      </w:tr>
      <w:tr w:rsidR="00245C89" w:rsidRPr="00245C89" w14:paraId="5C4B9B0D" w14:textId="77777777" w:rsidTr="00A37D3F">
        <w:trPr>
          <w:trHeight w:val="420"/>
        </w:trPr>
        <w:tc>
          <w:tcPr>
            <w:tcW w:w="2464" w:type="pct"/>
            <w:tcBorders>
              <w:top w:val="nil"/>
              <w:left w:val="single" w:sz="4" w:space="0" w:color="auto"/>
              <w:bottom w:val="single" w:sz="4" w:space="0" w:color="auto"/>
              <w:right w:val="single" w:sz="4" w:space="0" w:color="auto"/>
            </w:tcBorders>
            <w:shd w:val="clear" w:color="000000" w:fill="EBF1DE"/>
            <w:noWrap/>
            <w:vAlign w:val="center"/>
            <w:hideMark/>
          </w:tcPr>
          <w:p w14:paraId="6C1C1FB7" w14:textId="77777777" w:rsidR="00245C89" w:rsidRPr="00245C89" w:rsidRDefault="00245C89" w:rsidP="00245C89">
            <w:pPr>
              <w:rPr>
                <w:rFonts w:ascii="Calibri" w:hAnsi="Calibri" w:cs="Calibri"/>
                <w:b/>
                <w:bCs/>
                <w:sz w:val="26"/>
                <w:szCs w:val="26"/>
              </w:rPr>
            </w:pPr>
            <w:r w:rsidRPr="00245C89">
              <w:rPr>
                <w:rFonts w:ascii="Calibri" w:hAnsi="Calibri" w:cs="Calibri"/>
                <w:b/>
                <w:bCs/>
                <w:sz w:val="26"/>
                <w:szCs w:val="26"/>
              </w:rPr>
              <w:t>Total Kirkby</w:t>
            </w:r>
          </w:p>
        </w:tc>
        <w:tc>
          <w:tcPr>
            <w:tcW w:w="828" w:type="pct"/>
            <w:tcBorders>
              <w:top w:val="nil"/>
              <w:left w:val="nil"/>
              <w:bottom w:val="single" w:sz="4" w:space="0" w:color="auto"/>
              <w:right w:val="single" w:sz="4" w:space="0" w:color="auto"/>
            </w:tcBorders>
            <w:shd w:val="clear" w:color="000000" w:fill="EBF1DE"/>
            <w:noWrap/>
            <w:vAlign w:val="bottom"/>
            <w:hideMark/>
          </w:tcPr>
          <w:p w14:paraId="0DF9ABB7" w14:textId="77777777" w:rsidR="00245C89" w:rsidRPr="00245C89" w:rsidRDefault="00245C89" w:rsidP="00245C89">
            <w:pPr>
              <w:jc w:val="center"/>
              <w:rPr>
                <w:rFonts w:ascii="Calibri" w:hAnsi="Calibri" w:cs="Calibri"/>
                <w:b/>
                <w:bCs/>
                <w:sz w:val="26"/>
                <w:szCs w:val="26"/>
              </w:rPr>
            </w:pPr>
            <w:r w:rsidRPr="00245C89">
              <w:rPr>
                <w:rFonts w:ascii="Calibri" w:hAnsi="Calibri" w:cs="Calibri"/>
                <w:b/>
                <w:bCs/>
                <w:sz w:val="26"/>
                <w:szCs w:val="26"/>
              </w:rPr>
              <w:t>43</w:t>
            </w:r>
          </w:p>
        </w:tc>
        <w:tc>
          <w:tcPr>
            <w:tcW w:w="903" w:type="pct"/>
            <w:tcBorders>
              <w:top w:val="nil"/>
              <w:left w:val="nil"/>
              <w:bottom w:val="single" w:sz="4" w:space="0" w:color="auto"/>
              <w:right w:val="single" w:sz="4" w:space="0" w:color="auto"/>
            </w:tcBorders>
            <w:shd w:val="clear" w:color="000000" w:fill="EBF1DE"/>
            <w:noWrap/>
            <w:vAlign w:val="bottom"/>
            <w:hideMark/>
          </w:tcPr>
          <w:p w14:paraId="3E3D4540" w14:textId="77777777" w:rsidR="00245C89" w:rsidRPr="00245C89" w:rsidRDefault="00245C89" w:rsidP="00245C89">
            <w:pPr>
              <w:jc w:val="center"/>
              <w:rPr>
                <w:rFonts w:ascii="Calibri" w:hAnsi="Calibri" w:cs="Calibri"/>
                <w:b/>
                <w:bCs/>
                <w:sz w:val="26"/>
                <w:szCs w:val="26"/>
              </w:rPr>
            </w:pPr>
            <w:r w:rsidRPr="00245C89">
              <w:rPr>
                <w:rFonts w:ascii="Calibri" w:hAnsi="Calibri" w:cs="Calibri"/>
                <w:b/>
                <w:bCs/>
                <w:sz w:val="26"/>
                <w:szCs w:val="26"/>
              </w:rPr>
              <w:t>10</w:t>
            </w:r>
          </w:p>
        </w:tc>
        <w:tc>
          <w:tcPr>
            <w:tcW w:w="805" w:type="pct"/>
            <w:tcBorders>
              <w:top w:val="nil"/>
              <w:left w:val="nil"/>
              <w:bottom w:val="single" w:sz="4" w:space="0" w:color="auto"/>
              <w:right w:val="single" w:sz="4" w:space="0" w:color="auto"/>
            </w:tcBorders>
            <w:shd w:val="clear" w:color="000000" w:fill="EBF1DE"/>
            <w:noWrap/>
            <w:vAlign w:val="bottom"/>
            <w:hideMark/>
          </w:tcPr>
          <w:p w14:paraId="4F9683D0" w14:textId="77777777" w:rsidR="00245C89" w:rsidRPr="00245C89" w:rsidRDefault="00245C89" w:rsidP="00245C89">
            <w:pPr>
              <w:jc w:val="center"/>
              <w:rPr>
                <w:rFonts w:ascii="Calibri" w:hAnsi="Calibri" w:cs="Calibri"/>
                <w:b/>
                <w:bCs/>
                <w:sz w:val="26"/>
                <w:szCs w:val="26"/>
              </w:rPr>
            </w:pPr>
            <w:r w:rsidRPr="00245C89">
              <w:rPr>
                <w:rFonts w:ascii="Calibri" w:hAnsi="Calibri" w:cs="Calibri"/>
                <w:b/>
                <w:bCs/>
                <w:sz w:val="26"/>
                <w:szCs w:val="26"/>
              </w:rPr>
              <w:t>53</w:t>
            </w:r>
          </w:p>
        </w:tc>
      </w:tr>
      <w:tr w:rsidR="00245C89" w:rsidRPr="00245C89" w14:paraId="3408B00C" w14:textId="77777777" w:rsidTr="00A37D3F">
        <w:trPr>
          <w:trHeight w:val="420"/>
        </w:trPr>
        <w:tc>
          <w:tcPr>
            <w:tcW w:w="2464" w:type="pct"/>
            <w:tcBorders>
              <w:top w:val="nil"/>
              <w:left w:val="single" w:sz="4" w:space="0" w:color="auto"/>
              <w:bottom w:val="single" w:sz="4" w:space="0" w:color="auto"/>
              <w:right w:val="single" w:sz="4" w:space="0" w:color="auto"/>
            </w:tcBorders>
            <w:shd w:val="clear" w:color="000000" w:fill="EBF1DE"/>
            <w:vAlign w:val="bottom"/>
            <w:hideMark/>
          </w:tcPr>
          <w:p w14:paraId="5B882F6B" w14:textId="77777777" w:rsidR="00245C89" w:rsidRPr="00245C89" w:rsidRDefault="00245C89" w:rsidP="00245C89">
            <w:pPr>
              <w:rPr>
                <w:rFonts w:ascii="Calibri" w:hAnsi="Calibri" w:cs="Calibri"/>
                <w:sz w:val="26"/>
                <w:szCs w:val="26"/>
              </w:rPr>
            </w:pPr>
            <w:r w:rsidRPr="00245C89">
              <w:rPr>
                <w:rFonts w:ascii="Calibri" w:hAnsi="Calibri" w:cs="Calibri"/>
                <w:sz w:val="26"/>
                <w:szCs w:val="26"/>
              </w:rPr>
              <w:lastRenderedPageBreak/>
              <w:t>% Dwelling Completions</w:t>
            </w:r>
          </w:p>
        </w:tc>
        <w:tc>
          <w:tcPr>
            <w:tcW w:w="828" w:type="pct"/>
            <w:tcBorders>
              <w:top w:val="nil"/>
              <w:left w:val="nil"/>
              <w:bottom w:val="single" w:sz="4" w:space="0" w:color="auto"/>
              <w:right w:val="single" w:sz="4" w:space="0" w:color="auto"/>
            </w:tcBorders>
            <w:shd w:val="clear" w:color="000000" w:fill="EBF1DE"/>
            <w:noWrap/>
            <w:vAlign w:val="bottom"/>
            <w:hideMark/>
          </w:tcPr>
          <w:p w14:paraId="128FF2B7"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81%</w:t>
            </w:r>
          </w:p>
        </w:tc>
        <w:tc>
          <w:tcPr>
            <w:tcW w:w="903" w:type="pct"/>
            <w:tcBorders>
              <w:top w:val="nil"/>
              <w:left w:val="nil"/>
              <w:bottom w:val="single" w:sz="4" w:space="0" w:color="auto"/>
              <w:right w:val="single" w:sz="4" w:space="0" w:color="auto"/>
            </w:tcBorders>
            <w:shd w:val="clear" w:color="000000" w:fill="EBF1DE"/>
            <w:noWrap/>
            <w:vAlign w:val="bottom"/>
            <w:hideMark/>
          </w:tcPr>
          <w:p w14:paraId="375F1DF7"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19%</w:t>
            </w:r>
          </w:p>
        </w:tc>
        <w:tc>
          <w:tcPr>
            <w:tcW w:w="805" w:type="pct"/>
            <w:tcBorders>
              <w:top w:val="nil"/>
              <w:left w:val="nil"/>
              <w:bottom w:val="single" w:sz="4" w:space="0" w:color="auto"/>
              <w:right w:val="single" w:sz="4" w:space="0" w:color="auto"/>
            </w:tcBorders>
            <w:shd w:val="clear" w:color="000000" w:fill="EBF1DE"/>
            <w:noWrap/>
            <w:vAlign w:val="bottom"/>
            <w:hideMark/>
          </w:tcPr>
          <w:p w14:paraId="570D4B25"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100%</w:t>
            </w:r>
          </w:p>
        </w:tc>
      </w:tr>
      <w:tr w:rsidR="00245C89" w:rsidRPr="00245C89" w14:paraId="39A7F3F9" w14:textId="77777777" w:rsidTr="00A37D3F">
        <w:trPr>
          <w:trHeight w:val="405"/>
        </w:trPr>
        <w:tc>
          <w:tcPr>
            <w:tcW w:w="2464" w:type="pct"/>
            <w:tcBorders>
              <w:top w:val="nil"/>
              <w:left w:val="single" w:sz="4" w:space="0" w:color="auto"/>
              <w:bottom w:val="single" w:sz="4" w:space="0" w:color="auto"/>
              <w:right w:val="single" w:sz="4" w:space="0" w:color="auto"/>
            </w:tcBorders>
            <w:shd w:val="clear" w:color="000000" w:fill="D8E4BC"/>
            <w:noWrap/>
            <w:vAlign w:val="bottom"/>
            <w:hideMark/>
          </w:tcPr>
          <w:p w14:paraId="4C567B86" w14:textId="77777777" w:rsidR="00245C89" w:rsidRPr="00245C89" w:rsidRDefault="00245C89" w:rsidP="00245C89">
            <w:pPr>
              <w:rPr>
                <w:rFonts w:ascii="Calibri" w:hAnsi="Calibri" w:cs="Calibri"/>
                <w:b/>
                <w:bCs/>
                <w:sz w:val="26"/>
                <w:szCs w:val="26"/>
              </w:rPr>
            </w:pPr>
            <w:r w:rsidRPr="00245C89">
              <w:rPr>
                <w:rFonts w:ascii="Calibri" w:hAnsi="Calibri" w:cs="Calibri"/>
                <w:b/>
                <w:bCs/>
                <w:sz w:val="26"/>
                <w:szCs w:val="26"/>
              </w:rPr>
              <w:t>Rurals Area (Selston Parish)</w:t>
            </w:r>
          </w:p>
        </w:tc>
        <w:tc>
          <w:tcPr>
            <w:tcW w:w="828" w:type="pct"/>
            <w:tcBorders>
              <w:top w:val="nil"/>
              <w:left w:val="nil"/>
              <w:bottom w:val="single" w:sz="4" w:space="0" w:color="auto"/>
              <w:right w:val="single" w:sz="4" w:space="0" w:color="auto"/>
            </w:tcBorders>
            <w:shd w:val="clear" w:color="000000" w:fill="D8E4BC"/>
            <w:noWrap/>
            <w:vAlign w:val="bottom"/>
            <w:hideMark/>
          </w:tcPr>
          <w:p w14:paraId="2CCDA23E"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 </w:t>
            </w:r>
          </w:p>
        </w:tc>
        <w:tc>
          <w:tcPr>
            <w:tcW w:w="903" w:type="pct"/>
            <w:tcBorders>
              <w:top w:val="nil"/>
              <w:left w:val="nil"/>
              <w:bottom w:val="single" w:sz="4" w:space="0" w:color="auto"/>
              <w:right w:val="single" w:sz="4" w:space="0" w:color="auto"/>
            </w:tcBorders>
            <w:shd w:val="clear" w:color="000000" w:fill="D8E4BC"/>
            <w:noWrap/>
            <w:vAlign w:val="bottom"/>
            <w:hideMark/>
          </w:tcPr>
          <w:p w14:paraId="67D5E0D7"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 </w:t>
            </w:r>
          </w:p>
        </w:tc>
        <w:tc>
          <w:tcPr>
            <w:tcW w:w="805" w:type="pct"/>
            <w:tcBorders>
              <w:top w:val="nil"/>
              <w:left w:val="nil"/>
              <w:bottom w:val="single" w:sz="4" w:space="0" w:color="auto"/>
              <w:right w:val="single" w:sz="4" w:space="0" w:color="auto"/>
            </w:tcBorders>
            <w:shd w:val="clear" w:color="000000" w:fill="D8E4BC"/>
            <w:noWrap/>
            <w:vAlign w:val="bottom"/>
            <w:hideMark/>
          </w:tcPr>
          <w:p w14:paraId="131F7A6A"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 </w:t>
            </w:r>
          </w:p>
        </w:tc>
      </w:tr>
      <w:tr w:rsidR="00245C89" w:rsidRPr="00245C89" w14:paraId="63A5E417" w14:textId="77777777" w:rsidTr="00A37D3F">
        <w:trPr>
          <w:trHeight w:val="315"/>
        </w:trPr>
        <w:tc>
          <w:tcPr>
            <w:tcW w:w="2464" w:type="pct"/>
            <w:tcBorders>
              <w:top w:val="nil"/>
              <w:left w:val="single" w:sz="4" w:space="0" w:color="auto"/>
              <w:bottom w:val="single" w:sz="4" w:space="0" w:color="auto"/>
              <w:right w:val="single" w:sz="4" w:space="0" w:color="auto"/>
            </w:tcBorders>
            <w:shd w:val="clear" w:color="000000" w:fill="D8E4BC"/>
            <w:vAlign w:val="bottom"/>
            <w:hideMark/>
          </w:tcPr>
          <w:p w14:paraId="7B476B86" w14:textId="77777777" w:rsidR="00245C89" w:rsidRPr="00245C89" w:rsidRDefault="00245C89" w:rsidP="00245C89">
            <w:pPr>
              <w:rPr>
                <w:rFonts w:ascii="Calibri" w:hAnsi="Calibri" w:cs="Calibri"/>
                <w:sz w:val="26"/>
                <w:szCs w:val="26"/>
              </w:rPr>
            </w:pPr>
            <w:r w:rsidRPr="00245C89">
              <w:rPr>
                <w:rFonts w:ascii="Calibri" w:hAnsi="Calibri" w:cs="Calibri"/>
                <w:sz w:val="26"/>
                <w:szCs w:val="26"/>
              </w:rPr>
              <w:t>Large sites</w:t>
            </w:r>
          </w:p>
        </w:tc>
        <w:tc>
          <w:tcPr>
            <w:tcW w:w="828" w:type="pct"/>
            <w:tcBorders>
              <w:top w:val="nil"/>
              <w:left w:val="nil"/>
              <w:bottom w:val="single" w:sz="4" w:space="0" w:color="auto"/>
              <w:right w:val="single" w:sz="4" w:space="0" w:color="auto"/>
            </w:tcBorders>
            <w:shd w:val="clear" w:color="000000" w:fill="D8E4BC"/>
            <w:noWrap/>
            <w:vAlign w:val="bottom"/>
            <w:hideMark/>
          </w:tcPr>
          <w:p w14:paraId="7DF4EC3C"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0</w:t>
            </w:r>
          </w:p>
        </w:tc>
        <w:tc>
          <w:tcPr>
            <w:tcW w:w="903" w:type="pct"/>
            <w:tcBorders>
              <w:top w:val="nil"/>
              <w:left w:val="nil"/>
              <w:bottom w:val="single" w:sz="4" w:space="0" w:color="auto"/>
              <w:right w:val="single" w:sz="4" w:space="0" w:color="auto"/>
            </w:tcBorders>
            <w:shd w:val="clear" w:color="000000" w:fill="D8E4BC"/>
            <w:noWrap/>
            <w:vAlign w:val="bottom"/>
            <w:hideMark/>
          </w:tcPr>
          <w:p w14:paraId="3817C40A"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0</w:t>
            </w:r>
          </w:p>
        </w:tc>
        <w:tc>
          <w:tcPr>
            <w:tcW w:w="805" w:type="pct"/>
            <w:tcBorders>
              <w:top w:val="nil"/>
              <w:left w:val="nil"/>
              <w:bottom w:val="single" w:sz="4" w:space="0" w:color="auto"/>
              <w:right w:val="single" w:sz="4" w:space="0" w:color="auto"/>
            </w:tcBorders>
            <w:shd w:val="clear" w:color="000000" w:fill="D8E4BC"/>
            <w:noWrap/>
            <w:vAlign w:val="bottom"/>
            <w:hideMark/>
          </w:tcPr>
          <w:p w14:paraId="02C8926C"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0</w:t>
            </w:r>
          </w:p>
        </w:tc>
      </w:tr>
      <w:tr w:rsidR="00245C89" w:rsidRPr="00245C89" w14:paraId="6E5C4B65" w14:textId="77777777" w:rsidTr="00A37D3F">
        <w:trPr>
          <w:trHeight w:val="372"/>
        </w:trPr>
        <w:tc>
          <w:tcPr>
            <w:tcW w:w="2464" w:type="pct"/>
            <w:tcBorders>
              <w:top w:val="nil"/>
              <w:left w:val="single" w:sz="4" w:space="0" w:color="auto"/>
              <w:bottom w:val="single" w:sz="4" w:space="0" w:color="auto"/>
              <w:right w:val="single" w:sz="4" w:space="0" w:color="auto"/>
            </w:tcBorders>
            <w:shd w:val="clear" w:color="000000" w:fill="D8E4BC"/>
            <w:vAlign w:val="bottom"/>
            <w:hideMark/>
          </w:tcPr>
          <w:p w14:paraId="6E2C42A9" w14:textId="77777777" w:rsidR="00245C89" w:rsidRPr="00245C89" w:rsidRDefault="00245C89" w:rsidP="00245C89">
            <w:pPr>
              <w:rPr>
                <w:rFonts w:ascii="Calibri" w:hAnsi="Calibri" w:cs="Calibri"/>
                <w:sz w:val="26"/>
                <w:szCs w:val="26"/>
              </w:rPr>
            </w:pPr>
            <w:r w:rsidRPr="00245C89">
              <w:rPr>
                <w:rFonts w:ascii="Calibri" w:hAnsi="Calibri" w:cs="Calibri"/>
                <w:sz w:val="26"/>
                <w:szCs w:val="26"/>
              </w:rPr>
              <w:t xml:space="preserve">Small sites </w:t>
            </w:r>
          </w:p>
        </w:tc>
        <w:tc>
          <w:tcPr>
            <w:tcW w:w="828" w:type="pct"/>
            <w:tcBorders>
              <w:top w:val="nil"/>
              <w:left w:val="nil"/>
              <w:bottom w:val="single" w:sz="4" w:space="0" w:color="auto"/>
              <w:right w:val="single" w:sz="4" w:space="0" w:color="auto"/>
            </w:tcBorders>
            <w:shd w:val="clear" w:color="000000" w:fill="D8E4BC"/>
            <w:noWrap/>
            <w:vAlign w:val="bottom"/>
            <w:hideMark/>
          </w:tcPr>
          <w:p w14:paraId="33064B5A"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4</w:t>
            </w:r>
          </w:p>
        </w:tc>
        <w:tc>
          <w:tcPr>
            <w:tcW w:w="903" w:type="pct"/>
            <w:tcBorders>
              <w:top w:val="nil"/>
              <w:left w:val="nil"/>
              <w:bottom w:val="single" w:sz="4" w:space="0" w:color="auto"/>
              <w:right w:val="single" w:sz="4" w:space="0" w:color="auto"/>
            </w:tcBorders>
            <w:shd w:val="clear" w:color="000000" w:fill="D8E4BC"/>
            <w:noWrap/>
            <w:vAlign w:val="bottom"/>
            <w:hideMark/>
          </w:tcPr>
          <w:p w14:paraId="13857C36"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3</w:t>
            </w:r>
          </w:p>
        </w:tc>
        <w:tc>
          <w:tcPr>
            <w:tcW w:w="805" w:type="pct"/>
            <w:tcBorders>
              <w:top w:val="nil"/>
              <w:left w:val="nil"/>
              <w:bottom w:val="single" w:sz="4" w:space="0" w:color="auto"/>
              <w:right w:val="single" w:sz="4" w:space="0" w:color="auto"/>
            </w:tcBorders>
            <w:shd w:val="clear" w:color="000000" w:fill="D8E4BC"/>
            <w:noWrap/>
            <w:vAlign w:val="bottom"/>
            <w:hideMark/>
          </w:tcPr>
          <w:p w14:paraId="02FAE628"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7</w:t>
            </w:r>
          </w:p>
        </w:tc>
      </w:tr>
      <w:tr w:rsidR="00245C89" w:rsidRPr="00245C89" w14:paraId="3FA8E716" w14:textId="77777777" w:rsidTr="00A37D3F">
        <w:trPr>
          <w:trHeight w:val="345"/>
        </w:trPr>
        <w:tc>
          <w:tcPr>
            <w:tcW w:w="2464" w:type="pct"/>
            <w:tcBorders>
              <w:top w:val="nil"/>
              <w:left w:val="single" w:sz="4" w:space="0" w:color="auto"/>
              <w:bottom w:val="single" w:sz="4" w:space="0" w:color="auto"/>
              <w:right w:val="single" w:sz="4" w:space="0" w:color="auto"/>
            </w:tcBorders>
            <w:shd w:val="clear" w:color="000000" w:fill="D8E4BC"/>
            <w:noWrap/>
            <w:vAlign w:val="center"/>
            <w:hideMark/>
          </w:tcPr>
          <w:p w14:paraId="65C54ABE" w14:textId="77777777" w:rsidR="00245C89" w:rsidRPr="00245C89" w:rsidRDefault="00245C89" w:rsidP="00245C89">
            <w:pPr>
              <w:rPr>
                <w:rFonts w:ascii="Calibri" w:hAnsi="Calibri" w:cs="Calibri"/>
                <w:b/>
                <w:bCs/>
                <w:sz w:val="26"/>
                <w:szCs w:val="26"/>
              </w:rPr>
            </w:pPr>
            <w:r w:rsidRPr="00245C89">
              <w:rPr>
                <w:rFonts w:ascii="Calibri" w:hAnsi="Calibri" w:cs="Calibri"/>
                <w:b/>
                <w:bCs/>
                <w:sz w:val="26"/>
                <w:szCs w:val="26"/>
              </w:rPr>
              <w:t>Total Rurals</w:t>
            </w:r>
          </w:p>
        </w:tc>
        <w:tc>
          <w:tcPr>
            <w:tcW w:w="828" w:type="pct"/>
            <w:tcBorders>
              <w:top w:val="nil"/>
              <w:left w:val="nil"/>
              <w:bottom w:val="single" w:sz="4" w:space="0" w:color="auto"/>
              <w:right w:val="single" w:sz="4" w:space="0" w:color="auto"/>
            </w:tcBorders>
            <w:shd w:val="clear" w:color="000000" w:fill="D8E4BC"/>
            <w:noWrap/>
            <w:vAlign w:val="bottom"/>
            <w:hideMark/>
          </w:tcPr>
          <w:p w14:paraId="5CD13EE7" w14:textId="77777777" w:rsidR="00245C89" w:rsidRPr="00245C89" w:rsidRDefault="00245C89" w:rsidP="00245C89">
            <w:pPr>
              <w:jc w:val="center"/>
              <w:rPr>
                <w:rFonts w:ascii="Calibri" w:hAnsi="Calibri" w:cs="Calibri"/>
                <w:b/>
                <w:bCs/>
                <w:sz w:val="26"/>
                <w:szCs w:val="26"/>
              </w:rPr>
            </w:pPr>
            <w:r w:rsidRPr="00245C89">
              <w:rPr>
                <w:rFonts w:ascii="Calibri" w:hAnsi="Calibri" w:cs="Calibri"/>
                <w:b/>
                <w:bCs/>
                <w:sz w:val="26"/>
                <w:szCs w:val="26"/>
              </w:rPr>
              <w:t>4</w:t>
            </w:r>
          </w:p>
        </w:tc>
        <w:tc>
          <w:tcPr>
            <w:tcW w:w="903" w:type="pct"/>
            <w:tcBorders>
              <w:top w:val="nil"/>
              <w:left w:val="nil"/>
              <w:bottom w:val="single" w:sz="4" w:space="0" w:color="auto"/>
              <w:right w:val="single" w:sz="4" w:space="0" w:color="auto"/>
            </w:tcBorders>
            <w:shd w:val="clear" w:color="000000" w:fill="D8E4BC"/>
            <w:noWrap/>
            <w:vAlign w:val="bottom"/>
            <w:hideMark/>
          </w:tcPr>
          <w:p w14:paraId="626702A0" w14:textId="77777777" w:rsidR="00245C89" w:rsidRPr="00245C89" w:rsidRDefault="00245C89" w:rsidP="00245C89">
            <w:pPr>
              <w:jc w:val="center"/>
              <w:rPr>
                <w:rFonts w:ascii="Calibri" w:hAnsi="Calibri" w:cs="Calibri"/>
                <w:b/>
                <w:bCs/>
                <w:sz w:val="26"/>
                <w:szCs w:val="26"/>
              </w:rPr>
            </w:pPr>
            <w:r w:rsidRPr="00245C89">
              <w:rPr>
                <w:rFonts w:ascii="Calibri" w:hAnsi="Calibri" w:cs="Calibri"/>
                <w:b/>
                <w:bCs/>
                <w:sz w:val="26"/>
                <w:szCs w:val="26"/>
              </w:rPr>
              <w:t>3</w:t>
            </w:r>
          </w:p>
        </w:tc>
        <w:tc>
          <w:tcPr>
            <w:tcW w:w="805" w:type="pct"/>
            <w:tcBorders>
              <w:top w:val="nil"/>
              <w:left w:val="nil"/>
              <w:bottom w:val="single" w:sz="4" w:space="0" w:color="auto"/>
              <w:right w:val="single" w:sz="4" w:space="0" w:color="auto"/>
            </w:tcBorders>
            <w:shd w:val="clear" w:color="000000" w:fill="D8E4BC"/>
            <w:noWrap/>
            <w:vAlign w:val="bottom"/>
            <w:hideMark/>
          </w:tcPr>
          <w:p w14:paraId="24DCA4BF" w14:textId="77777777" w:rsidR="00245C89" w:rsidRPr="00245C89" w:rsidRDefault="00245C89" w:rsidP="00245C89">
            <w:pPr>
              <w:jc w:val="center"/>
              <w:rPr>
                <w:rFonts w:ascii="Calibri" w:hAnsi="Calibri" w:cs="Calibri"/>
                <w:b/>
                <w:bCs/>
                <w:sz w:val="26"/>
                <w:szCs w:val="26"/>
              </w:rPr>
            </w:pPr>
            <w:r w:rsidRPr="00245C89">
              <w:rPr>
                <w:rFonts w:ascii="Calibri" w:hAnsi="Calibri" w:cs="Calibri"/>
                <w:b/>
                <w:bCs/>
                <w:sz w:val="26"/>
                <w:szCs w:val="26"/>
              </w:rPr>
              <w:t>7</w:t>
            </w:r>
          </w:p>
        </w:tc>
      </w:tr>
      <w:tr w:rsidR="00245C89" w:rsidRPr="00245C89" w14:paraId="36ACC453" w14:textId="77777777" w:rsidTr="00A37D3F">
        <w:trPr>
          <w:trHeight w:val="345"/>
        </w:trPr>
        <w:tc>
          <w:tcPr>
            <w:tcW w:w="2464" w:type="pct"/>
            <w:tcBorders>
              <w:top w:val="nil"/>
              <w:left w:val="single" w:sz="4" w:space="0" w:color="auto"/>
              <w:bottom w:val="single" w:sz="4" w:space="0" w:color="auto"/>
              <w:right w:val="single" w:sz="4" w:space="0" w:color="auto"/>
            </w:tcBorders>
            <w:shd w:val="clear" w:color="000000" w:fill="D8E4BC"/>
            <w:vAlign w:val="bottom"/>
            <w:hideMark/>
          </w:tcPr>
          <w:p w14:paraId="4DB61D92" w14:textId="77777777" w:rsidR="00245C89" w:rsidRPr="00245C89" w:rsidRDefault="00245C89" w:rsidP="00245C89">
            <w:pPr>
              <w:rPr>
                <w:rFonts w:ascii="Calibri" w:hAnsi="Calibri" w:cs="Calibri"/>
                <w:sz w:val="26"/>
                <w:szCs w:val="26"/>
              </w:rPr>
            </w:pPr>
            <w:r w:rsidRPr="00245C89">
              <w:rPr>
                <w:rFonts w:ascii="Calibri" w:hAnsi="Calibri" w:cs="Calibri"/>
                <w:sz w:val="26"/>
                <w:szCs w:val="26"/>
              </w:rPr>
              <w:t>% Dwelling Completions</w:t>
            </w:r>
          </w:p>
        </w:tc>
        <w:tc>
          <w:tcPr>
            <w:tcW w:w="828" w:type="pct"/>
            <w:tcBorders>
              <w:top w:val="nil"/>
              <w:left w:val="nil"/>
              <w:bottom w:val="single" w:sz="4" w:space="0" w:color="auto"/>
              <w:right w:val="single" w:sz="4" w:space="0" w:color="auto"/>
            </w:tcBorders>
            <w:shd w:val="clear" w:color="000000" w:fill="D8E4BC"/>
            <w:noWrap/>
            <w:vAlign w:val="bottom"/>
            <w:hideMark/>
          </w:tcPr>
          <w:p w14:paraId="5E993710"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57%</w:t>
            </w:r>
          </w:p>
        </w:tc>
        <w:tc>
          <w:tcPr>
            <w:tcW w:w="903" w:type="pct"/>
            <w:tcBorders>
              <w:top w:val="nil"/>
              <w:left w:val="nil"/>
              <w:bottom w:val="single" w:sz="4" w:space="0" w:color="auto"/>
              <w:right w:val="single" w:sz="4" w:space="0" w:color="auto"/>
            </w:tcBorders>
            <w:shd w:val="clear" w:color="000000" w:fill="D8E4BC"/>
            <w:noWrap/>
            <w:vAlign w:val="bottom"/>
            <w:hideMark/>
          </w:tcPr>
          <w:p w14:paraId="36E25687"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43%</w:t>
            </w:r>
          </w:p>
        </w:tc>
        <w:tc>
          <w:tcPr>
            <w:tcW w:w="805" w:type="pct"/>
            <w:tcBorders>
              <w:top w:val="nil"/>
              <w:left w:val="nil"/>
              <w:bottom w:val="single" w:sz="4" w:space="0" w:color="auto"/>
              <w:right w:val="single" w:sz="4" w:space="0" w:color="auto"/>
            </w:tcBorders>
            <w:shd w:val="clear" w:color="000000" w:fill="D8E4BC"/>
            <w:noWrap/>
            <w:vAlign w:val="bottom"/>
            <w:hideMark/>
          </w:tcPr>
          <w:p w14:paraId="241E3A3C"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100%</w:t>
            </w:r>
          </w:p>
        </w:tc>
      </w:tr>
      <w:tr w:rsidR="00245C89" w:rsidRPr="00245C89" w14:paraId="4FDFCD80" w14:textId="77777777" w:rsidTr="00A37D3F">
        <w:trPr>
          <w:trHeight w:val="375"/>
        </w:trPr>
        <w:tc>
          <w:tcPr>
            <w:tcW w:w="2464" w:type="pct"/>
            <w:tcBorders>
              <w:top w:val="nil"/>
              <w:left w:val="single" w:sz="4" w:space="0" w:color="auto"/>
              <w:bottom w:val="single" w:sz="4" w:space="0" w:color="auto"/>
              <w:right w:val="single" w:sz="4" w:space="0" w:color="auto"/>
            </w:tcBorders>
            <w:shd w:val="clear" w:color="000000" w:fill="D9D9D9"/>
            <w:vAlign w:val="bottom"/>
            <w:hideMark/>
          </w:tcPr>
          <w:p w14:paraId="1CF4644B" w14:textId="77777777" w:rsidR="00245C89" w:rsidRPr="00245C89" w:rsidRDefault="00245C89" w:rsidP="00245C89">
            <w:pPr>
              <w:rPr>
                <w:rFonts w:ascii="Calibri" w:hAnsi="Calibri" w:cs="Calibri"/>
                <w:b/>
                <w:bCs/>
                <w:sz w:val="26"/>
                <w:szCs w:val="26"/>
              </w:rPr>
            </w:pPr>
            <w:r w:rsidRPr="00245C89">
              <w:rPr>
                <w:rFonts w:ascii="Calibri" w:hAnsi="Calibri" w:cs="Calibri"/>
                <w:b/>
                <w:bCs/>
                <w:sz w:val="26"/>
                <w:szCs w:val="26"/>
              </w:rPr>
              <w:t>Ashfield District</w:t>
            </w:r>
          </w:p>
        </w:tc>
        <w:tc>
          <w:tcPr>
            <w:tcW w:w="828" w:type="pct"/>
            <w:tcBorders>
              <w:top w:val="nil"/>
              <w:left w:val="nil"/>
              <w:bottom w:val="single" w:sz="4" w:space="0" w:color="auto"/>
              <w:right w:val="single" w:sz="4" w:space="0" w:color="auto"/>
            </w:tcBorders>
            <w:shd w:val="clear" w:color="000000" w:fill="D9D9D9"/>
            <w:noWrap/>
            <w:vAlign w:val="bottom"/>
            <w:hideMark/>
          </w:tcPr>
          <w:p w14:paraId="66B8574D" w14:textId="77777777" w:rsidR="00245C89" w:rsidRPr="00245C89" w:rsidRDefault="00245C89" w:rsidP="00245C89">
            <w:pPr>
              <w:jc w:val="center"/>
              <w:rPr>
                <w:rFonts w:ascii="Calibri" w:hAnsi="Calibri" w:cs="Calibri"/>
                <w:b/>
                <w:bCs/>
                <w:sz w:val="26"/>
                <w:szCs w:val="26"/>
              </w:rPr>
            </w:pPr>
            <w:r w:rsidRPr="00245C89">
              <w:rPr>
                <w:rFonts w:ascii="Calibri" w:hAnsi="Calibri" w:cs="Calibri"/>
                <w:b/>
                <w:bCs/>
                <w:sz w:val="26"/>
                <w:szCs w:val="26"/>
              </w:rPr>
              <w:t> </w:t>
            </w:r>
          </w:p>
        </w:tc>
        <w:tc>
          <w:tcPr>
            <w:tcW w:w="903" w:type="pct"/>
            <w:tcBorders>
              <w:top w:val="nil"/>
              <w:left w:val="nil"/>
              <w:bottom w:val="single" w:sz="4" w:space="0" w:color="auto"/>
              <w:right w:val="single" w:sz="4" w:space="0" w:color="auto"/>
            </w:tcBorders>
            <w:shd w:val="clear" w:color="000000" w:fill="D9D9D9"/>
            <w:noWrap/>
            <w:vAlign w:val="bottom"/>
            <w:hideMark/>
          </w:tcPr>
          <w:p w14:paraId="48FA1ECE" w14:textId="77777777" w:rsidR="00245C89" w:rsidRPr="00245C89" w:rsidRDefault="00245C89" w:rsidP="00245C89">
            <w:pPr>
              <w:jc w:val="center"/>
              <w:rPr>
                <w:rFonts w:ascii="Calibri" w:hAnsi="Calibri" w:cs="Calibri"/>
                <w:b/>
                <w:bCs/>
                <w:sz w:val="26"/>
                <w:szCs w:val="26"/>
              </w:rPr>
            </w:pPr>
            <w:r w:rsidRPr="00245C89">
              <w:rPr>
                <w:rFonts w:ascii="Calibri" w:hAnsi="Calibri" w:cs="Calibri"/>
                <w:b/>
                <w:bCs/>
                <w:sz w:val="26"/>
                <w:szCs w:val="26"/>
              </w:rPr>
              <w:t> </w:t>
            </w:r>
          </w:p>
        </w:tc>
        <w:tc>
          <w:tcPr>
            <w:tcW w:w="805" w:type="pct"/>
            <w:tcBorders>
              <w:top w:val="nil"/>
              <w:left w:val="nil"/>
              <w:bottom w:val="single" w:sz="4" w:space="0" w:color="auto"/>
              <w:right w:val="single" w:sz="4" w:space="0" w:color="auto"/>
            </w:tcBorders>
            <w:shd w:val="clear" w:color="000000" w:fill="D9D9D9"/>
            <w:noWrap/>
            <w:vAlign w:val="bottom"/>
            <w:hideMark/>
          </w:tcPr>
          <w:p w14:paraId="3E7CAC03" w14:textId="77777777" w:rsidR="00245C89" w:rsidRPr="00245C89" w:rsidRDefault="00245C89" w:rsidP="00245C89">
            <w:pPr>
              <w:jc w:val="center"/>
              <w:rPr>
                <w:rFonts w:ascii="Calibri" w:hAnsi="Calibri" w:cs="Calibri"/>
                <w:b/>
                <w:bCs/>
                <w:sz w:val="26"/>
                <w:szCs w:val="26"/>
              </w:rPr>
            </w:pPr>
            <w:r w:rsidRPr="00245C89">
              <w:rPr>
                <w:rFonts w:ascii="Calibri" w:hAnsi="Calibri" w:cs="Calibri"/>
                <w:b/>
                <w:bCs/>
                <w:sz w:val="26"/>
                <w:szCs w:val="26"/>
              </w:rPr>
              <w:t> </w:t>
            </w:r>
          </w:p>
        </w:tc>
      </w:tr>
      <w:tr w:rsidR="00245C89" w:rsidRPr="00245C89" w14:paraId="6739B2A2" w14:textId="77777777" w:rsidTr="00A37D3F">
        <w:trPr>
          <w:trHeight w:val="345"/>
        </w:trPr>
        <w:tc>
          <w:tcPr>
            <w:tcW w:w="2464" w:type="pct"/>
            <w:tcBorders>
              <w:top w:val="nil"/>
              <w:left w:val="single" w:sz="4" w:space="0" w:color="auto"/>
              <w:bottom w:val="single" w:sz="4" w:space="0" w:color="auto"/>
              <w:right w:val="single" w:sz="4" w:space="0" w:color="auto"/>
            </w:tcBorders>
            <w:shd w:val="clear" w:color="000000" w:fill="D9D9D9"/>
            <w:vAlign w:val="bottom"/>
            <w:hideMark/>
          </w:tcPr>
          <w:p w14:paraId="57DB7C3E" w14:textId="77777777" w:rsidR="00245C89" w:rsidRPr="00245C89" w:rsidRDefault="00245C89" w:rsidP="00245C89">
            <w:pPr>
              <w:rPr>
                <w:rFonts w:ascii="Calibri" w:hAnsi="Calibri" w:cs="Calibri"/>
                <w:sz w:val="26"/>
                <w:szCs w:val="26"/>
              </w:rPr>
            </w:pPr>
            <w:r w:rsidRPr="00245C89">
              <w:rPr>
                <w:rFonts w:ascii="Calibri" w:hAnsi="Calibri" w:cs="Calibri"/>
                <w:sz w:val="26"/>
                <w:szCs w:val="26"/>
              </w:rPr>
              <w:t>Large sites</w:t>
            </w:r>
          </w:p>
        </w:tc>
        <w:tc>
          <w:tcPr>
            <w:tcW w:w="828" w:type="pct"/>
            <w:tcBorders>
              <w:top w:val="nil"/>
              <w:left w:val="nil"/>
              <w:bottom w:val="single" w:sz="4" w:space="0" w:color="auto"/>
              <w:right w:val="single" w:sz="4" w:space="0" w:color="auto"/>
            </w:tcBorders>
            <w:shd w:val="clear" w:color="000000" w:fill="D9D9D9"/>
            <w:noWrap/>
            <w:vAlign w:val="bottom"/>
            <w:hideMark/>
          </w:tcPr>
          <w:p w14:paraId="1A3A4113"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308</w:t>
            </w:r>
          </w:p>
        </w:tc>
        <w:tc>
          <w:tcPr>
            <w:tcW w:w="903" w:type="pct"/>
            <w:tcBorders>
              <w:top w:val="nil"/>
              <w:left w:val="nil"/>
              <w:bottom w:val="single" w:sz="4" w:space="0" w:color="auto"/>
              <w:right w:val="single" w:sz="4" w:space="0" w:color="auto"/>
            </w:tcBorders>
            <w:shd w:val="clear" w:color="000000" w:fill="D9D9D9"/>
            <w:noWrap/>
            <w:vAlign w:val="bottom"/>
            <w:hideMark/>
          </w:tcPr>
          <w:p w14:paraId="47DF349E"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90</w:t>
            </w:r>
          </w:p>
        </w:tc>
        <w:tc>
          <w:tcPr>
            <w:tcW w:w="805" w:type="pct"/>
            <w:tcBorders>
              <w:top w:val="nil"/>
              <w:left w:val="nil"/>
              <w:bottom w:val="single" w:sz="4" w:space="0" w:color="auto"/>
              <w:right w:val="single" w:sz="4" w:space="0" w:color="auto"/>
            </w:tcBorders>
            <w:shd w:val="clear" w:color="000000" w:fill="D9D9D9"/>
            <w:noWrap/>
            <w:vAlign w:val="bottom"/>
            <w:hideMark/>
          </w:tcPr>
          <w:p w14:paraId="58F26C83"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398</w:t>
            </w:r>
          </w:p>
        </w:tc>
      </w:tr>
      <w:tr w:rsidR="00245C89" w:rsidRPr="00245C89" w14:paraId="51B2D3E7" w14:textId="77777777" w:rsidTr="00A37D3F">
        <w:trPr>
          <w:trHeight w:val="379"/>
        </w:trPr>
        <w:tc>
          <w:tcPr>
            <w:tcW w:w="2464" w:type="pct"/>
            <w:tcBorders>
              <w:top w:val="nil"/>
              <w:left w:val="single" w:sz="4" w:space="0" w:color="auto"/>
              <w:bottom w:val="single" w:sz="4" w:space="0" w:color="auto"/>
              <w:right w:val="single" w:sz="4" w:space="0" w:color="auto"/>
            </w:tcBorders>
            <w:shd w:val="clear" w:color="000000" w:fill="D9D9D9"/>
            <w:vAlign w:val="bottom"/>
            <w:hideMark/>
          </w:tcPr>
          <w:p w14:paraId="2B86D0E9" w14:textId="77777777" w:rsidR="00245C89" w:rsidRPr="00245C89" w:rsidRDefault="00245C89" w:rsidP="00245C89">
            <w:pPr>
              <w:rPr>
                <w:rFonts w:ascii="Calibri" w:hAnsi="Calibri" w:cs="Calibri"/>
                <w:sz w:val="26"/>
                <w:szCs w:val="26"/>
              </w:rPr>
            </w:pPr>
            <w:r w:rsidRPr="00245C89">
              <w:rPr>
                <w:rFonts w:ascii="Calibri" w:hAnsi="Calibri" w:cs="Calibri"/>
                <w:sz w:val="26"/>
                <w:szCs w:val="26"/>
              </w:rPr>
              <w:t xml:space="preserve">Small sites </w:t>
            </w:r>
          </w:p>
        </w:tc>
        <w:tc>
          <w:tcPr>
            <w:tcW w:w="828" w:type="pct"/>
            <w:tcBorders>
              <w:top w:val="nil"/>
              <w:left w:val="nil"/>
              <w:bottom w:val="single" w:sz="4" w:space="0" w:color="auto"/>
              <w:right w:val="single" w:sz="4" w:space="0" w:color="auto"/>
            </w:tcBorders>
            <w:shd w:val="clear" w:color="000000" w:fill="D9D9D9"/>
            <w:noWrap/>
            <w:vAlign w:val="bottom"/>
            <w:hideMark/>
          </w:tcPr>
          <w:p w14:paraId="6E094F3C"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22</w:t>
            </w:r>
          </w:p>
        </w:tc>
        <w:tc>
          <w:tcPr>
            <w:tcW w:w="903" w:type="pct"/>
            <w:tcBorders>
              <w:top w:val="nil"/>
              <w:left w:val="nil"/>
              <w:bottom w:val="single" w:sz="4" w:space="0" w:color="auto"/>
              <w:right w:val="single" w:sz="4" w:space="0" w:color="auto"/>
            </w:tcBorders>
            <w:shd w:val="clear" w:color="000000" w:fill="D9D9D9"/>
            <w:noWrap/>
            <w:vAlign w:val="bottom"/>
            <w:hideMark/>
          </w:tcPr>
          <w:p w14:paraId="7631B3C5"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27</w:t>
            </w:r>
          </w:p>
        </w:tc>
        <w:tc>
          <w:tcPr>
            <w:tcW w:w="805" w:type="pct"/>
            <w:tcBorders>
              <w:top w:val="nil"/>
              <w:left w:val="nil"/>
              <w:bottom w:val="single" w:sz="4" w:space="0" w:color="auto"/>
              <w:right w:val="single" w:sz="4" w:space="0" w:color="auto"/>
            </w:tcBorders>
            <w:shd w:val="clear" w:color="000000" w:fill="D9D9D9"/>
            <w:noWrap/>
            <w:vAlign w:val="bottom"/>
            <w:hideMark/>
          </w:tcPr>
          <w:p w14:paraId="6BCA79E2"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49</w:t>
            </w:r>
          </w:p>
        </w:tc>
      </w:tr>
      <w:tr w:rsidR="00245C89" w:rsidRPr="00245C89" w14:paraId="09EDCAD7" w14:textId="77777777" w:rsidTr="00A37D3F">
        <w:trPr>
          <w:trHeight w:val="345"/>
        </w:trPr>
        <w:tc>
          <w:tcPr>
            <w:tcW w:w="2464" w:type="pct"/>
            <w:tcBorders>
              <w:top w:val="nil"/>
              <w:left w:val="single" w:sz="4" w:space="0" w:color="auto"/>
              <w:bottom w:val="single" w:sz="4" w:space="0" w:color="auto"/>
              <w:right w:val="single" w:sz="4" w:space="0" w:color="auto"/>
            </w:tcBorders>
            <w:shd w:val="clear" w:color="000000" w:fill="D9D9D9"/>
            <w:vAlign w:val="bottom"/>
            <w:hideMark/>
          </w:tcPr>
          <w:p w14:paraId="5478280C" w14:textId="77777777" w:rsidR="00245C89" w:rsidRPr="00245C89" w:rsidRDefault="00245C89" w:rsidP="00245C89">
            <w:pPr>
              <w:rPr>
                <w:rFonts w:ascii="Calibri" w:hAnsi="Calibri" w:cs="Calibri"/>
                <w:b/>
                <w:bCs/>
                <w:sz w:val="26"/>
                <w:szCs w:val="26"/>
              </w:rPr>
            </w:pPr>
            <w:r w:rsidRPr="00245C89">
              <w:rPr>
                <w:rFonts w:ascii="Calibri" w:hAnsi="Calibri" w:cs="Calibri"/>
                <w:b/>
                <w:bCs/>
                <w:sz w:val="26"/>
                <w:szCs w:val="26"/>
              </w:rPr>
              <w:t>Total Ashfield</w:t>
            </w:r>
          </w:p>
        </w:tc>
        <w:tc>
          <w:tcPr>
            <w:tcW w:w="828" w:type="pct"/>
            <w:tcBorders>
              <w:top w:val="nil"/>
              <w:left w:val="nil"/>
              <w:bottom w:val="single" w:sz="4" w:space="0" w:color="auto"/>
              <w:right w:val="single" w:sz="4" w:space="0" w:color="auto"/>
            </w:tcBorders>
            <w:shd w:val="clear" w:color="000000" w:fill="D9D9D9"/>
            <w:noWrap/>
            <w:vAlign w:val="bottom"/>
            <w:hideMark/>
          </w:tcPr>
          <w:p w14:paraId="20A53A1D" w14:textId="77777777" w:rsidR="00245C89" w:rsidRPr="00245C89" w:rsidRDefault="00245C89" w:rsidP="00245C89">
            <w:pPr>
              <w:jc w:val="center"/>
              <w:rPr>
                <w:rFonts w:ascii="Calibri" w:hAnsi="Calibri" w:cs="Calibri"/>
                <w:b/>
                <w:bCs/>
                <w:sz w:val="26"/>
                <w:szCs w:val="26"/>
              </w:rPr>
            </w:pPr>
            <w:r w:rsidRPr="00245C89">
              <w:rPr>
                <w:rFonts w:ascii="Calibri" w:hAnsi="Calibri" w:cs="Calibri"/>
                <w:b/>
                <w:bCs/>
                <w:sz w:val="26"/>
                <w:szCs w:val="26"/>
              </w:rPr>
              <w:t>330</w:t>
            </w:r>
          </w:p>
        </w:tc>
        <w:tc>
          <w:tcPr>
            <w:tcW w:w="903" w:type="pct"/>
            <w:tcBorders>
              <w:top w:val="nil"/>
              <w:left w:val="nil"/>
              <w:bottom w:val="single" w:sz="4" w:space="0" w:color="auto"/>
              <w:right w:val="single" w:sz="4" w:space="0" w:color="auto"/>
            </w:tcBorders>
            <w:shd w:val="clear" w:color="000000" w:fill="D9D9D9"/>
            <w:noWrap/>
            <w:vAlign w:val="bottom"/>
            <w:hideMark/>
          </w:tcPr>
          <w:p w14:paraId="7DB337A2" w14:textId="77777777" w:rsidR="00245C89" w:rsidRPr="00245C89" w:rsidRDefault="00245C89" w:rsidP="00245C89">
            <w:pPr>
              <w:jc w:val="center"/>
              <w:rPr>
                <w:rFonts w:ascii="Calibri" w:hAnsi="Calibri" w:cs="Calibri"/>
                <w:b/>
                <w:bCs/>
                <w:sz w:val="26"/>
                <w:szCs w:val="26"/>
              </w:rPr>
            </w:pPr>
            <w:r w:rsidRPr="00245C89">
              <w:rPr>
                <w:rFonts w:ascii="Calibri" w:hAnsi="Calibri" w:cs="Calibri"/>
                <w:b/>
                <w:bCs/>
                <w:sz w:val="26"/>
                <w:szCs w:val="26"/>
              </w:rPr>
              <w:t>117</w:t>
            </w:r>
          </w:p>
        </w:tc>
        <w:tc>
          <w:tcPr>
            <w:tcW w:w="805" w:type="pct"/>
            <w:tcBorders>
              <w:top w:val="nil"/>
              <w:left w:val="nil"/>
              <w:bottom w:val="single" w:sz="4" w:space="0" w:color="auto"/>
              <w:right w:val="single" w:sz="4" w:space="0" w:color="auto"/>
            </w:tcBorders>
            <w:shd w:val="clear" w:color="000000" w:fill="D9D9D9"/>
            <w:noWrap/>
            <w:vAlign w:val="bottom"/>
            <w:hideMark/>
          </w:tcPr>
          <w:p w14:paraId="5F6A3E88" w14:textId="77777777" w:rsidR="00245C89" w:rsidRPr="00245C89" w:rsidRDefault="00245C89" w:rsidP="00245C89">
            <w:pPr>
              <w:jc w:val="center"/>
              <w:rPr>
                <w:rFonts w:ascii="Calibri" w:hAnsi="Calibri" w:cs="Calibri"/>
                <w:b/>
                <w:bCs/>
                <w:sz w:val="26"/>
                <w:szCs w:val="26"/>
              </w:rPr>
            </w:pPr>
            <w:r w:rsidRPr="00245C89">
              <w:rPr>
                <w:rFonts w:ascii="Calibri" w:hAnsi="Calibri" w:cs="Calibri"/>
                <w:b/>
                <w:bCs/>
                <w:sz w:val="26"/>
                <w:szCs w:val="26"/>
              </w:rPr>
              <w:t>447</w:t>
            </w:r>
          </w:p>
        </w:tc>
      </w:tr>
      <w:tr w:rsidR="00245C89" w:rsidRPr="00245C89" w14:paraId="36C80CA7" w14:textId="77777777" w:rsidTr="00A37D3F">
        <w:trPr>
          <w:trHeight w:val="360"/>
        </w:trPr>
        <w:tc>
          <w:tcPr>
            <w:tcW w:w="2464" w:type="pct"/>
            <w:tcBorders>
              <w:top w:val="nil"/>
              <w:left w:val="single" w:sz="4" w:space="0" w:color="auto"/>
              <w:bottom w:val="single" w:sz="4" w:space="0" w:color="auto"/>
              <w:right w:val="single" w:sz="4" w:space="0" w:color="auto"/>
            </w:tcBorders>
            <w:shd w:val="clear" w:color="000000" w:fill="D9D9D9"/>
            <w:vAlign w:val="bottom"/>
            <w:hideMark/>
          </w:tcPr>
          <w:p w14:paraId="028B4F02" w14:textId="77777777" w:rsidR="00245C89" w:rsidRPr="00245C89" w:rsidRDefault="00245C89" w:rsidP="00245C89">
            <w:pPr>
              <w:rPr>
                <w:rFonts w:ascii="Calibri" w:hAnsi="Calibri" w:cs="Calibri"/>
                <w:sz w:val="26"/>
                <w:szCs w:val="26"/>
              </w:rPr>
            </w:pPr>
            <w:r w:rsidRPr="00245C89">
              <w:rPr>
                <w:rFonts w:ascii="Calibri" w:hAnsi="Calibri" w:cs="Calibri"/>
                <w:sz w:val="26"/>
                <w:szCs w:val="26"/>
              </w:rPr>
              <w:t xml:space="preserve">% Dwelling Completions </w:t>
            </w:r>
          </w:p>
        </w:tc>
        <w:tc>
          <w:tcPr>
            <w:tcW w:w="828" w:type="pct"/>
            <w:tcBorders>
              <w:top w:val="nil"/>
              <w:left w:val="nil"/>
              <w:bottom w:val="single" w:sz="4" w:space="0" w:color="auto"/>
              <w:right w:val="single" w:sz="4" w:space="0" w:color="auto"/>
            </w:tcBorders>
            <w:shd w:val="clear" w:color="000000" w:fill="D9D9D9"/>
            <w:noWrap/>
            <w:vAlign w:val="bottom"/>
            <w:hideMark/>
          </w:tcPr>
          <w:p w14:paraId="3562BC58"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74%</w:t>
            </w:r>
          </w:p>
        </w:tc>
        <w:tc>
          <w:tcPr>
            <w:tcW w:w="903" w:type="pct"/>
            <w:tcBorders>
              <w:top w:val="nil"/>
              <w:left w:val="nil"/>
              <w:bottom w:val="single" w:sz="4" w:space="0" w:color="auto"/>
              <w:right w:val="single" w:sz="4" w:space="0" w:color="auto"/>
            </w:tcBorders>
            <w:shd w:val="clear" w:color="000000" w:fill="D9D9D9"/>
            <w:noWrap/>
            <w:vAlign w:val="bottom"/>
            <w:hideMark/>
          </w:tcPr>
          <w:p w14:paraId="27E053CA"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26%</w:t>
            </w:r>
          </w:p>
        </w:tc>
        <w:tc>
          <w:tcPr>
            <w:tcW w:w="805" w:type="pct"/>
            <w:tcBorders>
              <w:top w:val="nil"/>
              <w:left w:val="nil"/>
              <w:bottom w:val="single" w:sz="4" w:space="0" w:color="auto"/>
              <w:right w:val="single" w:sz="4" w:space="0" w:color="auto"/>
            </w:tcBorders>
            <w:shd w:val="clear" w:color="000000" w:fill="D9D9D9"/>
            <w:noWrap/>
            <w:vAlign w:val="bottom"/>
            <w:hideMark/>
          </w:tcPr>
          <w:p w14:paraId="63FB325D" w14:textId="77777777" w:rsidR="00245C89" w:rsidRPr="00245C89" w:rsidRDefault="00245C89" w:rsidP="00245C89">
            <w:pPr>
              <w:jc w:val="center"/>
              <w:rPr>
                <w:rFonts w:ascii="Calibri" w:hAnsi="Calibri" w:cs="Calibri"/>
                <w:sz w:val="26"/>
                <w:szCs w:val="26"/>
              </w:rPr>
            </w:pPr>
            <w:r w:rsidRPr="00245C89">
              <w:rPr>
                <w:rFonts w:ascii="Calibri" w:hAnsi="Calibri" w:cs="Calibri"/>
                <w:sz w:val="26"/>
                <w:szCs w:val="26"/>
              </w:rPr>
              <w:t>100%</w:t>
            </w:r>
          </w:p>
        </w:tc>
      </w:tr>
    </w:tbl>
    <w:p w14:paraId="25FFEAA6" w14:textId="77777777" w:rsidR="00A37D3F" w:rsidRDefault="00A37D3F" w:rsidP="00A37D3F">
      <w:pPr>
        <w:rPr>
          <w:highlight w:val="yellow"/>
        </w:rPr>
        <w:sectPr w:rsidR="00A37D3F" w:rsidSect="00472E87">
          <w:headerReference w:type="even" r:id="rId30"/>
          <w:headerReference w:type="default" r:id="rId31"/>
          <w:footerReference w:type="default" r:id="rId32"/>
          <w:headerReference w:type="first" r:id="rId33"/>
          <w:pgSz w:w="11906" w:h="16838"/>
          <w:pgMar w:top="1440" w:right="991" w:bottom="1440" w:left="1440" w:header="709" w:footer="709" w:gutter="0"/>
          <w:cols w:space="708"/>
          <w:docGrid w:linePitch="360"/>
        </w:sectPr>
      </w:pPr>
    </w:p>
    <w:p w14:paraId="7CB8C911" w14:textId="2952A90C" w:rsidR="006B6C86" w:rsidRPr="00D349EA" w:rsidRDefault="006E7D5D" w:rsidP="00A37D3F">
      <w:pPr>
        <w:pStyle w:val="numberedheading2"/>
      </w:pPr>
      <w:bookmarkStart w:id="52" w:name="_Toc134630766"/>
      <w:bookmarkStart w:id="53" w:name="_Toc202346697"/>
      <w:r w:rsidRPr="00D349EA">
        <w:lastRenderedPageBreak/>
        <w:t xml:space="preserve">Commitments on Greenfield/ Previously Developed </w:t>
      </w:r>
      <w:r w:rsidR="002A7CE6" w:rsidRPr="00D349EA">
        <w:t xml:space="preserve">(Brownfield) </w:t>
      </w:r>
      <w:r w:rsidRPr="00D349EA">
        <w:t>Land</w:t>
      </w:r>
      <w:bookmarkEnd w:id="52"/>
      <w:bookmarkEnd w:id="53"/>
    </w:p>
    <w:p w14:paraId="11D6342A" w14:textId="4F68E19C" w:rsidR="008C2F2F" w:rsidRPr="00D349EA" w:rsidRDefault="008C2F2F" w:rsidP="00A37D3F">
      <w:pPr>
        <w:pStyle w:val="6numberedparagraph"/>
      </w:pPr>
      <w:r w:rsidRPr="00D349EA">
        <w:t xml:space="preserve">Please note, the following Table includes completed dwelling units from conversions and change of use schemes, but it </w:t>
      </w:r>
      <w:r w:rsidRPr="00A37D3F">
        <w:t>does not include</w:t>
      </w:r>
      <w:r w:rsidRPr="00D349EA">
        <w:t xml:space="preserve"> demolitions</w:t>
      </w:r>
      <w:r w:rsidR="00FC32A2" w:rsidRPr="00D349EA">
        <w:t xml:space="preserve"> or other losses</w:t>
      </w:r>
      <w:r w:rsidRPr="00D349EA">
        <w:t>, permitted development or C2 residential institutions.</w:t>
      </w:r>
    </w:p>
    <w:p w14:paraId="47D304C2" w14:textId="05A40F6B" w:rsidR="00D349EA" w:rsidRPr="00A37D3F" w:rsidRDefault="00E328D9" w:rsidP="00A37D3F">
      <w:pPr>
        <w:pStyle w:val="Heading2"/>
      </w:pPr>
      <w:bookmarkStart w:id="54" w:name="_Toc134630767"/>
      <w:bookmarkStart w:id="55" w:name="_Toc202346698"/>
      <w:r w:rsidRPr="00D349EA">
        <w:t>Table 6: Residential Planning Permissions at 1st April 202</w:t>
      </w:r>
      <w:r w:rsidR="00D349EA" w:rsidRPr="00D349EA">
        <w:t>5</w:t>
      </w:r>
      <w:r w:rsidRPr="00D349EA">
        <w:t xml:space="preserve"> (Dwellings)</w:t>
      </w:r>
      <w:bookmarkEnd w:id="54"/>
      <w:bookmarkEnd w:id="55"/>
    </w:p>
    <w:tbl>
      <w:tblPr>
        <w:tblW w:w="8920" w:type="dxa"/>
        <w:tblLook w:val="04A0" w:firstRow="1" w:lastRow="0" w:firstColumn="1" w:lastColumn="0" w:noHBand="0" w:noVBand="1"/>
      </w:tblPr>
      <w:tblGrid>
        <w:gridCol w:w="4140"/>
        <w:gridCol w:w="1640"/>
        <w:gridCol w:w="1660"/>
        <w:gridCol w:w="1480"/>
      </w:tblGrid>
      <w:tr w:rsidR="00874182" w:rsidRPr="00874182" w14:paraId="10EA9FA6" w14:textId="77777777" w:rsidTr="00874182">
        <w:trPr>
          <w:trHeight w:val="360"/>
        </w:trPr>
        <w:tc>
          <w:tcPr>
            <w:tcW w:w="4140" w:type="dxa"/>
            <w:tcBorders>
              <w:top w:val="single" w:sz="4" w:space="0" w:color="auto"/>
              <w:left w:val="single" w:sz="4" w:space="0" w:color="auto"/>
              <w:bottom w:val="single" w:sz="4" w:space="0" w:color="auto"/>
              <w:right w:val="single" w:sz="4" w:space="0" w:color="auto"/>
            </w:tcBorders>
            <w:shd w:val="clear" w:color="000000" w:fill="BFBFBF"/>
            <w:hideMark/>
          </w:tcPr>
          <w:p w14:paraId="4E19D06D" w14:textId="77777777" w:rsidR="00874182" w:rsidRPr="00874182" w:rsidRDefault="00874182" w:rsidP="00874182">
            <w:pPr>
              <w:jc w:val="center"/>
              <w:rPr>
                <w:rFonts w:ascii="Calibri" w:hAnsi="Calibri" w:cs="Calibri"/>
                <w:b/>
                <w:bCs/>
                <w:sz w:val="26"/>
                <w:szCs w:val="26"/>
              </w:rPr>
            </w:pPr>
            <w:r w:rsidRPr="00874182">
              <w:rPr>
                <w:rFonts w:ascii="Calibri" w:hAnsi="Calibri" w:cs="Calibri"/>
                <w:b/>
                <w:bCs/>
                <w:sz w:val="26"/>
                <w:szCs w:val="26"/>
              </w:rPr>
              <w:t>Area</w:t>
            </w:r>
          </w:p>
        </w:tc>
        <w:tc>
          <w:tcPr>
            <w:tcW w:w="1640" w:type="dxa"/>
            <w:tcBorders>
              <w:top w:val="single" w:sz="4" w:space="0" w:color="auto"/>
              <w:left w:val="nil"/>
              <w:bottom w:val="single" w:sz="4" w:space="0" w:color="auto"/>
              <w:right w:val="single" w:sz="4" w:space="0" w:color="auto"/>
            </w:tcBorders>
            <w:shd w:val="clear" w:color="000000" w:fill="BFBFBF"/>
            <w:noWrap/>
            <w:vAlign w:val="bottom"/>
            <w:hideMark/>
          </w:tcPr>
          <w:p w14:paraId="4F5DB625" w14:textId="77777777" w:rsidR="00874182" w:rsidRPr="00874182" w:rsidRDefault="00874182" w:rsidP="00874182">
            <w:pPr>
              <w:jc w:val="center"/>
              <w:rPr>
                <w:rFonts w:ascii="Calibri" w:hAnsi="Calibri" w:cs="Calibri"/>
                <w:b/>
                <w:bCs/>
                <w:sz w:val="26"/>
                <w:szCs w:val="26"/>
              </w:rPr>
            </w:pPr>
            <w:r w:rsidRPr="00874182">
              <w:rPr>
                <w:rFonts w:ascii="Calibri" w:hAnsi="Calibri" w:cs="Calibri"/>
                <w:b/>
                <w:bCs/>
                <w:sz w:val="26"/>
                <w:szCs w:val="26"/>
              </w:rPr>
              <w:t>Greenfield</w:t>
            </w:r>
          </w:p>
        </w:tc>
        <w:tc>
          <w:tcPr>
            <w:tcW w:w="1660" w:type="dxa"/>
            <w:tcBorders>
              <w:top w:val="single" w:sz="4" w:space="0" w:color="auto"/>
              <w:left w:val="nil"/>
              <w:bottom w:val="single" w:sz="4" w:space="0" w:color="auto"/>
              <w:right w:val="single" w:sz="4" w:space="0" w:color="auto"/>
            </w:tcBorders>
            <w:shd w:val="clear" w:color="000000" w:fill="BFBFBF"/>
            <w:noWrap/>
            <w:vAlign w:val="bottom"/>
            <w:hideMark/>
          </w:tcPr>
          <w:p w14:paraId="59218D65" w14:textId="77777777" w:rsidR="00874182" w:rsidRPr="00874182" w:rsidRDefault="00874182" w:rsidP="00874182">
            <w:pPr>
              <w:jc w:val="center"/>
              <w:rPr>
                <w:rFonts w:ascii="Calibri" w:hAnsi="Calibri" w:cs="Calibri"/>
                <w:b/>
                <w:bCs/>
                <w:sz w:val="26"/>
                <w:szCs w:val="26"/>
              </w:rPr>
            </w:pPr>
            <w:r w:rsidRPr="00874182">
              <w:rPr>
                <w:rFonts w:ascii="Calibri" w:hAnsi="Calibri" w:cs="Calibri"/>
                <w:b/>
                <w:bCs/>
                <w:sz w:val="26"/>
                <w:szCs w:val="26"/>
              </w:rPr>
              <w:t>Brownfield</w:t>
            </w:r>
          </w:p>
        </w:tc>
        <w:tc>
          <w:tcPr>
            <w:tcW w:w="1480" w:type="dxa"/>
            <w:tcBorders>
              <w:top w:val="single" w:sz="4" w:space="0" w:color="auto"/>
              <w:left w:val="nil"/>
              <w:bottom w:val="single" w:sz="4" w:space="0" w:color="auto"/>
              <w:right w:val="single" w:sz="4" w:space="0" w:color="auto"/>
            </w:tcBorders>
            <w:shd w:val="clear" w:color="000000" w:fill="BFBFBF"/>
            <w:noWrap/>
            <w:vAlign w:val="bottom"/>
            <w:hideMark/>
          </w:tcPr>
          <w:p w14:paraId="773A415E" w14:textId="77777777" w:rsidR="00874182" w:rsidRPr="00874182" w:rsidRDefault="00874182" w:rsidP="00874182">
            <w:pPr>
              <w:jc w:val="center"/>
              <w:rPr>
                <w:rFonts w:ascii="Calibri" w:hAnsi="Calibri" w:cs="Calibri"/>
                <w:b/>
                <w:bCs/>
                <w:sz w:val="26"/>
                <w:szCs w:val="26"/>
              </w:rPr>
            </w:pPr>
            <w:r w:rsidRPr="00874182">
              <w:rPr>
                <w:rFonts w:ascii="Calibri" w:hAnsi="Calibri" w:cs="Calibri"/>
                <w:b/>
                <w:bCs/>
                <w:sz w:val="26"/>
                <w:szCs w:val="26"/>
              </w:rPr>
              <w:t>Total</w:t>
            </w:r>
          </w:p>
        </w:tc>
      </w:tr>
      <w:tr w:rsidR="00874182" w:rsidRPr="00874182" w14:paraId="42775AEE" w14:textId="77777777" w:rsidTr="00874182">
        <w:trPr>
          <w:trHeight w:val="405"/>
        </w:trPr>
        <w:tc>
          <w:tcPr>
            <w:tcW w:w="4140" w:type="dxa"/>
            <w:tcBorders>
              <w:top w:val="nil"/>
              <w:left w:val="single" w:sz="4" w:space="0" w:color="auto"/>
              <w:bottom w:val="single" w:sz="4" w:space="0" w:color="auto"/>
              <w:right w:val="single" w:sz="4" w:space="0" w:color="auto"/>
            </w:tcBorders>
            <w:shd w:val="clear" w:color="000000" w:fill="EBF1DE"/>
            <w:noWrap/>
            <w:vAlign w:val="bottom"/>
            <w:hideMark/>
          </w:tcPr>
          <w:p w14:paraId="13FB5762" w14:textId="77777777" w:rsidR="00874182" w:rsidRPr="00874182" w:rsidRDefault="00874182" w:rsidP="00874182">
            <w:pPr>
              <w:rPr>
                <w:rFonts w:ascii="Calibri" w:hAnsi="Calibri" w:cs="Calibri"/>
                <w:b/>
                <w:bCs/>
                <w:sz w:val="26"/>
                <w:szCs w:val="26"/>
              </w:rPr>
            </w:pPr>
            <w:r w:rsidRPr="00874182">
              <w:rPr>
                <w:rFonts w:ascii="Calibri" w:hAnsi="Calibri" w:cs="Calibri"/>
                <w:b/>
                <w:bCs/>
                <w:sz w:val="26"/>
                <w:szCs w:val="26"/>
              </w:rPr>
              <w:t>Hucknall Area</w:t>
            </w:r>
          </w:p>
        </w:tc>
        <w:tc>
          <w:tcPr>
            <w:tcW w:w="1640" w:type="dxa"/>
            <w:tcBorders>
              <w:top w:val="nil"/>
              <w:left w:val="nil"/>
              <w:bottom w:val="single" w:sz="4" w:space="0" w:color="auto"/>
              <w:right w:val="single" w:sz="4" w:space="0" w:color="auto"/>
            </w:tcBorders>
            <w:shd w:val="clear" w:color="000000" w:fill="EBF1DE"/>
            <w:noWrap/>
            <w:vAlign w:val="bottom"/>
            <w:hideMark/>
          </w:tcPr>
          <w:p w14:paraId="2C54074C"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 </w:t>
            </w:r>
          </w:p>
        </w:tc>
        <w:tc>
          <w:tcPr>
            <w:tcW w:w="1660" w:type="dxa"/>
            <w:tcBorders>
              <w:top w:val="nil"/>
              <w:left w:val="nil"/>
              <w:bottom w:val="single" w:sz="4" w:space="0" w:color="auto"/>
              <w:right w:val="single" w:sz="4" w:space="0" w:color="auto"/>
            </w:tcBorders>
            <w:shd w:val="clear" w:color="000000" w:fill="EBF1DE"/>
            <w:noWrap/>
            <w:vAlign w:val="bottom"/>
            <w:hideMark/>
          </w:tcPr>
          <w:p w14:paraId="2EA8A708"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 </w:t>
            </w:r>
          </w:p>
        </w:tc>
        <w:tc>
          <w:tcPr>
            <w:tcW w:w="1480" w:type="dxa"/>
            <w:tcBorders>
              <w:top w:val="nil"/>
              <w:left w:val="nil"/>
              <w:bottom w:val="single" w:sz="4" w:space="0" w:color="auto"/>
              <w:right w:val="single" w:sz="4" w:space="0" w:color="auto"/>
            </w:tcBorders>
            <w:shd w:val="clear" w:color="000000" w:fill="EBF1DE"/>
            <w:noWrap/>
            <w:vAlign w:val="bottom"/>
            <w:hideMark/>
          </w:tcPr>
          <w:p w14:paraId="171CAF22"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 </w:t>
            </w:r>
          </w:p>
        </w:tc>
      </w:tr>
      <w:tr w:rsidR="00874182" w:rsidRPr="00874182" w14:paraId="111B4207" w14:textId="77777777" w:rsidTr="00874182">
        <w:trPr>
          <w:trHeight w:val="330"/>
        </w:trPr>
        <w:tc>
          <w:tcPr>
            <w:tcW w:w="4140" w:type="dxa"/>
            <w:tcBorders>
              <w:top w:val="nil"/>
              <w:left w:val="single" w:sz="4" w:space="0" w:color="auto"/>
              <w:bottom w:val="single" w:sz="4" w:space="0" w:color="auto"/>
              <w:right w:val="single" w:sz="4" w:space="0" w:color="auto"/>
            </w:tcBorders>
            <w:shd w:val="clear" w:color="000000" w:fill="EBF1DE"/>
            <w:vAlign w:val="bottom"/>
            <w:hideMark/>
          </w:tcPr>
          <w:p w14:paraId="77E84369" w14:textId="77777777" w:rsidR="00874182" w:rsidRPr="00874182" w:rsidRDefault="00874182" w:rsidP="00874182">
            <w:pPr>
              <w:rPr>
                <w:rFonts w:ascii="Calibri" w:hAnsi="Calibri" w:cs="Calibri"/>
                <w:sz w:val="26"/>
                <w:szCs w:val="26"/>
              </w:rPr>
            </w:pPr>
            <w:r w:rsidRPr="00874182">
              <w:rPr>
                <w:rFonts w:ascii="Calibri" w:hAnsi="Calibri" w:cs="Calibri"/>
                <w:sz w:val="26"/>
                <w:szCs w:val="26"/>
              </w:rPr>
              <w:t>Large sites</w:t>
            </w:r>
          </w:p>
        </w:tc>
        <w:tc>
          <w:tcPr>
            <w:tcW w:w="1640" w:type="dxa"/>
            <w:tcBorders>
              <w:top w:val="nil"/>
              <w:left w:val="nil"/>
              <w:bottom w:val="single" w:sz="4" w:space="0" w:color="auto"/>
              <w:right w:val="single" w:sz="4" w:space="0" w:color="auto"/>
            </w:tcBorders>
            <w:shd w:val="clear" w:color="000000" w:fill="EBF1DE"/>
            <w:noWrap/>
            <w:vAlign w:val="bottom"/>
            <w:hideMark/>
          </w:tcPr>
          <w:p w14:paraId="246F0304"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129</w:t>
            </w:r>
          </w:p>
        </w:tc>
        <w:tc>
          <w:tcPr>
            <w:tcW w:w="1660" w:type="dxa"/>
            <w:tcBorders>
              <w:top w:val="nil"/>
              <w:left w:val="nil"/>
              <w:bottom w:val="single" w:sz="4" w:space="0" w:color="auto"/>
              <w:right w:val="single" w:sz="4" w:space="0" w:color="auto"/>
            </w:tcBorders>
            <w:shd w:val="clear" w:color="000000" w:fill="EBF1DE"/>
            <w:noWrap/>
            <w:vAlign w:val="bottom"/>
            <w:hideMark/>
          </w:tcPr>
          <w:p w14:paraId="51D36B45"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234</w:t>
            </w:r>
          </w:p>
        </w:tc>
        <w:tc>
          <w:tcPr>
            <w:tcW w:w="1480" w:type="dxa"/>
            <w:tcBorders>
              <w:top w:val="nil"/>
              <w:left w:val="nil"/>
              <w:bottom w:val="single" w:sz="4" w:space="0" w:color="auto"/>
              <w:right w:val="single" w:sz="4" w:space="0" w:color="auto"/>
            </w:tcBorders>
            <w:shd w:val="clear" w:color="000000" w:fill="EBF1DE"/>
            <w:noWrap/>
            <w:vAlign w:val="bottom"/>
            <w:hideMark/>
          </w:tcPr>
          <w:p w14:paraId="36C72676"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363</w:t>
            </w:r>
          </w:p>
        </w:tc>
      </w:tr>
      <w:tr w:rsidR="00874182" w:rsidRPr="00874182" w14:paraId="1D1E0479" w14:textId="77777777" w:rsidTr="00874182">
        <w:trPr>
          <w:trHeight w:val="342"/>
        </w:trPr>
        <w:tc>
          <w:tcPr>
            <w:tcW w:w="4140" w:type="dxa"/>
            <w:tcBorders>
              <w:top w:val="nil"/>
              <w:left w:val="single" w:sz="4" w:space="0" w:color="auto"/>
              <w:bottom w:val="single" w:sz="4" w:space="0" w:color="auto"/>
              <w:right w:val="single" w:sz="4" w:space="0" w:color="auto"/>
            </w:tcBorders>
            <w:shd w:val="clear" w:color="000000" w:fill="EBF1DE"/>
            <w:vAlign w:val="bottom"/>
            <w:hideMark/>
          </w:tcPr>
          <w:p w14:paraId="5DC0D31E" w14:textId="77777777" w:rsidR="00874182" w:rsidRPr="00874182" w:rsidRDefault="00874182" w:rsidP="00874182">
            <w:pPr>
              <w:rPr>
                <w:rFonts w:ascii="Calibri" w:hAnsi="Calibri" w:cs="Calibri"/>
                <w:sz w:val="26"/>
                <w:szCs w:val="26"/>
              </w:rPr>
            </w:pPr>
            <w:r w:rsidRPr="00874182">
              <w:rPr>
                <w:rFonts w:ascii="Calibri" w:hAnsi="Calibri" w:cs="Calibri"/>
                <w:sz w:val="26"/>
                <w:szCs w:val="26"/>
              </w:rPr>
              <w:t xml:space="preserve">Small sites </w:t>
            </w:r>
          </w:p>
        </w:tc>
        <w:tc>
          <w:tcPr>
            <w:tcW w:w="1640" w:type="dxa"/>
            <w:tcBorders>
              <w:top w:val="nil"/>
              <w:left w:val="nil"/>
              <w:bottom w:val="single" w:sz="4" w:space="0" w:color="auto"/>
              <w:right w:val="single" w:sz="4" w:space="0" w:color="auto"/>
            </w:tcBorders>
            <w:shd w:val="clear" w:color="000000" w:fill="EBF1DE"/>
            <w:noWrap/>
            <w:vAlign w:val="bottom"/>
            <w:hideMark/>
          </w:tcPr>
          <w:p w14:paraId="4970182A"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40</w:t>
            </w:r>
          </w:p>
        </w:tc>
        <w:tc>
          <w:tcPr>
            <w:tcW w:w="1660" w:type="dxa"/>
            <w:tcBorders>
              <w:top w:val="nil"/>
              <w:left w:val="nil"/>
              <w:bottom w:val="single" w:sz="4" w:space="0" w:color="auto"/>
              <w:right w:val="single" w:sz="4" w:space="0" w:color="auto"/>
            </w:tcBorders>
            <w:shd w:val="clear" w:color="000000" w:fill="EBF1DE"/>
            <w:noWrap/>
            <w:vAlign w:val="bottom"/>
            <w:hideMark/>
          </w:tcPr>
          <w:p w14:paraId="6C5BDD2B"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55</w:t>
            </w:r>
          </w:p>
        </w:tc>
        <w:tc>
          <w:tcPr>
            <w:tcW w:w="1480" w:type="dxa"/>
            <w:tcBorders>
              <w:top w:val="nil"/>
              <w:left w:val="nil"/>
              <w:bottom w:val="single" w:sz="4" w:space="0" w:color="auto"/>
              <w:right w:val="single" w:sz="4" w:space="0" w:color="auto"/>
            </w:tcBorders>
            <w:shd w:val="clear" w:color="000000" w:fill="EBF1DE"/>
            <w:noWrap/>
            <w:vAlign w:val="bottom"/>
            <w:hideMark/>
          </w:tcPr>
          <w:p w14:paraId="1B40B9A1"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95</w:t>
            </w:r>
          </w:p>
        </w:tc>
      </w:tr>
      <w:tr w:rsidR="00874182" w:rsidRPr="00874182" w14:paraId="37A9F749" w14:textId="77777777" w:rsidTr="00874182">
        <w:trPr>
          <w:trHeight w:val="360"/>
        </w:trPr>
        <w:tc>
          <w:tcPr>
            <w:tcW w:w="4140" w:type="dxa"/>
            <w:tcBorders>
              <w:top w:val="nil"/>
              <w:left w:val="single" w:sz="4" w:space="0" w:color="auto"/>
              <w:bottom w:val="single" w:sz="4" w:space="0" w:color="auto"/>
              <w:right w:val="single" w:sz="4" w:space="0" w:color="auto"/>
            </w:tcBorders>
            <w:shd w:val="clear" w:color="000000" w:fill="EBF1DE"/>
            <w:noWrap/>
            <w:vAlign w:val="bottom"/>
            <w:hideMark/>
          </w:tcPr>
          <w:p w14:paraId="239E452A" w14:textId="77777777" w:rsidR="00874182" w:rsidRPr="00874182" w:rsidRDefault="00874182" w:rsidP="00874182">
            <w:pPr>
              <w:rPr>
                <w:rFonts w:ascii="Calibri" w:hAnsi="Calibri" w:cs="Calibri"/>
                <w:b/>
                <w:bCs/>
                <w:sz w:val="26"/>
                <w:szCs w:val="26"/>
              </w:rPr>
            </w:pPr>
            <w:r w:rsidRPr="00874182">
              <w:rPr>
                <w:rFonts w:ascii="Calibri" w:hAnsi="Calibri" w:cs="Calibri"/>
                <w:b/>
                <w:bCs/>
                <w:sz w:val="26"/>
                <w:szCs w:val="26"/>
              </w:rPr>
              <w:t>Total Hucknall</w:t>
            </w:r>
          </w:p>
        </w:tc>
        <w:tc>
          <w:tcPr>
            <w:tcW w:w="1640" w:type="dxa"/>
            <w:tcBorders>
              <w:top w:val="nil"/>
              <w:left w:val="nil"/>
              <w:bottom w:val="single" w:sz="4" w:space="0" w:color="auto"/>
              <w:right w:val="single" w:sz="4" w:space="0" w:color="auto"/>
            </w:tcBorders>
            <w:shd w:val="clear" w:color="000000" w:fill="EBF1DE"/>
            <w:noWrap/>
            <w:vAlign w:val="bottom"/>
            <w:hideMark/>
          </w:tcPr>
          <w:p w14:paraId="09D0205F" w14:textId="77777777" w:rsidR="00874182" w:rsidRPr="00874182" w:rsidRDefault="00874182" w:rsidP="00874182">
            <w:pPr>
              <w:jc w:val="center"/>
              <w:rPr>
                <w:rFonts w:ascii="Calibri" w:hAnsi="Calibri" w:cs="Calibri"/>
                <w:b/>
                <w:bCs/>
                <w:sz w:val="26"/>
                <w:szCs w:val="26"/>
              </w:rPr>
            </w:pPr>
            <w:r w:rsidRPr="00874182">
              <w:rPr>
                <w:rFonts w:ascii="Calibri" w:hAnsi="Calibri" w:cs="Calibri"/>
                <w:b/>
                <w:bCs/>
                <w:sz w:val="26"/>
                <w:szCs w:val="26"/>
              </w:rPr>
              <w:t>169</w:t>
            </w:r>
          </w:p>
        </w:tc>
        <w:tc>
          <w:tcPr>
            <w:tcW w:w="1660" w:type="dxa"/>
            <w:tcBorders>
              <w:top w:val="nil"/>
              <w:left w:val="nil"/>
              <w:bottom w:val="single" w:sz="4" w:space="0" w:color="auto"/>
              <w:right w:val="single" w:sz="4" w:space="0" w:color="auto"/>
            </w:tcBorders>
            <w:shd w:val="clear" w:color="000000" w:fill="EBF1DE"/>
            <w:noWrap/>
            <w:vAlign w:val="bottom"/>
            <w:hideMark/>
          </w:tcPr>
          <w:p w14:paraId="10769443" w14:textId="77777777" w:rsidR="00874182" w:rsidRPr="00874182" w:rsidRDefault="00874182" w:rsidP="00874182">
            <w:pPr>
              <w:jc w:val="center"/>
              <w:rPr>
                <w:rFonts w:ascii="Calibri" w:hAnsi="Calibri" w:cs="Calibri"/>
                <w:b/>
                <w:bCs/>
                <w:sz w:val="26"/>
                <w:szCs w:val="26"/>
              </w:rPr>
            </w:pPr>
            <w:r w:rsidRPr="00874182">
              <w:rPr>
                <w:rFonts w:ascii="Calibri" w:hAnsi="Calibri" w:cs="Calibri"/>
                <w:b/>
                <w:bCs/>
                <w:sz w:val="26"/>
                <w:szCs w:val="26"/>
              </w:rPr>
              <w:t>289</w:t>
            </w:r>
          </w:p>
        </w:tc>
        <w:tc>
          <w:tcPr>
            <w:tcW w:w="1480" w:type="dxa"/>
            <w:tcBorders>
              <w:top w:val="nil"/>
              <w:left w:val="nil"/>
              <w:bottom w:val="single" w:sz="4" w:space="0" w:color="auto"/>
              <w:right w:val="single" w:sz="4" w:space="0" w:color="auto"/>
            </w:tcBorders>
            <w:shd w:val="clear" w:color="000000" w:fill="EBF1DE"/>
            <w:noWrap/>
            <w:vAlign w:val="bottom"/>
            <w:hideMark/>
          </w:tcPr>
          <w:p w14:paraId="30228736" w14:textId="77777777" w:rsidR="00874182" w:rsidRPr="00874182" w:rsidRDefault="00874182" w:rsidP="00874182">
            <w:pPr>
              <w:jc w:val="center"/>
              <w:rPr>
                <w:rFonts w:ascii="Calibri" w:hAnsi="Calibri" w:cs="Calibri"/>
                <w:b/>
                <w:bCs/>
                <w:sz w:val="26"/>
                <w:szCs w:val="26"/>
              </w:rPr>
            </w:pPr>
            <w:r w:rsidRPr="00874182">
              <w:rPr>
                <w:rFonts w:ascii="Calibri" w:hAnsi="Calibri" w:cs="Calibri"/>
                <w:b/>
                <w:bCs/>
                <w:sz w:val="26"/>
                <w:szCs w:val="26"/>
              </w:rPr>
              <w:t>458</w:t>
            </w:r>
          </w:p>
        </w:tc>
      </w:tr>
      <w:tr w:rsidR="00874182" w:rsidRPr="00874182" w14:paraId="041970A7" w14:textId="77777777" w:rsidTr="00874182">
        <w:trPr>
          <w:trHeight w:val="405"/>
        </w:trPr>
        <w:tc>
          <w:tcPr>
            <w:tcW w:w="4140" w:type="dxa"/>
            <w:tcBorders>
              <w:top w:val="nil"/>
              <w:left w:val="single" w:sz="4" w:space="0" w:color="auto"/>
              <w:bottom w:val="single" w:sz="4" w:space="0" w:color="auto"/>
              <w:right w:val="single" w:sz="4" w:space="0" w:color="auto"/>
            </w:tcBorders>
            <w:shd w:val="clear" w:color="000000" w:fill="EBF1DE"/>
            <w:vAlign w:val="bottom"/>
            <w:hideMark/>
          </w:tcPr>
          <w:p w14:paraId="0E808F1A" w14:textId="77777777" w:rsidR="00874182" w:rsidRPr="00874182" w:rsidRDefault="00874182" w:rsidP="00874182">
            <w:pPr>
              <w:rPr>
                <w:rFonts w:ascii="Calibri" w:hAnsi="Calibri" w:cs="Calibri"/>
                <w:sz w:val="26"/>
                <w:szCs w:val="26"/>
              </w:rPr>
            </w:pPr>
            <w:r w:rsidRPr="00874182">
              <w:rPr>
                <w:rFonts w:ascii="Calibri" w:hAnsi="Calibri" w:cs="Calibri"/>
                <w:sz w:val="26"/>
                <w:szCs w:val="26"/>
              </w:rPr>
              <w:t>% Commitments (dwgs)</w:t>
            </w:r>
          </w:p>
        </w:tc>
        <w:tc>
          <w:tcPr>
            <w:tcW w:w="1640" w:type="dxa"/>
            <w:tcBorders>
              <w:top w:val="nil"/>
              <w:left w:val="nil"/>
              <w:bottom w:val="single" w:sz="4" w:space="0" w:color="auto"/>
              <w:right w:val="single" w:sz="4" w:space="0" w:color="auto"/>
            </w:tcBorders>
            <w:shd w:val="clear" w:color="000000" w:fill="EBF1DE"/>
            <w:noWrap/>
            <w:vAlign w:val="bottom"/>
            <w:hideMark/>
          </w:tcPr>
          <w:p w14:paraId="74FE9B47"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37%</w:t>
            </w:r>
          </w:p>
        </w:tc>
        <w:tc>
          <w:tcPr>
            <w:tcW w:w="1660" w:type="dxa"/>
            <w:tcBorders>
              <w:top w:val="nil"/>
              <w:left w:val="nil"/>
              <w:bottom w:val="single" w:sz="4" w:space="0" w:color="auto"/>
              <w:right w:val="single" w:sz="4" w:space="0" w:color="auto"/>
            </w:tcBorders>
            <w:shd w:val="clear" w:color="000000" w:fill="EBF1DE"/>
            <w:noWrap/>
            <w:vAlign w:val="bottom"/>
            <w:hideMark/>
          </w:tcPr>
          <w:p w14:paraId="6697F3E4"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63%</w:t>
            </w:r>
          </w:p>
        </w:tc>
        <w:tc>
          <w:tcPr>
            <w:tcW w:w="1480" w:type="dxa"/>
            <w:tcBorders>
              <w:top w:val="nil"/>
              <w:left w:val="nil"/>
              <w:bottom w:val="single" w:sz="4" w:space="0" w:color="auto"/>
              <w:right w:val="single" w:sz="4" w:space="0" w:color="auto"/>
            </w:tcBorders>
            <w:shd w:val="clear" w:color="000000" w:fill="EBF1DE"/>
            <w:noWrap/>
            <w:vAlign w:val="bottom"/>
            <w:hideMark/>
          </w:tcPr>
          <w:p w14:paraId="6E7470D4"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100%</w:t>
            </w:r>
          </w:p>
        </w:tc>
      </w:tr>
      <w:tr w:rsidR="00874182" w:rsidRPr="00874182" w14:paraId="0BF6574C" w14:textId="77777777" w:rsidTr="00874182">
        <w:trPr>
          <w:trHeight w:val="480"/>
        </w:trPr>
        <w:tc>
          <w:tcPr>
            <w:tcW w:w="4140" w:type="dxa"/>
            <w:tcBorders>
              <w:top w:val="nil"/>
              <w:left w:val="single" w:sz="4" w:space="0" w:color="auto"/>
              <w:bottom w:val="single" w:sz="4" w:space="0" w:color="auto"/>
              <w:right w:val="single" w:sz="4" w:space="0" w:color="auto"/>
            </w:tcBorders>
            <w:shd w:val="clear" w:color="000000" w:fill="D8E4BC"/>
            <w:noWrap/>
            <w:vAlign w:val="bottom"/>
            <w:hideMark/>
          </w:tcPr>
          <w:p w14:paraId="5F035F0E" w14:textId="77777777" w:rsidR="00874182" w:rsidRPr="00874182" w:rsidRDefault="00874182" w:rsidP="00874182">
            <w:pPr>
              <w:rPr>
                <w:rFonts w:ascii="Calibri" w:hAnsi="Calibri" w:cs="Calibri"/>
                <w:b/>
                <w:bCs/>
                <w:sz w:val="26"/>
                <w:szCs w:val="26"/>
              </w:rPr>
            </w:pPr>
            <w:r w:rsidRPr="00874182">
              <w:rPr>
                <w:rFonts w:ascii="Calibri" w:hAnsi="Calibri" w:cs="Calibri"/>
                <w:b/>
                <w:bCs/>
                <w:sz w:val="26"/>
                <w:szCs w:val="26"/>
              </w:rPr>
              <w:t>Sutton Area</w:t>
            </w:r>
          </w:p>
        </w:tc>
        <w:tc>
          <w:tcPr>
            <w:tcW w:w="1640" w:type="dxa"/>
            <w:tcBorders>
              <w:top w:val="nil"/>
              <w:left w:val="nil"/>
              <w:bottom w:val="single" w:sz="4" w:space="0" w:color="auto"/>
              <w:right w:val="single" w:sz="4" w:space="0" w:color="auto"/>
            </w:tcBorders>
            <w:shd w:val="clear" w:color="000000" w:fill="D8E4BC"/>
            <w:noWrap/>
            <w:vAlign w:val="bottom"/>
            <w:hideMark/>
          </w:tcPr>
          <w:p w14:paraId="1F627241"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 </w:t>
            </w:r>
          </w:p>
        </w:tc>
        <w:tc>
          <w:tcPr>
            <w:tcW w:w="1660" w:type="dxa"/>
            <w:tcBorders>
              <w:top w:val="nil"/>
              <w:left w:val="nil"/>
              <w:bottom w:val="single" w:sz="4" w:space="0" w:color="auto"/>
              <w:right w:val="single" w:sz="4" w:space="0" w:color="auto"/>
            </w:tcBorders>
            <w:shd w:val="clear" w:color="000000" w:fill="D8E4BC"/>
            <w:noWrap/>
            <w:vAlign w:val="bottom"/>
            <w:hideMark/>
          </w:tcPr>
          <w:p w14:paraId="1EC5FD1C"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 </w:t>
            </w:r>
          </w:p>
        </w:tc>
        <w:tc>
          <w:tcPr>
            <w:tcW w:w="1480" w:type="dxa"/>
            <w:tcBorders>
              <w:top w:val="nil"/>
              <w:left w:val="nil"/>
              <w:bottom w:val="single" w:sz="4" w:space="0" w:color="auto"/>
              <w:right w:val="single" w:sz="4" w:space="0" w:color="auto"/>
            </w:tcBorders>
            <w:shd w:val="clear" w:color="000000" w:fill="D8E4BC"/>
            <w:noWrap/>
            <w:vAlign w:val="bottom"/>
            <w:hideMark/>
          </w:tcPr>
          <w:p w14:paraId="2C8BD851"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 </w:t>
            </w:r>
          </w:p>
        </w:tc>
      </w:tr>
      <w:tr w:rsidR="00874182" w:rsidRPr="00874182" w14:paraId="4713EA62" w14:textId="77777777" w:rsidTr="00874182">
        <w:trPr>
          <w:trHeight w:val="345"/>
        </w:trPr>
        <w:tc>
          <w:tcPr>
            <w:tcW w:w="4140" w:type="dxa"/>
            <w:tcBorders>
              <w:top w:val="nil"/>
              <w:left w:val="single" w:sz="4" w:space="0" w:color="auto"/>
              <w:bottom w:val="single" w:sz="4" w:space="0" w:color="auto"/>
              <w:right w:val="single" w:sz="4" w:space="0" w:color="auto"/>
            </w:tcBorders>
            <w:shd w:val="clear" w:color="000000" w:fill="D8E4BC"/>
            <w:vAlign w:val="bottom"/>
            <w:hideMark/>
          </w:tcPr>
          <w:p w14:paraId="047FB71C" w14:textId="77777777" w:rsidR="00874182" w:rsidRPr="00874182" w:rsidRDefault="00874182" w:rsidP="00874182">
            <w:pPr>
              <w:rPr>
                <w:rFonts w:ascii="Calibri" w:hAnsi="Calibri" w:cs="Calibri"/>
                <w:sz w:val="26"/>
                <w:szCs w:val="26"/>
              </w:rPr>
            </w:pPr>
            <w:r w:rsidRPr="00874182">
              <w:rPr>
                <w:rFonts w:ascii="Calibri" w:hAnsi="Calibri" w:cs="Calibri"/>
                <w:sz w:val="26"/>
                <w:szCs w:val="26"/>
              </w:rPr>
              <w:t>Large sites</w:t>
            </w:r>
          </w:p>
        </w:tc>
        <w:tc>
          <w:tcPr>
            <w:tcW w:w="1640" w:type="dxa"/>
            <w:tcBorders>
              <w:top w:val="nil"/>
              <w:left w:val="nil"/>
              <w:bottom w:val="single" w:sz="4" w:space="0" w:color="auto"/>
              <w:right w:val="single" w:sz="4" w:space="0" w:color="auto"/>
            </w:tcBorders>
            <w:shd w:val="clear" w:color="000000" w:fill="D8E4BC"/>
            <w:noWrap/>
            <w:vAlign w:val="bottom"/>
            <w:hideMark/>
          </w:tcPr>
          <w:p w14:paraId="32A05F00"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1275</w:t>
            </w:r>
          </w:p>
        </w:tc>
        <w:tc>
          <w:tcPr>
            <w:tcW w:w="1660" w:type="dxa"/>
            <w:tcBorders>
              <w:top w:val="nil"/>
              <w:left w:val="nil"/>
              <w:bottom w:val="single" w:sz="4" w:space="0" w:color="auto"/>
              <w:right w:val="single" w:sz="4" w:space="0" w:color="auto"/>
            </w:tcBorders>
            <w:shd w:val="clear" w:color="000000" w:fill="D8E4BC"/>
            <w:noWrap/>
            <w:vAlign w:val="bottom"/>
            <w:hideMark/>
          </w:tcPr>
          <w:p w14:paraId="4D6954D2"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18</w:t>
            </w:r>
          </w:p>
        </w:tc>
        <w:tc>
          <w:tcPr>
            <w:tcW w:w="1480" w:type="dxa"/>
            <w:tcBorders>
              <w:top w:val="nil"/>
              <w:left w:val="nil"/>
              <w:bottom w:val="single" w:sz="4" w:space="0" w:color="auto"/>
              <w:right w:val="single" w:sz="4" w:space="0" w:color="auto"/>
            </w:tcBorders>
            <w:shd w:val="clear" w:color="000000" w:fill="D8E4BC"/>
            <w:noWrap/>
            <w:vAlign w:val="bottom"/>
            <w:hideMark/>
          </w:tcPr>
          <w:p w14:paraId="5CE7E39D"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1293</w:t>
            </w:r>
          </w:p>
        </w:tc>
      </w:tr>
      <w:tr w:rsidR="00874182" w:rsidRPr="00874182" w14:paraId="322DDD46" w14:textId="77777777" w:rsidTr="00874182">
        <w:trPr>
          <w:trHeight w:val="315"/>
        </w:trPr>
        <w:tc>
          <w:tcPr>
            <w:tcW w:w="4140" w:type="dxa"/>
            <w:tcBorders>
              <w:top w:val="nil"/>
              <w:left w:val="single" w:sz="4" w:space="0" w:color="auto"/>
              <w:bottom w:val="single" w:sz="4" w:space="0" w:color="auto"/>
              <w:right w:val="single" w:sz="4" w:space="0" w:color="auto"/>
            </w:tcBorders>
            <w:shd w:val="clear" w:color="000000" w:fill="D8E4BC"/>
            <w:vAlign w:val="bottom"/>
            <w:hideMark/>
          </w:tcPr>
          <w:p w14:paraId="62137E1A" w14:textId="77777777" w:rsidR="00874182" w:rsidRPr="00874182" w:rsidRDefault="00874182" w:rsidP="00874182">
            <w:pPr>
              <w:rPr>
                <w:rFonts w:ascii="Calibri" w:hAnsi="Calibri" w:cs="Calibri"/>
                <w:sz w:val="26"/>
                <w:szCs w:val="26"/>
              </w:rPr>
            </w:pPr>
            <w:r w:rsidRPr="00874182">
              <w:rPr>
                <w:rFonts w:ascii="Calibri" w:hAnsi="Calibri" w:cs="Calibri"/>
                <w:sz w:val="26"/>
                <w:szCs w:val="26"/>
              </w:rPr>
              <w:t xml:space="preserve">Small sites </w:t>
            </w:r>
          </w:p>
        </w:tc>
        <w:tc>
          <w:tcPr>
            <w:tcW w:w="1640" w:type="dxa"/>
            <w:tcBorders>
              <w:top w:val="nil"/>
              <w:left w:val="nil"/>
              <w:bottom w:val="single" w:sz="4" w:space="0" w:color="auto"/>
              <w:right w:val="single" w:sz="4" w:space="0" w:color="auto"/>
            </w:tcBorders>
            <w:shd w:val="clear" w:color="000000" w:fill="D8E4BC"/>
            <w:noWrap/>
            <w:vAlign w:val="bottom"/>
            <w:hideMark/>
          </w:tcPr>
          <w:p w14:paraId="20D996BF"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94</w:t>
            </w:r>
          </w:p>
        </w:tc>
        <w:tc>
          <w:tcPr>
            <w:tcW w:w="1660" w:type="dxa"/>
            <w:tcBorders>
              <w:top w:val="nil"/>
              <w:left w:val="nil"/>
              <w:bottom w:val="single" w:sz="4" w:space="0" w:color="auto"/>
              <w:right w:val="single" w:sz="4" w:space="0" w:color="auto"/>
            </w:tcBorders>
            <w:shd w:val="clear" w:color="000000" w:fill="D8E4BC"/>
            <w:noWrap/>
            <w:vAlign w:val="bottom"/>
            <w:hideMark/>
          </w:tcPr>
          <w:p w14:paraId="5678D50F"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60</w:t>
            </w:r>
          </w:p>
        </w:tc>
        <w:tc>
          <w:tcPr>
            <w:tcW w:w="1480" w:type="dxa"/>
            <w:tcBorders>
              <w:top w:val="nil"/>
              <w:left w:val="nil"/>
              <w:bottom w:val="single" w:sz="4" w:space="0" w:color="auto"/>
              <w:right w:val="single" w:sz="4" w:space="0" w:color="auto"/>
            </w:tcBorders>
            <w:shd w:val="clear" w:color="000000" w:fill="D8E4BC"/>
            <w:noWrap/>
            <w:vAlign w:val="bottom"/>
            <w:hideMark/>
          </w:tcPr>
          <w:p w14:paraId="749278B6"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154</w:t>
            </w:r>
          </w:p>
        </w:tc>
      </w:tr>
      <w:tr w:rsidR="00874182" w:rsidRPr="00874182" w14:paraId="7FDC2DBE" w14:textId="77777777" w:rsidTr="00874182">
        <w:trPr>
          <w:trHeight w:val="405"/>
        </w:trPr>
        <w:tc>
          <w:tcPr>
            <w:tcW w:w="4140" w:type="dxa"/>
            <w:tcBorders>
              <w:top w:val="nil"/>
              <w:left w:val="single" w:sz="4" w:space="0" w:color="auto"/>
              <w:bottom w:val="single" w:sz="4" w:space="0" w:color="auto"/>
              <w:right w:val="single" w:sz="4" w:space="0" w:color="auto"/>
            </w:tcBorders>
            <w:shd w:val="clear" w:color="000000" w:fill="D8E4BC"/>
            <w:noWrap/>
            <w:vAlign w:val="center"/>
            <w:hideMark/>
          </w:tcPr>
          <w:p w14:paraId="248E8359" w14:textId="77777777" w:rsidR="00874182" w:rsidRPr="00874182" w:rsidRDefault="00874182" w:rsidP="00874182">
            <w:pPr>
              <w:rPr>
                <w:rFonts w:ascii="Calibri" w:hAnsi="Calibri" w:cs="Calibri"/>
                <w:b/>
                <w:bCs/>
                <w:sz w:val="26"/>
                <w:szCs w:val="26"/>
              </w:rPr>
            </w:pPr>
            <w:r w:rsidRPr="00874182">
              <w:rPr>
                <w:rFonts w:ascii="Calibri" w:hAnsi="Calibri" w:cs="Calibri"/>
                <w:b/>
                <w:bCs/>
                <w:sz w:val="26"/>
                <w:szCs w:val="26"/>
              </w:rPr>
              <w:t>Total Sutton</w:t>
            </w:r>
          </w:p>
        </w:tc>
        <w:tc>
          <w:tcPr>
            <w:tcW w:w="1640" w:type="dxa"/>
            <w:tcBorders>
              <w:top w:val="nil"/>
              <w:left w:val="nil"/>
              <w:bottom w:val="single" w:sz="4" w:space="0" w:color="auto"/>
              <w:right w:val="single" w:sz="4" w:space="0" w:color="auto"/>
            </w:tcBorders>
            <w:shd w:val="clear" w:color="000000" w:fill="D8E4BC"/>
            <w:noWrap/>
            <w:vAlign w:val="bottom"/>
            <w:hideMark/>
          </w:tcPr>
          <w:p w14:paraId="0A51BAA9" w14:textId="77777777" w:rsidR="00874182" w:rsidRPr="00874182" w:rsidRDefault="00874182" w:rsidP="00874182">
            <w:pPr>
              <w:jc w:val="center"/>
              <w:rPr>
                <w:rFonts w:ascii="Calibri" w:hAnsi="Calibri" w:cs="Calibri"/>
                <w:b/>
                <w:bCs/>
                <w:sz w:val="26"/>
                <w:szCs w:val="26"/>
              </w:rPr>
            </w:pPr>
            <w:r w:rsidRPr="00874182">
              <w:rPr>
                <w:rFonts w:ascii="Calibri" w:hAnsi="Calibri" w:cs="Calibri"/>
                <w:b/>
                <w:bCs/>
                <w:sz w:val="26"/>
                <w:szCs w:val="26"/>
              </w:rPr>
              <w:t>1369</w:t>
            </w:r>
          </w:p>
        </w:tc>
        <w:tc>
          <w:tcPr>
            <w:tcW w:w="1660" w:type="dxa"/>
            <w:tcBorders>
              <w:top w:val="nil"/>
              <w:left w:val="nil"/>
              <w:bottom w:val="single" w:sz="4" w:space="0" w:color="auto"/>
              <w:right w:val="single" w:sz="4" w:space="0" w:color="auto"/>
            </w:tcBorders>
            <w:shd w:val="clear" w:color="000000" w:fill="D8E4BC"/>
            <w:noWrap/>
            <w:vAlign w:val="bottom"/>
            <w:hideMark/>
          </w:tcPr>
          <w:p w14:paraId="7C72AA40" w14:textId="77777777" w:rsidR="00874182" w:rsidRPr="00874182" w:rsidRDefault="00874182" w:rsidP="00874182">
            <w:pPr>
              <w:jc w:val="center"/>
              <w:rPr>
                <w:rFonts w:ascii="Calibri" w:hAnsi="Calibri" w:cs="Calibri"/>
                <w:b/>
                <w:bCs/>
                <w:sz w:val="26"/>
                <w:szCs w:val="26"/>
              </w:rPr>
            </w:pPr>
            <w:r w:rsidRPr="00874182">
              <w:rPr>
                <w:rFonts w:ascii="Calibri" w:hAnsi="Calibri" w:cs="Calibri"/>
                <w:b/>
                <w:bCs/>
                <w:sz w:val="26"/>
                <w:szCs w:val="26"/>
              </w:rPr>
              <w:t>78</w:t>
            </w:r>
          </w:p>
        </w:tc>
        <w:tc>
          <w:tcPr>
            <w:tcW w:w="1480" w:type="dxa"/>
            <w:tcBorders>
              <w:top w:val="nil"/>
              <w:left w:val="nil"/>
              <w:bottom w:val="single" w:sz="4" w:space="0" w:color="auto"/>
              <w:right w:val="single" w:sz="4" w:space="0" w:color="auto"/>
            </w:tcBorders>
            <w:shd w:val="clear" w:color="000000" w:fill="D8E4BC"/>
            <w:noWrap/>
            <w:vAlign w:val="bottom"/>
            <w:hideMark/>
          </w:tcPr>
          <w:p w14:paraId="55FA56AE" w14:textId="77777777" w:rsidR="00874182" w:rsidRPr="00874182" w:rsidRDefault="00874182" w:rsidP="00874182">
            <w:pPr>
              <w:jc w:val="center"/>
              <w:rPr>
                <w:rFonts w:ascii="Calibri" w:hAnsi="Calibri" w:cs="Calibri"/>
                <w:b/>
                <w:bCs/>
                <w:sz w:val="26"/>
                <w:szCs w:val="26"/>
              </w:rPr>
            </w:pPr>
            <w:r w:rsidRPr="00874182">
              <w:rPr>
                <w:rFonts w:ascii="Calibri" w:hAnsi="Calibri" w:cs="Calibri"/>
                <w:b/>
                <w:bCs/>
                <w:sz w:val="26"/>
                <w:szCs w:val="26"/>
              </w:rPr>
              <w:t>1447</w:t>
            </w:r>
          </w:p>
        </w:tc>
      </w:tr>
      <w:tr w:rsidR="00874182" w:rsidRPr="00874182" w14:paraId="309D6514" w14:textId="77777777" w:rsidTr="00874182">
        <w:trPr>
          <w:trHeight w:val="300"/>
        </w:trPr>
        <w:tc>
          <w:tcPr>
            <w:tcW w:w="4140" w:type="dxa"/>
            <w:tcBorders>
              <w:top w:val="nil"/>
              <w:left w:val="single" w:sz="4" w:space="0" w:color="auto"/>
              <w:bottom w:val="single" w:sz="4" w:space="0" w:color="auto"/>
              <w:right w:val="single" w:sz="4" w:space="0" w:color="auto"/>
            </w:tcBorders>
            <w:shd w:val="clear" w:color="000000" w:fill="D8E4BC"/>
            <w:vAlign w:val="bottom"/>
            <w:hideMark/>
          </w:tcPr>
          <w:p w14:paraId="3CD3DEBD" w14:textId="77777777" w:rsidR="00874182" w:rsidRPr="00874182" w:rsidRDefault="00874182" w:rsidP="00874182">
            <w:pPr>
              <w:rPr>
                <w:rFonts w:ascii="Calibri" w:hAnsi="Calibri" w:cs="Calibri"/>
                <w:sz w:val="26"/>
                <w:szCs w:val="26"/>
              </w:rPr>
            </w:pPr>
            <w:r w:rsidRPr="00874182">
              <w:rPr>
                <w:rFonts w:ascii="Calibri" w:hAnsi="Calibri" w:cs="Calibri"/>
                <w:sz w:val="26"/>
                <w:szCs w:val="26"/>
              </w:rPr>
              <w:t>% Commitments (dwgs)</w:t>
            </w:r>
          </w:p>
        </w:tc>
        <w:tc>
          <w:tcPr>
            <w:tcW w:w="1640" w:type="dxa"/>
            <w:tcBorders>
              <w:top w:val="nil"/>
              <w:left w:val="nil"/>
              <w:bottom w:val="single" w:sz="4" w:space="0" w:color="auto"/>
              <w:right w:val="single" w:sz="4" w:space="0" w:color="auto"/>
            </w:tcBorders>
            <w:shd w:val="clear" w:color="000000" w:fill="D8E4BC"/>
            <w:noWrap/>
            <w:vAlign w:val="bottom"/>
            <w:hideMark/>
          </w:tcPr>
          <w:p w14:paraId="2714D74C"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95%</w:t>
            </w:r>
          </w:p>
        </w:tc>
        <w:tc>
          <w:tcPr>
            <w:tcW w:w="1660" w:type="dxa"/>
            <w:tcBorders>
              <w:top w:val="nil"/>
              <w:left w:val="nil"/>
              <w:bottom w:val="single" w:sz="4" w:space="0" w:color="auto"/>
              <w:right w:val="single" w:sz="4" w:space="0" w:color="auto"/>
            </w:tcBorders>
            <w:shd w:val="clear" w:color="000000" w:fill="D8E4BC"/>
            <w:noWrap/>
            <w:vAlign w:val="bottom"/>
            <w:hideMark/>
          </w:tcPr>
          <w:p w14:paraId="659441E5"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5%</w:t>
            </w:r>
          </w:p>
        </w:tc>
        <w:tc>
          <w:tcPr>
            <w:tcW w:w="1480" w:type="dxa"/>
            <w:tcBorders>
              <w:top w:val="nil"/>
              <w:left w:val="nil"/>
              <w:bottom w:val="single" w:sz="4" w:space="0" w:color="auto"/>
              <w:right w:val="single" w:sz="4" w:space="0" w:color="auto"/>
            </w:tcBorders>
            <w:shd w:val="clear" w:color="000000" w:fill="D8E4BC"/>
            <w:noWrap/>
            <w:vAlign w:val="bottom"/>
            <w:hideMark/>
          </w:tcPr>
          <w:p w14:paraId="03B0CC61"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100%</w:t>
            </w:r>
          </w:p>
        </w:tc>
      </w:tr>
      <w:tr w:rsidR="00874182" w:rsidRPr="00874182" w14:paraId="5978B0FA" w14:textId="77777777" w:rsidTr="00874182">
        <w:trPr>
          <w:trHeight w:val="480"/>
        </w:trPr>
        <w:tc>
          <w:tcPr>
            <w:tcW w:w="4140" w:type="dxa"/>
            <w:tcBorders>
              <w:top w:val="nil"/>
              <w:left w:val="single" w:sz="4" w:space="0" w:color="auto"/>
              <w:bottom w:val="single" w:sz="4" w:space="0" w:color="auto"/>
              <w:right w:val="single" w:sz="4" w:space="0" w:color="auto"/>
            </w:tcBorders>
            <w:shd w:val="clear" w:color="000000" w:fill="EBF1DE"/>
            <w:noWrap/>
            <w:vAlign w:val="bottom"/>
            <w:hideMark/>
          </w:tcPr>
          <w:p w14:paraId="213B80D1" w14:textId="77777777" w:rsidR="00874182" w:rsidRPr="00874182" w:rsidRDefault="00874182" w:rsidP="00874182">
            <w:pPr>
              <w:rPr>
                <w:rFonts w:ascii="Calibri" w:hAnsi="Calibri" w:cs="Calibri"/>
                <w:b/>
                <w:bCs/>
                <w:sz w:val="26"/>
                <w:szCs w:val="26"/>
              </w:rPr>
            </w:pPr>
            <w:r w:rsidRPr="00874182">
              <w:rPr>
                <w:rFonts w:ascii="Calibri" w:hAnsi="Calibri" w:cs="Calibri"/>
                <w:b/>
                <w:bCs/>
                <w:sz w:val="26"/>
                <w:szCs w:val="26"/>
              </w:rPr>
              <w:t>Kirkby Area</w:t>
            </w:r>
          </w:p>
        </w:tc>
        <w:tc>
          <w:tcPr>
            <w:tcW w:w="1640" w:type="dxa"/>
            <w:tcBorders>
              <w:top w:val="nil"/>
              <w:left w:val="nil"/>
              <w:bottom w:val="single" w:sz="4" w:space="0" w:color="auto"/>
              <w:right w:val="single" w:sz="4" w:space="0" w:color="auto"/>
            </w:tcBorders>
            <w:shd w:val="clear" w:color="000000" w:fill="EBF1DE"/>
            <w:noWrap/>
            <w:vAlign w:val="bottom"/>
            <w:hideMark/>
          </w:tcPr>
          <w:p w14:paraId="02C98F85"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 </w:t>
            </w:r>
          </w:p>
        </w:tc>
        <w:tc>
          <w:tcPr>
            <w:tcW w:w="1660" w:type="dxa"/>
            <w:tcBorders>
              <w:top w:val="nil"/>
              <w:left w:val="nil"/>
              <w:bottom w:val="single" w:sz="4" w:space="0" w:color="auto"/>
              <w:right w:val="single" w:sz="4" w:space="0" w:color="auto"/>
            </w:tcBorders>
            <w:shd w:val="clear" w:color="000000" w:fill="EBF1DE"/>
            <w:noWrap/>
            <w:vAlign w:val="bottom"/>
            <w:hideMark/>
          </w:tcPr>
          <w:p w14:paraId="0993A0A2"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 </w:t>
            </w:r>
          </w:p>
        </w:tc>
        <w:tc>
          <w:tcPr>
            <w:tcW w:w="1480" w:type="dxa"/>
            <w:tcBorders>
              <w:top w:val="nil"/>
              <w:left w:val="nil"/>
              <w:bottom w:val="single" w:sz="4" w:space="0" w:color="auto"/>
              <w:right w:val="single" w:sz="4" w:space="0" w:color="auto"/>
            </w:tcBorders>
            <w:shd w:val="clear" w:color="000000" w:fill="EBF1DE"/>
            <w:noWrap/>
            <w:vAlign w:val="bottom"/>
            <w:hideMark/>
          </w:tcPr>
          <w:p w14:paraId="7F862CFC"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 </w:t>
            </w:r>
          </w:p>
        </w:tc>
      </w:tr>
      <w:tr w:rsidR="00874182" w:rsidRPr="00874182" w14:paraId="7E7D92CB" w14:textId="77777777" w:rsidTr="00874182">
        <w:trPr>
          <w:trHeight w:val="345"/>
        </w:trPr>
        <w:tc>
          <w:tcPr>
            <w:tcW w:w="4140" w:type="dxa"/>
            <w:tcBorders>
              <w:top w:val="nil"/>
              <w:left w:val="single" w:sz="4" w:space="0" w:color="auto"/>
              <w:bottom w:val="single" w:sz="4" w:space="0" w:color="auto"/>
              <w:right w:val="single" w:sz="4" w:space="0" w:color="auto"/>
            </w:tcBorders>
            <w:shd w:val="clear" w:color="000000" w:fill="EBF1DE"/>
            <w:vAlign w:val="bottom"/>
            <w:hideMark/>
          </w:tcPr>
          <w:p w14:paraId="062A580A" w14:textId="77777777" w:rsidR="00874182" w:rsidRPr="00874182" w:rsidRDefault="00874182" w:rsidP="00874182">
            <w:pPr>
              <w:rPr>
                <w:rFonts w:ascii="Calibri" w:hAnsi="Calibri" w:cs="Calibri"/>
                <w:sz w:val="26"/>
                <w:szCs w:val="26"/>
              </w:rPr>
            </w:pPr>
            <w:r w:rsidRPr="00874182">
              <w:rPr>
                <w:rFonts w:ascii="Calibri" w:hAnsi="Calibri" w:cs="Calibri"/>
                <w:sz w:val="26"/>
                <w:szCs w:val="26"/>
              </w:rPr>
              <w:t>Large sites</w:t>
            </w:r>
          </w:p>
        </w:tc>
        <w:tc>
          <w:tcPr>
            <w:tcW w:w="1640" w:type="dxa"/>
            <w:tcBorders>
              <w:top w:val="nil"/>
              <w:left w:val="nil"/>
              <w:bottom w:val="single" w:sz="4" w:space="0" w:color="auto"/>
              <w:right w:val="single" w:sz="4" w:space="0" w:color="auto"/>
            </w:tcBorders>
            <w:shd w:val="clear" w:color="000000" w:fill="EBF1DE"/>
            <w:noWrap/>
            <w:vAlign w:val="bottom"/>
            <w:hideMark/>
          </w:tcPr>
          <w:p w14:paraId="21803CB8"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225</w:t>
            </w:r>
          </w:p>
        </w:tc>
        <w:tc>
          <w:tcPr>
            <w:tcW w:w="1660" w:type="dxa"/>
            <w:tcBorders>
              <w:top w:val="nil"/>
              <w:left w:val="nil"/>
              <w:bottom w:val="single" w:sz="4" w:space="0" w:color="auto"/>
              <w:right w:val="single" w:sz="4" w:space="0" w:color="auto"/>
            </w:tcBorders>
            <w:shd w:val="clear" w:color="000000" w:fill="EBF1DE"/>
            <w:noWrap/>
            <w:vAlign w:val="bottom"/>
            <w:hideMark/>
          </w:tcPr>
          <w:p w14:paraId="4FA62474"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25</w:t>
            </w:r>
          </w:p>
        </w:tc>
        <w:tc>
          <w:tcPr>
            <w:tcW w:w="1480" w:type="dxa"/>
            <w:tcBorders>
              <w:top w:val="nil"/>
              <w:left w:val="nil"/>
              <w:bottom w:val="single" w:sz="4" w:space="0" w:color="auto"/>
              <w:right w:val="single" w:sz="4" w:space="0" w:color="auto"/>
            </w:tcBorders>
            <w:shd w:val="clear" w:color="000000" w:fill="EBF1DE"/>
            <w:noWrap/>
            <w:vAlign w:val="bottom"/>
            <w:hideMark/>
          </w:tcPr>
          <w:p w14:paraId="33D1462A"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250</w:t>
            </w:r>
          </w:p>
        </w:tc>
      </w:tr>
      <w:tr w:rsidR="00874182" w:rsidRPr="00874182" w14:paraId="68A113ED" w14:textId="77777777" w:rsidTr="00874182">
        <w:trPr>
          <w:trHeight w:val="315"/>
        </w:trPr>
        <w:tc>
          <w:tcPr>
            <w:tcW w:w="4140" w:type="dxa"/>
            <w:tcBorders>
              <w:top w:val="nil"/>
              <w:left w:val="single" w:sz="4" w:space="0" w:color="auto"/>
              <w:bottom w:val="single" w:sz="4" w:space="0" w:color="auto"/>
              <w:right w:val="single" w:sz="4" w:space="0" w:color="auto"/>
            </w:tcBorders>
            <w:shd w:val="clear" w:color="000000" w:fill="EBF1DE"/>
            <w:vAlign w:val="bottom"/>
            <w:hideMark/>
          </w:tcPr>
          <w:p w14:paraId="32757846" w14:textId="77777777" w:rsidR="00874182" w:rsidRPr="00874182" w:rsidRDefault="00874182" w:rsidP="00874182">
            <w:pPr>
              <w:rPr>
                <w:rFonts w:ascii="Calibri" w:hAnsi="Calibri" w:cs="Calibri"/>
                <w:sz w:val="26"/>
                <w:szCs w:val="26"/>
              </w:rPr>
            </w:pPr>
            <w:r w:rsidRPr="00874182">
              <w:rPr>
                <w:rFonts w:ascii="Calibri" w:hAnsi="Calibri" w:cs="Calibri"/>
                <w:sz w:val="26"/>
                <w:szCs w:val="26"/>
              </w:rPr>
              <w:t xml:space="preserve">Small sites </w:t>
            </w:r>
          </w:p>
        </w:tc>
        <w:tc>
          <w:tcPr>
            <w:tcW w:w="1640" w:type="dxa"/>
            <w:tcBorders>
              <w:top w:val="nil"/>
              <w:left w:val="nil"/>
              <w:bottom w:val="single" w:sz="4" w:space="0" w:color="auto"/>
              <w:right w:val="single" w:sz="4" w:space="0" w:color="auto"/>
            </w:tcBorders>
            <w:shd w:val="clear" w:color="000000" w:fill="EBF1DE"/>
            <w:noWrap/>
            <w:vAlign w:val="bottom"/>
            <w:hideMark/>
          </w:tcPr>
          <w:p w14:paraId="5F93D917"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10</w:t>
            </w:r>
          </w:p>
        </w:tc>
        <w:tc>
          <w:tcPr>
            <w:tcW w:w="1660" w:type="dxa"/>
            <w:tcBorders>
              <w:top w:val="nil"/>
              <w:left w:val="nil"/>
              <w:bottom w:val="single" w:sz="4" w:space="0" w:color="auto"/>
              <w:right w:val="single" w:sz="4" w:space="0" w:color="auto"/>
            </w:tcBorders>
            <w:shd w:val="clear" w:color="000000" w:fill="EBF1DE"/>
            <w:noWrap/>
            <w:vAlign w:val="bottom"/>
            <w:hideMark/>
          </w:tcPr>
          <w:p w14:paraId="45FC2205"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34</w:t>
            </w:r>
          </w:p>
        </w:tc>
        <w:tc>
          <w:tcPr>
            <w:tcW w:w="1480" w:type="dxa"/>
            <w:tcBorders>
              <w:top w:val="nil"/>
              <w:left w:val="nil"/>
              <w:bottom w:val="single" w:sz="4" w:space="0" w:color="auto"/>
              <w:right w:val="single" w:sz="4" w:space="0" w:color="auto"/>
            </w:tcBorders>
            <w:shd w:val="clear" w:color="000000" w:fill="EBF1DE"/>
            <w:noWrap/>
            <w:vAlign w:val="bottom"/>
            <w:hideMark/>
          </w:tcPr>
          <w:p w14:paraId="74B1EB69"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44</w:t>
            </w:r>
          </w:p>
        </w:tc>
      </w:tr>
      <w:tr w:rsidR="00874182" w:rsidRPr="00874182" w14:paraId="3A8CA288" w14:textId="77777777" w:rsidTr="00874182">
        <w:trPr>
          <w:trHeight w:val="405"/>
        </w:trPr>
        <w:tc>
          <w:tcPr>
            <w:tcW w:w="4140" w:type="dxa"/>
            <w:tcBorders>
              <w:top w:val="nil"/>
              <w:left w:val="single" w:sz="4" w:space="0" w:color="auto"/>
              <w:bottom w:val="single" w:sz="4" w:space="0" w:color="auto"/>
              <w:right w:val="single" w:sz="4" w:space="0" w:color="auto"/>
            </w:tcBorders>
            <w:shd w:val="clear" w:color="000000" w:fill="EBF1DE"/>
            <w:noWrap/>
            <w:vAlign w:val="center"/>
            <w:hideMark/>
          </w:tcPr>
          <w:p w14:paraId="068663D0" w14:textId="77777777" w:rsidR="00874182" w:rsidRPr="00874182" w:rsidRDefault="00874182" w:rsidP="00874182">
            <w:pPr>
              <w:rPr>
                <w:rFonts w:ascii="Calibri" w:hAnsi="Calibri" w:cs="Calibri"/>
                <w:b/>
                <w:bCs/>
                <w:sz w:val="26"/>
                <w:szCs w:val="26"/>
              </w:rPr>
            </w:pPr>
            <w:r w:rsidRPr="00874182">
              <w:rPr>
                <w:rFonts w:ascii="Calibri" w:hAnsi="Calibri" w:cs="Calibri"/>
                <w:b/>
                <w:bCs/>
                <w:sz w:val="26"/>
                <w:szCs w:val="26"/>
              </w:rPr>
              <w:t>Total Kirkby-Sutton</w:t>
            </w:r>
          </w:p>
        </w:tc>
        <w:tc>
          <w:tcPr>
            <w:tcW w:w="1640" w:type="dxa"/>
            <w:tcBorders>
              <w:top w:val="nil"/>
              <w:left w:val="nil"/>
              <w:bottom w:val="single" w:sz="4" w:space="0" w:color="auto"/>
              <w:right w:val="single" w:sz="4" w:space="0" w:color="auto"/>
            </w:tcBorders>
            <w:shd w:val="clear" w:color="000000" w:fill="EBF1DE"/>
            <w:noWrap/>
            <w:vAlign w:val="bottom"/>
            <w:hideMark/>
          </w:tcPr>
          <w:p w14:paraId="6CAFC793" w14:textId="77777777" w:rsidR="00874182" w:rsidRPr="00874182" w:rsidRDefault="00874182" w:rsidP="00874182">
            <w:pPr>
              <w:jc w:val="center"/>
              <w:rPr>
                <w:rFonts w:ascii="Calibri" w:hAnsi="Calibri" w:cs="Calibri"/>
                <w:b/>
                <w:bCs/>
                <w:sz w:val="26"/>
                <w:szCs w:val="26"/>
              </w:rPr>
            </w:pPr>
            <w:r w:rsidRPr="00874182">
              <w:rPr>
                <w:rFonts w:ascii="Calibri" w:hAnsi="Calibri" w:cs="Calibri"/>
                <w:b/>
                <w:bCs/>
                <w:sz w:val="26"/>
                <w:szCs w:val="26"/>
              </w:rPr>
              <w:t>235</w:t>
            </w:r>
          </w:p>
        </w:tc>
        <w:tc>
          <w:tcPr>
            <w:tcW w:w="1660" w:type="dxa"/>
            <w:tcBorders>
              <w:top w:val="nil"/>
              <w:left w:val="nil"/>
              <w:bottom w:val="single" w:sz="4" w:space="0" w:color="auto"/>
              <w:right w:val="single" w:sz="4" w:space="0" w:color="auto"/>
            </w:tcBorders>
            <w:shd w:val="clear" w:color="000000" w:fill="EBF1DE"/>
            <w:noWrap/>
            <w:vAlign w:val="bottom"/>
            <w:hideMark/>
          </w:tcPr>
          <w:p w14:paraId="2E884844" w14:textId="77777777" w:rsidR="00874182" w:rsidRPr="00874182" w:rsidRDefault="00874182" w:rsidP="00874182">
            <w:pPr>
              <w:jc w:val="center"/>
              <w:rPr>
                <w:rFonts w:ascii="Calibri" w:hAnsi="Calibri" w:cs="Calibri"/>
                <w:b/>
                <w:bCs/>
                <w:sz w:val="26"/>
                <w:szCs w:val="26"/>
              </w:rPr>
            </w:pPr>
            <w:r w:rsidRPr="00874182">
              <w:rPr>
                <w:rFonts w:ascii="Calibri" w:hAnsi="Calibri" w:cs="Calibri"/>
                <w:b/>
                <w:bCs/>
                <w:sz w:val="26"/>
                <w:szCs w:val="26"/>
              </w:rPr>
              <w:t>59</w:t>
            </w:r>
          </w:p>
        </w:tc>
        <w:tc>
          <w:tcPr>
            <w:tcW w:w="1480" w:type="dxa"/>
            <w:tcBorders>
              <w:top w:val="nil"/>
              <w:left w:val="nil"/>
              <w:bottom w:val="single" w:sz="4" w:space="0" w:color="auto"/>
              <w:right w:val="single" w:sz="4" w:space="0" w:color="auto"/>
            </w:tcBorders>
            <w:shd w:val="clear" w:color="000000" w:fill="EBF1DE"/>
            <w:noWrap/>
            <w:vAlign w:val="bottom"/>
            <w:hideMark/>
          </w:tcPr>
          <w:p w14:paraId="3D4927E7" w14:textId="77777777" w:rsidR="00874182" w:rsidRPr="00874182" w:rsidRDefault="00874182" w:rsidP="00874182">
            <w:pPr>
              <w:jc w:val="center"/>
              <w:rPr>
                <w:rFonts w:ascii="Calibri" w:hAnsi="Calibri" w:cs="Calibri"/>
                <w:b/>
                <w:bCs/>
                <w:sz w:val="26"/>
                <w:szCs w:val="26"/>
              </w:rPr>
            </w:pPr>
            <w:r w:rsidRPr="00874182">
              <w:rPr>
                <w:rFonts w:ascii="Calibri" w:hAnsi="Calibri" w:cs="Calibri"/>
                <w:b/>
                <w:bCs/>
                <w:sz w:val="26"/>
                <w:szCs w:val="26"/>
              </w:rPr>
              <w:t>294</w:t>
            </w:r>
          </w:p>
        </w:tc>
      </w:tr>
      <w:tr w:rsidR="00874182" w:rsidRPr="00874182" w14:paraId="61BE51E3" w14:textId="77777777" w:rsidTr="00874182">
        <w:trPr>
          <w:trHeight w:val="300"/>
        </w:trPr>
        <w:tc>
          <w:tcPr>
            <w:tcW w:w="4140" w:type="dxa"/>
            <w:tcBorders>
              <w:top w:val="nil"/>
              <w:left w:val="single" w:sz="4" w:space="0" w:color="auto"/>
              <w:bottom w:val="single" w:sz="4" w:space="0" w:color="auto"/>
              <w:right w:val="single" w:sz="4" w:space="0" w:color="auto"/>
            </w:tcBorders>
            <w:shd w:val="clear" w:color="000000" w:fill="EBF1DE"/>
            <w:vAlign w:val="bottom"/>
            <w:hideMark/>
          </w:tcPr>
          <w:p w14:paraId="40441E89" w14:textId="77777777" w:rsidR="00874182" w:rsidRPr="00874182" w:rsidRDefault="00874182" w:rsidP="00874182">
            <w:pPr>
              <w:rPr>
                <w:rFonts w:ascii="Calibri" w:hAnsi="Calibri" w:cs="Calibri"/>
                <w:sz w:val="26"/>
                <w:szCs w:val="26"/>
              </w:rPr>
            </w:pPr>
            <w:r w:rsidRPr="00874182">
              <w:rPr>
                <w:rFonts w:ascii="Calibri" w:hAnsi="Calibri" w:cs="Calibri"/>
                <w:sz w:val="26"/>
                <w:szCs w:val="26"/>
              </w:rPr>
              <w:lastRenderedPageBreak/>
              <w:t>% Commitments (dwgs)</w:t>
            </w:r>
          </w:p>
        </w:tc>
        <w:tc>
          <w:tcPr>
            <w:tcW w:w="1640" w:type="dxa"/>
            <w:tcBorders>
              <w:top w:val="nil"/>
              <w:left w:val="nil"/>
              <w:bottom w:val="single" w:sz="4" w:space="0" w:color="auto"/>
              <w:right w:val="single" w:sz="4" w:space="0" w:color="auto"/>
            </w:tcBorders>
            <w:shd w:val="clear" w:color="000000" w:fill="EBF1DE"/>
            <w:noWrap/>
            <w:vAlign w:val="bottom"/>
            <w:hideMark/>
          </w:tcPr>
          <w:p w14:paraId="10545386"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80%</w:t>
            </w:r>
          </w:p>
        </w:tc>
        <w:tc>
          <w:tcPr>
            <w:tcW w:w="1660" w:type="dxa"/>
            <w:tcBorders>
              <w:top w:val="nil"/>
              <w:left w:val="nil"/>
              <w:bottom w:val="single" w:sz="4" w:space="0" w:color="auto"/>
              <w:right w:val="single" w:sz="4" w:space="0" w:color="auto"/>
            </w:tcBorders>
            <w:shd w:val="clear" w:color="000000" w:fill="EBF1DE"/>
            <w:noWrap/>
            <w:vAlign w:val="bottom"/>
            <w:hideMark/>
          </w:tcPr>
          <w:p w14:paraId="0E1508C9"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20%</w:t>
            </w:r>
          </w:p>
        </w:tc>
        <w:tc>
          <w:tcPr>
            <w:tcW w:w="1480" w:type="dxa"/>
            <w:tcBorders>
              <w:top w:val="nil"/>
              <w:left w:val="nil"/>
              <w:bottom w:val="single" w:sz="4" w:space="0" w:color="auto"/>
              <w:right w:val="single" w:sz="4" w:space="0" w:color="auto"/>
            </w:tcBorders>
            <w:shd w:val="clear" w:color="000000" w:fill="EBF1DE"/>
            <w:noWrap/>
            <w:vAlign w:val="bottom"/>
            <w:hideMark/>
          </w:tcPr>
          <w:p w14:paraId="57FEB6F9"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100%</w:t>
            </w:r>
          </w:p>
        </w:tc>
      </w:tr>
      <w:tr w:rsidR="00874182" w:rsidRPr="00874182" w14:paraId="3A662764" w14:textId="77777777" w:rsidTr="00874182">
        <w:trPr>
          <w:trHeight w:val="480"/>
        </w:trPr>
        <w:tc>
          <w:tcPr>
            <w:tcW w:w="4140" w:type="dxa"/>
            <w:tcBorders>
              <w:top w:val="nil"/>
              <w:left w:val="single" w:sz="4" w:space="0" w:color="auto"/>
              <w:bottom w:val="single" w:sz="4" w:space="0" w:color="auto"/>
              <w:right w:val="single" w:sz="4" w:space="0" w:color="auto"/>
            </w:tcBorders>
            <w:shd w:val="clear" w:color="000000" w:fill="D8E4BC"/>
            <w:noWrap/>
            <w:vAlign w:val="bottom"/>
            <w:hideMark/>
          </w:tcPr>
          <w:p w14:paraId="5D584CBA" w14:textId="77777777" w:rsidR="00874182" w:rsidRPr="00874182" w:rsidRDefault="00874182" w:rsidP="00874182">
            <w:pPr>
              <w:rPr>
                <w:rFonts w:ascii="Calibri" w:hAnsi="Calibri" w:cs="Calibri"/>
                <w:b/>
                <w:bCs/>
                <w:sz w:val="26"/>
                <w:szCs w:val="26"/>
              </w:rPr>
            </w:pPr>
            <w:r w:rsidRPr="00874182">
              <w:rPr>
                <w:rFonts w:ascii="Calibri" w:hAnsi="Calibri" w:cs="Calibri"/>
                <w:b/>
                <w:bCs/>
                <w:sz w:val="26"/>
                <w:szCs w:val="26"/>
              </w:rPr>
              <w:t>Rurals Area (Selston Parish)</w:t>
            </w:r>
          </w:p>
        </w:tc>
        <w:tc>
          <w:tcPr>
            <w:tcW w:w="1640" w:type="dxa"/>
            <w:tcBorders>
              <w:top w:val="nil"/>
              <w:left w:val="nil"/>
              <w:bottom w:val="single" w:sz="4" w:space="0" w:color="auto"/>
              <w:right w:val="single" w:sz="4" w:space="0" w:color="auto"/>
            </w:tcBorders>
            <w:shd w:val="clear" w:color="000000" w:fill="D8E4BC"/>
            <w:noWrap/>
            <w:vAlign w:val="bottom"/>
            <w:hideMark/>
          </w:tcPr>
          <w:p w14:paraId="1F845E8E"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 </w:t>
            </w:r>
          </w:p>
        </w:tc>
        <w:tc>
          <w:tcPr>
            <w:tcW w:w="1660" w:type="dxa"/>
            <w:tcBorders>
              <w:top w:val="nil"/>
              <w:left w:val="nil"/>
              <w:bottom w:val="single" w:sz="4" w:space="0" w:color="auto"/>
              <w:right w:val="single" w:sz="4" w:space="0" w:color="auto"/>
            </w:tcBorders>
            <w:shd w:val="clear" w:color="000000" w:fill="D8E4BC"/>
            <w:noWrap/>
            <w:vAlign w:val="bottom"/>
            <w:hideMark/>
          </w:tcPr>
          <w:p w14:paraId="342C1F0A"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 </w:t>
            </w:r>
          </w:p>
        </w:tc>
        <w:tc>
          <w:tcPr>
            <w:tcW w:w="1480" w:type="dxa"/>
            <w:tcBorders>
              <w:top w:val="nil"/>
              <w:left w:val="nil"/>
              <w:bottom w:val="single" w:sz="4" w:space="0" w:color="auto"/>
              <w:right w:val="single" w:sz="4" w:space="0" w:color="auto"/>
            </w:tcBorders>
            <w:shd w:val="clear" w:color="000000" w:fill="D8E4BC"/>
            <w:noWrap/>
            <w:vAlign w:val="bottom"/>
            <w:hideMark/>
          </w:tcPr>
          <w:p w14:paraId="1BAF97FB"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 </w:t>
            </w:r>
          </w:p>
        </w:tc>
      </w:tr>
      <w:tr w:rsidR="00874182" w:rsidRPr="00874182" w14:paraId="6D1E76BD" w14:textId="77777777" w:rsidTr="00874182">
        <w:trPr>
          <w:trHeight w:val="345"/>
        </w:trPr>
        <w:tc>
          <w:tcPr>
            <w:tcW w:w="4140" w:type="dxa"/>
            <w:tcBorders>
              <w:top w:val="nil"/>
              <w:left w:val="single" w:sz="4" w:space="0" w:color="auto"/>
              <w:bottom w:val="single" w:sz="4" w:space="0" w:color="auto"/>
              <w:right w:val="single" w:sz="4" w:space="0" w:color="auto"/>
            </w:tcBorders>
            <w:shd w:val="clear" w:color="000000" w:fill="D8E4BC"/>
            <w:vAlign w:val="bottom"/>
            <w:hideMark/>
          </w:tcPr>
          <w:p w14:paraId="7C01EB6F" w14:textId="77777777" w:rsidR="00874182" w:rsidRPr="00874182" w:rsidRDefault="00874182" w:rsidP="00874182">
            <w:pPr>
              <w:rPr>
                <w:rFonts w:ascii="Calibri" w:hAnsi="Calibri" w:cs="Calibri"/>
                <w:sz w:val="26"/>
                <w:szCs w:val="26"/>
              </w:rPr>
            </w:pPr>
            <w:r w:rsidRPr="00874182">
              <w:rPr>
                <w:rFonts w:ascii="Calibri" w:hAnsi="Calibri" w:cs="Calibri"/>
                <w:sz w:val="26"/>
                <w:szCs w:val="26"/>
              </w:rPr>
              <w:t>Large sites</w:t>
            </w:r>
          </w:p>
        </w:tc>
        <w:tc>
          <w:tcPr>
            <w:tcW w:w="1640" w:type="dxa"/>
            <w:tcBorders>
              <w:top w:val="nil"/>
              <w:left w:val="nil"/>
              <w:bottom w:val="single" w:sz="4" w:space="0" w:color="auto"/>
              <w:right w:val="single" w:sz="4" w:space="0" w:color="auto"/>
            </w:tcBorders>
            <w:shd w:val="clear" w:color="000000" w:fill="D8E4BC"/>
            <w:noWrap/>
            <w:vAlign w:val="bottom"/>
            <w:hideMark/>
          </w:tcPr>
          <w:p w14:paraId="70B205CB"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81</w:t>
            </w:r>
          </w:p>
        </w:tc>
        <w:tc>
          <w:tcPr>
            <w:tcW w:w="1660" w:type="dxa"/>
            <w:tcBorders>
              <w:top w:val="nil"/>
              <w:left w:val="nil"/>
              <w:bottom w:val="single" w:sz="4" w:space="0" w:color="auto"/>
              <w:right w:val="single" w:sz="4" w:space="0" w:color="auto"/>
            </w:tcBorders>
            <w:shd w:val="clear" w:color="000000" w:fill="D8E4BC"/>
            <w:noWrap/>
            <w:vAlign w:val="bottom"/>
            <w:hideMark/>
          </w:tcPr>
          <w:p w14:paraId="78954257"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0</w:t>
            </w:r>
          </w:p>
        </w:tc>
        <w:tc>
          <w:tcPr>
            <w:tcW w:w="1480" w:type="dxa"/>
            <w:tcBorders>
              <w:top w:val="nil"/>
              <w:left w:val="nil"/>
              <w:bottom w:val="single" w:sz="4" w:space="0" w:color="auto"/>
              <w:right w:val="single" w:sz="4" w:space="0" w:color="auto"/>
            </w:tcBorders>
            <w:shd w:val="clear" w:color="000000" w:fill="D8E4BC"/>
            <w:noWrap/>
            <w:vAlign w:val="bottom"/>
            <w:hideMark/>
          </w:tcPr>
          <w:p w14:paraId="111EFEB7"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81</w:t>
            </w:r>
          </w:p>
        </w:tc>
      </w:tr>
      <w:tr w:rsidR="00874182" w:rsidRPr="00874182" w14:paraId="16F97046" w14:textId="77777777" w:rsidTr="00874182">
        <w:trPr>
          <w:trHeight w:val="345"/>
        </w:trPr>
        <w:tc>
          <w:tcPr>
            <w:tcW w:w="4140" w:type="dxa"/>
            <w:tcBorders>
              <w:top w:val="nil"/>
              <w:left w:val="single" w:sz="4" w:space="0" w:color="auto"/>
              <w:bottom w:val="single" w:sz="4" w:space="0" w:color="auto"/>
              <w:right w:val="single" w:sz="4" w:space="0" w:color="auto"/>
            </w:tcBorders>
            <w:shd w:val="clear" w:color="000000" w:fill="D8E4BC"/>
            <w:vAlign w:val="bottom"/>
            <w:hideMark/>
          </w:tcPr>
          <w:p w14:paraId="44BE1CB5" w14:textId="77777777" w:rsidR="00874182" w:rsidRPr="00874182" w:rsidRDefault="00874182" w:rsidP="00874182">
            <w:pPr>
              <w:rPr>
                <w:rFonts w:ascii="Calibri" w:hAnsi="Calibri" w:cs="Calibri"/>
                <w:sz w:val="26"/>
                <w:szCs w:val="26"/>
              </w:rPr>
            </w:pPr>
            <w:r w:rsidRPr="00874182">
              <w:rPr>
                <w:rFonts w:ascii="Calibri" w:hAnsi="Calibri" w:cs="Calibri"/>
                <w:sz w:val="26"/>
                <w:szCs w:val="26"/>
              </w:rPr>
              <w:t xml:space="preserve">Small sites </w:t>
            </w:r>
          </w:p>
        </w:tc>
        <w:tc>
          <w:tcPr>
            <w:tcW w:w="1640" w:type="dxa"/>
            <w:tcBorders>
              <w:top w:val="nil"/>
              <w:left w:val="nil"/>
              <w:bottom w:val="single" w:sz="4" w:space="0" w:color="auto"/>
              <w:right w:val="single" w:sz="4" w:space="0" w:color="auto"/>
            </w:tcBorders>
            <w:shd w:val="clear" w:color="000000" w:fill="D8E4BC"/>
            <w:noWrap/>
            <w:vAlign w:val="bottom"/>
            <w:hideMark/>
          </w:tcPr>
          <w:p w14:paraId="4C6022E5"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38</w:t>
            </w:r>
          </w:p>
        </w:tc>
        <w:tc>
          <w:tcPr>
            <w:tcW w:w="1660" w:type="dxa"/>
            <w:tcBorders>
              <w:top w:val="nil"/>
              <w:left w:val="nil"/>
              <w:bottom w:val="single" w:sz="4" w:space="0" w:color="auto"/>
              <w:right w:val="single" w:sz="4" w:space="0" w:color="auto"/>
            </w:tcBorders>
            <w:shd w:val="clear" w:color="000000" w:fill="D8E4BC"/>
            <w:noWrap/>
            <w:vAlign w:val="bottom"/>
            <w:hideMark/>
          </w:tcPr>
          <w:p w14:paraId="1F278E8C"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10</w:t>
            </w:r>
          </w:p>
        </w:tc>
        <w:tc>
          <w:tcPr>
            <w:tcW w:w="1480" w:type="dxa"/>
            <w:tcBorders>
              <w:top w:val="nil"/>
              <w:left w:val="nil"/>
              <w:bottom w:val="single" w:sz="4" w:space="0" w:color="auto"/>
              <w:right w:val="single" w:sz="4" w:space="0" w:color="auto"/>
            </w:tcBorders>
            <w:shd w:val="clear" w:color="000000" w:fill="D8E4BC"/>
            <w:noWrap/>
            <w:vAlign w:val="bottom"/>
            <w:hideMark/>
          </w:tcPr>
          <w:p w14:paraId="4B946527"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48</w:t>
            </w:r>
          </w:p>
        </w:tc>
      </w:tr>
      <w:tr w:rsidR="00874182" w:rsidRPr="00874182" w14:paraId="7F8F2C13" w14:textId="77777777" w:rsidTr="00874182">
        <w:trPr>
          <w:trHeight w:val="360"/>
        </w:trPr>
        <w:tc>
          <w:tcPr>
            <w:tcW w:w="4140" w:type="dxa"/>
            <w:tcBorders>
              <w:top w:val="nil"/>
              <w:left w:val="single" w:sz="4" w:space="0" w:color="auto"/>
              <w:bottom w:val="single" w:sz="4" w:space="0" w:color="auto"/>
              <w:right w:val="single" w:sz="4" w:space="0" w:color="auto"/>
            </w:tcBorders>
            <w:shd w:val="clear" w:color="000000" w:fill="D8E4BC"/>
            <w:noWrap/>
            <w:vAlign w:val="center"/>
            <w:hideMark/>
          </w:tcPr>
          <w:p w14:paraId="7A54DE81" w14:textId="77777777" w:rsidR="00874182" w:rsidRPr="00874182" w:rsidRDefault="00874182" w:rsidP="00874182">
            <w:pPr>
              <w:rPr>
                <w:rFonts w:ascii="Calibri" w:hAnsi="Calibri" w:cs="Calibri"/>
                <w:b/>
                <w:bCs/>
                <w:sz w:val="26"/>
                <w:szCs w:val="26"/>
              </w:rPr>
            </w:pPr>
            <w:r w:rsidRPr="00874182">
              <w:rPr>
                <w:rFonts w:ascii="Calibri" w:hAnsi="Calibri" w:cs="Calibri"/>
                <w:b/>
                <w:bCs/>
                <w:sz w:val="26"/>
                <w:szCs w:val="26"/>
              </w:rPr>
              <w:t>Total Rurals</w:t>
            </w:r>
          </w:p>
        </w:tc>
        <w:tc>
          <w:tcPr>
            <w:tcW w:w="1640" w:type="dxa"/>
            <w:tcBorders>
              <w:top w:val="nil"/>
              <w:left w:val="nil"/>
              <w:bottom w:val="single" w:sz="4" w:space="0" w:color="auto"/>
              <w:right w:val="single" w:sz="4" w:space="0" w:color="auto"/>
            </w:tcBorders>
            <w:shd w:val="clear" w:color="000000" w:fill="D8E4BC"/>
            <w:noWrap/>
            <w:vAlign w:val="bottom"/>
            <w:hideMark/>
          </w:tcPr>
          <w:p w14:paraId="24E8FA18" w14:textId="77777777" w:rsidR="00874182" w:rsidRPr="00874182" w:rsidRDefault="00874182" w:rsidP="00874182">
            <w:pPr>
              <w:jc w:val="center"/>
              <w:rPr>
                <w:rFonts w:ascii="Calibri" w:hAnsi="Calibri" w:cs="Calibri"/>
                <w:b/>
                <w:bCs/>
                <w:sz w:val="26"/>
                <w:szCs w:val="26"/>
              </w:rPr>
            </w:pPr>
            <w:r w:rsidRPr="00874182">
              <w:rPr>
                <w:rFonts w:ascii="Calibri" w:hAnsi="Calibri" w:cs="Calibri"/>
                <w:b/>
                <w:bCs/>
                <w:sz w:val="26"/>
                <w:szCs w:val="26"/>
              </w:rPr>
              <w:t>119</w:t>
            </w:r>
          </w:p>
        </w:tc>
        <w:tc>
          <w:tcPr>
            <w:tcW w:w="1660" w:type="dxa"/>
            <w:tcBorders>
              <w:top w:val="nil"/>
              <w:left w:val="nil"/>
              <w:bottom w:val="single" w:sz="4" w:space="0" w:color="auto"/>
              <w:right w:val="single" w:sz="4" w:space="0" w:color="auto"/>
            </w:tcBorders>
            <w:shd w:val="clear" w:color="000000" w:fill="D8E4BC"/>
            <w:noWrap/>
            <w:vAlign w:val="bottom"/>
            <w:hideMark/>
          </w:tcPr>
          <w:p w14:paraId="18CF2EAE" w14:textId="77777777" w:rsidR="00874182" w:rsidRPr="00874182" w:rsidRDefault="00874182" w:rsidP="00874182">
            <w:pPr>
              <w:jc w:val="center"/>
              <w:rPr>
                <w:rFonts w:ascii="Calibri" w:hAnsi="Calibri" w:cs="Calibri"/>
                <w:b/>
                <w:bCs/>
                <w:sz w:val="26"/>
                <w:szCs w:val="26"/>
              </w:rPr>
            </w:pPr>
            <w:r w:rsidRPr="00874182">
              <w:rPr>
                <w:rFonts w:ascii="Calibri" w:hAnsi="Calibri" w:cs="Calibri"/>
                <w:b/>
                <w:bCs/>
                <w:sz w:val="26"/>
                <w:szCs w:val="26"/>
              </w:rPr>
              <w:t>10</w:t>
            </w:r>
          </w:p>
        </w:tc>
        <w:tc>
          <w:tcPr>
            <w:tcW w:w="1480" w:type="dxa"/>
            <w:tcBorders>
              <w:top w:val="nil"/>
              <w:left w:val="nil"/>
              <w:bottom w:val="single" w:sz="4" w:space="0" w:color="auto"/>
              <w:right w:val="single" w:sz="4" w:space="0" w:color="auto"/>
            </w:tcBorders>
            <w:shd w:val="clear" w:color="000000" w:fill="D8E4BC"/>
            <w:noWrap/>
            <w:vAlign w:val="bottom"/>
            <w:hideMark/>
          </w:tcPr>
          <w:p w14:paraId="5F3E9962" w14:textId="77777777" w:rsidR="00874182" w:rsidRPr="00874182" w:rsidRDefault="00874182" w:rsidP="00874182">
            <w:pPr>
              <w:jc w:val="center"/>
              <w:rPr>
                <w:rFonts w:ascii="Calibri" w:hAnsi="Calibri" w:cs="Calibri"/>
                <w:b/>
                <w:bCs/>
                <w:sz w:val="26"/>
                <w:szCs w:val="26"/>
              </w:rPr>
            </w:pPr>
            <w:r w:rsidRPr="00874182">
              <w:rPr>
                <w:rFonts w:ascii="Calibri" w:hAnsi="Calibri" w:cs="Calibri"/>
                <w:b/>
                <w:bCs/>
                <w:sz w:val="26"/>
                <w:szCs w:val="26"/>
              </w:rPr>
              <w:t>129</w:t>
            </w:r>
          </w:p>
        </w:tc>
      </w:tr>
      <w:tr w:rsidR="00874182" w:rsidRPr="00874182" w14:paraId="69BD7054" w14:textId="77777777" w:rsidTr="00874182">
        <w:trPr>
          <w:trHeight w:val="360"/>
        </w:trPr>
        <w:tc>
          <w:tcPr>
            <w:tcW w:w="4140" w:type="dxa"/>
            <w:tcBorders>
              <w:top w:val="nil"/>
              <w:left w:val="single" w:sz="4" w:space="0" w:color="auto"/>
              <w:bottom w:val="single" w:sz="4" w:space="0" w:color="auto"/>
              <w:right w:val="single" w:sz="4" w:space="0" w:color="auto"/>
            </w:tcBorders>
            <w:shd w:val="clear" w:color="000000" w:fill="D8E4BC"/>
            <w:vAlign w:val="bottom"/>
            <w:hideMark/>
          </w:tcPr>
          <w:p w14:paraId="329ACF30" w14:textId="77777777" w:rsidR="00874182" w:rsidRPr="00874182" w:rsidRDefault="00874182" w:rsidP="00874182">
            <w:pPr>
              <w:rPr>
                <w:rFonts w:ascii="Calibri" w:hAnsi="Calibri" w:cs="Calibri"/>
                <w:sz w:val="26"/>
                <w:szCs w:val="26"/>
              </w:rPr>
            </w:pPr>
            <w:r w:rsidRPr="00874182">
              <w:rPr>
                <w:rFonts w:ascii="Calibri" w:hAnsi="Calibri" w:cs="Calibri"/>
                <w:sz w:val="26"/>
                <w:szCs w:val="26"/>
              </w:rPr>
              <w:t>% Commitments (dwgs)</w:t>
            </w:r>
          </w:p>
        </w:tc>
        <w:tc>
          <w:tcPr>
            <w:tcW w:w="1640" w:type="dxa"/>
            <w:tcBorders>
              <w:top w:val="nil"/>
              <w:left w:val="nil"/>
              <w:bottom w:val="single" w:sz="4" w:space="0" w:color="auto"/>
              <w:right w:val="single" w:sz="4" w:space="0" w:color="auto"/>
            </w:tcBorders>
            <w:shd w:val="clear" w:color="000000" w:fill="D8E4BC"/>
            <w:noWrap/>
            <w:vAlign w:val="bottom"/>
            <w:hideMark/>
          </w:tcPr>
          <w:p w14:paraId="780B28B2"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92%</w:t>
            </w:r>
          </w:p>
        </w:tc>
        <w:tc>
          <w:tcPr>
            <w:tcW w:w="1660" w:type="dxa"/>
            <w:tcBorders>
              <w:top w:val="nil"/>
              <w:left w:val="nil"/>
              <w:bottom w:val="single" w:sz="4" w:space="0" w:color="auto"/>
              <w:right w:val="single" w:sz="4" w:space="0" w:color="auto"/>
            </w:tcBorders>
            <w:shd w:val="clear" w:color="000000" w:fill="D8E4BC"/>
            <w:noWrap/>
            <w:vAlign w:val="bottom"/>
            <w:hideMark/>
          </w:tcPr>
          <w:p w14:paraId="5F2520B6"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8%</w:t>
            </w:r>
          </w:p>
        </w:tc>
        <w:tc>
          <w:tcPr>
            <w:tcW w:w="1480" w:type="dxa"/>
            <w:tcBorders>
              <w:top w:val="nil"/>
              <w:left w:val="nil"/>
              <w:bottom w:val="single" w:sz="4" w:space="0" w:color="auto"/>
              <w:right w:val="single" w:sz="4" w:space="0" w:color="auto"/>
            </w:tcBorders>
            <w:shd w:val="clear" w:color="000000" w:fill="D8E4BC"/>
            <w:noWrap/>
            <w:vAlign w:val="bottom"/>
            <w:hideMark/>
          </w:tcPr>
          <w:p w14:paraId="2E64BD43"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100%</w:t>
            </w:r>
          </w:p>
        </w:tc>
      </w:tr>
      <w:tr w:rsidR="00874182" w:rsidRPr="00874182" w14:paraId="36FED19D" w14:textId="77777777" w:rsidTr="00874182">
        <w:trPr>
          <w:trHeight w:val="435"/>
        </w:trPr>
        <w:tc>
          <w:tcPr>
            <w:tcW w:w="4140" w:type="dxa"/>
            <w:tcBorders>
              <w:top w:val="nil"/>
              <w:left w:val="single" w:sz="4" w:space="0" w:color="auto"/>
              <w:bottom w:val="single" w:sz="4" w:space="0" w:color="auto"/>
              <w:right w:val="single" w:sz="4" w:space="0" w:color="auto"/>
            </w:tcBorders>
            <w:shd w:val="clear" w:color="000000" w:fill="D9D9D9"/>
            <w:vAlign w:val="bottom"/>
            <w:hideMark/>
          </w:tcPr>
          <w:p w14:paraId="238B412D" w14:textId="77777777" w:rsidR="00874182" w:rsidRPr="00874182" w:rsidRDefault="00874182" w:rsidP="00874182">
            <w:pPr>
              <w:rPr>
                <w:rFonts w:ascii="Calibri" w:hAnsi="Calibri" w:cs="Calibri"/>
                <w:b/>
                <w:bCs/>
                <w:sz w:val="26"/>
                <w:szCs w:val="26"/>
              </w:rPr>
            </w:pPr>
            <w:r w:rsidRPr="00874182">
              <w:rPr>
                <w:rFonts w:ascii="Calibri" w:hAnsi="Calibri" w:cs="Calibri"/>
                <w:b/>
                <w:bCs/>
                <w:sz w:val="26"/>
                <w:szCs w:val="26"/>
              </w:rPr>
              <w:t>Ashfield District</w:t>
            </w:r>
          </w:p>
        </w:tc>
        <w:tc>
          <w:tcPr>
            <w:tcW w:w="1640" w:type="dxa"/>
            <w:tcBorders>
              <w:top w:val="nil"/>
              <w:left w:val="nil"/>
              <w:bottom w:val="single" w:sz="4" w:space="0" w:color="auto"/>
              <w:right w:val="single" w:sz="4" w:space="0" w:color="auto"/>
            </w:tcBorders>
            <w:shd w:val="clear" w:color="000000" w:fill="D9D9D9"/>
            <w:noWrap/>
            <w:vAlign w:val="bottom"/>
            <w:hideMark/>
          </w:tcPr>
          <w:p w14:paraId="30501C16" w14:textId="77777777" w:rsidR="00874182" w:rsidRPr="00874182" w:rsidRDefault="00874182" w:rsidP="00874182">
            <w:pPr>
              <w:jc w:val="center"/>
              <w:rPr>
                <w:rFonts w:ascii="Calibri" w:hAnsi="Calibri" w:cs="Calibri"/>
                <w:b/>
                <w:bCs/>
                <w:sz w:val="26"/>
                <w:szCs w:val="26"/>
              </w:rPr>
            </w:pPr>
            <w:r w:rsidRPr="00874182">
              <w:rPr>
                <w:rFonts w:ascii="Calibri" w:hAnsi="Calibri" w:cs="Calibri"/>
                <w:b/>
                <w:bCs/>
                <w:sz w:val="26"/>
                <w:szCs w:val="26"/>
              </w:rPr>
              <w:t> </w:t>
            </w:r>
          </w:p>
        </w:tc>
        <w:tc>
          <w:tcPr>
            <w:tcW w:w="1660" w:type="dxa"/>
            <w:tcBorders>
              <w:top w:val="nil"/>
              <w:left w:val="nil"/>
              <w:bottom w:val="single" w:sz="4" w:space="0" w:color="auto"/>
              <w:right w:val="single" w:sz="4" w:space="0" w:color="auto"/>
            </w:tcBorders>
            <w:shd w:val="clear" w:color="000000" w:fill="D9D9D9"/>
            <w:noWrap/>
            <w:vAlign w:val="bottom"/>
            <w:hideMark/>
          </w:tcPr>
          <w:p w14:paraId="0C524F70" w14:textId="77777777" w:rsidR="00874182" w:rsidRPr="00874182" w:rsidRDefault="00874182" w:rsidP="00874182">
            <w:pPr>
              <w:jc w:val="center"/>
              <w:rPr>
                <w:rFonts w:ascii="Calibri" w:hAnsi="Calibri" w:cs="Calibri"/>
                <w:b/>
                <w:bCs/>
                <w:sz w:val="26"/>
                <w:szCs w:val="26"/>
              </w:rPr>
            </w:pPr>
            <w:r w:rsidRPr="00874182">
              <w:rPr>
                <w:rFonts w:ascii="Calibri" w:hAnsi="Calibri" w:cs="Calibri"/>
                <w:b/>
                <w:bCs/>
                <w:sz w:val="26"/>
                <w:szCs w:val="26"/>
              </w:rPr>
              <w:t> </w:t>
            </w:r>
          </w:p>
        </w:tc>
        <w:tc>
          <w:tcPr>
            <w:tcW w:w="1480" w:type="dxa"/>
            <w:tcBorders>
              <w:top w:val="nil"/>
              <w:left w:val="nil"/>
              <w:bottom w:val="single" w:sz="4" w:space="0" w:color="auto"/>
              <w:right w:val="single" w:sz="4" w:space="0" w:color="auto"/>
            </w:tcBorders>
            <w:shd w:val="clear" w:color="000000" w:fill="D9D9D9"/>
            <w:noWrap/>
            <w:vAlign w:val="bottom"/>
            <w:hideMark/>
          </w:tcPr>
          <w:p w14:paraId="4CBE2E30" w14:textId="77777777" w:rsidR="00874182" w:rsidRPr="00874182" w:rsidRDefault="00874182" w:rsidP="00874182">
            <w:pPr>
              <w:jc w:val="center"/>
              <w:rPr>
                <w:rFonts w:ascii="Calibri" w:hAnsi="Calibri" w:cs="Calibri"/>
                <w:b/>
                <w:bCs/>
                <w:sz w:val="26"/>
                <w:szCs w:val="26"/>
              </w:rPr>
            </w:pPr>
            <w:r w:rsidRPr="00874182">
              <w:rPr>
                <w:rFonts w:ascii="Calibri" w:hAnsi="Calibri" w:cs="Calibri"/>
                <w:b/>
                <w:bCs/>
                <w:sz w:val="26"/>
                <w:szCs w:val="26"/>
              </w:rPr>
              <w:t> </w:t>
            </w:r>
          </w:p>
        </w:tc>
      </w:tr>
      <w:tr w:rsidR="00874182" w:rsidRPr="00874182" w14:paraId="697C0156" w14:textId="77777777" w:rsidTr="00874182">
        <w:trPr>
          <w:trHeight w:val="345"/>
        </w:trPr>
        <w:tc>
          <w:tcPr>
            <w:tcW w:w="4140" w:type="dxa"/>
            <w:tcBorders>
              <w:top w:val="nil"/>
              <w:left w:val="single" w:sz="4" w:space="0" w:color="auto"/>
              <w:bottom w:val="single" w:sz="4" w:space="0" w:color="auto"/>
              <w:right w:val="single" w:sz="4" w:space="0" w:color="auto"/>
            </w:tcBorders>
            <w:shd w:val="clear" w:color="000000" w:fill="D9D9D9"/>
            <w:vAlign w:val="bottom"/>
            <w:hideMark/>
          </w:tcPr>
          <w:p w14:paraId="68BC3645" w14:textId="77777777" w:rsidR="00874182" w:rsidRPr="00874182" w:rsidRDefault="00874182" w:rsidP="00874182">
            <w:pPr>
              <w:rPr>
                <w:rFonts w:ascii="Calibri" w:hAnsi="Calibri" w:cs="Calibri"/>
                <w:sz w:val="26"/>
                <w:szCs w:val="26"/>
              </w:rPr>
            </w:pPr>
            <w:r w:rsidRPr="00874182">
              <w:rPr>
                <w:rFonts w:ascii="Calibri" w:hAnsi="Calibri" w:cs="Calibri"/>
                <w:sz w:val="26"/>
                <w:szCs w:val="26"/>
              </w:rPr>
              <w:t>Large sites</w:t>
            </w:r>
          </w:p>
        </w:tc>
        <w:tc>
          <w:tcPr>
            <w:tcW w:w="1640" w:type="dxa"/>
            <w:tcBorders>
              <w:top w:val="nil"/>
              <w:left w:val="nil"/>
              <w:bottom w:val="single" w:sz="4" w:space="0" w:color="auto"/>
              <w:right w:val="single" w:sz="4" w:space="0" w:color="auto"/>
            </w:tcBorders>
            <w:shd w:val="clear" w:color="000000" w:fill="D9D9D9"/>
            <w:noWrap/>
            <w:vAlign w:val="bottom"/>
            <w:hideMark/>
          </w:tcPr>
          <w:p w14:paraId="177AE4CA"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1710</w:t>
            </w:r>
          </w:p>
        </w:tc>
        <w:tc>
          <w:tcPr>
            <w:tcW w:w="1660" w:type="dxa"/>
            <w:tcBorders>
              <w:top w:val="nil"/>
              <w:left w:val="nil"/>
              <w:bottom w:val="single" w:sz="4" w:space="0" w:color="auto"/>
              <w:right w:val="single" w:sz="4" w:space="0" w:color="auto"/>
            </w:tcBorders>
            <w:shd w:val="clear" w:color="000000" w:fill="D9D9D9"/>
            <w:noWrap/>
            <w:vAlign w:val="bottom"/>
            <w:hideMark/>
          </w:tcPr>
          <w:p w14:paraId="60A7C630"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277</w:t>
            </w:r>
          </w:p>
        </w:tc>
        <w:tc>
          <w:tcPr>
            <w:tcW w:w="1480" w:type="dxa"/>
            <w:tcBorders>
              <w:top w:val="nil"/>
              <w:left w:val="nil"/>
              <w:bottom w:val="single" w:sz="4" w:space="0" w:color="auto"/>
              <w:right w:val="single" w:sz="4" w:space="0" w:color="auto"/>
            </w:tcBorders>
            <w:shd w:val="clear" w:color="000000" w:fill="D9D9D9"/>
            <w:noWrap/>
            <w:vAlign w:val="bottom"/>
            <w:hideMark/>
          </w:tcPr>
          <w:p w14:paraId="1F6B111B"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1987</w:t>
            </w:r>
          </w:p>
        </w:tc>
      </w:tr>
      <w:tr w:rsidR="00874182" w:rsidRPr="00874182" w14:paraId="2178C14D" w14:textId="77777777" w:rsidTr="00874182">
        <w:trPr>
          <w:trHeight w:val="409"/>
        </w:trPr>
        <w:tc>
          <w:tcPr>
            <w:tcW w:w="4140" w:type="dxa"/>
            <w:tcBorders>
              <w:top w:val="nil"/>
              <w:left w:val="single" w:sz="4" w:space="0" w:color="auto"/>
              <w:bottom w:val="single" w:sz="4" w:space="0" w:color="auto"/>
              <w:right w:val="single" w:sz="4" w:space="0" w:color="auto"/>
            </w:tcBorders>
            <w:shd w:val="clear" w:color="000000" w:fill="D9D9D9"/>
            <w:vAlign w:val="bottom"/>
            <w:hideMark/>
          </w:tcPr>
          <w:p w14:paraId="554C39DA" w14:textId="77777777" w:rsidR="00874182" w:rsidRPr="00874182" w:rsidRDefault="00874182" w:rsidP="00874182">
            <w:pPr>
              <w:rPr>
                <w:rFonts w:ascii="Calibri" w:hAnsi="Calibri" w:cs="Calibri"/>
                <w:sz w:val="26"/>
                <w:szCs w:val="26"/>
              </w:rPr>
            </w:pPr>
            <w:r w:rsidRPr="00874182">
              <w:rPr>
                <w:rFonts w:ascii="Calibri" w:hAnsi="Calibri" w:cs="Calibri"/>
                <w:sz w:val="26"/>
                <w:szCs w:val="26"/>
              </w:rPr>
              <w:t xml:space="preserve">Small sites </w:t>
            </w:r>
          </w:p>
        </w:tc>
        <w:tc>
          <w:tcPr>
            <w:tcW w:w="1640" w:type="dxa"/>
            <w:tcBorders>
              <w:top w:val="nil"/>
              <w:left w:val="nil"/>
              <w:bottom w:val="single" w:sz="4" w:space="0" w:color="auto"/>
              <w:right w:val="single" w:sz="4" w:space="0" w:color="auto"/>
            </w:tcBorders>
            <w:shd w:val="clear" w:color="000000" w:fill="D9D9D9"/>
            <w:noWrap/>
            <w:vAlign w:val="bottom"/>
            <w:hideMark/>
          </w:tcPr>
          <w:p w14:paraId="68543277"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182</w:t>
            </w:r>
          </w:p>
        </w:tc>
        <w:tc>
          <w:tcPr>
            <w:tcW w:w="1660" w:type="dxa"/>
            <w:tcBorders>
              <w:top w:val="nil"/>
              <w:left w:val="nil"/>
              <w:bottom w:val="single" w:sz="4" w:space="0" w:color="auto"/>
              <w:right w:val="single" w:sz="4" w:space="0" w:color="auto"/>
            </w:tcBorders>
            <w:shd w:val="clear" w:color="000000" w:fill="D9D9D9"/>
            <w:noWrap/>
            <w:vAlign w:val="bottom"/>
            <w:hideMark/>
          </w:tcPr>
          <w:p w14:paraId="0120EA02"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159</w:t>
            </w:r>
          </w:p>
        </w:tc>
        <w:tc>
          <w:tcPr>
            <w:tcW w:w="1480" w:type="dxa"/>
            <w:tcBorders>
              <w:top w:val="nil"/>
              <w:left w:val="nil"/>
              <w:bottom w:val="single" w:sz="4" w:space="0" w:color="auto"/>
              <w:right w:val="single" w:sz="4" w:space="0" w:color="auto"/>
            </w:tcBorders>
            <w:shd w:val="clear" w:color="000000" w:fill="D9D9D9"/>
            <w:noWrap/>
            <w:vAlign w:val="bottom"/>
            <w:hideMark/>
          </w:tcPr>
          <w:p w14:paraId="66BDFBFB"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341</w:t>
            </w:r>
          </w:p>
        </w:tc>
      </w:tr>
      <w:tr w:rsidR="00874182" w:rsidRPr="00874182" w14:paraId="3998C9E8" w14:textId="77777777" w:rsidTr="00874182">
        <w:trPr>
          <w:trHeight w:val="402"/>
        </w:trPr>
        <w:tc>
          <w:tcPr>
            <w:tcW w:w="4140" w:type="dxa"/>
            <w:tcBorders>
              <w:top w:val="nil"/>
              <w:left w:val="single" w:sz="4" w:space="0" w:color="auto"/>
              <w:bottom w:val="single" w:sz="4" w:space="0" w:color="auto"/>
              <w:right w:val="single" w:sz="4" w:space="0" w:color="auto"/>
            </w:tcBorders>
            <w:shd w:val="clear" w:color="000000" w:fill="D9D9D9"/>
            <w:vAlign w:val="bottom"/>
            <w:hideMark/>
          </w:tcPr>
          <w:p w14:paraId="309C623E" w14:textId="77777777" w:rsidR="00874182" w:rsidRPr="00874182" w:rsidRDefault="00874182" w:rsidP="00874182">
            <w:pPr>
              <w:rPr>
                <w:rFonts w:ascii="Calibri" w:hAnsi="Calibri" w:cs="Calibri"/>
                <w:b/>
                <w:bCs/>
                <w:sz w:val="26"/>
                <w:szCs w:val="26"/>
              </w:rPr>
            </w:pPr>
            <w:r w:rsidRPr="00874182">
              <w:rPr>
                <w:rFonts w:ascii="Calibri" w:hAnsi="Calibri" w:cs="Calibri"/>
                <w:b/>
                <w:bCs/>
                <w:sz w:val="26"/>
                <w:szCs w:val="26"/>
              </w:rPr>
              <w:t>Total Ashfield</w:t>
            </w:r>
          </w:p>
        </w:tc>
        <w:tc>
          <w:tcPr>
            <w:tcW w:w="1640" w:type="dxa"/>
            <w:tcBorders>
              <w:top w:val="nil"/>
              <w:left w:val="nil"/>
              <w:bottom w:val="single" w:sz="4" w:space="0" w:color="auto"/>
              <w:right w:val="single" w:sz="4" w:space="0" w:color="auto"/>
            </w:tcBorders>
            <w:shd w:val="clear" w:color="000000" w:fill="D9D9D9"/>
            <w:noWrap/>
            <w:vAlign w:val="bottom"/>
            <w:hideMark/>
          </w:tcPr>
          <w:p w14:paraId="7A71B1FF" w14:textId="77777777" w:rsidR="00874182" w:rsidRPr="00874182" w:rsidRDefault="00874182" w:rsidP="00874182">
            <w:pPr>
              <w:jc w:val="center"/>
              <w:rPr>
                <w:rFonts w:ascii="Calibri" w:hAnsi="Calibri" w:cs="Calibri"/>
                <w:b/>
                <w:bCs/>
                <w:sz w:val="26"/>
                <w:szCs w:val="26"/>
              </w:rPr>
            </w:pPr>
            <w:r w:rsidRPr="00874182">
              <w:rPr>
                <w:rFonts w:ascii="Calibri" w:hAnsi="Calibri" w:cs="Calibri"/>
                <w:b/>
                <w:bCs/>
                <w:sz w:val="26"/>
                <w:szCs w:val="26"/>
              </w:rPr>
              <w:t>1892</w:t>
            </w:r>
          </w:p>
        </w:tc>
        <w:tc>
          <w:tcPr>
            <w:tcW w:w="1660" w:type="dxa"/>
            <w:tcBorders>
              <w:top w:val="nil"/>
              <w:left w:val="nil"/>
              <w:bottom w:val="single" w:sz="4" w:space="0" w:color="auto"/>
              <w:right w:val="single" w:sz="4" w:space="0" w:color="auto"/>
            </w:tcBorders>
            <w:shd w:val="clear" w:color="000000" w:fill="D9D9D9"/>
            <w:noWrap/>
            <w:vAlign w:val="bottom"/>
            <w:hideMark/>
          </w:tcPr>
          <w:p w14:paraId="76C67CCB" w14:textId="77777777" w:rsidR="00874182" w:rsidRPr="00874182" w:rsidRDefault="00874182" w:rsidP="00874182">
            <w:pPr>
              <w:jc w:val="center"/>
              <w:rPr>
                <w:rFonts w:ascii="Calibri" w:hAnsi="Calibri" w:cs="Calibri"/>
                <w:b/>
                <w:bCs/>
                <w:sz w:val="26"/>
                <w:szCs w:val="26"/>
              </w:rPr>
            </w:pPr>
            <w:r w:rsidRPr="00874182">
              <w:rPr>
                <w:rFonts w:ascii="Calibri" w:hAnsi="Calibri" w:cs="Calibri"/>
                <w:b/>
                <w:bCs/>
                <w:sz w:val="26"/>
                <w:szCs w:val="26"/>
              </w:rPr>
              <w:t>436</w:t>
            </w:r>
          </w:p>
        </w:tc>
        <w:tc>
          <w:tcPr>
            <w:tcW w:w="1480" w:type="dxa"/>
            <w:tcBorders>
              <w:top w:val="nil"/>
              <w:left w:val="nil"/>
              <w:bottom w:val="single" w:sz="4" w:space="0" w:color="auto"/>
              <w:right w:val="single" w:sz="4" w:space="0" w:color="auto"/>
            </w:tcBorders>
            <w:shd w:val="clear" w:color="000000" w:fill="D9D9D9"/>
            <w:noWrap/>
            <w:vAlign w:val="bottom"/>
            <w:hideMark/>
          </w:tcPr>
          <w:p w14:paraId="37AE6D02" w14:textId="77777777" w:rsidR="00874182" w:rsidRPr="00874182" w:rsidRDefault="00874182" w:rsidP="00874182">
            <w:pPr>
              <w:jc w:val="center"/>
              <w:rPr>
                <w:rFonts w:ascii="Calibri" w:hAnsi="Calibri" w:cs="Calibri"/>
                <w:b/>
                <w:bCs/>
                <w:sz w:val="26"/>
                <w:szCs w:val="26"/>
              </w:rPr>
            </w:pPr>
            <w:r w:rsidRPr="00874182">
              <w:rPr>
                <w:rFonts w:ascii="Calibri" w:hAnsi="Calibri" w:cs="Calibri"/>
                <w:b/>
                <w:bCs/>
                <w:sz w:val="26"/>
                <w:szCs w:val="26"/>
              </w:rPr>
              <w:t>2328</w:t>
            </w:r>
          </w:p>
        </w:tc>
      </w:tr>
      <w:tr w:rsidR="00874182" w:rsidRPr="00874182" w14:paraId="6921DB54" w14:textId="77777777" w:rsidTr="00874182">
        <w:trPr>
          <w:trHeight w:val="300"/>
        </w:trPr>
        <w:tc>
          <w:tcPr>
            <w:tcW w:w="4140" w:type="dxa"/>
            <w:tcBorders>
              <w:top w:val="nil"/>
              <w:left w:val="single" w:sz="4" w:space="0" w:color="auto"/>
              <w:bottom w:val="single" w:sz="4" w:space="0" w:color="auto"/>
              <w:right w:val="single" w:sz="4" w:space="0" w:color="auto"/>
            </w:tcBorders>
            <w:shd w:val="clear" w:color="000000" w:fill="D9D9D9"/>
            <w:vAlign w:val="bottom"/>
            <w:hideMark/>
          </w:tcPr>
          <w:p w14:paraId="35869D80" w14:textId="77777777" w:rsidR="00874182" w:rsidRPr="00874182" w:rsidRDefault="00874182" w:rsidP="00874182">
            <w:pPr>
              <w:rPr>
                <w:rFonts w:ascii="Calibri" w:hAnsi="Calibri" w:cs="Calibri"/>
                <w:sz w:val="26"/>
                <w:szCs w:val="26"/>
              </w:rPr>
            </w:pPr>
            <w:r w:rsidRPr="00874182">
              <w:rPr>
                <w:rFonts w:ascii="Calibri" w:hAnsi="Calibri" w:cs="Calibri"/>
                <w:sz w:val="26"/>
                <w:szCs w:val="26"/>
              </w:rPr>
              <w:t>% Commitments (dwgs)</w:t>
            </w:r>
          </w:p>
        </w:tc>
        <w:tc>
          <w:tcPr>
            <w:tcW w:w="1640" w:type="dxa"/>
            <w:tcBorders>
              <w:top w:val="nil"/>
              <w:left w:val="nil"/>
              <w:bottom w:val="single" w:sz="4" w:space="0" w:color="auto"/>
              <w:right w:val="single" w:sz="4" w:space="0" w:color="auto"/>
            </w:tcBorders>
            <w:shd w:val="clear" w:color="000000" w:fill="D9D9D9"/>
            <w:noWrap/>
            <w:vAlign w:val="bottom"/>
            <w:hideMark/>
          </w:tcPr>
          <w:p w14:paraId="085517A3"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81%</w:t>
            </w:r>
          </w:p>
        </w:tc>
        <w:tc>
          <w:tcPr>
            <w:tcW w:w="1660" w:type="dxa"/>
            <w:tcBorders>
              <w:top w:val="nil"/>
              <w:left w:val="nil"/>
              <w:bottom w:val="single" w:sz="4" w:space="0" w:color="auto"/>
              <w:right w:val="single" w:sz="4" w:space="0" w:color="auto"/>
            </w:tcBorders>
            <w:shd w:val="clear" w:color="000000" w:fill="D9D9D9"/>
            <w:noWrap/>
            <w:vAlign w:val="bottom"/>
            <w:hideMark/>
          </w:tcPr>
          <w:p w14:paraId="43787D6A"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19%</w:t>
            </w:r>
          </w:p>
        </w:tc>
        <w:tc>
          <w:tcPr>
            <w:tcW w:w="1480" w:type="dxa"/>
            <w:tcBorders>
              <w:top w:val="nil"/>
              <w:left w:val="nil"/>
              <w:bottom w:val="single" w:sz="4" w:space="0" w:color="auto"/>
              <w:right w:val="single" w:sz="4" w:space="0" w:color="auto"/>
            </w:tcBorders>
            <w:shd w:val="clear" w:color="000000" w:fill="D9D9D9"/>
            <w:noWrap/>
            <w:vAlign w:val="bottom"/>
            <w:hideMark/>
          </w:tcPr>
          <w:p w14:paraId="00702401" w14:textId="77777777" w:rsidR="00874182" w:rsidRPr="00874182" w:rsidRDefault="00874182" w:rsidP="00874182">
            <w:pPr>
              <w:jc w:val="center"/>
              <w:rPr>
                <w:rFonts w:ascii="Calibri" w:hAnsi="Calibri" w:cs="Calibri"/>
                <w:sz w:val="26"/>
                <w:szCs w:val="26"/>
              </w:rPr>
            </w:pPr>
            <w:r w:rsidRPr="00874182">
              <w:rPr>
                <w:rFonts w:ascii="Calibri" w:hAnsi="Calibri" w:cs="Calibri"/>
                <w:sz w:val="26"/>
                <w:szCs w:val="26"/>
              </w:rPr>
              <w:t>100%</w:t>
            </w:r>
          </w:p>
        </w:tc>
      </w:tr>
    </w:tbl>
    <w:p w14:paraId="6771B01A" w14:textId="2D29C052" w:rsidR="00A1553D" w:rsidRPr="00693C98" w:rsidRDefault="00A1553D" w:rsidP="00D5384A">
      <w:pPr>
        <w:tabs>
          <w:tab w:val="left" w:pos="1230"/>
        </w:tabs>
        <w:rPr>
          <w:rFonts w:cs="Arial"/>
          <w:sz w:val="18"/>
          <w:szCs w:val="18"/>
          <w:highlight w:val="yellow"/>
        </w:rPr>
        <w:sectPr w:rsidR="00A1553D" w:rsidRPr="00693C98" w:rsidSect="00472E87">
          <w:pgSz w:w="11906" w:h="16838"/>
          <w:pgMar w:top="1440" w:right="991" w:bottom="1440" w:left="1440" w:header="709" w:footer="709" w:gutter="0"/>
          <w:cols w:space="708"/>
          <w:docGrid w:linePitch="360"/>
        </w:sectPr>
      </w:pPr>
    </w:p>
    <w:p w14:paraId="0F7DBB34" w14:textId="2FA9DC71" w:rsidR="00263E01" w:rsidRPr="004D5530" w:rsidRDefault="005B1E0A" w:rsidP="00A37D3F">
      <w:pPr>
        <w:pStyle w:val="numberedheading2"/>
      </w:pPr>
      <w:bookmarkStart w:id="56" w:name="_Toc134630768"/>
      <w:bookmarkStart w:id="57" w:name="_Toc202346699"/>
      <w:r w:rsidRPr="004D5530">
        <w:lastRenderedPageBreak/>
        <w:t xml:space="preserve">Annual </w:t>
      </w:r>
      <w:r w:rsidR="00ED0BB0" w:rsidRPr="004D5530">
        <w:t>Housing Completion</w:t>
      </w:r>
      <w:r w:rsidR="004D5530" w:rsidRPr="004D5530">
        <w:t>s</w:t>
      </w:r>
      <w:r w:rsidR="00DD7CF7" w:rsidRPr="004D5530">
        <w:t>:</w:t>
      </w:r>
      <w:r w:rsidR="00D1224E" w:rsidRPr="004D5530">
        <w:t xml:space="preserve"> </w:t>
      </w:r>
      <w:r w:rsidR="00ED0BB0" w:rsidRPr="004D5530">
        <w:t>1</w:t>
      </w:r>
      <w:r w:rsidR="00ED0BB0" w:rsidRPr="00A37D3F">
        <w:t>st</w:t>
      </w:r>
      <w:r w:rsidR="00ED0BB0" w:rsidRPr="004D5530">
        <w:t xml:space="preserve"> April 201</w:t>
      </w:r>
      <w:r w:rsidR="00D1224E" w:rsidRPr="004D5530">
        <w:t>1</w:t>
      </w:r>
      <w:r w:rsidR="00ED0BB0" w:rsidRPr="004D5530">
        <w:t xml:space="preserve"> </w:t>
      </w:r>
      <w:r w:rsidR="006843D5" w:rsidRPr="004D5530">
        <w:t>-</w:t>
      </w:r>
      <w:r w:rsidR="00ED0BB0" w:rsidRPr="004D5530">
        <w:t xml:space="preserve"> 31</w:t>
      </w:r>
      <w:r w:rsidR="00ED0BB0" w:rsidRPr="00A37D3F">
        <w:t>st</w:t>
      </w:r>
      <w:r w:rsidR="00ED0BB0" w:rsidRPr="004D5530">
        <w:t xml:space="preserve"> </w:t>
      </w:r>
      <w:r w:rsidR="0074229E" w:rsidRPr="004D5530">
        <w:t>M</w:t>
      </w:r>
      <w:r w:rsidR="007220C3" w:rsidRPr="004D5530">
        <w:t>arch 202</w:t>
      </w:r>
      <w:bookmarkEnd w:id="56"/>
      <w:r w:rsidR="004D5530" w:rsidRPr="004D5530">
        <w:t>5</w:t>
      </w:r>
      <w:bookmarkEnd w:id="57"/>
    </w:p>
    <w:p w14:paraId="0C1237D2" w14:textId="10C2CB78" w:rsidR="0080585E" w:rsidRPr="00D42CF5" w:rsidRDefault="000D54B2" w:rsidP="00A37D3F">
      <w:pPr>
        <w:pStyle w:val="7numberedparagraph"/>
      </w:pPr>
      <w:r w:rsidRPr="00D42CF5">
        <w:t xml:space="preserve">Table 7a details housing completions for the last </w:t>
      </w:r>
      <w:r w:rsidR="000A6328">
        <w:t>two</w:t>
      </w:r>
      <w:r w:rsidRPr="00D42CF5">
        <w:t xml:space="preserve"> year</w:t>
      </w:r>
      <w:r w:rsidR="000A6328">
        <w:t>s</w:t>
      </w:r>
      <w:r w:rsidRPr="00D42CF5">
        <w:t xml:space="preserve">. </w:t>
      </w:r>
      <w:r w:rsidR="007B7842" w:rsidRPr="00D42CF5">
        <w:t>Please note, since year April 2023/24, t</w:t>
      </w:r>
      <w:r w:rsidR="00A310ED" w:rsidRPr="00D42CF5">
        <w:t xml:space="preserve">he </w:t>
      </w:r>
      <w:r w:rsidRPr="00D42CF5">
        <w:t xml:space="preserve">northern towns </w:t>
      </w:r>
      <w:r w:rsidR="00A310ED" w:rsidRPr="00D42CF5">
        <w:t>of Sutton and Kirkby have been</w:t>
      </w:r>
      <w:r w:rsidRPr="00D42CF5">
        <w:t xml:space="preserve"> recorded separately, and </w:t>
      </w:r>
      <w:r w:rsidR="000A6328">
        <w:t>furthermore</w:t>
      </w:r>
      <w:r w:rsidR="00F96E9F">
        <w:t xml:space="preserve"> </w:t>
      </w:r>
      <w:r w:rsidRPr="00D42CF5">
        <w:t xml:space="preserve">supply from C2 use class (care homes) </w:t>
      </w:r>
      <w:r w:rsidR="007B7842" w:rsidRPr="00D42CF5">
        <w:t>has</w:t>
      </w:r>
      <w:r w:rsidRPr="00D42CF5">
        <w:t xml:space="preserve"> </w:t>
      </w:r>
      <w:r w:rsidR="007B7842" w:rsidRPr="00D42CF5">
        <w:t>been</w:t>
      </w:r>
      <w:r w:rsidRPr="00D42CF5">
        <w:t xml:space="preserve"> included</w:t>
      </w:r>
      <w:r w:rsidR="00A310ED" w:rsidRPr="00D42CF5">
        <w:t xml:space="preserve"> within the same table</w:t>
      </w:r>
      <w:r w:rsidRPr="00D42CF5">
        <w:t>. Please</w:t>
      </w:r>
      <w:r w:rsidR="00D42CF5" w:rsidRPr="00D42CF5">
        <w:t xml:space="preserve"> </w:t>
      </w:r>
      <w:r w:rsidRPr="00D42CF5">
        <w:t>note that the net additions t</w:t>
      </w:r>
      <w:r w:rsidR="00A310ED" w:rsidRPr="00D42CF5">
        <w:t>h</w:t>
      </w:r>
      <w:r w:rsidRPr="00D42CF5">
        <w:t xml:space="preserve">rough permitted development is not directly comparable to the data in Appendix </w:t>
      </w:r>
      <w:r w:rsidR="00B37E7E" w:rsidRPr="00D42CF5">
        <w:t>3</w:t>
      </w:r>
      <w:r w:rsidR="00A310ED" w:rsidRPr="00D42CF5">
        <w:t xml:space="preserve"> - The</w:t>
      </w:r>
      <w:r w:rsidRPr="00D42CF5">
        <w:t xml:space="preserve"> figure</w:t>
      </w:r>
      <w:r w:rsidR="00A310ED" w:rsidRPr="00D42CF5">
        <w:t xml:space="preserve"> in Table 7a</w:t>
      </w:r>
      <w:r w:rsidRPr="00D42CF5">
        <w:t xml:space="preserve"> </w:t>
      </w:r>
      <w:r w:rsidR="00A310ED" w:rsidRPr="00D42CF5">
        <w:t xml:space="preserve">also </w:t>
      </w:r>
      <w:r w:rsidRPr="00D42CF5">
        <w:t xml:space="preserve">includes the creation of new dwellings where prior notification applications have not been received by the </w:t>
      </w:r>
      <w:r w:rsidR="00F96E9F" w:rsidRPr="00D42CF5">
        <w:t>council but</w:t>
      </w:r>
      <w:r w:rsidR="00A310ED" w:rsidRPr="00D42CF5">
        <w:t xml:space="preserve"> have been picked up through other sources of information such as council tax or building control records</w:t>
      </w:r>
      <w:r w:rsidRPr="00D42CF5">
        <w:t>.</w:t>
      </w:r>
    </w:p>
    <w:p w14:paraId="46181900" w14:textId="3A5A589E" w:rsidR="0075508E" w:rsidRPr="00A37D3F" w:rsidRDefault="0075508E" w:rsidP="00A37D3F">
      <w:pPr>
        <w:pStyle w:val="Heading2"/>
      </w:pPr>
      <w:bookmarkStart w:id="58" w:name="_Toc202346700"/>
      <w:bookmarkStart w:id="59" w:name="_Toc134630769"/>
      <w:r w:rsidRPr="00A37D3F">
        <w:t>Table 7</w:t>
      </w:r>
      <w:r w:rsidR="000D54B2" w:rsidRPr="00A37D3F">
        <w:t>a</w:t>
      </w:r>
      <w:r w:rsidRPr="00A37D3F">
        <w:t>:  Annual Housing Completions 1st April 202</w:t>
      </w:r>
      <w:r w:rsidR="00D42CF5" w:rsidRPr="00A37D3F">
        <w:t>3</w:t>
      </w:r>
      <w:r w:rsidRPr="00A37D3F">
        <w:t xml:space="preserve"> - 31st March 202</w:t>
      </w:r>
      <w:r w:rsidR="00D42CF5" w:rsidRPr="00A37D3F">
        <w:t>5</w:t>
      </w:r>
      <w:bookmarkEnd w:id="58"/>
    </w:p>
    <w:p w14:paraId="72F024D2" w14:textId="2ED09FC8" w:rsidR="00B54459" w:rsidRDefault="00E11703" w:rsidP="00A37D3F">
      <w:pPr>
        <w:pStyle w:val="Heading3"/>
      </w:pPr>
      <w:bookmarkStart w:id="60" w:name="_Toc202346701"/>
      <w:r w:rsidRPr="00E11703">
        <w:t>Hucknall Area</w:t>
      </w:r>
      <w:bookmarkEnd w:id="60"/>
    </w:p>
    <w:tbl>
      <w:tblPr>
        <w:tblW w:w="5000" w:type="pct"/>
        <w:tblLook w:val="04A0" w:firstRow="1" w:lastRow="0" w:firstColumn="1" w:lastColumn="0" w:noHBand="0" w:noVBand="1"/>
      </w:tblPr>
      <w:tblGrid>
        <w:gridCol w:w="1693"/>
        <w:gridCol w:w="1297"/>
        <w:gridCol w:w="1385"/>
        <w:gridCol w:w="2170"/>
        <w:gridCol w:w="2178"/>
        <w:gridCol w:w="1851"/>
        <w:gridCol w:w="1614"/>
        <w:gridCol w:w="1692"/>
        <w:gridCol w:w="1701"/>
      </w:tblGrid>
      <w:tr w:rsidR="00AF4471" w:rsidRPr="00AF4471" w14:paraId="14AAC08F" w14:textId="77777777" w:rsidTr="00A37D3F">
        <w:trPr>
          <w:trHeight w:val="1232"/>
        </w:trPr>
        <w:tc>
          <w:tcPr>
            <w:tcW w:w="543" w:type="pct"/>
            <w:tcBorders>
              <w:top w:val="single" w:sz="4" w:space="0" w:color="auto"/>
              <w:left w:val="single" w:sz="4" w:space="0" w:color="auto"/>
              <w:bottom w:val="single" w:sz="4" w:space="0" w:color="auto"/>
              <w:right w:val="single" w:sz="4" w:space="0" w:color="auto"/>
            </w:tcBorders>
            <w:shd w:val="clear" w:color="000000" w:fill="D9D9D9"/>
            <w:hideMark/>
          </w:tcPr>
          <w:p w14:paraId="21FE91CD" w14:textId="77777777" w:rsidR="00AF4471" w:rsidRPr="00AF4471" w:rsidRDefault="00AF4471" w:rsidP="00AF4471">
            <w:pPr>
              <w:rPr>
                <w:rFonts w:cs="Arial"/>
              </w:rPr>
            </w:pPr>
            <w:r w:rsidRPr="00AF4471">
              <w:rPr>
                <w:rFonts w:cs="Arial"/>
              </w:rPr>
              <w:t>Year completed (1st April to 31st March)</w:t>
            </w:r>
          </w:p>
        </w:tc>
        <w:tc>
          <w:tcPr>
            <w:tcW w:w="416" w:type="pct"/>
            <w:tcBorders>
              <w:top w:val="single" w:sz="4" w:space="0" w:color="auto"/>
              <w:left w:val="nil"/>
              <w:bottom w:val="single" w:sz="4" w:space="0" w:color="auto"/>
              <w:right w:val="single" w:sz="4" w:space="0" w:color="auto"/>
            </w:tcBorders>
            <w:shd w:val="clear" w:color="000000" w:fill="D9D9D9"/>
            <w:hideMark/>
          </w:tcPr>
          <w:p w14:paraId="3E2C2C6E" w14:textId="77777777" w:rsidR="00AF4471" w:rsidRPr="00AF4471" w:rsidRDefault="00AF4471" w:rsidP="00AF4471">
            <w:pPr>
              <w:rPr>
                <w:rFonts w:cs="Arial"/>
              </w:rPr>
            </w:pPr>
            <w:r w:rsidRPr="00AF4471">
              <w:rPr>
                <w:rFonts w:cs="Arial"/>
              </w:rPr>
              <w:t>New Build Small Sites</w:t>
            </w:r>
          </w:p>
        </w:tc>
        <w:tc>
          <w:tcPr>
            <w:tcW w:w="444" w:type="pct"/>
            <w:tcBorders>
              <w:top w:val="single" w:sz="4" w:space="0" w:color="auto"/>
              <w:left w:val="nil"/>
              <w:bottom w:val="single" w:sz="4" w:space="0" w:color="auto"/>
              <w:right w:val="single" w:sz="4" w:space="0" w:color="auto"/>
            </w:tcBorders>
            <w:shd w:val="clear" w:color="000000" w:fill="D9D9D9"/>
            <w:hideMark/>
          </w:tcPr>
          <w:p w14:paraId="3FB15253" w14:textId="77777777" w:rsidR="00AF4471" w:rsidRPr="00AF4471" w:rsidRDefault="00AF4471" w:rsidP="00AF4471">
            <w:pPr>
              <w:rPr>
                <w:rFonts w:cs="Arial"/>
              </w:rPr>
            </w:pPr>
            <w:r w:rsidRPr="00AF4471">
              <w:rPr>
                <w:rFonts w:cs="Arial"/>
              </w:rPr>
              <w:t>New Build Large Sites</w:t>
            </w:r>
          </w:p>
        </w:tc>
        <w:tc>
          <w:tcPr>
            <w:tcW w:w="696" w:type="pct"/>
            <w:tcBorders>
              <w:top w:val="single" w:sz="4" w:space="0" w:color="auto"/>
              <w:left w:val="nil"/>
              <w:bottom w:val="single" w:sz="4" w:space="0" w:color="auto"/>
              <w:right w:val="single" w:sz="4" w:space="0" w:color="auto"/>
            </w:tcBorders>
            <w:shd w:val="clear" w:color="000000" w:fill="D9D9D9"/>
            <w:hideMark/>
          </w:tcPr>
          <w:p w14:paraId="10B0163E" w14:textId="77777777" w:rsidR="00AF4471" w:rsidRPr="00AF4471" w:rsidRDefault="00AF4471" w:rsidP="00AF4471">
            <w:pPr>
              <w:rPr>
                <w:rFonts w:cs="Arial"/>
              </w:rPr>
            </w:pPr>
            <w:r w:rsidRPr="00AF4471">
              <w:rPr>
                <w:rFonts w:cs="Arial"/>
              </w:rPr>
              <w:t>Total Dwellings delivered on New Build Sites</w:t>
            </w:r>
          </w:p>
        </w:tc>
        <w:tc>
          <w:tcPr>
            <w:tcW w:w="699" w:type="pct"/>
            <w:tcBorders>
              <w:top w:val="single" w:sz="4" w:space="0" w:color="auto"/>
              <w:left w:val="nil"/>
              <w:bottom w:val="single" w:sz="4" w:space="0" w:color="auto"/>
              <w:right w:val="single" w:sz="4" w:space="0" w:color="auto"/>
            </w:tcBorders>
            <w:shd w:val="clear" w:color="000000" w:fill="D9D9D9"/>
            <w:hideMark/>
          </w:tcPr>
          <w:p w14:paraId="4E520511" w14:textId="77777777" w:rsidR="00AF4471" w:rsidRPr="00AF4471" w:rsidRDefault="00AF4471" w:rsidP="00AF4471">
            <w:pPr>
              <w:rPr>
                <w:rFonts w:cs="Arial"/>
              </w:rPr>
            </w:pPr>
            <w:r w:rsidRPr="00AF4471">
              <w:rPr>
                <w:rFonts w:cs="Arial"/>
              </w:rPr>
              <w:t>Net Additions through Conversion/          Change of Use</w:t>
            </w:r>
          </w:p>
        </w:tc>
        <w:tc>
          <w:tcPr>
            <w:tcW w:w="594" w:type="pct"/>
            <w:tcBorders>
              <w:top w:val="single" w:sz="4" w:space="0" w:color="auto"/>
              <w:left w:val="nil"/>
              <w:bottom w:val="single" w:sz="4" w:space="0" w:color="auto"/>
              <w:right w:val="single" w:sz="4" w:space="0" w:color="auto"/>
            </w:tcBorders>
            <w:shd w:val="clear" w:color="000000" w:fill="D9D9D9"/>
            <w:hideMark/>
          </w:tcPr>
          <w:p w14:paraId="3B992E06" w14:textId="7931DE13" w:rsidR="00AF4471" w:rsidRPr="00AF4471" w:rsidRDefault="00AF4471" w:rsidP="00AF4471">
            <w:pPr>
              <w:rPr>
                <w:rFonts w:cs="Arial"/>
              </w:rPr>
            </w:pPr>
            <w:r w:rsidRPr="00AF4471">
              <w:rPr>
                <w:rFonts w:cs="Arial"/>
              </w:rPr>
              <w:t>Net additions through permitted development</w:t>
            </w:r>
          </w:p>
        </w:tc>
        <w:tc>
          <w:tcPr>
            <w:tcW w:w="518" w:type="pct"/>
            <w:tcBorders>
              <w:top w:val="single" w:sz="4" w:space="0" w:color="auto"/>
              <w:left w:val="nil"/>
              <w:bottom w:val="single" w:sz="4" w:space="0" w:color="auto"/>
              <w:right w:val="single" w:sz="4" w:space="0" w:color="auto"/>
            </w:tcBorders>
            <w:shd w:val="clear" w:color="000000" w:fill="D9D9D9"/>
            <w:hideMark/>
          </w:tcPr>
          <w:p w14:paraId="7E8775A4" w14:textId="77777777" w:rsidR="00AF4471" w:rsidRPr="00AF4471" w:rsidRDefault="00AF4471" w:rsidP="00AF4471">
            <w:pPr>
              <w:rPr>
                <w:rFonts w:cs="Arial"/>
              </w:rPr>
            </w:pPr>
            <w:r w:rsidRPr="00AF4471">
              <w:rPr>
                <w:rFonts w:cs="Arial"/>
              </w:rPr>
              <w:t>Demolitions</w:t>
            </w:r>
          </w:p>
        </w:tc>
        <w:tc>
          <w:tcPr>
            <w:tcW w:w="543" w:type="pct"/>
            <w:tcBorders>
              <w:top w:val="single" w:sz="4" w:space="0" w:color="auto"/>
              <w:left w:val="nil"/>
              <w:bottom w:val="single" w:sz="4" w:space="0" w:color="auto"/>
              <w:right w:val="single" w:sz="4" w:space="0" w:color="auto"/>
            </w:tcBorders>
            <w:shd w:val="clear" w:color="000000" w:fill="D9D9D9"/>
            <w:hideMark/>
          </w:tcPr>
          <w:p w14:paraId="2DB91023" w14:textId="5EE96F40" w:rsidR="00AF4471" w:rsidRPr="00AF4471" w:rsidRDefault="00AF4471" w:rsidP="00AF4471">
            <w:pPr>
              <w:rPr>
                <w:rFonts w:cs="Arial"/>
              </w:rPr>
            </w:pPr>
            <w:r w:rsidRPr="00AF4471">
              <w:rPr>
                <w:rFonts w:cs="Arial"/>
              </w:rPr>
              <w:t>C2 additions (dwelling equivalent)</w:t>
            </w:r>
          </w:p>
        </w:tc>
        <w:tc>
          <w:tcPr>
            <w:tcW w:w="546" w:type="pct"/>
            <w:tcBorders>
              <w:top w:val="single" w:sz="4" w:space="0" w:color="auto"/>
              <w:left w:val="nil"/>
              <w:bottom w:val="single" w:sz="4" w:space="0" w:color="auto"/>
              <w:right w:val="single" w:sz="4" w:space="0" w:color="auto"/>
            </w:tcBorders>
            <w:shd w:val="clear" w:color="000000" w:fill="D9D9D9"/>
            <w:hideMark/>
          </w:tcPr>
          <w:p w14:paraId="2FACD66C" w14:textId="77777777" w:rsidR="00AF4471" w:rsidRPr="00AF4471" w:rsidRDefault="00AF4471" w:rsidP="00AF4471">
            <w:pPr>
              <w:rPr>
                <w:rFonts w:cs="Arial"/>
              </w:rPr>
            </w:pPr>
            <w:r w:rsidRPr="00AF4471">
              <w:rPr>
                <w:rFonts w:cs="Arial"/>
              </w:rPr>
              <w:t>Total Net Completions</w:t>
            </w:r>
          </w:p>
        </w:tc>
      </w:tr>
      <w:tr w:rsidR="00AF4471" w:rsidRPr="00AF4471" w14:paraId="707C5B38" w14:textId="77777777" w:rsidTr="00A37D3F">
        <w:trPr>
          <w:trHeight w:val="300"/>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14:paraId="75A9E0D3" w14:textId="77777777" w:rsidR="00AF4471" w:rsidRPr="00AF4471" w:rsidRDefault="00AF4471" w:rsidP="00AF4471">
            <w:pPr>
              <w:rPr>
                <w:rFonts w:cs="Arial"/>
              </w:rPr>
            </w:pPr>
            <w:r w:rsidRPr="00AF4471">
              <w:rPr>
                <w:rFonts w:cs="Arial"/>
              </w:rPr>
              <w:t>2023 - 2024</w:t>
            </w:r>
          </w:p>
        </w:tc>
        <w:tc>
          <w:tcPr>
            <w:tcW w:w="416" w:type="pct"/>
            <w:tcBorders>
              <w:top w:val="nil"/>
              <w:left w:val="nil"/>
              <w:bottom w:val="single" w:sz="4" w:space="0" w:color="auto"/>
              <w:right w:val="single" w:sz="4" w:space="0" w:color="auto"/>
            </w:tcBorders>
            <w:shd w:val="clear" w:color="auto" w:fill="auto"/>
            <w:noWrap/>
            <w:vAlign w:val="bottom"/>
            <w:hideMark/>
          </w:tcPr>
          <w:p w14:paraId="1122E54F" w14:textId="77777777" w:rsidR="00AF4471" w:rsidRPr="00AF4471" w:rsidRDefault="00AF4471" w:rsidP="00AF4471">
            <w:pPr>
              <w:jc w:val="right"/>
              <w:rPr>
                <w:rFonts w:cs="Arial"/>
              </w:rPr>
            </w:pPr>
            <w:r w:rsidRPr="00AF4471">
              <w:rPr>
                <w:rFonts w:cs="Arial"/>
              </w:rPr>
              <w:t>13</w:t>
            </w:r>
          </w:p>
        </w:tc>
        <w:tc>
          <w:tcPr>
            <w:tcW w:w="444" w:type="pct"/>
            <w:tcBorders>
              <w:top w:val="nil"/>
              <w:left w:val="nil"/>
              <w:bottom w:val="single" w:sz="4" w:space="0" w:color="auto"/>
              <w:right w:val="single" w:sz="4" w:space="0" w:color="auto"/>
            </w:tcBorders>
            <w:shd w:val="clear" w:color="auto" w:fill="auto"/>
            <w:vAlign w:val="bottom"/>
            <w:hideMark/>
          </w:tcPr>
          <w:p w14:paraId="02C3B57C" w14:textId="77777777" w:rsidR="00AF4471" w:rsidRPr="00AF4471" w:rsidRDefault="00AF4471" w:rsidP="00AF4471">
            <w:pPr>
              <w:jc w:val="right"/>
              <w:rPr>
                <w:rFonts w:cs="Arial"/>
              </w:rPr>
            </w:pPr>
            <w:r w:rsidRPr="00AF4471">
              <w:rPr>
                <w:rFonts w:cs="Arial"/>
              </w:rPr>
              <w:t>119</w:t>
            </w:r>
          </w:p>
        </w:tc>
        <w:tc>
          <w:tcPr>
            <w:tcW w:w="696" w:type="pct"/>
            <w:tcBorders>
              <w:top w:val="nil"/>
              <w:left w:val="nil"/>
              <w:bottom w:val="single" w:sz="4" w:space="0" w:color="auto"/>
              <w:right w:val="single" w:sz="4" w:space="0" w:color="auto"/>
            </w:tcBorders>
            <w:shd w:val="clear" w:color="auto" w:fill="auto"/>
            <w:vAlign w:val="bottom"/>
            <w:hideMark/>
          </w:tcPr>
          <w:p w14:paraId="291608DA" w14:textId="77777777" w:rsidR="00AF4471" w:rsidRPr="00AF4471" w:rsidRDefault="00AF4471" w:rsidP="00AF4471">
            <w:pPr>
              <w:jc w:val="right"/>
              <w:rPr>
                <w:rFonts w:cs="Arial"/>
              </w:rPr>
            </w:pPr>
            <w:r w:rsidRPr="00AF4471">
              <w:rPr>
                <w:rFonts w:cs="Arial"/>
              </w:rPr>
              <w:t>132</w:t>
            </w:r>
          </w:p>
        </w:tc>
        <w:tc>
          <w:tcPr>
            <w:tcW w:w="699" w:type="pct"/>
            <w:tcBorders>
              <w:top w:val="nil"/>
              <w:left w:val="nil"/>
              <w:bottom w:val="single" w:sz="4" w:space="0" w:color="auto"/>
              <w:right w:val="single" w:sz="4" w:space="0" w:color="auto"/>
            </w:tcBorders>
            <w:shd w:val="clear" w:color="auto" w:fill="auto"/>
            <w:noWrap/>
            <w:vAlign w:val="bottom"/>
            <w:hideMark/>
          </w:tcPr>
          <w:p w14:paraId="4D5E4C84" w14:textId="77777777" w:rsidR="00AF4471" w:rsidRPr="00AF4471" w:rsidRDefault="00AF4471" w:rsidP="00AF4471">
            <w:pPr>
              <w:jc w:val="right"/>
              <w:rPr>
                <w:rFonts w:cs="Arial"/>
              </w:rPr>
            </w:pPr>
            <w:r w:rsidRPr="00AF4471">
              <w:rPr>
                <w:rFonts w:cs="Arial"/>
              </w:rPr>
              <w:t>12</w:t>
            </w:r>
          </w:p>
        </w:tc>
        <w:tc>
          <w:tcPr>
            <w:tcW w:w="594" w:type="pct"/>
            <w:tcBorders>
              <w:top w:val="nil"/>
              <w:left w:val="nil"/>
              <w:bottom w:val="single" w:sz="4" w:space="0" w:color="auto"/>
              <w:right w:val="single" w:sz="4" w:space="0" w:color="auto"/>
            </w:tcBorders>
            <w:shd w:val="clear" w:color="auto" w:fill="auto"/>
            <w:noWrap/>
            <w:vAlign w:val="bottom"/>
            <w:hideMark/>
          </w:tcPr>
          <w:p w14:paraId="35AA5313" w14:textId="77777777" w:rsidR="00AF4471" w:rsidRPr="00AF4471" w:rsidRDefault="00AF4471" w:rsidP="00AF4471">
            <w:pPr>
              <w:jc w:val="right"/>
              <w:rPr>
                <w:rFonts w:cs="Arial"/>
              </w:rPr>
            </w:pPr>
            <w:r w:rsidRPr="00AF4471">
              <w:rPr>
                <w:rFonts w:cs="Arial"/>
              </w:rPr>
              <w:t>8</w:t>
            </w:r>
          </w:p>
        </w:tc>
        <w:tc>
          <w:tcPr>
            <w:tcW w:w="518" w:type="pct"/>
            <w:tcBorders>
              <w:top w:val="nil"/>
              <w:left w:val="nil"/>
              <w:bottom w:val="single" w:sz="4" w:space="0" w:color="auto"/>
              <w:right w:val="single" w:sz="4" w:space="0" w:color="auto"/>
            </w:tcBorders>
            <w:shd w:val="clear" w:color="auto" w:fill="auto"/>
            <w:noWrap/>
            <w:vAlign w:val="bottom"/>
            <w:hideMark/>
          </w:tcPr>
          <w:p w14:paraId="6241C1B0" w14:textId="77777777" w:rsidR="00AF4471" w:rsidRPr="00AF4471" w:rsidRDefault="00AF4471" w:rsidP="00AF4471">
            <w:pPr>
              <w:jc w:val="right"/>
              <w:rPr>
                <w:rFonts w:cs="Arial"/>
              </w:rPr>
            </w:pPr>
            <w:r w:rsidRPr="00AF4471">
              <w:rPr>
                <w:rFonts w:cs="Arial"/>
              </w:rPr>
              <w:t>0</w:t>
            </w:r>
          </w:p>
        </w:tc>
        <w:tc>
          <w:tcPr>
            <w:tcW w:w="543" w:type="pct"/>
            <w:tcBorders>
              <w:top w:val="nil"/>
              <w:left w:val="nil"/>
              <w:bottom w:val="single" w:sz="4" w:space="0" w:color="auto"/>
              <w:right w:val="single" w:sz="4" w:space="0" w:color="auto"/>
            </w:tcBorders>
            <w:shd w:val="clear" w:color="auto" w:fill="auto"/>
            <w:noWrap/>
            <w:vAlign w:val="bottom"/>
            <w:hideMark/>
          </w:tcPr>
          <w:p w14:paraId="0FB06936" w14:textId="77777777" w:rsidR="00AF4471" w:rsidRPr="00AF4471" w:rsidRDefault="00AF4471" w:rsidP="00AF4471">
            <w:pPr>
              <w:jc w:val="right"/>
              <w:rPr>
                <w:rFonts w:cs="Arial"/>
              </w:rPr>
            </w:pPr>
            <w:r w:rsidRPr="00AF4471">
              <w:rPr>
                <w:rFonts w:cs="Arial"/>
              </w:rPr>
              <w:t>0</w:t>
            </w:r>
          </w:p>
        </w:tc>
        <w:tc>
          <w:tcPr>
            <w:tcW w:w="546" w:type="pct"/>
            <w:tcBorders>
              <w:top w:val="nil"/>
              <w:left w:val="nil"/>
              <w:bottom w:val="single" w:sz="4" w:space="0" w:color="auto"/>
              <w:right w:val="single" w:sz="4" w:space="0" w:color="auto"/>
            </w:tcBorders>
            <w:shd w:val="clear" w:color="auto" w:fill="auto"/>
            <w:noWrap/>
            <w:vAlign w:val="bottom"/>
            <w:hideMark/>
          </w:tcPr>
          <w:p w14:paraId="7DC10226" w14:textId="77777777" w:rsidR="00AF4471" w:rsidRPr="00AF4471" w:rsidRDefault="00AF4471" w:rsidP="00AF4471">
            <w:pPr>
              <w:jc w:val="right"/>
              <w:rPr>
                <w:rFonts w:cs="Arial"/>
              </w:rPr>
            </w:pPr>
            <w:r w:rsidRPr="00AF4471">
              <w:rPr>
                <w:rFonts w:cs="Arial"/>
              </w:rPr>
              <w:t>152</w:t>
            </w:r>
          </w:p>
        </w:tc>
      </w:tr>
      <w:tr w:rsidR="00AF4471" w:rsidRPr="00AF4471" w14:paraId="63BBFB7A" w14:textId="77777777" w:rsidTr="00A37D3F">
        <w:trPr>
          <w:trHeight w:val="300"/>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14:paraId="6DC47771" w14:textId="3069889C" w:rsidR="00AF4471" w:rsidRPr="00AF4471" w:rsidRDefault="00AF4471" w:rsidP="00AF4471">
            <w:pPr>
              <w:rPr>
                <w:rFonts w:cs="Arial"/>
              </w:rPr>
            </w:pPr>
            <w:r w:rsidRPr="00AF4471">
              <w:rPr>
                <w:rFonts w:cs="Arial"/>
              </w:rPr>
              <w:t>2024 - 202</w:t>
            </w:r>
            <w:r w:rsidR="00800CDB">
              <w:rPr>
                <w:rFonts w:cs="Arial"/>
              </w:rPr>
              <w:t>5</w:t>
            </w:r>
          </w:p>
        </w:tc>
        <w:tc>
          <w:tcPr>
            <w:tcW w:w="416" w:type="pct"/>
            <w:tcBorders>
              <w:top w:val="nil"/>
              <w:left w:val="nil"/>
              <w:bottom w:val="single" w:sz="4" w:space="0" w:color="auto"/>
              <w:right w:val="single" w:sz="4" w:space="0" w:color="auto"/>
            </w:tcBorders>
            <w:shd w:val="clear" w:color="auto" w:fill="auto"/>
            <w:noWrap/>
            <w:vAlign w:val="bottom"/>
            <w:hideMark/>
          </w:tcPr>
          <w:p w14:paraId="25270CE2" w14:textId="77777777" w:rsidR="00AF4471" w:rsidRPr="00AF4471" w:rsidRDefault="00AF4471" w:rsidP="00AF4471">
            <w:pPr>
              <w:jc w:val="right"/>
              <w:rPr>
                <w:rFonts w:cs="Arial"/>
              </w:rPr>
            </w:pPr>
            <w:r w:rsidRPr="00AF4471">
              <w:rPr>
                <w:rFonts w:cs="Arial"/>
              </w:rPr>
              <w:t>9</w:t>
            </w:r>
          </w:p>
        </w:tc>
        <w:tc>
          <w:tcPr>
            <w:tcW w:w="444" w:type="pct"/>
            <w:tcBorders>
              <w:top w:val="nil"/>
              <w:left w:val="nil"/>
              <w:bottom w:val="single" w:sz="4" w:space="0" w:color="auto"/>
              <w:right w:val="single" w:sz="4" w:space="0" w:color="auto"/>
            </w:tcBorders>
            <w:shd w:val="clear" w:color="auto" w:fill="auto"/>
            <w:noWrap/>
            <w:vAlign w:val="bottom"/>
            <w:hideMark/>
          </w:tcPr>
          <w:p w14:paraId="6626040E" w14:textId="77777777" w:rsidR="00AF4471" w:rsidRPr="00AF4471" w:rsidRDefault="00AF4471" w:rsidP="00AF4471">
            <w:pPr>
              <w:jc w:val="right"/>
              <w:rPr>
                <w:rFonts w:cs="Arial"/>
              </w:rPr>
            </w:pPr>
            <w:r w:rsidRPr="00AF4471">
              <w:rPr>
                <w:rFonts w:cs="Arial"/>
              </w:rPr>
              <w:t>141</w:t>
            </w:r>
          </w:p>
        </w:tc>
        <w:tc>
          <w:tcPr>
            <w:tcW w:w="696" w:type="pct"/>
            <w:tcBorders>
              <w:top w:val="nil"/>
              <w:left w:val="nil"/>
              <w:bottom w:val="single" w:sz="4" w:space="0" w:color="auto"/>
              <w:right w:val="single" w:sz="4" w:space="0" w:color="auto"/>
            </w:tcBorders>
            <w:shd w:val="clear" w:color="auto" w:fill="auto"/>
            <w:vAlign w:val="bottom"/>
            <w:hideMark/>
          </w:tcPr>
          <w:p w14:paraId="5B7671A3" w14:textId="77777777" w:rsidR="00AF4471" w:rsidRPr="00AF4471" w:rsidRDefault="00AF4471" w:rsidP="00AF4471">
            <w:pPr>
              <w:jc w:val="right"/>
              <w:rPr>
                <w:rFonts w:cs="Arial"/>
              </w:rPr>
            </w:pPr>
            <w:r w:rsidRPr="00AF4471">
              <w:rPr>
                <w:rFonts w:cs="Arial"/>
              </w:rPr>
              <w:t>150</w:t>
            </w:r>
          </w:p>
        </w:tc>
        <w:tc>
          <w:tcPr>
            <w:tcW w:w="699" w:type="pct"/>
            <w:tcBorders>
              <w:top w:val="nil"/>
              <w:left w:val="nil"/>
              <w:bottom w:val="single" w:sz="4" w:space="0" w:color="auto"/>
              <w:right w:val="single" w:sz="4" w:space="0" w:color="auto"/>
            </w:tcBorders>
            <w:shd w:val="clear" w:color="auto" w:fill="auto"/>
            <w:noWrap/>
            <w:vAlign w:val="bottom"/>
            <w:hideMark/>
          </w:tcPr>
          <w:p w14:paraId="69F27146" w14:textId="77777777" w:rsidR="00AF4471" w:rsidRPr="00AF4471" w:rsidRDefault="00AF4471" w:rsidP="00AF4471">
            <w:pPr>
              <w:jc w:val="right"/>
              <w:rPr>
                <w:rFonts w:cs="Arial"/>
              </w:rPr>
            </w:pPr>
            <w:r w:rsidRPr="00AF4471">
              <w:rPr>
                <w:rFonts w:cs="Arial"/>
              </w:rPr>
              <w:t>2</w:t>
            </w:r>
          </w:p>
        </w:tc>
        <w:tc>
          <w:tcPr>
            <w:tcW w:w="594" w:type="pct"/>
            <w:tcBorders>
              <w:top w:val="nil"/>
              <w:left w:val="nil"/>
              <w:bottom w:val="single" w:sz="4" w:space="0" w:color="auto"/>
              <w:right w:val="single" w:sz="4" w:space="0" w:color="auto"/>
            </w:tcBorders>
            <w:shd w:val="clear" w:color="auto" w:fill="auto"/>
            <w:noWrap/>
            <w:vAlign w:val="bottom"/>
            <w:hideMark/>
          </w:tcPr>
          <w:p w14:paraId="14F07C53" w14:textId="77777777" w:rsidR="00AF4471" w:rsidRPr="00AF4471" w:rsidRDefault="00AF4471" w:rsidP="00AF4471">
            <w:pPr>
              <w:jc w:val="right"/>
              <w:rPr>
                <w:rFonts w:cs="Arial"/>
              </w:rPr>
            </w:pPr>
            <w:r w:rsidRPr="00AF4471">
              <w:rPr>
                <w:rFonts w:cs="Arial"/>
              </w:rPr>
              <w:t>0</w:t>
            </w:r>
          </w:p>
        </w:tc>
        <w:tc>
          <w:tcPr>
            <w:tcW w:w="518" w:type="pct"/>
            <w:tcBorders>
              <w:top w:val="nil"/>
              <w:left w:val="nil"/>
              <w:bottom w:val="single" w:sz="4" w:space="0" w:color="auto"/>
              <w:right w:val="single" w:sz="4" w:space="0" w:color="auto"/>
            </w:tcBorders>
            <w:shd w:val="clear" w:color="auto" w:fill="auto"/>
            <w:noWrap/>
            <w:vAlign w:val="bottom"/>
            <w:hideMark/>
          </w:tcPr>
          <w:p w14:paraId="68DE3339" w14:textId="77777777" w:rsidR="00AF4471" w:rsidRPr="00AF4471" w:rsidRDefault="00AF4471" w:rsidP="00AF4471">
            <w:pPr>
              <w:jc w:val="right"/>
              <w:rPr>
                <w:rFonts w:cs="Arial"/>
              </w:rPr>
            </w:pPr>
            <w:r w:rsidRPr="00AF4471">
              <w:rPr>
                <w:rFonts w:cs="Arial"/>
              </w:rPr>
              <w:t>0</w:t>
            </w:r>
          </w:p>
        </w:tc>
        <w:tc>
          <w:tcPr>
            <w:tcW w:w="543" w:type="pct"/>
            <w:tcBorders>
              <w:top w:val="nil"/>
              <w:left w:val="nil"/>
              <w:bottom w:val="single" w:sz="4" w:space="0" w:color="auto"/>
              <w:right w:val="single" w:sz="4" w:space="0" w:color="auto"/>
            </w:tcBorders>
            <w:shd w:val="clear" w:color="auto" w:fill="auto"/>
            <w:noWrap/>
            <w:vAlign w:val="bottom"/>
            <w:hideMark/>
          </w:tcPr>
          <w:p w14:paraId="2F5FFEF4" w14:textId="77777777" w:rsidR="00AF4471" w:rsidRPr="00AF4471" w:rsidRDefault="00AF4471" w:rsidP="00AF4471">
            <w:pPr>
              <w:jc w:val="right"/>
              <w:rPr>
                <w:rFonts w:cs="Arial"/>
              </w:rPr>
            </w:pPr>
            <w:r w:rsidRPr="00AF4471">
              <w:rPr>
                <w:rFonts w:cs="Arial"/>
              </w:rPr>
              <w:t>2</w:t>
            </w:r>
          </w:p>
        </w:tc>
        <w:tc>
          <w:tcPr>
            <w:tcW w:w="546" w:type="pct"/>
            <w:tcBorders>
              <w:top w:val="nil"/>
              <w:left w:val="nil"/>
              <w:bottom w:val="single" w:sz="4" w:space="0" w:color="auto"/>
              <w:right w:val="single" w:sz="4" w:space="0" w:color="auto"/>
            </w:tcBorders>
            <w:shd w:val="clear" w:color="auto" w:fill="auto"/>
            <w:noWrap/>
            <w:vAlign w:val="bottom"/>
            <w:hideMark/>
          </w:tcPr>
          <w:p w14:paraId="10C4AA0A" w14:textId="77777777" w:rsidR="00AF4471" w:rsidRPr="00AF4471" w:rsidRDefault="00AF4471" w:rsidP="00AF4471">
            <w:pPr>
              <w:jc w:val="right"/>
              <w:rPr>
                <w:rFonts w:cs="Arial"/>
              </w:rPr>
            </w:pPr>
            <w:r w:rsidRPr="00AF4471">
              <w:rPr>
                <w:rFonts w:cs="Arial"/>
              </w:rPr>
              <w:t>154</w:t>
            </w:r>
          </w:p>
        </w:tc>
      </w:tr>
      <w:tr w:rsidR="00AF4471" w:rsidRPr="00AF4471" w14:paraId="3D721C34" w14:textId="77777777" w:rsidTr="00A37D3F">
        <w:trPr>
          <w:trHeight w:val="315"/>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14:paraId="3DAB59DA" w14:textId="77777777" w:rsidR="00AF4471" w:rsidRPr="00AF4471" w:rsidRDefault="00AF4471" w:rsidP="00AF4471">
            <w:pPr>
              <w:rPr>
                <w:rFonts w:cs="Arial"/>
                <w:b/>
                <w:bCs/>
              </w:rPr>
            </w:pPr>
            <w:r w:rsidRPr="00AF4471">
              <w:rPr>
                <w:rFonts w:cs="Arial"/>
                <w:b/>
                <w:bCs/>
              </w:rPr>
              <w:t>2023 - 2025</w:t>
            </w:r>
          </w:p>
        </w:tc>
        <w:tc>
          <w:tcPr>
            <w:tcW w:w="416" w:type="pct"/>
            <w:tcBorders>
              <w:top w:val="nil"/>
              <w:left w:val="nil"/>
              <w:bottom w:val="single" w:sz="4" w:space="0" w:color="auto"/>
              <w:right w:val="single" w:sz="4" w:space="0" w:color="auto"/>
            </w:tcBorders>
            <w:shd w:val="clear" w:color="auto" w:fill="auto"/>
            <w:noWrap/>
            <w:vAlign w:val="bottom"/>
            <w:hideMark/>
          </w:tcPr>
          <w:p w14:paraId="71A2D490" w14:textId="77777777" w:rsidR="00AF4471" w:rsidRPr="00AF4471" w:rsidRDefault="00AF4471" w:rsidP="00AF4471">
            <w:pPr>
              <w:jc w:val="right"/>
              <w:rPr>
                <w:rFonts w:cs="Arial"/>
                <w:b/>
                <w:bCs/>
              </w:rPr>
            </w:pPr>
            <w:r w:rsidRPr="00AF4471">
              <w:rPr>
                <w:rFonts w:cs="Arial"/>
                <w:b/>
                <w:bCs/>
              </w:rPr>
              <w:t>22</w:t>
            </w:r>
          </w:p>
        </w:tc>
        <w:tc>
          <w:tcPr>
            <w:tcW w:w="444" w:type="pct"/>
            <w:tcBorders>
              <w:top w:val="nil"/>
              <w:left w:val="nil"/>
              <w:bottom w:val="single" w:sz="4" w:space="0" w:color="auto"/>
              <w:right w:val="single" w:sz="4" w:space="0" w:color="auto"/>
            </w:tcBorders>
            <w:shd w:val="clear" w:color="auto" w:fill="auto"/>
            <w:noWrap/>
            <w:vAlign w:val="bottom"/>
            <w:hideMark/>
          </w:tcPr>
          <w:p w14:paraId="0EC18663" w14:textId="77777777" w:rsidR="00AF4471" w:rsidRPr="00AF4471" w:rsidRDefault="00AF4471" w:rsidP="00AF4471">
            <w:pPr>
              <w:jc w:val="right"/>
              <w:rPr>
                <w:rFonts w:cs="Arial"/>
                <w:b/>
                <w:bCs/>
              </w:rPr>
            </w:pPr>
            <w:r w:rsidRPr="00AF4471">
              <w:rPr>
                <w:rFonts w:cs="Arial"/>
                <w:b/>
                <w:bCs/>
              </w:rPr>
              <w:t>260</w:t>
            </w:r>
          </w:p>
        </w:tc>
        <w:tc>
          <w:tcPr>
            <w:tcW w:w="696" w:type="pct"/>
            <w:tcBorders>
              <w:top w:val="nil"/>
              <w:left w:val="nil"/>
              <w:bottom w:val="single" w:sz="4" w:space="0" w:color="auto"/>
              <w:right w:val="single" w:sz="4" w:space="0" w:color="auto"/>
            </w:tcBorders>
            <w:shd w:val="clear" w:color="auto" w:fill="auto"/>
            <w:noWrap/>
            <w:vAlign w:val="bottom"/>
            <w:hideMark/>
          </w:tcPr>
          <w:p w14:paraId="314D30FF" w14:textId="77777777" w:rsidR="00AF4471" w:rsidRPr="00AF4471" w:rsidRDefault="00AF4471" w:rsidP="00AF4471">
            <w:pPr>
              <w:jc w:val="right"/>
              <w:rPr>
                <w:rFonts w:cs="Arial"/>
                <w:b/>
                <w:bCs/>
              </w:rPr>
            </w:pPr>
            <w:r w:rsidRPr="00AF4471">
              <w:rPr>
                <w:rFonts w:cs="Arial"/>
                <w:b/>
                <w:bCs/>
              </w:rPr>
              <w:t>282</w:t>
            </w:r>
          </w:p>
        </w:tc>
        <w:tc>
          <w:tcPr>
            <w:tcW w:w="699" w:type="pct"/>
            <w:tcBorders>
              <w:top w:val="nil"/>
              <w:left w:val="nil"/>
              <w:bottom w:val="single" w:sz="4" w:space="0" w:color="auto"/>
              <w:right w:val="single" w:sz="4" w:space="0" w:color="auto"/>
            </w:tcBorders>
            <w:shd w:val="clear" w:color="auto" w:fill="auto"/>
            <w:noWrap/>
            <w:vAlign w:val="bottom"/>
            <w:hideMark/>
          </w:tcPr>
          <w:p w14:paraId="795D86D7" w14:textId="77777777" w:rsidR="00AF4471" w:rsidRPr="00AF4471" w:rsidRDefault="00AF4471" w:rsidP="00AF4471">
            <w:pPr>
              <w:jc w:val="right"/>
              <w:rPr>
                <w:rFonts w:cs="Arial"/>
                <w:b/>
                <w:bCs/>
              </w:rPr>
            </w:pPr>
            <w:r w:rsidRPr="00AF4471">
              <w:rPr>
                <w:rFonts w:cs="Arial"/>
                <w:b/>
                <w:bCs/>
              </w:rPr>
              <w:t>14</w:t>
            </w:r>
          </w:p>
        </w:tc>
        <w:tc>
          <w:tcPr>
            <w:tcW w:w="594" w:type="pct"/>
            <w:tcBorders>
              <w:top w:val="nil"/>
              <w:left w:val="nil"/>
              <w:bottom w:val="single" w:sz="4" w:space="0" w:color="auto"/>
              <w:right w:val="single" w:sz="4" w:space="0" w:color="auto"/>
            </w:tcBorders>
            <w:shd w:val="clear" w:color="auto" w:fill="auto"/>
            <w:noWrap/>
            <w:vAlign w:val="bottom"/>
            <w:hideMark/>
          </w:tcPr>
          <w:p w14:paraId="140AEF01" w14:textId="77777777" w:rsidR="00AF4471" w:rsidRPr="00AF4471" w:rsidRDefault="00AF4471" w:rsidP="00AF4471">
            <w:pPr>
              <w:jc w:val="right"/>
              <w:rPr>
                <w:rFonts w:cs="Arial"/>
                <w:b/>
                <w:bCs/>
              </w:rPr>
            </w:pPr>
            <w:r w:rsidRPr="00AF4471">
              <w:rPr>
                <w:rFonts w:cs="Arial"/>
                <w:b/>
                <w:bCs/>
              </w:rPr>
              <w:t>8</w:t>
            </w:r>
          </w:p>
        </w:tc>
        <w:tc>
          <w:tcPr>
            <w:tcW w:w="518" w:type="pct"/>
            <w:tcBorders>
              <w:top w:val="nil"/>
              <w:left w:val="nil"/>
              <w:bottom w:val="single" w:sz="4" w:space="0" w:color="auto"/>
              <w:right w:val="single" w:sz="4" w:space="0" w:color="auto"/>
            </w:tcBorders>
            <w:shd w:val="clear" w:color="auto" w:fill="auto"/>
            <w:noWrap/>
            <w:vAlign w:val="bottom"/>
            <w:hideMark/>
          </w:tcPr>
          <w:p w14:paraId="027FA773" w14:textId="77777777" w:rsidR="00AF4471" w:rsidRPr="00AF4471" w:rsidRDefault="00AF4471" w:rsidP="00AF4471">
            <w:pPr>
              <w:jc w:val="right"/>
              <w:rPr>
                <w:rFonts w:cs="Arial"/>
                <w:b/>
                <w:bCs/>
              </w:rPr>
            </w:pPr>
            <w:r w:rsidRPr="00AF4471">
              <w:rPr>
                <w:rFonts w:cs="Arial"/>
                <w:b/>
                <w:bCs/>
              </w:rPr>
              <w:t>0</w:t>
            </w:r>
          </w:p>
        </w:tc>
        <w:tc>
          <w:tcPr>
            <w:tcW w:w="543" w:type="pct"/>
            <w:tcBorders>
              <w:top w:val="nil"/>
              <w:left w:val="nil"/>
              <w:bottom w:val="single" w:sz="4" w:space="0" w:color="auto"/>
              <w:right w:val="single" w:sz="4" w:space="0" w:color="auto"/>
            </w:tcBorders>
            <w:shd w:val="clear" w:color="auto" w:fill="auto"/>
            <w:noWrap/>
            <w:vAlign w:val="bottom"/>
            <w:hideMark/>
          </w:tcPr>
          <w:p w14:paraId="76478F16" w14:textId="77777777" w:rsidR="00AF4471" w:rsidRPr="00AF4471" w:rsidRDefault="00AF4471" w:rsidP="00AF4471">
            <w:pPr>
              <w:jc w:val="right"/>
              <w:rPr>
                <w:rFonts w:cs="Arial"/>
                <w:b/>
                <w:bCs/>
              </w:rPr>
            </w:pPr>
            <w:r w:rsidRPr="00AF4471">
              <w:rPr>
                <w:rFonts w:cs="Arial"/>
                <w:b/>
                <w:bCs/>
              </w:rPr>
              <w:t>2</w:t>
            </w:r>
          </w:p>
        </w:tc>
        <w:tc>
          <w:tcPr>
            <w:tcW w:w="546" w:type="pct"/>
            <w:tcBorders>
              <w:top w:val="nil"/>
              <w:left w:val="nil"/>
              <w:bottom w:val="single" w:sz="4" w:space="0" w:color="auto"/>
              <w:right w:val="single" w:sz="4" w:space="0" w:color="auto"/>
            </w:tcBorders>
            <w:shd w:val="clear" w:color="auto" w:fill="auto"/>
            <w:noWrap/>
            <w:vAlign w:val="bottom"/>
            <w:hideMark/>
          </w:tcPr>
          <w:p w14:paraId="3249348F" w14:textId="77777777" w:rsidR="00AF4471" w:rsidRPr="00AF4471" w:rsidRDefault="00AF4471" w:rsidP="00AF4471">
            <w:pPr>
              <w:jc w:val="right"/>
              <w:rPr>
                <w:rFonts w:cs="Arial"/>
                <w:b/>
                <w:bCs/>
              </w:rPr>
            </w:pPr>
            <w:r w:rsidRPr="00AF4471">
              <w:rPr>
                <w:rFonts w:cs="Arial"/>
                <w:b/>
                <w:bCs/>
              </w:rPr>
              <w:t>306</w:t>
            </w:r>
          </w:p>
        </w:tc>
      </w:tr>
    </w:tbl>
    <w:p w14:paraId="141DBF2F" w14:textId="77777777" w:rsidR="00AF4471" w:rsidRDefault="00AF4471" w:rsidP="00AF4471">
      <w:pPr>
        <w:ind w:left="567" w:firstLine="567"/>
        <w:rPr>
          <w:rFonts w:cs="Arial"/>
          <w:b/>
          <w:bCs/>
        </w:rPr>
      </w:pPr>
    </w:p>
    <w:p w14:paraId="378751D2" w14:textId="77777777" w:rsidR="00AF4471" w:rsidRDefault="00E11703" w:rsidP="00A37D3F">
      <w:pPr>
        <w:pStyle w:val="Heading3"/>
      </w:pPr>
      <w:bookmarkStart w:id="61" w:name="_Toc202346702"/>
      <w:r w:rsidRPr="00E11703">
        <w:lastRenderedPageBreak/>
        <w:t>Sutton Area</w:t>
      </w:r>
      <w:bookmarkEnd w:id="61"/>
    </w:p>
    <w:tbl>
      <w:tblPr>
        <w:tblW w:w="5000" w:type="pct"/>
        <w:tblLook w:val="04A0" w:firstRow="1" w:lastRow="0" w:firstColumn="1" w:lastColumn="0" w:noHBand="0" w:noVBand="1"/>
      </w:tblPr>
      <w:tblGrid>
        <w:gridCol w:w="1693"/>
        <w:gridCol w:w="1297"/>
        <w:gridCol w:w="1385"/>
        <w:gridCol w:w="2170"/>
        <w:gridCol w:w="2178"/>
        <w:gridCol w:w="1851"/>
        <w:gridCol w:w="1614"/>
        <w:gridCol w:w="1692"/>
        <w:gridCol w:w="1701"/>
      </w:tblGrid>
      <w:tr w:rsidR="00AF4471" w:rsidRPr="00AF4471" w14:paraId="22217C22" w14:textId="77777777" w:rsidTr="00A37D3F">
        <w:trPr>
          <w:trHeight w:val="1260"/>
        </w:trPr>
        <w:tc>
          <w:tcPr>
            <w:tcW w:w="543" w:type="pct"/>
            <w:tcBorders>
              <w:top w:val="single" w:sz="4" w:space="0" w:color="auto"/>
              <w:left w:val="single" w:sz="4" w:space="0" w:color="auto"/>
              <w:bottom w:val="single" w:sz="4" w:space="0" w:color="auto"/>
              <w:right w:val="single" w:sz="4" w:space="0" w:color="auto"/>
            </w:tcBorders>
            <w:shd w:val="clear" w:color="000000" w:fill="D9D9D9"/>
            <w:hideMark/>
          </w:tcPr>
          <w:p w14:paraId="75C234E4" w14:textId="77777777" w:rsidR="00AF4471" w:rsidRPr="00AF4471" w:rsidRDefault="00AF4471" w:rsidP="00AF4471">
            <w:pPr>
              <w:rPr>
                <w:rFonts w:cs="Arial"/>
              </w:rPr>
            </w:pPr>
            <w:r w:rsidRPr="00AF4471">
              <w:rPr>
                <w:rFonts w:cs="Arial"/>
              </w:rPr>
              <w:t>Year completed (1st April to 31st March)</w:t>
            </w:r>
          </w:p>
        </w:tc>
        <w:tc>
          <w:tcPr>
            <w:tcW w:w="416" w:type="pct"/>
            <w:tcBorders>
              <w:top w:val="single" w:sz="4" w:space="0" w:color="auto"/>
              <w:left w:val="nil"/>
              <w:bottom w:val="single" w:sz="4" w:space="0" w:color="auto"/>
              <w:right w:val="single" w:sz="4" w:space="0" w:color="auto"/>
            </w:tcBorders>
            <w:shd w:val="clear" w:color="000000" w:fill="D9D9D9"/>
            <w:hideMark/>
          </w:tcPr>
          <w:p w14:paraId="36740045" w14:textId="77777777" w:rsidR="00AF4471" w:rsidRPr="00AF4471" w:rsidRDefault="00AF4471" w:rsidP="00AF4471">
            <w:pPr>
              <w:rPr>
                <w:rFonts w:cs="Arial"/>
              </w:rPr>
            </w:pPr>
            <w:r w:rsidRPr="00AF4471">
              <w:rPr>
                <w:rFonts w:cs="Arial"/>
              </w:rPr>
              <w:t>New Build Small Sites</w:t>
            </w:r>
          </w:p>
        </w:tc>
        <w:tc>
          <w:tcPr>
            <w:tcW w:w="444" w:type="pct"/>
            <w:tcBorders>
              <w:top w:val="single" w:sz="4" w:space="0" w:color="auto"/>
              <w:left w:val="nil"/>
              <w:bottom w:val="single" w:sz="4" w:space="0" w:color="auto"/>
              <w:right w:val="single" w:sz="4" w:space="0" w:color="auto"/>
            </w:tcBorders>
            <w:shd w:val="clear" w:color="000000" w:fill="D9D9D9"/>
            <w:hideMark/>
          </w:tcPr>
          <w:p w14:paraId="1B3B3135" w14:textId="77777777" w:rsidR="00AF4471" w:rsidRPr="00AF4471" w:rsidRDefault="00AF4471" w:rsidP="00AF4471">
            <w:pPr>
              <w:rPr>
                <w:rFonts w:cs="Arial"/>
              </w:rPr>
            </w:pPr>
            <w:r w:rsidRPr="00AF4471">
              <w:rPr>
                <w:rFonts w:cs="Arial"/>
              </w:rPr>
              <w:t>New Build Large Sites</w:t>
            </w:r>
          </w:p>
        </w:tc>
        <w:tc>
          <w:tcPr>
            <w:tcW w:w="696" w:type="pct"/>
            <w:tcBorders>
              <w:top w:val="single" w:sz="4" w:space="0" w:color="auto"/>
              <w:left w:val="nil"/>
              <w:bottom w:val="single" w:sz="4" w:space="0" w:color="auto"/>
              <w:right w:val="single" w:sz="4" w:space="0" w:color="auto"/>
            </w:tcBorders>
            <w:shd w:val="clear" w:color="000000" w:fill="D9D9D9"/>
            <w:hideMark/>
          </w:tcPr>
          <w:p w14:paraId="48DB8570" w14:textId="77777777" w:rsidR="00AF4471" w:rsidRPr="00AF4471" w:rsidRDefault="00AF4471" w:rsidP="00AF4471">
            <w:pPr>
              <w:rPr>
                <w:rFonts w:cs="Arial"/>
              </w:rPr>
            </w:pPr>
            <w:r w:rsidRPr="00AF4471">
              <w:rPr>
                <w:rFonts w:cs="Arial"/>
              </w:rPr>
              <w:t>Total Dwellings delivered on New Build Sites</w:t>
            </w:r>
          </w:p>
        </w:tc>
        <w:tc>
          <w:tcPr>
            <w:tcW w:w="699" w:type="pct"/>
            <w:tcBorders>
              <w:top w:val="single" w:sz="4" w:space="0" w:color="auto"/>
              <w:left w:val="nil"/>
              <w:bottom w:val="single" w:sz="4" w:space="0" w:color="auto"/>
              <w:right w:val="single" w:sz="4" w:space="0" w:color="auto"/>
            </w:tcBorders>
            <w:shd w:val="clear" w:color="000000" w:fill="D9D9D9"/>
            <w:hideMark/>
          </w:tcPr>
          <w:p w14:paraId="289AE298" w14:textId="77777777" w:rsidR="00AF4471" w:rsidRPr="00AF4471" w:rsidRDefault="00AF4471" w:rsidP="00AF4471">
            <w:pPr>
              <w:rPr>
                <w:rFonts w:cs="Arial"/>
              </w:rPr>
            </w:pPr>
            <w:r w:rsidRPr="00AF4471">
              <w:rPr>
                <w:rFonts w:cs="Arial"/>
              </w:rPr>
              <w:t>Net Additions through Conversion/          Change of Use</w:t>
            </w:r>
          </w:p>
        </w:tc>
        <w:tc>
          <w:tcPr>
            <w:tcW w:w="594" w:type="pct"/>
            <w:tcBorders>
              <w:top w:val="single" w:sz="4" w:space="0" w:color="auto"/>
              <w:left w:val="nil"/>
              <w:bottom w:val="single" w:sz="4" w:space="0" w:color="auto"/>
              <w:right w:val="single" w:sz="4" w:space="0" w:color="auto"/>
            </w:tcBorders>
            <w:shd w:val="clear" w:color="000000" w:fill="D9D9D9"/>
            <w:hideMark/>
          </w:tcPr>
          <w:p w14:paraId="58F3B0F1" w14:textId="06543A40" w:rsidR="00AF4471" w:rsidRPr="00AF4471" w:rsidRDefault="00AF4471" w:rsidP="00AF4471">
            <w:pPr>
              <w:rPr>
                <w:rFonts w:cs="Arial"/>
              </w:rPr>
            </w:pPr>
            <w:r w:rsidRPr="00AF4471">
              <w:rPr>
                <w:rFonts w:cs="Arial"/>
              </w:rPr>
              <w:t>Net additions through permitted development</w:t>
            </w:r>
          </w:p>
        </w:tc>
        <w:tc>
          <w:tcPr>
            <w:tcW w:w="518" w:type="pct"/>
            <w:tcBorders>
              <w:top w:val="single" w:sz="4" w:space="0" w:color="auto"/>
              <w:left w:val="nil"/>
              <w:bottom w:val="single" w:sz="4" w:space="0" w:color="auto"/>
              <w:right w:val="single" w:sz="4" w:space="0" w:color="auto"/>
            </w:tcBorders>
            <w:shd w:val="clear" w:color="000000" w:fill="D9D9D9"/>
            <w:hideMark/>
          </w:tcPr>
          <w:p w14:paraId="17D7F195" w14:textId="77777777" w:rsidR="00AF4471" w:rsidRPr="00AF4471" w:rsidRDefault="00AF4471" w:rsidP="00AF4471">
            <w:pPr>
              <w:rPr>
                <w:rFonts w:cs="Arial"/>
              </w:rPr>
            </w:pPr>
            <w:r w:rsidRPr="00AF4471">
              <w:rPr>
                <w:rFonts w:cs="Arial"/>
              </w:rPr>
              <w:t>Demolitions</w:t>
            </w:r>
          </w:p>
        </w:tc>
        <w:tc>
          <w:tcPr>
            <w:tcW w:w="543" w:type="pct"/>
            <w:tcBorders>
              <w:top w:val="single" w:sz="4" w:space="0" w:color="auto"/>
              <w:left w:val="nil"/>
              <w:bottom w:val="single" w:sz="4" w:space="0" w:color="auto"/>
              <w:right w:val="single" w:sz="4" w:space="0" w:color="auto"/>
            </w:tcBorders>
            <w:shd w:val="clear" w:color="000000" w:fill="D9D9D9"/>
            <w:hideMark/>
          </w:tcPr>
          <w:p w14:paraId="525BA769" w14:textId="77777777" w:rsidR="00AF4471" w:rsidRPr="00AF4471" w:rsidRDefault="00AF4471" w:rsidP="00AF4471">
            <w:pPr>
              <w:rPr>
                <w:rFonts w:cs="Arial"/>
              </w:rPr>
            </w:pPr>
            <w:r w:rsidRPr="00AF4471">
              <w:rPr>
                <w:rFonts w:cs="Arial"/>
              </w:rPr>
              <w:t>C2 additions (dwelling equivalent)</w:t>
            </w:r>
          </w:p>
        </w:tc>
        <w:tc>
          <w:tcPr>
            <w:tcW w:w="546" w:type="pct"/>
            <w:tcBorders>
              <w:top w:val="single" w:sz="4" w:space="0" w:color="auto"/>
              <w:left w:val="nil"/>
              <w:bottom w:val="single" w:sz="4" w:space="0" w:color="auto"/>
              <w:right w:val="single" w:sz="4" w:space="0" w:color="auto"/>
            </w:tcBorders>
            <w:shd w:val="clear" w:color="000000" w:fill="D9D9D9"/>
            <w:hideMark/>
          </w:tcPr>
          <w:p w14:paraId="21324F86" w14:textId="77777777" w:rsidR="00AF4471" w:rsidRPr="00AF4471" w:rsidRDefault="00AF4471" w:rsidP="00AF4471">
            <w:pPr>
              <w:rPr>
                <w:rFonts w:cs="Arial"/>
              </w:rPr>
            </w:pPr>
            <w:r w:rsidRPr="00AF4471">
              <w:rPr>
                <w:rFonts w:cs="Arial"/>
              </w:rPr>
              <w:t>Total Net Completions</w:t>
            </w:r>
          </w:p>
        </w:tc>
      </w:tr>
      <w:tr w:rsidR="00AF4471" w:rsidRPr="00AF4471" w14:paraId="6FC0A52B" w14:textId="77777777" w:rsidTr="00A37D3F">
        <w:trPr>
          <w:trHeight w:val="300"/>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14:paraId="79A3DD85" w14:textId="77777777" w:rsidR="00AF4471" w:rsidRPr="00AF4471" w:rsidRDefault="00AF4471" w:rsidP="00AF4471">
            <w:pPr>
              <w:rPr>
                <w:rFonts w:cs="Arial"/>
              </w:rPr>
            </w:pPr>
            <w:r w:rsidRPr="00AF4471">
              <w:rPr>
                <w:rFonts w:cs="Arial"/>
              </w:rPr>
              <w:t>2023 - 2024</w:t>
            </w:r>
          </w:p>
        </w:tc>
        <w:tc>
          <w:tcPr>
            <w:tcW w:w="416" w:type="pct"/>
            <w:tcBorders>
              <w:top w:val="nil"/>
              <w:left w:val="nil"/>
              <w:bottom w:val="single" w:sz="4" w:space="0" w:color="auto"/>
              <w:right w:val="single" w:sz="4" w:space="0" w:color="auto"/>
            </w:tcBorders>
            <w:shd w:val="clear" w:color="auto" w:fill="auto"/>
            <w:noWrap/>
            <w:vAlign w:val="bottom"/>
            <w:hideMark/>
          </w:tcPr>
          <w:p w14:paraId="1E7627DC" w14:textId="77777777" w:rsidR="00AF4471" w:rsidRPr="00AF4471" w:rsidRDefault="00AF4471" w:rsidP="00AF4471">
            <w:pPr>
              <w:jc w:val="right"/>
              <w:rPr>
                <w:rFonts w:cs="Arial"/>
              </w:rPr>
            </w:pPr>
            <w:r w:rsidRPr="00AF4471">
              <w:rPr>
                <w:rFonts w:cs="Arial"/>
              </w:rPr>
              <w:t>14</w:t>
            </w:r>
          </w:p>
        </w:tc>
        <w:tc>
          <w:tcPr>
            <w:tcW w:w="444" w:type="pct"/>
            <w:tcBorders>
              <w:top w:val="nil"/>
              <w:left w:val="nil"/>
              <w:bottom w:val="single" w:sz="4" w:space="0" w:color="auto"/>
              <w:right w:val="single" w:sz="4" w:space="0" w:color="auto"/>
            </w:tcBorders>
            <w:shd w:val="clear" w:color="auto" w:fill="auto"/>
            <w:noWrap/>
            <w:vAlign w:val="bottom"/>
            <w:hideMark/>
          </w:tcPr>
          <w:p w14:paraId="35E3F62B" w14:textId="5C6FA64C" w:rsidR="00AF4471" w:rsidRPr="00AF4471" w:rsidRDefault="00AF4471" w:rsidP="00AF4471">
            <w:pPr>
              <w:jc w:val="right"/>
              <w:rPr>
                <w:rFonts w:cs="Arial"/>
              </w:rPr>
            </w:pPr>
            <w:r w:rsidRPr="00AF4471">
              <w:rPr>
                <w:rFonts w:cs="Arial"/>
              </w:rPr>
              <w:t>18</w:t>
            </w:r>
            <w:r w:rsidR="003844BD">
              <w:rPr>
                <w:rFonts w:cs="Arial"/>
              </w:rPr>
              <w:t>5</w:t>
            </w:r>
          </w:p>
        </w:tc>
        <w:tc>
          <w:tcPr>
            <w:tcW w:w="696" w:type="pct"/>
            <w:tcBorders>
              <w:top w:val="nil"/>
              <w:left w:val="nil"/>
              <w:bottom w:val="single" w:sz="4" w:space="0" w:color="auto"/>
              <w:right w:val="single" w:sz="4" w:space="0" w:color="auto"/>
            </w:tcBorders>
            <w:shd w:val="clear" w:color="auto" w:fill="auto"/>
            <w:vAlign w:val="bottom"/>
            <w:hideMark/>
          </w:tcPr>
          <w:p w14:paraId="0567A1E5" w14:textId="77777777" w:rsidR="00AF4471" w:rsidRPr="00AF4471" w:rsidRDefault="00AF4471" w:rsidP="00AF4471">
            <w:pPr>
              <w:jc w:val="right"/>
              <w:rPr>
                <w:rFonts w:cs="Arial"/>
              </w:rPr>
            </w:pPr>
            <w:r w:rsidRPr="00AF4471">
              <w:rPr>
                <w:rFonts w:cs="Arial"/>
              </w:rPr>
              <w:t>198</w:t>
            </w:r>
          </w:p>
        </w:tc>
        <w:tc>
          <w:tcPr>
            <w:tcW w:w="699" w:type="pct"/>
            <w:tcBorders>
              <w:top w:val="nil"/>
              <w:left w:val="nil"/>
              <w:bottom w:val="single" w:sz="4" w:space="0" w:color="auto"/>
              <w:right w:val="single" w:sz="4" w:space="0" w:color="auto"/>
            </w:tcBorders>
            <w:shd w:val="clear" w:color="auto" w:fill="auto"/>
            <w:noWrap/>
            <w:vAlign w:val="bottom"/>
            <w:hideMark/>
          </w:tcPr>
          <w:p w14:paraId="73BA9299" w14:textId="77777777" w:rsidR="00AF4471" w:rsidRPr="00AF4471" w:rsidRDefault="00AF4471" w:rsidP="00AF4471">
            <w:pPr>
              <w:jc w:val="right"/>
              <w:rPr>
                <w:rFonts w:cs="Arial"/>
              </w:rPr>
            </w:pPr>
            <w:r w:rsidRPr="00AF4471">
              <w:rPr>
                <w:rFonts w:cs="Arial"/>
              </w:rPr>
              <w:t>14</w:t>
            </w:r>
          </w:p>
        </w:tc>
        <w:tc>
          <w:tcPr>
            <w:tcW w:w="594" w:type="pct"/>
            <w:tcBorders>
              <w:top w:val="nil"/>
              <w:left w:val="nil"/>
              <w:bottom w:val="single" w:sz="4" w:space="0" w:color="auto"/>
              <w:right w:val="single" w:sz="4" w:space="0" w:color="auto"/>
            </w:tcBorders>
            <w:shd w:val="clear" w:color="auto" w:fill="auto"/>
            <w:noWrap/>
            <w:vAlign w:val="bottom"/>
            <w:hideMark/>
          </w:tcPr>
          <w:p w14:paraId="5796F190" w14:textId="77777777" w:rsidR="00AF4471" w:rsidRPr="00AF4471" w:rsidRDefault="00AF4471" w:rsidP="00AF4471">
            <w:pPr>
              <w:jc w:val="right"/>
              <w:rPr>
                <w:rFonts w:cs="Arial"/>
              </w:rPr>
            </w:pPr>
            <w:r w:rsidRPr="00AF4471">
              <w:rPr>
                <w:rFonts w:cs="Arial"/>
              </w:rPr>
              <w:t>7</w:t>
            </w:r>
          </w:p>
        </w:tc>
        <w:tc>
          <w:tcPr>
            <w:tcW w:w="518" w:type="pct"/>
            <w:tcBorders>
              <w:top w:val="nil"/>
              <w:left w:val="nil"/>
              <w:bottom w:val="single" w:sz="4" w:space="0" w:color="auto"/>
              <w:right w:val="single" w:sz="4" w:space="0" w:color="auto"/>
            </w:tcBorders>
            <w:shd w:val="clear" w:color="auto" w:fill="auto"/>
            <w:noWrap/>
            <w:vAlign w:val="bottom"/>
            <w:hideMark/>
          </w:tcPr>
          <w:p w14:paraId="54BE166D" w14:textId="77777777" w:rsidR="00AF4471" w:rsidRPr="00AF4471" w:rsidRDefault="00AF4471" w:rsidP="00AF4471">
            <w:pPr>
              <w:jc w:val="right"/>
              <w:rPr>
                <w:rFonts w:cs="Arial"/>
              </w:rPr>
            </w:pPr>
            <w:r w:rsidRPr="00AF4471">
              <w:rPr>
                <w:rFonts w:cs="Arial"/>
              </w:rPr>
              <w:t>0</w:t>
            </w:r>
          </w:p>
        </w:tc>
        <w:tc>
          <w:tcPr>
            <w:tcW w:w="543" w:type="pct"/>
            <w:tcBorders>
              <w:top w:val="nil"/>
              <w:left w:val="nil"/>
              <w:bottom w:val="single" w:sz="4" w:space="0" w:color="auto"/>
              <w:right w:val="single" w:sz="4" w:space="0" w:color="auto"/>
            </w:tcBorders>
            <w:shd w:val="clear" w:color="auto" w:fill="auto"/>
            <w:noWrap/>
            <w:vAlign w:val="bottom"/>
            <w:hideMark/>
          </w:tcPr>
          <w:p w14:paraId="1B6F29C5" w14:textId="77777777" w:rsidR="00AF4471" w:rsidRPr="00AF4471" w:rsidRDefault="00AF4471" w:rsidP="00AF4471">
            <w:pPr>
              <w:jc w:val="right"/>
              <w:rPr>
                <w:rFonts w:cs="Arial"/>
              </w:rPr>
            </w:pPr>
            <w:r w:rsidRPr="00AF4471">
              <w:rPr>
                <w:rFonts w:cs="Arial"/>
              </w:rPr>
              <w:t>0</w:t>
            </w:r>
          </w:p>
        </w:tc>
        <w:tc>
          <w:tcPr>
            <w:tcW w:w="546" w:type="pct"/>
            <w:tcBorders>
              <w:top w:val="nil"/>
              <w:left w:val="nil"/>
              <w:bottom w:val="single" w:sz="4" w:space="0" w:color="auto"/>
              <w:right w:val="single" w:sz="4" w:space="0" w:color="auto"/>
            </w:tcBorders>
            <w:shd w:val="clear" w:color="auto" w:fill="auto"/>
            <w:noWrap/>
            <w:vAlign w:val="bottom"/>
            <w:hideMark/>
          </w:tcPr>
          <w:p w14:paraId="12A219B3" w14:textId="6918CB42" w:rsidR="00AF4471" w:rsidRPr="00AF4471" w:rsidRDefault="00AF4471" w:rsidP="00AF4471">
            <w:pPr>
              <w:jc w:val="right"/>
              <w:rPr>
                <w:rFonts w:cs="Arial"/>
              </w:rPr>
            </w:pPr>
            <w:r w:rsidRPr="00AF4471">
              <w:rPr>
                <w:rFonts w:cs="Arial"/>
              </w:rPr>
              <w:t>2</w:t>
            </w:r>
            <w:r w:rsidR="003844BD">
              <w:rPr>
                <w:rFonts w:cs="Arial"/>
              </w:rPr>
              <w:t>20</w:t>
            </w:r>
          </w:p>
        </w:tc>
      </w:tr>
      <w:tr w:rsidR="00AF4471" w:rsidRPr="00AF4471" w14:paraId="6B162535" w14:textId="77777777" w:rsidTr="00A37D3F">
        <w:trPr>
          <w:trHeight w:val="300"/>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14:paraId="4C8D44DA" w14:textId="77777777" w:rsidR="00AF4471" w:rsidRPr="00AF4471" w:rsidRDefault="00AF4471" w:rsidP="00AF4471">
            <w:pPr>
              <w:rPr>
                <w:rFonts w:cs="Arial"/>
              </w:rPr>
            </w:pPr>
            <w:r w:rsidRPr="00AF4471">
              <w:rPr>
                <w:rFonts w:cs="Arial"/>
              </w:rPr>
              <w:t>2024 - 2025</w:t>
            </w:r>
          </w:p>
        </w:tc>
        <w:tc>
          <w:tcPr>
            <w:tcW w:w="416" w:type="pct"/>
            <w:tcBorders>
              <w:top w:val="nil"/>
              <w:left w:val="nil"/>
              <w:bottom w:val="single" w:sz="4" w:space="0" w:color="auto"/>
              <w:right w:val="single" w:sz="4" w:space="0" w:color="auto"/>
            </w:tcBorders>
            <w:shd w:val="clear" w:color="auto" w:fill="auto"/>
            <w:noWrap/>
            <w:vAlign w:val="bottom"/>
            <w:hideMark/>
          </w:tcPr>
          <w:p w14:paraId="62973E21" w14:textId="77777777" w:rsidR="00AF4471" w:rsidRPr="00AF4471" w:rsidRDefault="00AF4471" w:rsidP="00AF4471">
            <w:pPr>
              <w:jc w:val="right"/>
              <w:rPr>
                <w:rFonts w:cs="Arial"/>
              </w:rPr>
            </w:pPr>
            <w:r w:rsidRPr="00AF4471">
              <w:rPr>
                <w:rFonts w:cs="Arial"/>
              </w:rPr>
              <w:t>8</w:t>
            </w:r>
          </w:p>
        </w:tc>
        <w:tc>
          <w:tcPr>
            <w:tcW w:w="444" w:type="pct"/>
            <w:tcBorders>
              <w:top w:val="nil"/>
              <w:left w:val="nil"/>
              <w:bottom w:val="single" w:sz="4" w:space="0" w:color="auto"/>
              <w:right w:val="single" w:sz="4" w:space="0" w:color="auto"/>
            </w:tcBorders>
            <w:shd w:val="clear" w:color="auto" w:fill="auto"/>
            <w:noWrap/>
            <w:vAlign w:val="bottom"/>
            <w:hideMark/>
          </w:tcPr>
          <w:p w14:paraId="5F375725" w14:textId="77777777" w:rsidR="00AF4471" w:rsidRPr="00AF4471" w:rsidRDefault="00AF4471" w:rsidP="00AF4471">
            <w:pPr>
              <w:jc w:val="right"/>
              <w:rPr>
                <w:rFonts w:cs="Arial"/>
              </w:rPr>
            </w:pPr>
            <w:r w:rsidRPr="00AF4471">
              <w:rPr>
                <w:rFonts w:cs="Arial"/>
              </w:rPr>
              <w:t>218</w:t>
            </w:r>
          </w:p>
        </w:tc>
        <w:tc>
          <w:tcPr>
            <w:tcW w:w="696" w:type="pct"/>
            <w:tcBorders>
              <w:top w:val="nil"/>
              <w:left w:val="nil"/>
              <w:bottom w:val="single" w:sz="4" w:space="0" w:color="auto"/>
              <w:right w:val="single" w:sz="4" w:space="0" w:color="auto"/>
            </w:tcBorders>
            <w:shd w:val="clear" w:color="auto" w:fill="auto"/>
            <w:vAlign w:val="bottom"/>
            <w:hideMark/>
          </w:tcPr>
          <w:p w14:paraId="69171A81" w14:textId="77777777" w:rsidR="00AF4471" w:rsidRPr="00AF4471" w:rsidRDefault="00AF4471" w:rsidP="00AF4471">
            <w:pPr>
              <w:jc w:val="right"/>
              <w:rPr>
                <w:rFonts w:cs="Arial"/>
              </w:rPr>
            </w:pPr>
            <w:r w:rsidRPr="00AF4471">
              <w:rPr>
                <w:rFonts w:cs="Arial"/>
              </w:rPr>
              <w:t>226</w:t>
            </w:r>
          </w:p>
        </w:tc>
        <w:tc>
          <w:tcPr>
            <w:tcW w:w="699" w:type="pct"/>
            <w:tcBorders>
              <w:top w:val="nil"/>
              <w:left w:val="nil"/>
              <w:bottom w:val="single" w:sz="4" w:space="0" w:color="auto"/>
              <w:right w:val="single" w:sz="4" w:space="0" w:color="auto"/>
            </w:tcBorders>
            <w:shd w:val="clear" w:color="auto" w:fill="auto"/>
            <w:noWrap/>
            <w:vAlign w:val="bottom"/>
            <w:hideMark/>
          </w:tcPr>
          <w:p w14:paraId="3660AE91" w14:textId="77777777" w:rsidR="00AF4471" w:rsidRPr="00AF4471" w:rsidRDefault="00AF4471" w:rsidP="00AF4471">
            <w:pPr>
              <w:jc w:val="right"/>
              <w:rPr>
                <w:rFonts w:cs="Arial"/>
              </w:rPr>
            </w:pPr>
            <w:r w:rsidRPr="00AF4471">
              <w:rPr>
                <w:rFonts w:cs="Arial"/>
              </w:rPr>
              <w:t>9</w:t>
            </w:r>
          </w:p>
        </w:tc>
        <w:tc>
          <w:tcPr>
            <w:tcW w:w="594" w:type="pct"/>
            <w:tcBorders>
              <w:top w:val="nil"/>
              <w:left w:val="nil"/>
              <w:bottom w:val="single" w:sz="4" w:space="0" w:color="auto"/>
              <w:right w:val="single" w:sz="4" w:space="0" w:color="auto"/>
            </w:tcBorders>
            <w:shd w:val="clear" w:color="auto" w:fill="auto"/>
            <w:noWrap/>
            <w:vAlign w:val="bottom"/>
            <w:hideMark/>
          </w:tcPr>
          <w:p w14:paraId="3615B323" w14:textId="77777777" w:rsidR="00AF4471" w:rsidRPr="00AF4471" w:rsidRDefault="00AF4471" w:rsidP="00AF4471">
            <w:pPr>
              <w:jc w:val="right"/>
              <w:rPr>
                <w:rFonts w:cs="Arial"/>
              </w:rPr>
            </w:pPr>
            <w:r w:rsidRPr="00AF4471">
              <w:rPr>
                <w:rFonts w:cs="Arial"/>
              </w:rPr>
              <w:t>4</w:t>
            </w:r>
          </w:p>
        </w:tc>
        <w:tc>
          <w:tcPr>
            <w:tcW w:w="518" w:type="pct"/>
            <w:tcBorders>
              <w:top w:val="nil"/>
              <w:left w:val="nil"/>
              <w:bottom w:val="single" w:sz="4" w:space="0" w:color="auto"/>
              <w:right w:val="single" w:sz="4" w:space="0" w:color="auto"/>
            </w:tcBorders>
            <w:shd w:val="clear" w:color="auto" w:fill="auto"/>
            <w:noWrap/>
            <w:vAlign w:val="bottom"/>
            <w:hideMark/>
          </w:tcPr>
          <w:p w14:paraId="798623F9" w14:textId="77777777" w:rsidR="00AF4471" w:rsidRPr="00AF4471" w:rsidRDefault="00AF4471" w:rsidP="00AF4471">
            <w:pPr>
              <w:jc w:val="right"/>
              <w:rPr>
                <w:rFonts w:cs="Arial"/>
              </w:rPr>
            </w:pPr>
            <w:r w:rsidRPr="00AF4471">
              <w:rPr>
                <w:rFonts w:cs="Arial"/>
              </w:rPr>
              <w:t>0</w:t>
            </w:r>
          </w:p>
        </w:tc>
        <w:tc>
          <w:tcPr>
            <w:tcW w:w="543" w:type="pct"/>
            <w:tcBorders>
              <w:top w:val="nil"/>
              <w:left w:val="nil"/>
              <w:bottom w:val="single" w:sz="4" w:space="0" w:color="auto"/>
              <w:right w:val="single" w:sz="4" w:space="0" w:color="auto"/>
            </w:tcBorders>
            <w:shd w:val="clear" w:color="auto" w:fill="auto"/>
            <w:noWrap/>
            <w:vAlign w:val="bottom"/>
            <w:hideMark/>
          </w:tcPr>
          <w:p w14:paraId="2A1EF4A1" w14:textId="77777777" w:rsidR="00AF4471" w:rsidRPr="00AF4471" w:rsidRDefault="00AF4471" w:rsidP="00AF4471">
            <w:pPr>
              <w:jc w:val="right"/>
              <w:rPr>
                <w:rFonts w:cs="Arial"/>
              </w:rPr>
            </w:pPr>
            <w:r w:rsidRPr="00AF4471">
              <w:rPr>
                <w:rFonts w:cs="Arial"/>
              </w:rPr>
              <w:t>2</w:t>
            </w:r>
          </w:p>
        </w:tc>
        <w:tc>
          <w:tcPr>
            <w:tcW w:w="546" w:type="pct"/>
            <w:tcBorders>
              <w:top w:val="nil"/>
              <w:left w:val="nil"/>
              <w:bottom w:val="single" w:sz="4" w:space="0" w:color="auto"/>
              <w:right w:val="single" w:sz="4" w:space="0" w:color="auto"/>
            </w:tcBorders>
            <w:shd w:val="clear" w:color="auto" w:fill="auto"/>
            <w:noWrap/>
            <w:vAlign w:val="bottom"/>
            <w:hideMark/>
          </w:tcPr>
          <w:p w14:paraId="009B90FF" w14:textId="77777777" w:rsidR="00AF4471" w:rsidRPr="00AF4471" w:rsidRDefault="00AF4471" w:rsidP="00AF4471">
            <w:pPr>
              <w:jc w:val="right"/>
              <w:rPr>
                <w:rFonts w:cs="Arial"/>
              </w:rPr>
            </w:pPr>
            <w:r w:rsidRPr="00AF4471">
              <w:rPr>
                <w:rFonts w:cs="Arial"/>
              </w:rPr>
              <w:t>241</w:t>
            </w:r>
          </w:p>
        </w:tc>
      </w:tr>
      <w:tr w:rsidR="00AF4471" w:rsidRPr="00AF4471" w14:paraId="6DD20C96" w14:textId="77777777" w:rsidTr="00A37D3F">
        <w:trPr>
          <w:trHeight w:val="315"/>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14:paraId="4B9E404A" w14:textId="77777777" w:rsidR="00AF4471" w:rsidRPr="00AF4471" w:rsidRDefault="00AF4471" w:rsidP="00AF4471">
            <w:pPr>
              <w:rPr>
                <w:rFonts w:cs="Arial"/>
                <w:b/>
                <w:bCs/>
              </w:rPr>
            </w:pPr>
            <w:r w:rsidRPr="00AF4471">
              <w:rPr>
                <w:rFonts w:cs="Arial"/>
                <w:b/>
                <w:bCs/>
              </w:rPr>
              <w:t>2023 - 2025</w:t>
            </w:r>
          </w:p>
        </w:tc>
        <w:tc>
          <w:tcPr>
            <w:tcW w:w="416" w:type="pct"/>
            <w:tcBorders>
              <w:top w:val="nil"/>
              <w:left w:val="nil"/>
              <w:bottom w:val="single" w:sz="4" w:space="0" w:color="auto"/>
              <w:right w:val="single" w:sz="4" w:space="0" w:color="auto"/>
            </w:tcBorders>
            <w:shd w:val="clear" w:color="auto" w:fill="auto"/>
            <w:noWrap/>
            <w:vAlign w:val="bottom"/>
            <w:hideMark/>
          </w:tcPr>
          <w:p w14:paraId="11153AC4" w14:textId="77777777" w:rsidR="00AF4471" w:rsidRPr="00AF4471" w:rsidRDefault="00AF4471" w:rsidP="00AF4471">
            <w:pPr>
              <w:jc w:val="right"/>
              <w:rPr>
                <w:rFonts w:cs="Arial"/>
                <w:b/>
                <w:bCs/>
              </w:rPr>
            </w:pPr>
            <w:r w:rsidRPr="00AF4471">
              <w:rPr>
                <w:rFonts w:cs="Arial"/>
                <w:b/>
                <w:bCs/>
              </w:rPr>
              <w:t>22</w:t>
            </w:r>
          </w:p>
        </w:tc>
        <w:tc>
          <w:tcPr>
            <w:tcW w:w="444" w:type="pct"/>
            <w:tcBorders>
              <w:top w:val="nil"/>
              <w:left w:val="nil"/>
              <w:bottom w:val="single" w:sz="4" w:space="0" w:color="auto"/>
              <w:right w:val="single" w:sz="4" w:space="0" w:color="auto"/>
            </w:tcBorders>
            <w:shd w:val="clear" w:color="auto" w:fill="auto"/>
            <w:noWrap/>
            <w:vAlign w:val="bottom"/>
            <w:hideMark/>
          </w:tcPr>
          <w:p w14:paraId="767C298C" w14:textId="504436CA" w:rsidR="00AF4471" w:rsidRPr="00AF4471" w:rsidRDefault="00AF4471" w:rsidP="00AF4471">
            <w:pPr>
              <w:jc w:val="right"/>
              <w:rPr>
                <w:rFonts w:cs="Arial"/>
                <w:b/>
                <w:bCs/>
              </w:rPr>
            </w:pPr>
            <w:r w:rsidRPr="00AF4471">
              <w:rPr>
                <w:rFonts w:cs="Arial"/>
                <w:b/>
                <w:bCs/>
              </w:rPr>
              <w:t>40</w:t>
            </w:r>
            <w:r w:rsidR="003844BD">
              <w:rPr>
                <w:rFonts w:cs="Arial"/>
                <w:b/>
                <w:bCs/>
              </w:rPr>
              <w:t>3</w:t>
            </w:r>
          </w:p>
        </w:tc>
        <w:tc>
          <w:tcPr>
            <w:tcW w:w="696" w:type="pct"/>
            <w:tcBorders>
              <w:top w:val="nil"/>
              <w:left w:val="nil"/>
              <w:bottom w:val="single" w:sz="4" w:space="0" w:color="auto"/>
              <w:right w:val="single" w:sz="4" w:space="0" w:color="auto"/>
            </w:tcBorders>
            <w:shd w:val="clear" w:color="auto" w:fill="auto"/>
            <w:noWrap/>
            <w:vAlign w:val="bottom"/>
            <w:hideMark/>
          </w:tcPr>
          <w:p w14:paraId="1452D07B" w14:textId="77777777" w:rsidR="00AF4471" w:rsidRPr="00AF4471" w:rsidRDefault="00AF4471" w:rsidP="00AF4471">
            <w:pPr>
              <w:jc w:val="right"/>
              <w:rPr>
                <w:rFonts w:cs="Arial"/>
                <w:b/>
                <w:bCs/>
              </w:rPr>
            </w:pPr>
            <w:r w:rsidRPr="00AF4471">
              <w:rPr>
                <w:rFonts w:cs="Arial"/>
                <w:b/>
                <w:bCs/>
              </w:rPr>
              <w:t>424</w:t>
            </w:r>
          </w:p>
        </w:tc>
        <w:tc>
          <w:tcPr>
            <w:tcW w:w="699" w:type="pct"/>
            <w:tcBorders>
              <w:top w:val="nil"/>
              <w:left w:val="nil"/>
              <w:bottom w:val="single" w:sz="4" w:space="0" w:color="auto"/>
              <w:right w:val="single" w:sz="4" w:space="0" w:color="auto"/>
            </w:tcBorders>
            <w:shd w:val="clear" w:color="auto" w:fill="auto"/>
            <w:noWrap/>
            <w:vAlign w:val="bottom"/>
            <w:hideMark/>
          </w:tcPr>
          <w:p w14:paraId="4814B275" w14:textId="77777777" w:rsidR="00AF4471" w:rsidRPr="00AF4471" w:rsidRDefault="00AF4471" w:rsidP="00AF4471">
            <w:pPr>
              <w:jc w:val="right"/>
              <w:rPr>
                <w:rFonts w:cs="Arial"/>
                <w:b/>
                <w:bCs/>
              </w:rPr>
            </w:pPr>
            <w:r w:rsidRPr="00AF4471">
              <w:rPr>
                <w:rFonts w:cs="Arial"/>
                <w:b/>
                <w:bCs/>
              </w:rPr>
              <w:t>23</w:t>
            </w:r>
          </w:p>
        </w:tc>
        <w:tc>
          <w:tcPr>
            <w:tcW w:w="594" w:type="pct"/>
            <w:tcBorders>
              <w:top w:val="nil"/>
              <w:left w:val="nil"/>
              <w:bottom w:val="single" w:sz="4" w:space="0" w:color="auto"/>
              <w:right w:val="single" w:sz="4" w:space="0" w:color="auto"/>
            </w:tcBorders>
            <w:shd w:val="clear" w:color="auto" w:fill="auto"/>
            <w:noWrap/>
            <w:vAlign w:val="bottom"/>
            <w:hideMark/>
          </w:tcPr>
          <w:p w14:paraId="5D0F200C" w14:textId="77777777" w:rsidR="00AF4471" w:rsidRPr="00AF4471" w:rsidRDefault="00AF4471" w:rsidP="00AF4471">
            <w:pPr>
              <w:jc w:val="right"/>
              <w:rPr>
                <w:rFonts w:cs="Arial"/>
                <w:b/>
                <w:bCs/>
              </w:rPr>
            </w:pPr>
            <w:r w:rsidRPr="00AF4471">
              <w:rPr>
                <w:rFonts w:cs="Arial"/>
                <w:b/>
                <w:bCs/>
              </w:rPr>
              <w:t>11</w:t>
            </w:r>
          </w:p>
        </w:tc>
        <w:tc>
          <w:tcPr>
            <w:tcW w:w="518" w:type="pct"/>
            <w:tcBorders>
              <w:top w:val="nil"/>
              <w:left w:val="nil"/>
              <w:bottom w:val="single" w:sz="4" w:space="0" w:color="auto"/>
              <w:right w:val="single" w:sz="4" w:space="0" w:color="auto"/>
            </w:tcBorders>
            <w:shd w:val="clear" w:color="auto" w:fill="auto"/>
            <w:noWrap/>
            <w:vAlign w:val="bottom"/>
            <w:hideMark/>
          </w:tcPr>
          <w:p w14:paraId="284D5BA1" w14:textId="77777777" w:rsidR="00AF4471" w:rsidRPr="00AF4471" w:rsidRDefault="00AF4471" w:rsidP="00AF4471">
            <w:pPr>
              <w:jc w:val="right"/>
              <w:rPr>
                <w:rFonts w:cs="Arial"/>
                <w:b/>
                <w:bCs/>
              </w:rPr>
            </w:pPr>
            <w:r w:rsidRPr="00AF4471">
              <w:rPr>
                <w:rFonts w:cs="Arial"/>
                <w:b/>
                <w:bCs/>
              </w:rPr>
              <w:t>0</w:t>
            </w:r>
          </w:p>
        </w:tc>
        <w:tc>
          <w:tcPr>
            <w:tcW w:w="543" w:type="pct"/>
            <w:tcBorders>
              <w:top w:val="nil"/>
              <w:left w:val="nil"/>
              <w:bottom w:val="single" w:sz="4" w:space="0" w:color="auto"/>
              <w:right w:val="single" w:sz="4" w:space="0" w:color="auto"/>
            </w:tcBorders>
            <w:shd w:val="clear" w:color="auto" w:fill="auto"/>
            <w:noWrap/>
            <w:vAlign w:val="bottom"/>
            <w:hideMark/>
          </w:tcPr>
          <w:p w14:paraId="3AC0FF36" w14:textId="77777777" w:rsidR="00AF4471" w:rsidRPr="00AF4471" w:rsidRDefault="00AF4471" w:rsidP="00AF4471">
            <w:pPr>
              <w:jc w:val="right"/>
              <w:rPr>
                <w:rFonts w:cs="Arial"/>
                <w:b/>
                <w:bCs/>
              </w:rPr>
            </w:pPr>
            <w:r w:rsidRPr="00AF4471">
              <w:rPr>
                <w:rFonts w:cs="Arial"/>
                <w:b/>
                <w:bCs/>
              </w:rPr>
              <w:t>2</w:t>
            </w:r>
          </w:p>
        </w:tc>
        <w:tc>
          <w:tcPr>
            <w:tcW w:w="546" w:type="pct"/>
            <w:tcBorders>
              <w:top w:val="nil"/>
              <w:left w:val="nil"/>
              <w:bottom w:val="single" w:sz="4" w:space="0" w:color="auto"/>
              <w:right w:val="single" w:sz="4" w:space="0" w:color="auto"/>
            </w:tcBorders>
            <w:shd w:val="clear" w:color="auto" w:fill="auto"/>
            <w:noWrap/>
            <w:vAlign w:val="bottom"/>
            <w:hideMark/>
          </w:tcPr>
          <w:p w14:paraId="190B9EA6" w14:textId="1EC9B670" w:rsidR="00AF4471" w:rsidRPr="00AF4471" w:rsidRDefault="00AF4471" w:rsidP="00AF4471">
            <w:pPr>
              <w:jc w:val="right"/>
              <w:rPr>
                <w:rFonts w:cs="Arial"/>
                <w:b/>
                <w:bCs/>
              </w:rPr>
            </w:pPr>
            <w:r w:rsidRPr="00AF4471">
              <w:rPr>
                <w:rFonts w:cs="Arial"/>
                <w:b/>
                <w:bCs/>
              </w:rPr>
              <w:t>46</w:t>
            </w:r>
            <w:r w:rsidR="003844BD">
              <w:rPr>
                <w:rFonts w:cs="Arial"/>
                <w:b/>
                <w:bCs/>
              </w:rPr>
              <w:t>1</w:t>
            </w:r>
          </w:p>
        </w:tc>
      </w:tr>
    </w:tbl>
    <w:p w14:paraId="404E0A69" w14:textId="351FD2CC" w:rsidR="00E11703" w:rsidRDefault="00E11703" w:rsidP="00A37D3F">
      <w:pPr>
        <w:pStyle w:val="Heading3"/>
      </w:pPr>
      <w:bookmarkStart w:id="62" w:name="_Toc202346703"/>
      <w:r w:rsidRPr="00E11703">
        <w:t>Kirkby Area</w:t>
      </w:r>
      <w:bookmarkEnd w:id="62"/>
    </w:p>
    <w:tbl>
      <w:tblPr>
        <w:tblW w:w="5000" w:type="pct"/>
        <w:tblLook w:val="04A0" w:firstRow="1" w:lastRow="0" w:firstColumn="1" w:lastColumn="0" w:noHBand="0" w:noVBand="1"/>
      </w:tblPr>
      <w:tblGrid>
        <w:gridCol w:w="1693"/>
        <w:gridCol w:w="1297"/>
        <w:gridCol w:w="1385"/>
        <w:gridCol w:w="2170"/>
        <w:gridCol w:w="2178"/>
        <w:gridCol w:w="1851"/>
        <w:gridCol w:w="1614"/>
        <w:gridCol w:w="1692"/>
        <w:gridCol w:w="1701"/>
      </w:tblGrid>
      <w:tr w:rsidR="002F4BF4" w:rsidRPr="002F4BF4" w14:paraId="2AD62ED6" w14:textId="77777777" w:rsidTr="00A37D3F">
        <w:trPr>
          <w:trHeight w:val="1290"/>
        </w:trPr>
        <w:tc>
          <w:tcPr>
            <w:tcW w:w="543" w:type="pct"/>
            <w:tcBorders>
              <w:top w:val="single" w:sz="4" w:space="0" w:color="auto"/>
              <w:left w:val="single" w:sz="4" w:space="0" w:color="auto"/>
              <w:bottom w:val="single" w:sz="4" w:space="0" w:color="auto"/>
              <w:right w:val="single" w:sz="4" w:space="0" w:color="auto"/>
            </w:tcBorders>
            <w:shd w:val="clear" w:color="000000" w:fill="D9D9D9"/>
            <w:hideMark/>
          </w:tcPr>
          <w:p w14:paraId="0807B6A4" w14:textId="77777777" w:rsidR="002F4BF4" w:rsidRPr="002F4BF4" w:rsidRDefault="002F4BF4" w:rsidP="002F4BF4">
            <w:pPr>
              <w:rPr>
                <w:rFonts w:cs="Arial"/>
              </w:rPr>
            </w:pPr>
            <w:r w:rsidRPr="002F4BF4">
              <w:rPr>
                <w:rFonts w:cs="Arial"/>
              </w:rPr>
              <w:t>Year completed    (1st April to 31st March)</w:t>
            </w:r>
          </w:p>
        </w:tc>
        <w:tc>
          <w:tcPr>
            <w:tcW w:w="416" w:type="pct"/>
            <w:tcBorders>
              <w:top w:val="single" w:sz="4" w:space="0" w:color="auto"/>
              <w:left w:val="nil"/>
              <w:bottom w:val="single" w:sz="4" w:space="0" w:color="auto"/>
              <w:right w:val="single" w:sz="4" w:space="0" w:color="auto"/>
            </w:tcBorders>
            <w:shd w:val="clear" w:color="000000" w:fill="D9D9D9"/>
            <w:hideMark/>
          </w:tcPr>
          <w:p w14:paraId="2AF66129" w14:textId="77777777" w:rsidR="002F4BF4" w:rsidRPr="002F4BF4" w:rsidRDefault="002F4BF4" w:rsidP="002F4BF4">
            <w:pPr>
              <w:rPr>
                <w:rFonts w:cs="Arial"/>
              </w:rPr>
            </w:pPr>
            <w:r w:rsidRPr="002F4BF4">
              <w:rPr>
                <w:rFonts w:cs="Arial"/>
              </w:rPr>
              <w:t>New Build Small Sites</w:t>
            </w:r>
          </w:p>
        </w:tc>
        <w:tc>
          <w:tcPr>
            <w:tcW w:w="444" w:type="pct"/>
            <w:tcBorders>
              <w:top w:val="single" w:sz="4" w:space="0" w:color="auto"/>
              <w:left w:val="nil"/>
              <w:bottom w:val="single" w:sz="4" w:space="0" w:color="auto"/>
              <w:right w:val="single" w:sz="4" w:space="0" w:color="auto"/>
            </w:tcBorders>
            <w:shd w:val="clear" w:color="000000" w:fill="D9D9D9"/>
            <w:hideMark/>
          </w:tcPr>
          <w:p w14:paraId="48FA227C" w14:textId="77777777" w:rsidR="002F4BF4" w:rsidRPr="002F4BF4" w:rsidRDefault="002F4BF4" w:rsidP="002F4BF4">
            <w:pPr>
              <w:rPr>
                <w:rFonts w:cs="Arial"/>
              </w:rPr>
            </w:pPr>
            <w:r w:rsidRPr="002F4BF4">
              <w:rPr>
                <w:rFonts w:cs="Arial"/>
              </w:rPr>
              <w:t>New Build Large Sites</w:t>
            </w:r>
          </w:p>
        </w:tc>
        <w:tc>
          <w:tcPr>
            <w:tcW w:w="696" w:type="pct"/>
            <w:tcBorders>
              <w:top w:val="single" w:sz="4" w:space="0" w:color="auto"/>
              <w:left w:val="nil"/>
              <w:bottom w:val="single" w:sz="4" w:space="0" w:color="auto"/>
              <w:right w:val="single" w:sz="4" w:space="0" w:color="auto"/>
            </w:tcBorders>
            <w:shd w:val="clear" w:color="000000" w:fill="D9D9D9"/>
            <w:hideMark/>
          </w:tcPr>
          <w:p w14:paraId="3F09B88D" w14:textId="77777777" w:rsidR="002F4BF4" w:rsidRPr="002F4BF4" w:rsidRDefault="002F4BF4" w:rsidP="002F4BF4">
            <w:pPr>
              <w:rPr>
                <w:rFonts w:cs="Arial"/>
              </w:rPr>
            </w:pPr>
            <w:r w:rsidRPr="002F4BF4">
              <w:rPr>
                <w:rFonts w:cs="Arial"/>
              </w:rPr>
              <w:t>Total Dwellings delivered on New Build Sites</w:t>
            </w:r>
          </w:p>
        </w:tc>
        <w:tc>
          <w:tcPr>
            <w:tcW w:w="699" w:type="pct"/>
            <w:tcBorders>
              <w:top w:val="single" w:sz="4" w:space="0" w:color="auto"/>
              <w:left w:val="nil"/>
              <w:bottom w:val="single" w:sz="4" w:space="0" w:color="auto"/>
              <w:right w:val="single" w:sz="4" w:space="0" w:color="auto"/>
            </w:tcBorders>
            <w:shd w:val="clear" w:color="000000" w:fill="D9D9D9"/>
            <w:hideMark/>
          </w:tcPr>
          <w:p w14:paraId="72F9DA54" w14:textId="77777777" w:rsidR="002F4BF4" w:rsidRPr="002F4BF4" w:rsidRDefault="002F4BF4" w:rsidP="002F4BF4">
            <w:pPr>
              <w:rPr>
                <w:rFonts w:cs="Arial"/>
              </w:rPr>
            </w:pPr>
            <w:r w:rsidRPr="002F4BF4">
              <w:rPr>
                <w:rFonts w:cs="Arial"/>
              </w:rPr>
              <w:t>Net Additions through Conversion/          Change of Use</w:t>
            </w:r>
          </w:p>
        </w:tc>
        <w:tc>
          <w:tcPr>
            <w:tcW w:w="594" w:type="pct"/>
            <w:tcBorders>
              <w:top w:val="single" w:sz="4" w:space="0" w:color="auto"/>
              <w:left w:val="nil"/>
              <w:bottom w:val="single" w:sz="4" w:space="0" w:color="auto"/>
              <w:right w:val="single" w:sz="4" w:space="0" w:color="auto"/>
            </w:tcBorders>
            <w:shd w:val="clear" w:color="000000" w:fill="D9D9D9"/>
            <w:hideMark/>
          </w:tcPr>
          <w:p w14:paraId="7639B1F0" w14:textId="684B6411" w:rsidR="002F4BF4" w:rsidRPr="002F4BF4" w:rsidRDefault="002F4BF4" w:rsidP="002F4BF4">
            <w:pPr>
              <w:rPr>
                <w:rFonts w:cs="Arial"/>
              </w:rPr>
            </w:pPr>
            <w:r w:rsidRPr="002F4BF4">
              <w:rPr>
                <w:rFonts w:cs="Arial"/>
              </w:rPr>
              <w:t>Net additions through permitted development</w:t>
            </w:r>
          </w:p>
        </w:tc>
        <w:tc>
          <w:tcPr>
            <w:tcW w:w="518" w:type="pct"/>
            <w:tcBorders>
              <w:top w:val="single" w:sz="4" w:space="0" w:color="auto"/>
              <w:left w:val="nil"/>
              <w:bottom w:val="single" w:sz="4" w:space="0" w:color="auto"/>
              <w:right w:val="single" w:sz="4" w:space="0" w:color="auto"/>
            </w:tcBorders>
            <w:shd w:val="clear" w:color="000000" w:fill="D9D9D9"/>
            <w:hideMark/>
          </w:tcPr>
          <w:p w14:paraId="1E6C33E8" w14:textId="77777777" w:rsidR="002F4BF4" w:rsidRPr="002F4BF4" w:rsidRDefault="002F4BF4" w:rsidP="002F4BF4">
            <w:pPr>
              <w:rPr>
                <w:rFonts w:cs="Arial"/>
              </w:rPr>
            </w:pPr>
            <w:r w:rsidRPr="002F4BF4">
              <w:rPr>
                <w:rFonts w:cs="Arial"/>
              </w:rPr>
              <w:t>Demolitions</w:t>
            </w:r>
          </w:p>
        </w:tc>
        <w:tc>
          <w:tcPr>
            <w:tcW w:w="543" w:type="pct"/>
            <w:tcBorders>
              <w:top w:val="single" w:sz="4" w:space="0" w:color="auto"/>
              <w:left w:val="nil"/>
              <w:bottom w:val="single" w:sz="4" w:space="0" w:color="auto"/>
              <w:right w:val="single" w:sz="4" w:space="0" w:color="auto"/>
            </w:tcBorders>
            <w:shd w:val="clear" w:color="000000" w:fill="D9D9D9"/>
            <w:hideMark/>
          </w:tcPr>
          <w:p w14:paraId="38101E87" w14:textId="77777777" w:rsidR="002F4BF4" w:rsidRPr="002F4BF4" w:rsidRDefault="002F4BF4" w:rsidP="002F4BF4">
            <w:pPr>
              <w:rPr>
                <w:rFonts w:cs="Arial"/>
              </w:rPr>
            </w:pPr>
            <w:r w:rsidRPr="002F4BF4">
              <w:rPr>
                <w:rFonts w:cs="Arial"/>
              </w:rPr>
              <w:t>C2 additions (dwelling equivalent)</w:t>
            </w:r>
          </w:p>
        </w:tc>
        <w:tc>
          <w:tcPr>
            <w:tcW w:w="546" w:type="pct"/>
            <w:tcBorders>
              <w:top w:val="single" w:sz="4" w:space="0" w:color="auto"/>
              <w:left w:val="nil"/>
              <w:bottom w:val="single" w:sz="4" w:space="0" w:color="auto"/>
              <w:right w:val="single" w:sz="4" w:space="0" w:color="auto"/>
            </w:tcBorders>
            <w:shd w:val="clear" w:color="000000" w:fill="D9D9D9"/>
            <w:hideMark/>
          </w:tcPr>
          <w:p w14:paraId="5D6FF350" w14:textId="77777777" w:rsidR="002F4BF4" w:rsidRPr="002F4BF4" w:rsidRDefault="002F4BF4" w:rsidP="002F4BF4">
            <w:pPr>
              <w:rPr>
                <w:rFonts w:cs="Arial"/>
              </w:rPr>
            </w:pPr>
            <w:r w:rsidRPr="002F4BF4">
              <w:rPr>
                <w:rFonts w:cs="Arial"/>
              </w:rPr>
              <w:t>Total Net Completions</w:t>
            </w:r>
          </w:p>
        </w:tc>
      </w:tr>
      <w:tr w:rsidR="002F4BF4" w:rsidRPr="002F4BF4" w14:paraId="7C04EB42" w14:textId="77777777" w:rsidTr="00A37D3F">
        <w:trPr>
          <w:trHeight w:val="300"/>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14:paraId="75CF9B5C" w14:textId="77777777" w:rsidR="002F4BF4" w:rsidRPr="002F4BF4" w:rsidRDefault="002F4BF4" w:rsidP="002F4BF4">
            <w:pPr>
              <w:rPr>
                <w:rFonts w:cs="Arial"/>
              </w:rPr>
            </w:pPr>
            <w:r w:rsidRPr="002F4BF4">
              <w:rPr>
                <w:rFonts w:cs="Arial"/>
              </w:rPr>
              <w:t>2023 - 2024</w:t>
            </w:r>
          </w:p>
        </w:tc>
        <w:tc>
          <w:tcPr>
            <w:tcW w:w="416" w:type="pct"/>
            <w:tcBorders>
              <w:top w:val="nil"/>
              <w:left w:val="nil"/>
              <w:bottom w:val="single" w:sz="4" w:space="0" w:color="auto"/>
              <w:right w:val="single" w:sz="4" w:space="0" w:color="auto"/>
            </w:tcBorders>
            <w:shd w:val="clear" w:color="auto" w:fill="auto"/>
            <w:noWrap/>
            <w:vAlign w:val="bottom"/>
            <w:hideMark/>
          </w:tcPr>
          <w:p w14:paraId="38880D89" w14:textId="77777777" w:rsidR="002F4BF4" w:rsidRPr="002F4BF4" w:rsidRDefault="002F4BF4" w:rsidP="002F4BF4">
            <w:pPr>
              <w:jc w:val="right"/>
              <w:rPr>
                <w:rFonts w:cs="Arial"/>
              </w:rPr>
            </w:pPr>
            <w:r w:rsidRPr="002F4BF4">
              <w:rPr>
                <w:rFonts w:cs="Arial"/>
              </w:rPr>
              <w:t>20</w:t>
            </w:r>
          </w:p>
        </w:tc>
        <w:tc>
          <w:tcPr>
            <w:tcW w:w="444" w:type="pct"/>
            <w:tcBorders>
              <w:top w:val="nil"/>
              <w:left w:val="nil"/>
              <w:bottom w:val="single" w:sz="4" w:space="0" w:color="auto"/>
              <w:right w:val="single" w:sz="4" w:space="0" w:color="auto"/>
            </w:tcBorders>
            <w:shd w:val="clear" w:color="auto" w:fill="auto"/>
            <w:noWrap/>
            <w:vAlign w:val="bottom"/>
            <w:hideMark/>
          </w:tcPr>
          <w:p w14:paraId="567C1703" w14:textId="77777777" w:rsidR="002F4BF4" w:rsidRPr="002F4BF4" w:rsidRDefault="002F4BF4" w:rsidP="002F4BF4">
            <w:pPr>
              <w:jc w:val="right"/>
              <w:rPr>
                <w:rFonts w:cs="Arial"/>
              </w:rPr>
            </w:pPr>
            <w:r w:rsidRPr="002F4BF4">
              <w:rPr>
                <w:rFonts w:cs="Arial"/>
              </w:rPr>
              <w:t>49</w:t>
            </w:r>
          </w:p>
        </w:tc>
        <w:tc>
          <w:tcPr>
            <w:tcW w:w="696" w:type="pct"/>
            <w:tcBorders>
              <w:top w:val="nil"/>
              <w:left w:val="nil"/>
              <w:bottom w:val="single" w:sz="4" w:space="0" w:color="auto"/>
              <w:right w:val="single" w:sz="4" w:space="0" w:color="auto"/>
            </w:tcBorders>
            <w:shd w:val="clear" w:color="auto" w:fill="auto"/>
            <w:vAlign w:val="bottom"/>
            <w:hideMark/>
          </w:tcPr>
          <w:p w14:paraId="718BAA8C" w14:textId="77777777" w:rsidR="002F4BF4" w:rsidRPr="002F4BF4" w:rsidRDefault="002F4BF4" w:rsidP="002F4BF4">
            <w:pPr>
              <w:jc w:val="right"/>
              <w:rPr>
                <w:rFonts w:cs="Arial"/>
              </w:rPr>
            </w:pPr>
            <w:r w:rsidRPr="002F4BF4">
              <w:rPr>
                <w:rFonts w:cs="Arial"/>
              </w:rPr>
              <w:t>69</w:t>
            </w:r>
          </w:p>
        </w:tc>
        <w:tc>
          <w:tcPr>
            <w:tcW w:w="699" w:type="pct"/>
            <w:tcBorders>
              <w:top w:val="nil"/>
              <w:left w:val="nil"/>
              <w:bottom w:val="single" w:sz="4" w:space="0" w:color="auto"/>
              <w:right w:val="single" w:sz="4" w:space="0" w:color="auto"/>
            </w:tcBorders>
            <w:shd w:val="clear" w:color="auto" w:fill="auto"/>
            <w:noWrap/>
            <w:vAlign w:val="bottom"/>
            <w:hideMark/>
          </w:tcPr>
          <w:p w14:paraId="161AC29C" w14:textId="77777777" w:rsidR="002F4BF4" w:rsidRPr="002F4BF4" w:rsidRDefault="002F4BF4" w:rsidP="002F4BF4">
            <w:pPr>
              <w:jc w:val="right"/>
              <w:rPr>
                <w:rFonts w:cs="Arial"/>
              </w:rPr>
            </w:pPr>
            <w:r w:rsidRPr="002F4BF4">
              <w:rPr>
                <w:rFonts w:cs="Arial"/>
              </w:rPr>
              <w:t>8</w:t>
            </w:r>
          </w:p>
        </w:tc>
        <w:tc>
          <w:tcPr>
            <w:tcW w:w="594" w:type="pct"/>
            <w:tcBorders>
              <w:top w:val="nil"/>
              <w:left w:val="nil"/>
              <w:bottom w:val="single" w:sz="4" w:space="0" w:color="auto"/>
              <w:right w:val="single" w:sz="4" w:space="0" w:color="auto"/>
            </w:tcBorders>
            <w:shd w:val="clear" w:color="auto" w:fill="auto"/>
            <w:noWrap/>
            <w:vAlign w:val="bottom"/>
            <w:hideMark/>
          </w:tcPr>
          <w:p w14:paraId="1BA896FE" w14:textId="77777777" w:rsidR="002F4BF4" w:rsidRPr="002F4BF4" w:rsidRDefault="002F4BF4" w:rsidP="002F4BF4">
            <w:pPr>
              <w:jc w:val="right"/>
              <w:rPr>
                <w:rFonts w:cs="Arial"/>
              </w:rPr>
            </w:pPr>
            <w:r w:rsidRPr="002F4BF4">
              <w:rPr>
                <w:rFonts w:cs="Arial"/>
              </w:rPr>
              <w:t>0</w:t>
            </w:r>
          </w:p>
        </w:tc>
        <w:tc>
          <w:tcPr>
            <w:tcW w:w="518" w:type="pct"/>
            <w:tcBorders>
              <w:top w:val="nil"/>
              <w:left w:val="nil"/>
              <w:bottom w:val="single" w:sz="4" w:space="0" w:color="auto"/>
              <w:right w:val="single" w:sz="4" w:space="0" w:color="auto"/>
            </w:tcBorders>
            <w:shd w:val="clear" w:color="auto" w:fill="auto"/>
            <w:noWrap/>
            <w:vAlign w:val="bottom"/>
            <w:hideMark/>
          </w:tcPr>
          <w:p w14:paraId="2DB54A38" w14:textId="77777777" w:rsidR="002F4BF4" w:rsidRPr="002F4BF4" w:rsidRDefault="002F4BF4" w:rsidP="002F4BF4">
            <w:pPr>
              <w:jc w:val="right"/>
              <w:rPr>
                <w:rFonts w:cs="Arial"/>
              </w:rPr>
            </w:pPr>
            <w:r w:rsidRPr="002F4BF4">
              <w:rPr>
                <w:rFonts w:cs="Arial"/>
              </w:rPr>
              <w:t>0</w:t>
            </w:r>
          </w:p>
        </w:tc>
        <w:tc>
          <w:tcPr>
            <w:tcW w:w="543" w:type="pct"/>
            <w:tcBorders>
              <w:top w:val="nil"/>
              <w:left w:val="nil"/>
              <w:bottom w:val="single" w:sz="4" w:space="0" w:color="auto"/>
              <w:right w:val="single" w:sz="4" w:space="0" w:color="auto"/>
            </w:tcBorders>
            <w:shd w:val="clear" w:color="auto" w:fill="auto"/>
            <w:noWrap/>
            <w:vAlign w:val="bottom"/>
            <w:hideMark/>
          </w:tcPr>
          <w:p w14:paraId="1EED05CF" w14:textId="77777777" w:rsidR="002F4BF4" w:rsidRPr="002F4BF4" w:rsidRDefault="002F4BF4" w:rsidP="002F4BF4">
            <w:pPr>
              <w:jc w:val="right"/>
              <w:rPr>
                <w:rFonts w:cs="Arial"/>
              </w:rPr>
            </w:pPr>
            <w:r w:rsidRPr="002F4BF4">
              <w:rPr>
                <w:rFonts w:cs="Arial"/>
              </w:rPr>
              <w:t>0</w:t>
            </w:r>
          </w:p>
        </w:tc>
        <w:tc>
          <w:tcPr>
            <w:tcW w:w="546" w:type="pct"/>
            <w:tcBorders>
              <w:top w:val="nil"/>
              <w:left w:val="nil"/>
              <w:bottom w:val="single" w:sz="4" w:space="0" w:color="auto"/>
              <w:right w:val="single" w:sz="4" w:space="0" w:color="auto"/>
            </w:tcBorders>
            <w:shd w:val="clear" w:color="auto" w:fill="auto"/>
            <w:noWrap/>
            <w:vAlign w:val="bottom"/>
            <w:hideMark/>
          </w:tcPr>
          <w:p w14:paraId="0604AA46" w14:textId="77777777" w:rsidR="002F4BF4" w:rsidRPr="002F4BF4" w:rsidRDefault="002F4BF4" w:rsidP="002F4BF4">
            <w:pPr>
              <w:jc w:val="right"/>
              <w:rPr>
                <w:rFonts w:cs="Arial"/>
              </w:rPr>
            </w:pPr>
            <w:r w:rsidRPr="002F4BF4">
              <w:rPr>
                <w:rFonts w:cs="Arial"/>
              </w:rPr>
              <w:t>77</w:t>
            </w:r>
          </w:p>
        </w:tc>
      </w:tr>
      <w:tr w:rsidR="002F4BF4" w:rsidRPr="002F4BF4" w14:paraId="63D3FDA4" w14:textId="77777777" w:rsidTr="00A37D3F">
        <w:trPr>
          <w:trHeight w:val="300"/>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14:paraId="63C24D24" w14:textId="77777777" w:rsidR="002F4BF4" w:rsidRPr="002F4BF4" w:rsidRDefault="002F4BF4" w:rsidP="002F4BF4">
            <w:pPr>
              <w:rPr>
                <w:rFonts w:cs="Arial"/>
              </w:rPr>
            </w:pPr>
            <w:r w:rsidRPr="002F4BF4">
              <w:rPr>
                <w:rFonts w:cs="Arial"/>
              </w:rPr>
              <w:t>2024 - 2025</w:t>
            </w:r>
          </w:p>
        </w:tc>
        <w:tc>
          <w:tcPr>
            <w:tcW w:w="416" w:type="pct"/>
            <w:tcBorders>
              <w:top w:val="nil"/>
              <w:left w:val="nil"/>
              <w:bottom w:val="single" w:sz="4" w:space="0" w:color="auto"/>
              <w:right w:val="single" w:sz="4" w:space="0" w:color="auto"/>
            </w:tcBorders>
            <w:shd w:val="clear" w:color="auto" w:fill="auto"/>
            <w:noWrap/>
            <w:vAlign w:val="bottom"/>
            <w:hideMark/>
          </w:tcPr>
          <w:p w14:paraId="30165C2F" w14:textId="77777777" w:rsidR="002F4BF4" w:rsidRPr="002F4BF4" w:rsidRDefault="002F4BF4" w:rsidP="002F4BF4">
            <w:pPr>
              <w:jc w:val="right"/>
              <w:rPr>
                <w:rFonts w:cs="Arial"/>
              </w:rPr>
            </w:pPr>
            <w:r w:rsidRPr="002F4BF4">
              <w:rPr>
                <w:rFonts w:cs="Arial"/>
              </w:rPr>
              <w:t>10</w:t>
            </w:r>
          </w:p>
        </w:tc>
        <w:tc>
          <w:tcPr>
            <w:tcW w:w="444" w:type="pct"/>
            <w:tcBorders>
              <w:top w:val="nil"/>
              <w:left w:val="nil"/>
              <w:bottom w:val="single" w:sz="4" w:space="0" w:color="auto"/>
              <w:right w:val="single" w:sz="4" w:space="0" w:color="auto"/>
            </w:tcBorders>
            <w:shd w:val="clear" w:color="auto" w:fill="auto"/>
            <w:noWrap/>
            <w:vAlign w:val="bottom"/>
            <w:hideMark/>
          </w:tcPr>
          <w:p w14:paraId="64DB4573" w14:textId="77777777" w:rsidR="002F4BF4" w:rsidRPr="002F4BF4" w:rsidRDefault="002F4BF4" w:rsidP="002F4BF4">
            <w:pPr>
              <w:jc w:val="right"/>
              <w:rPr>
                <w:rFonts w:cs="Arial"/>
              </w:rPr>
            </w:pPr>
            <w:r w:rsidRPr="002F4BF4">
              <w:rPr>
                <w:rFonts w:cs="Arial"/>
              </w:rPr>
              <w:t>39</w:t>
            </w:r>
          </w:p>
        </w:tc>
        <w:tc>
          <w:tcPr>
            <w:tcW w:w="696" w:type="pct"/>
            <w:tcBorders>
              <w:top w:val="nil"/>
              <w:left w:val="nil"/>
              <w:bottom w:val="single" w:sz="4" w:space="0" w:color="auto"/>
              <w:right w:val="single" w:sz="4" w:space="0" w:color="auto"/>
            </w:tcBorders>
            <w:shd w:val="clear" w:color="auto" w:fill="auto"/>
            <w:vAlign w:val="bottom"/>
            <w:hideMark/>
          </w:tcPr>
          <w:p w14:paraId="4B042677" w14:textId="77777777" w:rsidR="002F4BF4" w:rsidRPr="002F4BF4" w:rsidRDefault="002F4BF4" w:rsidP="002F4BF4">
            <w:pPr>
              <w:jc w:val="right"/>
              <w:rPr>
                <w:rFonts w:cs="Arial"/>
              </w:rPr>
            </w:pPr>
            <w:r w:rsidRPr="002F4BF4">
              <w:rPr>
                <w:rFonts w:cs="Arial"/>
              </w:rPr>
              <w:t>49</w:t>
            </w:r>
          </w:p>
        </w:tc>
        <w:tc>
          <w:tcPr>
            <w:tcW w:w="699" w:type="pct"/>
            <w:tcBorders>
              <w:top w:val="nil"/>
              <w:left w:val="nil"/>
              <w:bottom w:val="single" w:sz="4" w:space="0" w:color="auto"/>
              <w:right w:val="single" w:sz="4" w:space="0" w:color="auto"/>
            </w:tcBorders>
            <w:shd w:val="clear" w:color="auto" w:fill="auto"/>
            <w:noWrap/>
            <w:vAlign w:val="bottom"/>
            <w:hideMark/>
          </w:tcPr>
          <w:p w14:paraId="79448D53" w14:textId="77777777" w:rsidR="002F4BF4" w:rsidRPr="002F4BF4" w:rsidRDefault="002F4BF4" w:rsidP="002F4BF4">
            <w:pPr>
              <w:jc w:val="right"/>
              <w:rPr>
                <w:rFonts w:cs="Arial"/>
              </w:rPr>
            </w:pPr>
            <w:r w:rsidRPr="002F4BF4">
              <w:rPr>
                <w:rFonts w:cs="Arial"/>
              </w:rPr>
              <w:t>4</w:t>
            </w:r>
          </w:p>
        </w:tc>
        <w:tc>
          <w:tcPr>
            <w:tcW w:w="594" w:type="pct"/>
            <w:tcBorders>
              <w:top w:val="nil"/>
              <w:left w:val="nil"/>
              <w:bottom w:val="single" w:sz="4" w:space="0" w:color="auto"/>
              <w:right w:val="single" w:sz="4" w:space="0" w:color="auto"/>
            </w:tcBorders>
            <w:shd w:val="clear" w:color="auto" w:fill="auto"/>
            <w:noWrap/>
            <w:vAlign w:val="bottom"/>
            <w:hideMark/>
          </w:tcPr>
          <w:p w14:paraId="55EEB125" w14:textId="77777777" w:rsidR="002F4BF4" w:rsidRPr="002F4BF4" w:rsidRDefault="002F4BF4" w:rsidP="002F4BF4">
            <w:pPr>
              <w:jc w:val="right"/>
              <w:rPr>
                <w:rFonts w:cs="Arial"/>
              </w:rPr>
            </w:pPr>
            <w:r w:rsidRPr="002F4BF4">
              <w:rPr>
                <w:rFonts w:cs="Arial"/>
              </w:rPr>
              <w:t>0</w:t>
            </w:r>
          </w:p>
        </w:tc>
        <w:tc>
          <w:tcPr>
            <w:tcW w:w="518" w:type="pct"/>
            <w:tcBorders>
              <w:top w:val="nil"/>
              <w:left w:val="nil"/>
              <w:bottom w:val="single" w:sz="4" w:space="0" w:color="auto"/>
              <w:right w:val="single" w:sz="4" w:space="0" w:color="auto"/>
            </w:tcBorders>
            <w:shd w:val="clear" w:color="auto" w:fill="auto"/>
            <w:noWrap/>
            <w:vAlign w:val="bottom"/>
            <w:hideMark/>
          </w:tcPr>
          <w:p w14:paraId="410ECC5B" w14:textId="77777777" w:rsidR="002F4BF4" w:rsidRPr="002F4BF4" w:rsidRDefault="002F4BF4" w:rsidP="002F4BF4">
            <w:pPr>
              <w:jc w:val="right"/>
              <w:rPr>
                <w:rFonts w:cs="Arial"/>
              </w:rPr>
            </w:pPr>
            <w:r w:rsidRPr="002F4BF4">
              <w:rPr>
                <w:rFonts w:cs="Arial"/>
              </w:rPr>
              <w:t>1</w:t>
            </w:r>
          </w:p>
        </w:tc>
        <w:tc>
          <w:tcPr>
            <w:tcW w:w="543" w:type="pct"/>
            <w:tcBorders>
              <w:top w:val="nil"/>
              <w:left w:val="nil"/>
              <w:bottom w:val="single" w:sz="4" w:space="0" w:color="auto"/>
              <w:right w:val="single" w:sz="4" w:space="0" w:color="auto"/>
            </w:tcBorders>
            <w:shd w:val="clear" w:color="auto" w:fill="auto"/>
            <w:noWrap/>
            <w:vAlign w:val="bottom"/>
            <w:hideMark/>
          </w:tcPr>
          <w:p w14:paraId="6FC298D2" w14:textId="77777777" w:rsidR="002F4BF4" w:rsidRPr="002F4BF4" w:rsidRDefault="002F4BF4" w:rsidP="002F4BF4">
            <w:pPr>
              <w:jc w:val="right"/>
              <w:rPr>
                <w:rFonts w:cs="Arial"/>
              </w:rPr>
            </w:pPr>
            <w:r w:rsidRPr="002F4BF4">
              <w:rPr>
                <w:rFonts w:cs="Arial"/>
              </w:rPr>
              <w:t>0</w:t>
            </w:r>
          </w:p>
        </w:tc>
        <w:tc>
          <w:tcPr>
            <w:tcW w:w="546" w:type="pct"/>
            <w:tcBorders>
              <w:top w:val="nil"/>
              <w:left w:val="nil"/>
              <w:bottom w:val="single" w:sz="4" w:space="0" w:color="auto"/>
              <w:right w:val="single" w:sz="4" w:space="0" w:color="auto"/>
            </w:tcBorders>
            <w:shd w:val="clear" w:color="auto" w:fill="auto"/>
            <w:noWrap/>
            <w:vAlign w:val="bottom"/>
            <w:hideMark/>
          </w:tcPr>
          <w:p w14:paraId="176DA15C" w14:textId="77777777" w:rsidR="002F4BF4" w:rsidRPr="002F4BF4" w:rsidRDefault="002F4BF4" w:rsidP="002F4BF4">
            <w:pPr>
              <w:jc w:val="right"/>
              <w:rPr>
                <w:rFonts w:cs="Arial"/>
              </w:rPr>
            </w:pPr>
            <w:r w:rsidRPr="002F4BF4">
              <w:rPr>
                <w:rFonts w:cs="Arial"/>
              </w:rPr>
              <w:t>52</w:t>
            </w:r>
          </w:p>
        </w:tc>
      </w:tr>
      <w:tr w:rsidR="002F4BF4" w:rsidRPr="002F4BF4" w14:paraId="77617E7A" w14:textId="77777777" w:rsidTr="00A37D3F">
        <w:trPr>
          <w:trHeight w:val="315"/>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14:paraId="56B677C2" w14:textId="77777777" w:rsidR="002F4BF4" w:rsidRPr="002F4BF4" w:rsidRDefault="002F4BF4" w:rsidP="002F4BF4">
            <w:pPr>
              <w:rPr>
                <w:rFonts w:cs="Arial"/>
                <w:b/>
                <w:bCs/>
              </w:rPr>
            </w:pPr>
            <w:r w:rsidRPr="002F4BF4">
              <w:rPr>
                <w:rFonts w:cs="Arial"/>
                <w:b/>
                <w:bCs/>
              </w:rPr>
              <w:t>2023 - 2025</w:t>
            </w:r>
          </w:p>
        </w:tc>
        <w:tc>
          <w:tcPr>
            <w:tcW w:w="416" w:type="pct"/>
            <w:tcBorders>
              <w:top w:val="nil"/>
              <w:left w:val="nil"/>
              <w:bottom w:val="single" w:sz="4" w:space="0" w:color="auto"/>
              <w:right w:val="single" w:sz="4" w:space="0" w:color="auto"/>
            </w:tcBorders>
            <w:shd w:val="clear" w:color="auto" w:fill="auto"/>
            <w:noWrap/>
            <w:vAlign w:val="bottom"/>
            <w:hideMark/>
          </w:tcPr>
          <w:p w14:paraId="311D3EFF" w14:textId="77777777" w:rsidR="002F4BF4" w:rsidRPr="002F4BF4" w:rsidRDefault="002F4BF4" w:rsidP="002F4BF4">
            <w:pPr>
              <w:jc w:val="right"/>
              <w:rPr>
                <w:rFonts w:cs="Arial"/>
                <w:b/>
                <w:bCs/>
              </w:rPr>
            </w:pPr>
            <w:r w:rsidRPr="002F4BF4">
              <w:rPr>
                <w:rFonts w:cs="Arial"/>
                <w:b/>
                <w:bCs/>
              </w:rPr>
              <w:t>30</w:t>
            </w:r>
          </w:p>
        </w:tc>
        <w:tc>
          <w:tcPr>
            <w:tcW w:w="444" w:type="pct"/>
            <w:tcBorders>
              <w:top w:val="nil"/>
              <w:left w:val="nil"/>
              <w:bottom w:val="single" w:sz="4" w:space="0" w:color="auto"/>
              <w:right w:val="single" w:sz="4" w:space="0" w:color="auto"/>
            </w:tcBorders>
            <w:shd w:val="clear" w:color="auto" w:fill="auto"/>
            <w:noWrap/>
            <w:vAlign w:val="bottom"/>
            <w:hideMark/>
          </w:tcPr>
          <w:p w14:paraId="4A06773B" w14:textId="77777777" w:rsidR="002F4BF4" w:rsidRPr="002F4BF4" w:rsidRDefault="002F4BF4" w:rsidP="002F4BF4">
            <w:pPr>
              <w:jc w:val="right"/>
              <w:rPr>
                <w:rFonts w:cs="Arial"/>
                <w:b/>
                <w:bCs/>
              </w:rPr>
            </w:pPr>
            <w:r w:rsidRPr="002F4BF4">
              <w:rPr>
                <w:rFonts w:cs="Arial"/>
                <w:b/>
                <w:bCs/>
              </w:rPr>
              <w:t>88</w:t>
            </w:r>
          </w:p>
        </w:tc>
        <w:tc>
          <w:tcPr>
            <w:tcW w:w="696" w:type="pct"/>
            <w:tcBorders>
              <w:top w:val="nil"/>
              <w:left w:val="nil"/>
              <w:bottom w:val="single" w:sz="4" w:space="0" w:color="auto"/>
              <w:right w:val="single" w:sz="4" w:space="0" w:color="auto"/>
            </w:tcBorders>
            <w:shd w:val="clear" w:color="auto" w:fill="auto"/>
            <w:noWrap/>
            <w:vAlign w:val="bottom"/>
            <w:hideMark/>
          </w:tcPr>
          <w:p w14:paraId="7518EDEB" w14:textId="77777777" w:rsidR="002F4BF4" w:rsidRPr="002F4BF4" w:rsidRDefault="002F4BF4" w:rsidP="002F4BF4">
            <w:pPr>
              <w:jc w:val="right"/>
              <w:rPr>
                <w:rFonts w:cs="Arial"/>
                <w:b/>
                <w:bCs/>
              </w:rPr>
            </w:pPr>
            <w:r w:rsidRPr="002F4BF4">
              <w:rPr>
                <w:rFonts w:cs="Arial"/>
                <w:b/>
                <w:bCs/>
              </w:rPr>
              <w:t>118</w:t>
            </w:r>
          </w:p>
        </w:tc>
        <w:tc>
          <w:tcPr>
            <w:tcW w:w="699" w:type="pct"/>
            <w:tcBorders>
              <w:top w:val="nil"/>
              <w:left w:val="nil"/>
              <w:bottom w:val="single" w:sz="4" w:space="0" w:color="auto"/>
              <w:right w:val="single" w:sz="4" w:space="0" w:color="auto"/>
            </w:tcBorders>
            <w:shd w:val="clear" w:color="auto" w:fill="auto"/>
            <w:noWrap/>
            <w:vAlign w:val="bottom"/>
            <w:hideMark/>
          </w:tcPr>
          <w:p w14:paraId="586C4841" w14:textId="77777777" w:rsidR="002F4BF4" w:rsidRPr="002F4BF4" w:rsidRDefault="002F4BF4" w:rsidP="002F4BF4">
            <w:pPr>
              <w:jc w:val="right"/>
              <w:rPr>
                <w:rFonts w:cs="Arial"/>
                <w:b/>
                <w:bCs/>
              </w:rPr>
            </w:pPr>
            <w:r w:rsidRPr="002F4BF4">
              <w:rPr>
                <w:rFonts w:cs="Arial"/>
                <w:b/>
                <w:bCs/>
              </w:rPr>
              <w:t>12</w:t>
            </w:r>
          </w:p>
        </w:tc>
        <w:tc>
          <w:tcPr>
            <w:tcW w:w="594" w:type="pct"/>
            <w:tcBorders>
              <w:top w:val="nil"/>
              <w:left w:val="nil"/>
              <w:bottom w:val="single" w:sz="4" w:space="0" w:color="auto"/>
              <w:right w:val="single" w:sz="4" w:space="0" w:color="auto"/>
            </w:tcBorders>
            <w:shd w:val="clear" w:color="auto" w:fill="auto"/>
            <w:noWrap/>
            <w:vAlign w:val="bottom"/>
            <w:hideMark/>
          </w:tcPr>
          <w:p w14:paraId="4D1CD76E" w14:textId="77777777" w:rsidR="002F4BF4" w:rsidRPr="002F4BF4" w:rsidRDefault="002F4BF4" w:rsidP="002F4BF4">
            <w:pPr>
              <w:jc w:val="right"/>
              <w:rPr>
                <w:rFonts w:cs="Arial"/>
                <w:b/>
                <w:bCs/>
              </w:rPr>
            </w:pPr>
            <w:r w:rsidRPr="002F4BF4">
              <w:rPr>
                <w:rFonts w:cs="Arial"/>
                <w:b/>
                <w:bCs/>
              </w:rPr>
              <w:t>0</w:t>
            </w:r>
          </w:p>
        </w:tc>
        <w:tc>
          <w:tcPr>
            <w:tcW w:w="518" w:type="pct"/>
            <w:tcBorders>
              <w:top w:val="nil"/>
              <w:left w:val="nil"/>
              <w:bottom w:val="single" w:sz="4" w:space="0" w:color="auto"/>
              <w:right w:val="single" w:sz="4" w:space="0" w:color="auto"/>
            </w:tcBorders>
            <w:shd w:val="clear" w:color="auto" w:fill="auto"/>
            <w:noWrap/>
            <w:vAlign w:val="bottom"/>
            <w:hideMark/>
          </w:tcPr>
          <w:p w14:paraId="66816D6D" w14:textId="77777777" w:rsidR="002F4BF4" w:rsidRPr="002F4BF4" w:rsidRDefault="002F4BF4" w:rsidP="002F4BF4">
            <w:pPr>
              <w:jc w:val="right"/>
              <w:rPr>
                <w:rFonts w:cs="Arial"/>
                <w:b/>
                <w:bCs/>
              </w:rPr>
            </w:pPr>
            <w:r w:rsidRPr="002F4BF4">
              <w:rPr>
                <w:rFonts w:cs="Arial"/>
                <w:b/>
                <w:bCs/>
              </w:rPr>
              <w:t>1</w:t>
            </w:r>
          </w:p>
        </w:tc>
        <w:tc>
          <w:tcPr>
            <w:tcW w:w="543" w:type="pct"/>
            <w:tcBorders>
              <w:top w:val="nil"/>
              <w:left w:val="nil"/>
              <w:bottom w:val="single" w:sz="4" w:space="0" w:color="auto"/>
              <w:right w:val="single" w:sz="4" w:space="0" w:color="auto"/>
            </w:tcBorders>
            <w:shd w:val="clear" w:color="auto" w:fill="auto"/>
            <w:noWrap/>
            <w:vAlign w:val="bottom"/>
            <w:hideMark/>
          </w:tcPr>
          <w:p w14:paraId="0E4FDFF8" w14:textId="77777777" w:rsidR="002F4BF4" w:rsidRPr="002F4BF4" w:rsidRDefault="002F4BF4" w:rsidP="002F4BF4">
            <w:pPr>
              <w:jc w:val="right"/>
              <w:rPr>
                <w:rFonts w:cs="Arial"/>
                <w:b/>
                <w:bCs/>
              </w:rPr>
            </w:pPr>
            <w:r w:rsidRPr="002F4BF4">
              <w:rPr>
                <w:rFonts w:cs="Arial"/>
                <w:b/>
                <w:bCs/>
              </w:rPr>
              <w:t>0</w:t>
            </w:r>
          </w:p>
        </w:tc>
        <w:tc>
          <w:tcPr>
            <w:tcW w:w="546" w:type="pct"/>
            <w:tcBorders>
              <w:top w:val="nil"/>
              <w:left w:val="nil"/>
              <w:bottom w:val="single" w:sz="4" w:space="0" w:color="auto"/>
              <w:right w:val="single" w:sz="4" w:space="0" w:color="auto"/>
            </w:tcBorders>
            <w:shd w:val="clear" w:color="auto" w:fill="auto"/>
            <w:noWrap/>
            <w:vAlign w:val="bottom"/>
            <w:hideMark/>
          </w:tcPr>
          <w:p w14:paraId="294FD9C1" w14:textId="77777777" w:rsidR="002F4BF4" w:rsidRPr="002F4BF4" w:rsidRDefault="002F4BF4" w:rsidP="002F4BF4">
            <w:pPr>
              <w:jc w:val="right"/>
              <w:rPr>
                <w:rFonts w:cs="Arial"/>
                <w:b/>
                <w:bCs/>
              </w:rPr>
            </w:pPr>
            <w:r w:rsidRPr="002F4BF4">
              <w:rPr>
                <w:rFonts w:cs="Arial"/>
                <w:b/>
                <w:bCs/>
              </w:rPr>
              <w:t>129</w:t>
            </w:r>
          </w:p>
        </w:tc>
      </w:tr>
    </w:tbl>
    <w:p w14:paraId="6931D00F" w14:textId="77777777" w:rsidR="00AF4471" w:rsidRDefault="00AF4471" w:rsidP="00E11703">
      <w:pPr>
        <w:ind w:firstLine="567"/>
        <w:rPr>
          <w:rFonts w:cs="Arial"/>
          <w:b/>
          <w:bCs/>
        </w:rPr>
      </w:pPr>
    </w:p>
    <w:p w14:paraId="645EBA96" w14:textId="03AD12D6" w:rsidR="00E11703" w:rsidRDefault="00E11703" w:rsidP="00A37D3F">
      <w:pPr>
        <w:pStyle w:val="Heading3"/>
      </w:pPr>
      <w:bookmarkStart w:id="63" w:name="_Toc202346704"/>
      <w:r w:rsidRPr="00E11703">
        <w:lastRenderedPageBreak/>
        <w:t xml:space="preserve">Rurals Area (Selston </w:t>
      </w:r>
      <w:r w:rsidR="00AF4471">
        <w:t>P</w:t>
      </w:r>
      <w:r w:rsidRPr="00E11703">
        <w:t>arish)</w:t>
      </w:r>
      <w:bookmarkEnd w:id="63"/>
    </w:p>
    <w:tbl>
      <w:tblPr>
        <w:tblW w:w="5000" w:type="pct"/>
        <w:tblLook w:val="04A0" w:firstRow="1" w:lastRow="0" w:firstColumn="1" w:lastColumn="0" w:noHBand="0" w:noVBand="1"/>
      </w:tblPr>
      <w:tblGrid>
        <w:gridCol w:w="1693"/>
        <w:gridCol w:w="1297"/>
        <w:gridCol w:w="1385"/>
        <w:gridCol w:w="2170"/>
        <w:gridCol w:w="2178"/>
        <w:gridCol w:w="1851"/>
        <w:gridCol w:w="1614"/>
        <w:gridCol w:w="1692"/>
        <w:gridCol w:w="1701"/>
      </w:tblGrid>
      <w:tr w:rsidR="002F4BF4" w:rsidRPr="002F4BF4" w14:paraId="02CF03C5" w14:textId="77777777" w:rsidTr="00A37D3F">
        <w:trPr>
          <w:trHeight w:val="1305"/>
        </w:trPr>
        <w:tc>
          <w:tcPr>
            <w:tcW w:w="543" w:type="pct"/>
            <w:tcBorders>
              <w:top w:val="single" w:sz="4" w:space="0" w:color="auto"/>
              <w:left w:val="single" w:sz="4" w:space="0" w:color="auto"/>
              <w:bottom w:val="single" w:sz="4" w:space="0" w:color="auto"/>
              <w:right w:val="single" w:sz="4" w:space="0" w:color="auto"/>
            </w:tcBorders>
            <w:shd w:val="clear" w:color="000000" w:fill="D9D9D9"/>
            <w:hideMark/>
          </w:tcPr>
          <w:p w14:paraId="3767A05E" w14:textId="77777777" w:rsidR="002F4BF4" w:rsidRPr="002F4BF4" w:rsidRDefault="002F4BF4" w:rsidP="002F4BF4">
            <w:pPr>
              <w:rPr>
                <w:rFonts w:cs="Arial"/>
              </w:rPr>
            </w:pPr>
            <w:r w:rsidRPr="002F4BF4">
              <w:rPr>
                <w:rFonts w:cs="Arial"/>
              </w:rPr>
              <w:t>Year completed    (1st April to 31st March)</w:t>
            </w:r>
          </w:p>
        </w:tc>
        <w:tc>
          <w:tcPr>
            <w:tcW w:w="416" w:type="pct"/>
            <w:tcBorders>
              <w:top w:val="single" w:sz="4" w:space="0" w:color="auto"/>
              <w:left w:val="nil"/>
              <w:bottom w:val="single" w:sz="4" w:space="0" w:color="auto"/>
              <w:right w:val="single" w:sz="4" w:space="0" w:color="auto"/>
            </w:tcBorders>
            <w:shd w:val="clear" w:color="000000" w:fill="D9D9D9"/>
            <w:hideMark/>
          </w:tcPr>
          <w:p w14:paraId="1D800487" w14:textId="77777777" w:rsidR="002F4BF4" w:rsidRPr="002F4BF4" w:rsidRDefault="002F4BF4" w:rsidP="002F4BF4">
            <w:pPr>
              <w:rPr>
                <w:rFonts w:cs="Arial"/>
              </w:rPr>
            </w:pPr>
            <w:r w:rsidRPr="002F4BF4">
              <w:rPr>
                <w:rFonts w:cs="Arial"/>
              </w:rPr>
              <w:t>New Build Small Sites</w:t>
            </w:r>
          </w:p>
        </w:tc>
        <w:tc>
          <w:tcPr>
            <w:tcW w:w="444" w:type="pct"/>
            <w:tcBorders>
              <w:top w:val="single" w:sz="4" w:space="0" w:color="auto"/>
              <w:left w:val="nil"/>
              <w:bottom w:val="single" w:sz="4" w:space="0" w:color="auto"/>
              <w:right w:val="single" w:sz="4" w:space="0" w:color="auto"/>
            </w:tcBorders>
            <w:shd w:val="clear" w:color="000000" w:fill="D9D9D9"/>
            <w:hideMark/>
          </w:tcPr>
          <w:p w14:paraId="533A625E" w14:textId="77777777" w:rsidR="002F4BF4" w:rsidRPr="002F4BF4" w:rsidRDefault="002F4BF4" w:rsidP="002F4BF4">
            <w:pPr>
              <w:rPr>
                <w:rFonts w:cs="Arial"/>
              </w:rPr>
            </w:pPr>
            <w:r w:rsidRPr="002F4BF4">
              <w:rPr>
                <w:rFonts w:cs="Arial"/>
              </w:rPr>
              <w:t>New Build Large Sites</w:t>
            </w:r>
          </w:p>
        </w:tc>
        <w:tc>
          <w:tcPr>
            <w:tcW w:w="696" w:type="pct"/>
            <w:tcBorders>
              <w:top w:val="single" w:sz="4" w:space="0" w:color="auto"/>
              <w:left w:val="nil"/>
              <w:bottom w:val="single" w:sz="4" w:space="0" w:color="auto"/>
              <w:right w:val="single" w:sz="4" w:space="0" w:color="auto"/>
            </w:tcBorders>
            <w:shd w:val="clear" w:color="000000" w:fill="D9D9D9"/>
            <w:hideMark/>
          </w:tcPr>
          <w:p w14:paraId="01DC9A40" w14:textId="77777777" w:rsidR="002F4BF4" w:rsidRPr="002F4BF4" w:rsidRDefault="002F4BF4" w:rsidP="002F4BF4">
            <w:pPr>
              <w:rPr>
                <w:rFonts w:cs="Arial"/>
              </w:rPr>
            </w:pPr>
            <w:r w:rsidRPr="002F4BF4">
              <w:rPr>
                <w:rFonts w:cs="Arial"/>
              </w:rPr>
              <w:t>Total Dwellings delivered on New Build Sites</w:t>
            </w:r>
          </w:p>
        </w:tc>
        <w:tc>
          <w:tcPr>
            <w:tcW w:w="699" w:type="pct"/>
            <w:tcBorders>
              <w:top w:val="single" w:sz="4" w:space="0" w:color="auto"/>
              <w:left w:val="nil"/>
              <w:bottom w:val="single" w:sz="4" w:space="0" w:color="auto"/>
              <w:right w:val="single" w:sz="4" w:space="0" w:color="auto"/>
            </w:tcBorders>
            <w:shd w:val="clear" w:color="000000" w:fill="D9D9D9"/>
            <w:hideMark/>
          </w:tcPr>
          <w:p w14:paraId="07164486" w14:textId="77777777" w:rsidR="002F4BF4" w:rsidRPr="002F4BF4" w:rsidRDefault="002F4BF4" w:rsidP="002F4BF4">
            <w:pPr>
              <w:rPr>
                <w:rFonts w:cs="Arial"/>
              </w:rPr>
            </w:pPr>
            <w:r w:rsidRPr="002F4BF4">
              <w:rPr>
                <w:rFonts w:cs="Arial"/>
              </w:rPr>
              <w:t>Net Additions through Conversion/          Change of Use</w:t>
            </w:r>
          </w:p>
        </w:tc>
        <w:tc>
          <w:tcPr>
            <w:tcW w:w="594" w:type="pct"/>
            <w:tcBorders>
              <w:top w:val="single" w:sz="4" w:space="0" w:color="auto"/>
              <w:left w:val="nil"/>
              <w:bottom w:val="single" w:sz="4" w:space="0" w:color="auto"/>
              <w:right w:val="single" w:sz="4" w:space="0" w:color="auto"/>
            </w:tcBorders>
            <w:shd w:val="clear" w:color="000000" w:fill="D9D9D9"/>
            <w:hideMark/>
          </w:tcPr>
          <w:p w14:paraId="7C4F6FCB" w14:textId="2F4AD092" w:rsidR="002F4BF4" w:rsidRPr="002F4BF4" w:rsidRDefault="002F4BF4" w:rsidP="002F4BF4">
            <w:pPr>
              <w:rPr>
                <w:rFonts w:cs="Arial"/>
              </w:rPr>
            </w:pPr>
            <w:r w:rsidRPr="002F4BF4">
              <w:rPr>
                <w:rFonts w:cs="Arial"/>
              </w:rPr>
              <w:t>Net additions through permitted development</w:t>
            </w:r>
          </w:p>
        </w:tc>
        <w:tc>
          <w:tcPr>
            <w:tcW w:w="518" w:type="pct"/>
            <w:tcBorders>
              <w:top w:val="single" w:sz="4" w:space="0" w:color="auto"/>
              <w:left w:val="nil"/>
              <w:bottom w:val="single" w:sz="4" w:space="0" w:color="auto"/>
              <w:right w:val="single" w:sz="4" w:space="0" w:color="auto"/>
            </w:tcBorders>
            <w:shd w:val="clear" w:color="000000" w:fill="D9D9D9"/>
            <w:hideMark/>
          </w:tcPr>
          <w:p w14:paraId="0E80A88A" w14:textId="77777777" w:rsidR="002F4BF4" w:rsidRPr="002F4BF4" w:rsidRDefault="002F4BF4" w:rsidP="002F4BF4">
            <w:pPr>
              <w:rPr>
                <w:rFonts w:cs="Arial"/>
              </w:rPr>
            </w:pPr>
            <w:r w:rsidRPr="002F4BF4">
              <w:rPr>
                <w:rFonts w:cs="Arial"/>
              </w:rPr>
              <w:t>Demolitions</w:t>
            </w:r>
          </w:p>
        </w:tc>
        <w:tc>
          <w:tcPr>
            <w:tcW w:w="543" w:type="pct"/>
            <w:tcBorders>
              <w:top w:val="single" w:sz="4" w:space="0" w:color="auto"/>
              <w:left w:val="nil"/>
              <w:bottom w:val="single" w:sz="4" w:space="0" w:color="auto"/>
              <w:right w:val="single" w:sz="4" w:space="0" w:color="auto"/>
            </w:tcBorders>
            <w:shd w:val="clear" w:color="000000" w:fill="D9D9D9"/>
            <w:hideMark/>
          </w:tcPr>
          <w:p w14:paraId="78CE6CC1" w14:textId="77777777" w:rsidR="002F4BF4" w:rsidRPr="002F4BF4" w:rsidRDefault="002F4BF4" w:rsidP="002F4BF4">
            <w:pPr>
              <w:rPr>
                <w:rFonts w:cs="Arial"/>
              </w:rPr>
            </w:pPr>
            <w:r w:rsidRPr="002F4BF4">
              <w:rPr>
                <w:rFonts w:cs="Arial"/>
              </w:rPr>
              <w:t>C2 additions (dwelling equivalent)</w:t>
            </w:r>
          </w:p>
        </w:tc>
        <w:tc>
          <w:tcPr>
            <w:tcW w:w="546" w:type="pct"/>
            <w:tcBorders>
              <w:top w:val="single" w:sz="4" w:space="0" w:color="auto"/>
              <w:left w:val="nil"/>
              <w:bottom w:val="single" w:sz="4" w:space="0" w:color="auto"/>
              <w:right w:val="single" w:sz="4" w:space="0" w:color="auto"/>
            </w:tcBorders>
            <w:shd w:val="clear" w:color="000000" w:fill="D9D9D9"/>
            <w:hideMark/>
          </w:tcPr>
          <w:p w14:paraId="222F11EA" w14:textId="77777777" w:rsidR="002F4BF4" w:rsidRPr="002F4BF4" w:rsidRDefault="002F4BF4" w:rsidP="002F4BF4">
            <w:pPr>
              <w:rPr>
                <w:rFonts w:cs="Arial"/>
              </w:rPr>
            </w:pPr>
            <w:r w:rsidRPr="002F4BF4">
              <w:rPr>
                <w:rFonts w:cs="Arial"/>
              </w:rPr>
              <w:t>Total Net Completions</w:t>
            </w:r>
          </w:p>
        </w:tc>
      </w:tr>
      <w:tr w:rsidR="002F4BF4" w:rsidRPr="002F4BF4" w14:paraId="591A3F96" w14:textId="77777777" w:rsidTr="00A37D3F">
        <w:trPr>
          <w:trHeight w:val="300"/>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14:paraId="5AD05429" w14:textId="77777777" w:rsidR="002F4BF4" w:rsidRPr="002F4BF4" w:rsidRDefault="002F4BF4" w:rsidP="002F4BF4">
            <w:pPr>
              <w:rPr>
                <w:rFonts w:cs="Arial"/>
              </w:rPr>
            </w:pPr>
            <w:r w:rsidRPr="002F4BF4">
              <w:rPr>
                <w:rFonts w:cs="Arial"/>
              </w:rPr>
              <w:t>2023 - 2024</w:t>
            </w:r>
          </w:p>
        </w:tc>
        <w:tc>
          <w:tcPr>
            <w:tcW w:w="416" w:type="pct"/>
            <w:tcBorders>
              <w:top w:val="nil"/>
              <w:left w:val="nil"/>
              <w:bottom w:val="single" w:sz="4" w:space="0" w:color="auto"/>
              <w:right w:val="single" w:sz="4" w:space="0" w:color="auto"/>
            </w:tcBorders>
            <w:shd w:val="clear" w:color="auto" w:fill="auto"/>
            <w:noWrap/>
            <w:vAlign w:val="bottom"/>
            <w:hideMark/>
          </w:tcPr>
          <w:p w14:paraId="0539A090" w14:textId="77777777" w:rsidR="002F4BF4" w:rsidRPr="002F4BF4" w:rsidRDefault="002F4BF4" w:rsidP="002F4BF4">
            <w:pPr>
              <w:jc w:val="right"/>
              <w:rPr>
                <w:rFonts w:cs="Arial"/>
              </w:rPr>
            </w:pPr>
            <w:r w:rsidRPr="002F4BF4">
              <w:rPr>
                <w:rFonts w:cs="Arial"/>
              </w:rPr>
              <w:t>5</w:t>
            </w:r>
          </w:p>
        </w:tc>
        <w:tc>
          <w:tcPr>
            <w:tcW w:w="444" w:type="pct"/>
            <w:tcBorders>
              <w:top w:val="nil"/>
              <w:left w:val="nil"/>
              <w:bottom w:val="single" w:sz="4" w:space="0" w:color="auto"/>
              <w:right w:val="single" w:sz="4" w:space="0" w:color="auto"/>
            </w:tcBorders>
            <w:shd w:val="clear" w:color="auto" w:fill="auto"/>
            <w:noWrap/>
            <w:vAlign w:val="bottom"/>
            <w:hideMark/>
          </w:tcPr>
          <w:p w14:paraId="0ED15B81" w14:textId="77777777" w:rsidR="002F4BF4" w:rsidRPr="002F4BF4" w:rsidRDefault="002F4BF4" w:rsidP="002F4BF4">
            <w:pPr>
              <w:jc w:val="right"/>
              <w:rPr>
                <w:rFonts w:cs="Arial"/>
              </w:rPr>
            </w:pPr>
            <w:r w:rsidRPr="002F4BF4">
              <w:rPr>
                <w:rFonts w:cs="Arial"/>
              </w:rPr>
              <w:t>0</w:t>
            </w:r>
          </w:p>
        </w:tc>
        <w:tc>
          <w:tcPr>
            <w:tcW w:w="696" w:type="pct"/>
            <w:tcBorders>
              <w:top w:val="nil"/>
              <w:left w:val="nil"/>
              <w:bottom w:val="single" w:sz="4" w:space="0" w:color="auto"/>
              <w:right w:val="single" w:sz="4" w:space="0" w:color="auto"/>
            </w:tcBorders>
            <w:shd w:val="clear" w:color="auto" w:fill="auto"/>
            <w:vAlign w:val="bottom"/>
            <w:hideMark/>
          </w:tcPr>
          <w:p w14:paraId="10B01744" w14:textId="77777777" w:rsidR="002F4BF4" w:rsidRPr="002F4BF4" w:rsidRDefault="002F4BF4" w:rsidP="002F4BF4">
            <w:pPr>
              <w:jc w:val="right"/>
              <w:rPr>
                <w:rFonts w:cs="Arial"/>
              </w:rPr>
            </w:pPr>
            <w:r w:rsidRPr="002F4BF4">
              <w:rPr>
                <w:rFonts w:cs="Arial"/>
              </w:rPr>
              <w:t>5</w:t>
            </w:r>
          </w:p>
        </w:tc>
        <w:tc>
          <w:tcPr>
            <w:tcW w:w="699" w:type="pct"/>
            <w:tcBorders>
              <w:top w:val="nil"/>
              <w:left w:val="nil"/>
              <w:bottom w:val="single" w:sz="4" w:space="0" w:color="auto"/>
              <w:right w:val="single" w:sz="4" w:space="0" w:color="auto"/>
            </w:tcBorders>
            <w:shd w:val="clear" w:color="auto" w:fill="auto"/>
            <w:noWrap/>
            <w:vAlign w:val="bottom"/>
            <w:hideMark/>
          </w:tcPr>
          <w:p w14:paraId="4E795668" w14:textId="77777777" w:rsidR="002F4BF4" w:rsidRPr="002F4BF4" w:rsidRDefault="002F4BF4" w:rsidP="002F4BF4">
            <w:pPr>
              <w:jc w:val="right"/>
              <w:rPr>
                <w:rFonts w:cs="Arial"/>
              </w:rPr>
            </w:pPr>
            <w:r w:rsidRPr="002F4BF4">
              <w:rPr>
                <w:rFonts w:cs="Arial"/>
              </w:rPr>
              <w:t>0</w:t>
            </w:r>
          </w:p>
        </w:tc>
        <w:tc>
          <w:tcPr>
            <w:tcW w:w="594" w:type="pct"/>
            <w:tcBorders>
              <w:top w:val="nil"/>
              <w:left w:val="nil"/>
              <w:bottom w:val="single" w:sz="4" w:space="0" w:color="auto"/>
              <w:right w:val="single" w:sz="4" w:space="0" w:color="auto"/>
            </w:tcBorders>
            <w:shd w:val="clear" w:color="auto" w:fill="auto"/>
            <w:noWrap/>
            <w:vAlign w:val="bottom"/>
            <w:hideMark/>
          </w:tcPr>
          <w:p w14:paraId="1FF4B14B" w14:textId="77777777" w:rsidR="002F4BF4" w:rsidRPr="002F4BF4" w:rsidRDefault="002F4BF4" w:rsidP="002F4BF4">
            <w:pPr>
              <w:jc w:val="right"/>
              <w:rPr>
                <w:rFonts w:cs="Arial"/>
              </w:rPr>
            </w:pPr>
            <w:r w:rsidRPr="002F4BF4">
              <w:rPr>
                <w:rFonts w:cs="Arial"/>
              </w:rPr>
              <w:t>-1</w:t>
            </w:r>
          </w:p>
        </w:tc>
        <w:tc>
          <w:tcPr>
            <w:tcW w:w="518" w:type="pct"/>
            <w:tcBorders>
              <w:top w:val="nil"/>
              <w:left w:val="nil"/>
              <w:bottom w:val="single" w:sz="4" w:space="0" w:color="auto"/>
              <w:right w:val="single" w:sz="4" w:space="0" w:color="auto"/>
            </w:tcBorders>
            <w:shd w:val="clear" w:color="auto" w:fill="auto"/>
            <w:noWrap/>
            <w:vAlign w:val="bottom"/>
            <w:hideMark/>
          </w:tcPr>
          <w:p w14:paraId="0942581A" w14:textId="77777777" w:rsidR="002F4BF4" w:rsidRPr="002F4BF4" w:rsidRDefault="002F4BF4" w:rsidP="002F4BF4">
            <w:pPr>
              <w:jc w:val="right"/>
              <w:rPr>
                <w:rFonts w:cs="Arial"/>
              </w:rPr>
            </w:pPr>
            <w:r w:rsidRPr="002F4BF4">
              <w:rPr>
                <w:rFonts w:cs="Arial"/>
              </w:rPr>
              <w:t>1</w:t>
            </w:r>
          </w:p>
        </w:tc>
        <w:tc>
          <w:tcPr>
            <w:tcW w:w="543" w:type="pct"/>
            <w:tcBorders>
              <w:top w:val="nil"/>
              <w:left w:val="nil"/>
              <w:bottom w:val="single" w:sz="4" w:space="0" w:color="auto"/>
              <w:right w:val="single" w:sz="4" w:space="0" w:color="auto"/>
            </w:tcBorders>
            <w:shd w:val="clear" w:color="auto" w:fill="auto"/>
            <w:noWrap/>
            <w:vAlign w:val="bottom"/>
            <w:hideMark/>
          </w:tcPr>
          <w:p w14:paraId="513A865B" w14:textId="77777777" w:rsidR="002F4BF4" w:rsidRPr="002F4BF4" w:rsidRDefault="002F4BF4" w:rsidP="002F4BF4">
            <w:pPr>
              <w:jc w:val="right"/>
              <w:rPr>
                <w:rFonts w:cs="Arial"/>
              </w:rPr>
            </w:pPr>
            <w:r w:rsidRPr="002F4BF4">
              <w:rPr>
                <w:rFonts w:cs="Arial"/>
              </w:rPr>
              <w:t>0</w:t>
            </w:r>
          </w:p>
        </w:tc>
        <w:tc>
          <w:tcPr>
            <w:tcW w:w="546" w:type="pct"/>
            <w:tcBorders>
              <w:top w:val="nil"/>
              <w:left w:val="nil"/>
              <w:bottom w:val="single" w:sz="4" w:space="0" w:color="auto"/>
              <w:right w:val="single" w:sz="4" w:space="0" w:color="auto"/>
            </w:tcBorders>
            <w:shd w:val="clear" w:color="auto" w:fill="auto"/>
            <w:noWrap/>
            <w:vAlign w:val="bottom"/>
            <w:hideMark/>
          </w:tcPr>
          <w:p w14:paraId="4D4131A4" w14:textId="77777777" w:rsidR="002F4BF4" w:rsidRPr="002F4BF4" w:rsidRDefault="002F4BF4" w:rsidP="002F4BF4">
            <w:pPr>
              <w:jc w:val="right"/>
              <w:rPr>
                <w:rFonts w:cs="Arial"/>
              </w:rPr>
            </w:pPr>
            <w:r w:rsidRPr="002F4BF4">
              <w:rPr>
                <w:rFonts w:cs="Arial"/>
              </w:rPr>
              <w:t>3</w:t>
            </w:r>
          </w:p>
        </w:tc>
      </w:tr>
      <w:tr w:rsidR="002F4BF4" w:rsidRPr="002F4BF4" w14:paraId="4FD9EC59" w14:textId="77777777" w:rsidTr="00A37D3F">
        <w:trPr>
          <w:trHeight w:val="300"/>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14:paraId="5F06439E" w14:textId="77777777" w:rsidR="002F4BF4" w:rsidRPr="002F4BF4" w:rsidRDefault="002F4BF4" w:rsidP="002F4BF4">
            <w:pPr>
              <w:rPr>
                <w:rFonts w:cs="Arial"/>
              </w:rPr>
            </w:pPr>
            <w:r w:rsidRPr="002F4BF4">
              <w:rPr>
                <w:rFonts w:cs="Arial"/>
              </w:rPr>
              <w:t>2024 - 2025</w:t>
            </w:r>
          </w:p>
        </w:tc>
        <w:tc>
          <w:tcPr>
            <w:tcW w:w="416" w:type="pct"/>
            <w:tcBorders>
              <w:top w:val="nil"/>
              <w:left w:val="nil"/>
              <w:bottom w:val="single" w:sz="4" w:space="0" w:color="auto"/>
              <w:right w:val="single" w:sz="4" w:space="0" w:color="auto"/>
            </w:tcBorders>
            <w:shd w:val="clear" w:color="auto" w:fill="auto"/>
            <w:noWrap/>
            <w:vAlign w:val="bottom"/>
            <w:hideMark/>
          </w:tcPr>
          <w:p w14:paraId="0E5CF458" w14:textId="77777777" w:rsidR="002F4BF4" w:rsidRPr="002F4BF4" w:rsidRDefault="002F4BF4" w:rsidP="002F4BF4">
            <w:pPr>
              <w:jc w:val="right"/>
              <w:rPr>
                <w:rFonts w:cs="Arial"/>
              </w:rPr>
            </w:pPr>
            <w:r w:rsidRPr="002F4BF4">
              <w:rPr>
                <w:rFonts w:cs="Arial"/>
              </w:rPr>
              <w:t>5</w:t>
            </w:r>
          </w:p>
        </w:tc>
        <w:tc>
          <w:tcPr>
            <w:tcW w:w="444" w:type="pct"/>
            <w:tcBorders>
              <w:top w:val="nil"/>
              <w:left w:val="nil"/>
              <w:bottom w:val="single" w:sz="4" w:space="0" w:color="auto"/>
              <w:right w:val="single" w:sz="4" w:space="0" w:color="auto"/>
            </w:tcBorders>
            <w:shd w:val="clear" w:color="auto" w:fill="auto"/>
            <w:noWrap/>
            <w:vAlign w:val="bottom"/>
            <w:hideMark/>
          </w:tcPr>
          <w:p w14:paraId="1F1695AF" w14:textId="77777777" w:rsidR="002F4BF4" w:rsidRPr="002F4BF4" w:rsidRDefault="002F4BF4" w:rsidP="002F4BF4">
            <w:pPr>
              <w:jc w:val="right"/>
              <w:rPr>
                <w:rFonts w:cs="Arial"/>
              </w:rPr>
            </w:pPr>
            <w:r w:rsidRPr="002F4BF4">
              <w:rPr>
                <w:rFonts w:cs="Arial"/>
              </w:rPr>
              <w:t>0</w:t>
            </w:r>
          </w:p>
        </w:tc>
        <w:tc>
          <w:tcPr>
            <w:tcW w:w="696" w:type="pct"/>
            <w:tcBorders>
              <w:top w:val="nil"/>
              <w:left w:val="nil"/>
              <w:bottom w:val="single" w:sz="4" w:space="0" w:color="auto"/>
              <w:right w:val="single" w:sz="4" w:space="0" w:color="auto"/>
            </w:tcBorders>
            <w:shd w:val="clear" w:color="auto" w:fill="auto"/>
            <w:vAlign w:val="bottom"/>
            <w:hideMark/>
          </w:tcPr>
          <w:p w14:paraId="40791984" w14:textId="77777777" w:rsidR="002F4BF4" w:rsidRPr="002F4BF4" w:rsidRDefault="002F4BF4" w:rsidP="002F4BF4">
            <w:pPr>
              <w:jc w:val="right"/>
              <w:rPr>
                <w:rFonts w:cs="Arial"/>
              </w:rPr>
            </w:pPr>
            <w:r w:rsidRPr="002F4BF4">
              <w:rPr>
                <w:rFonts w:cs="Arial"/>
              </w:rPr>
              <w:t>5</w:t>
            </w:r>
          </w:p>
        </w:tc>
        <w:tc>
          <w:tcPr>
            <w:tcW w:w="699" w:type="pct"/>
            <w:tcBorders>
              <w:top w:val="nil"/>
              <w:left w:val="nil"/>
              <w:bottom w:val="single" w:sz="4" w:space="0" w:color="auto"/>
              <w:right w:val="single" w:sz="4" w:space="0" w:color="auto"/>
            </w:tcBorders>
            <w:shd w:val="clear" w:color="auto" w:fill="auto"/>
            <w:noWrap/>
            <w:vAlign w:val="bottom"/>
            <w:hideMark/>
          </w:tcPr>
          <w:p w14:paraId="00D4A69D" w14:textId="77777777" w:rsidR="002F4BF4" w:rsidRPr="002F4BF4" w:rsidRDefault="002F4BF4" w:rsidP="002F4BF4">
            <w:pPr>
              <w:jc w:val="right"/>
              <w:rPr>
                <w:rFonts w:cs="Arial"/>
              </w:rPr>
            </w:pPr>
            <w:r w:rsidRPr="002F4BF4">
              <w:rPr>
                <w:rFonts w:cs="Arial"/>
              </w:rPr>
              <w:t>2</w:t>
            </w:r>
          </w:p>
        </w:tc>
        <w:tc>
          <w:tcPr>
            <w:tcW w:w="594" w:type="pct"/>
            <w:tcBorders>
              <w:top w:val="nil"/>
              <w:left w:val="nil"/>
              <w:bottom w:val="single" w:sz="4" w:space="0" w:color="auto"/>
              <w:right w:val="single" w:sz="4" w:space="0" w:color="auto"/>
            </w:tcBorders>
            <w:shd w:val="clear" w:color="auto" w:fill="auto"/>
            <w:noWrap/>
            <w:vAlign w:val="bottom"/>
            <w:hideMark/>
          </w:tcPr>
          <w:p w14:paraId="79087759" w14:textId="77777777" w:rsidR="002F4BF4" w:rsidRPr="002F4BF4" w:rsidRDefault="002F4BF4" w:rsidP="002F4BF4">
            <w:pPr>
              <w:jc w:val="right"/>
              <w:rPr>
                <w:rFonts w:cs="Arial"/>
              </w:rPr>
            </w:pPr>
            <w:r w:rsidRPr="002F4BF4">
              <w:rPr>
                <w:rFonts w:cs="Arial"/>
              </w:rPr>
              <w:t>1</w:t>
            </w:r>
          </w:p>
        </w:tc>
        <w:tc>
          <w:tcPr>
            <w:tcW w:w="518" w:type="pct"/>
            <w:tcBorders>
              <w:top w:val="nil"/>
              <w:left w:val="nil"/>
              <w:bottom w:val="single" w:sz="4" w:space="0" w:color="auto"/>
              <w:right w:val="single" w:sz="4" w:space="0" w:color="auto"/>
            </w:tcBorders>
            <w:shd w:val="clear" w:color="auto" w:fill="auto"/>
            <w:noWrap/>
            <w:vAlign w:val="bottom"/>
            <w:hideMark/>
          </w:tcPr>
          <w:p w14:paraId="54D798E1" w14:textId="77777777" w:rsidR="002F4BF4" w:rsidRPr="002F4BF4" w:rsidRDefault="002F4BF4" w:rsidP="002F4BF4">
            <w:pPr>
              <w:jc w:val="right"/>
              <w:rPr>
                <w:rFonts w:cs="Arial"/>
              </w:rPr>
            </w:pPr>
            <w:r w:rsidRPr="002F4BF4">
              <w:rPr>
                <w:rFonts w:cs="Arial"/>
              </w:rPr>
              <w:t>0</w:t>
            </w:r>
          </w:p>
        </w:tc>
        <w:tc>
          <w:tcPr>
            <w:tcW w:w="543" w:type="pct"/>
            <w:tcBorders>
              <w:top w:val="nil"/>
              <w:left w:val="nil"/>
              <w:bottom w:val="single" w:sz="4" w:space="0" w:color="auto"/>
              <w:right w:val="single" w:sz="4" w:space="0" w:color="auto"/>
            </w:tcBorders>
            <w:shd w:val="clear" w:color="auto" w:fill="auto"/>
            <w:noWrap/>
            <w:vAlign w:val="bottom"/>
            <w:hideMark/>
          </w:tcPr>
          <w:p w14:paraId="6E10C561" w14:textId="77777777" w:rsidR="002F4BF4" w:rsidRPr="002F4BF4" w:rsidRDefault="002F4BF4" w:rsidP="002F4BF4">
            <w:pPr>
              <w:jc w:val="right"/>
              <w:rPr>
                <w:rFonts w:cs="Arial"/>
              </w:rPr>
            </w:pPr>
            <w:r w:rsidRPr="002F4BF4">
              <w:rPr>
                <w:rFonts w:cs="Arial"/>
              </w:rPr>
              <w:t>0</w:t>
            </w:r>
          </w:p>
        </w:tc>
        <w:tc>
          <w:tcPr>
            <w:tcW w:w="546" w:type="pct"/>
            <w:tcBorders>
              <w:top w:val="nil"/>
              <w:left w:val="nil"/>
              <w:bottom w:val="single" w:sz="4" w:space="0" w:color="auto"/>
              <w:right w:val="single" w:sz="4" w:space="0" w:color="auto"/>
            </w:tcBorders>
            <w:shd w:val="clear" w:color="auto" w:fill="auto"/>
            <w:noWrap/>
            <w:vAlign w:val="bottom"/>
            <w:hideMark/>
          </w:tcPr>
          <w:p w14:paraId="14710BAF" w14:textId="77777777" w:rsidR="002F4BF4" w:rsidRPr="002F4BF4" w:rsidRDefault="002F4BF4" w:rsidP="002F4BF4">
            <w:pPr>
              <w:jc w:val="right"/>
              <w:rPr>
                <w:rFonts w:cs="Arial"/>
              </w:rPr>
            </w:pPr>
            <w:r w:rsidRPr="002F4BF4">
              <w:rPr>
                <w:rFonts w:cs="Arial"/>
              </w:rPr>
              <w:t>8</w:t>
            </w:r>
          </w:p>
        </w:tc>
      </w:tr>
      <w:tr w:rsidR="002F4BF4" w:rsidRPr="002F4BF4" w14:paraId="254CC065" w14:textId="77777777" w:rsidTr="00A37D3F">
        <w:trPr>
          <w:trHeight w:val="315"/>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14:paraId="764CFFE0" w14:textId="77777777" w:rsidR="002F4BF4" w:rsidRPr="002F4BF4" w:rsidRDefault="002F4BF4" w:rsidP="002F4BF4">
            <w:pPr>
              <w:rPr>
                <w:rFonts w:cs="Arial"/>
                <w:b/>
                <w:bCs/>
              </w:rPr>
            </w:pPr>
            <w:r w:rsidRPr="002F4BF4">
              <w:rPr>
                <w:rFonts w:cs="Arial"/>
                <w:b/>
                <w:bCs/>
              </w:rPr>
              <w:t>2023 - 2025</w:t>
            </w:r>
          </w:p>
        </w:tc>
        <w:tc>
          <w:tcPr>
            <w:tcW w:w="416" w:type="pct"/>
            <w:tcBorders>
              <w:top w:val="nil"/>
              <w:left w:val="nil"/>
              <w:bottom w:val="single" w:sz="4" w:space="0" w:color="auto"/>
              <w:right w:val="single" w:sz="4" w:space="0" w:color="auto"/>
            </w:tcBorders>
            <w:shd w:val="clear" w:color="auto" w:fill="auto"/>
            <w:noWrap/>
            <w:vAlign w:val="bottom"/>
            <w:hideMark/>
          </w:tcPr>
          <w:p w14:paraId="030123A6" w14:textId="77777777" w:rsidR="002F4BF4" w:rsidRPr="002F4BF4" w:rsidRDefault="002F4BF4" w:rsidP="002F4BF4">
            <w:pPr>
              <w:jc w:val="right"/>
              <w:rPr>
                <w:rFonts w:cs="Arial"/>
                <w:b/>
                <w:bCs/>
              </w:rPr>
            </w:pPr>
            <w:r w:rsidRPr="002F4BF4">
              <w:rPr>
                <w:rFonts w:cs="Arial"/>
                <w:b/>
                <w:bCs/>
              </w:rPr>
              <w:t>10</w:t>
            </w:r>
          </w:p>
        </w:tc>
        <w:tc>
          <w:tcPr>
            <w:tcW w:w="444" w:type="pct"/>
            <w:tcBorders>
              <w:top w:val="nil"/>
              <w:left w:val="nil"/>
              <w:bottom w:val="single" w:sz="4" w:space="0" w:color="auto"/>
              <w:right w:val="single" w:sz="4" w:space="0" w:color="auto"/>
            </w:tcBorders>
            <w:shd w:val="clear" w:color="auto" w:fill="auto"/>
            <w:noWrap/>
            <w:vAlign w:val="bottom"/>
            <w:hideMark/>
          </w:tcPr>
          <w:p w14:paraId="5DC140BD" w14:textId="77777777" w:rsidR="002F4BF4" w:rsidRPr="002F4BF4" w:rsidRDefault="002F4BF4" w:rsidP="002F4BF4">
            <w:pPr>
              <w:jc w:val="right"/>
              <w:rPr>
                <w:rFonts w:cs="Arial"/>
                <w:b/>
                <w:bCs/>
              </w:rPr>
            </w:pPr>
            <w:r w:rsidRPr="002F4BF4">
              <w:rPr>
                <w:rFonts w:cs="Arial"/>
                <w:b/>
                <w:bCs/>
              </w:rPr>
              <w:t>0</w:t>
            </w:r>
          </w:p>
        </w:tc>
        <w:tc>
          <w:tcPr>
            <w:tcW w:w="696" w:type="pct"/>
            <w:tcBorders>
              <w:top w:val="nil"/>
              <w:left w:val="nil"/>
              <w:bottom w:val="single" w:sz="4" w:space="0" w:color="auto"/>
              <w:right w:val="single" w:sz="4" w:space="0" w:color="auto"/>
            </w:tcBorders>
            <w:shd w:val="clear" w:color="auto" w:fill="auto"/>
            <w:noWrap/>
            <w:vAlign w:val="bottom"/>
            <w:hideMark/>
          </w:tcPr>
          <w:p w14:paraId="59DD7DA9" w14:textId="77777777" w:rsidR="002F4BF4" w:rsidRPr="002F4BF4" w:rsidRDefault="002F4BF4" w:rsidP="002F4BF4">
            <w:pPr>
              <w:jc w:val="right"/>
              <w:rPr>
                <w:rFonts w:cs="Arial"/>
                <w:b/>
                <w:bCs/>
              </w:rPr>
            </w:pPr>
            <w:r w:rsidRPr="002F4BF4">
              <w:rPr>
                <w:rFonts w:cs="Arial"/>
                <w:b/>
                <w:bCs/>
              </w:rPr>
              <w:t>10</w:t>
            </w:r>
          </w:p>
        </w:tc>
        <w:tc>
          <w:tcPr>
            <w:tcW w:w="699" w:type="pct"/>
            <w:tcBorders>
              <w:top w:val="nil"/>
              <w:left w:val="nil"/>
              <w:bottom w:val="single" w:sz="4" w:space="0" w:color="auto"/>
              <w:right w:val="single" w:sz="4" w:space="0" w:color="auto"/>
            </w:tcBorders>
            <w:shd w:val="clear" w:color="auto" w:fill="auto"/>
            <w:noWrap/>
            <w:vAlign w:val="bottom"/>
            <w:hideMark/>
          </w:tcPr>
          <w:p w14:paraId="212A9590" w14:textId="77777777" w:rsidR="002F4BF4" w:rsidRPr="002F4BF4" w:rsidRDefault="002F4BF4" w:rsidP="002F4BF4">
            <w:pPr>
              <w:jc w:val="right"/>
              <w:rPr>
                <w:rFonts w:cs="Arial"/>
                <w:b/>
                <w:bCs/>
              </w:rPr>
            </w:pPr>
            <w:r w:rsidRPr="002F4BF4">
              <w:rPr>
                <w:rFonts w:cs="Arial"/>
                <w:b/>
                <w:bCs/>
              </w:rPr>
              <w:t>2</w:t>
            </w:r>
          </w:p>
        </w:tc>
        <w:tc>
          <w:tcPr>
            <w:tcW w:w="594" w:type="pct"/>
            <w:tcBorders>
              <w:top w:val="nil"/>
              <w:left w:val="nil"/>
              <w:bottom w:val="single" w:sz="4" w:space="0" w:color="auto"/>
              <w:right w:val="single" w:sz="4" w:space="0" w:color="auto"/>
            </w:tcBorders>
            <w:shd w:val="clear" w:color="auto" w:fill="auto"/>
            <w:noWrap/>
            <w:vAlign w:val="bottom"/>
            <w:hideMark/>
          </w:tcPr>
          <w:p w14:paraId="79B86EA1" w14:textId="77777777" w:rsidR="002F4BF4" w:rsidRPr="002F4BF4" w:rsidRDefault="002F4BF4" w:rsidP="002F4BF4">
            <w:pPr>
              <w:jc w:val="right"/>
              <w:rPr>
                <w:rFonts w:cs="Arial"/>
                <w:b/>
                <w:bCs/>
              </w:rPr>
            </w:pPr>
            <w:r w:rsidRPr="002F4BF4">
              <w:rPr>
                <w:rFonts w:cs="Arial"/>
                <w:b/>
                <w:bCs/>
              </w:rPr>
              <w:t>0</w:t>
            </w:r>
          </w:p>
        </w:tc>
        <w:tc>
          <w:tcPr>
            <w:tcW w:w="518" w:type="pct"/>
            <w:tcBorders>
              <w:top w:val="nil"/>
              <w:left w:val="nil"/>
              <w:bottom w:val="single" w:sz="4" w:space="0" w:color="auto"/>
              <w:right w:val="single" w:sz="4" w:space="0" w:color="auto"/>
            </w:tcBorders>
            <w:shd w:val="clear" w:color="auto" w:fill="auto"/>
            <w:noWrap/>
            <w:vAlign w:val="bottom"/>
            <w:hideMark/>
          </w:tcPr>
          <w:p w14:paraId="337914F8" w14:textId="77777777" w:rsidR="002F4BF4" w:rsidRPr="002F4BF4" w:rsidRDefault="002F4BF4" w:rsidP="002F4BF4">
            <w:pPr>
              <w:jc w:val="right"/>
              <w:rPr>
                <w:rFonts w:cs="Arial"/>
                <w:b/>
                <w:bCs/>
              </w:rPr>
            </w:pPr>
            <w:r w:rsidRPr="002F4BF4">
              <w:rPr>
                <w:rFonts w:cs="Arial"/>
                <w:b/>
                <w:bCs/>
              </w:rPr>
              <w:t>1</w:t>
            </w:r>
          </w:p>
        </w:tc>
        <w:tc>
          <w:tcPr>
            <w:tcW w:w="543" w:type="pct"/>
            <w:tcBorders>
              <w:top w:val="nil"/>
              <w:left w:val="nil"/>
              <w:bottom w:val="single" w:sz="4" w:space="0" w:color="auto"/>
              <w:right w:val="single" w:sz="4" w:space="0" w:color="auto"/>
            </w:tcBorders>
            <w:shd w:val="clear" w:color="auto" w:fill="auto"/>
            <w:noWrap/>
            <w:vAlign w:val="bottom"/>
            <w:hideMark/>
          </w:tcPr>
          <w:p w14:paraId="472638F2" w14:textId="77777777" w:rsidR="002F4BF4" w:rsidRPr="002F4BF4" w:rsidRDefault="002F4BF4" w:rsidP="002F4BF4">
            <w:pPr>
              <w:jc w:val="right"/>
              <w:rPr>
                <w:rFonts w:cs="Arial"/>
                <w:b/>
                <w:bCs/>
              </w:rPr>
            </w:pPr>
            <w:r w:rsidRPr="002F4BF4">
              <w:rPr>
                <w:rFonts w:cs="Arial"/>
                <w:b/>
                <w:bCs/>
              </w:rPr>
              <w:t>0</w:t>
            </w:r>
          </w:p>
        </w:tc>
        <w:tc>
          <w:tcPr>
            <w:tcW w:w="546" w:type="pct"/>
            <w:tcBorders>
              <w:top w:val="nil"/>
              <w:left w:val="nil"/>
              <w:bottom w:val="single" w:sz="4" w:space="0" w:color="auto"/>
              <w:right w:val="single" w:sz="4" w:space="0" w:color="auto"/>
            </w:tcBorders>
            <w:shd w:val="clear" w:color="auto" w:fill="auto"/>
            <w:noWrap/>
            <w:vAlign w:val="bottom"/>
            <w:hideMark/>
          </w:tcPr>
          <w:p w14:paraId="2063875D" w14:textId="77777777" w:rsidR="002F4BF4" w:rsidRPr="002F4BF4" w:rsidRDefault="002F4BF4" w:rsidP="002F4BF4">
            <w:pPr>
              <w:jc w:val="right"/>
              <w:rPr>
                <w:rFonts w:cs="Arial"/>
                <w:b/>
                <w:bCs/>
              </w:rPr>
            </w:pPr>
            <w:r w:rsidRPr="002F4BF4">
              <w:rPr>
                <w:rFonts w:cs="Arial"/>
                <w:b/>
                <w:bCs/>
              </w:rPr>
              <w:t>11</w:t>
            </w:r>
          </w:p>
        </w:tc>
      </w:tr>
    </w:tbl>
    <w:p w14:paraId="4F2A200A" w14:textId="08503429" w:rsidR="00E11703" w:rsidRPr="00E11703" w:rsidRDefault="00E11703" w:rsidP="00A37D3F">
      <w:pPr>
        <w:pStyle w:val="Heading3"/>
      </w:pPr>
      <w:bookmarkStart w:id="64" w:name="_Toc202346705"/>
      <w:r w:rsidRPr="00E11703">
        <w:t>Ashfield Total</w:t>
      </w:r>
      <w:bookmarkEnd w:id="64"/>
    </w:p>
    <w:tbl>
      <w:tblPr>
        <w:tblW w:w="5000" w:type="pct"/>
        <w:tblLook w:val="04A0" w:firstRow="1" w:lastRow="0" w:firstColumn="1" w:lastColumn="0" w:noHBand="0" w:noVBand="1"/>
      </w:tblPr>
      <w:tblGrid>
        <w:gridCol w:w="1693"/>
        <w:gridCol w:w="1297"/>
        <w:gridCol w:w="1385"/>
        <w:gridCol w:w="2170"/>
        <w:gridCol w:w="2178"/>
        <w:gridCol w:w="1851"/>
        <w:gridCol w:w="1614"/>
        <w:gridCol w:w="1692"/>
        <w:gridCol w:w="1701"/>
      </w:tblGrid>
      <w:tr w:rsidR="002F4BF4" w:rsidRPr="002F4BF4" w14:paraId="581ECDC2" w14:textId="77777777" w:rsidTr="00A37D3F">
        <w:trPr>
          <w:trHeight w:val="1290"/>
        </w:trPr>
        <w:tc>
          <w:tcPr>
            <w:tcW w:w="543" w:type="pct"/>
            <w:tcBorders>
              <w:top w:val="single" w:sz="4" w:space="0" w:color="auto"/>
              <w:left w:val="single" w:sz="4" w:space="0" w:color="auto"/>
              <w:bottom w:val="single" w:sz="4" w:space="0" w:color="auto"/>
              <w:right w:val="single" w:sz="4" w:space="0" w:color="auto"/>
            </w:tcBorders>
            <w:shd w:val="clear" w:color="000000" w:fill="D9D9D9"/>
            <w:hideMark/>
          </w:tcPr>
          <w:p w14:paraId="149C25EB" w14:textId="77777777" w:rsidR="002F4BF4" w:rsidRPr="002F4BF4" w:rsidRDefault="002F4BF4" w:rsidP="002F4BF4">
            <w:pPr>
              <w:rPr>
                <w:rFonts w:cs="Arial"/>
              </w:rPr>
            </w:pPr>
            <w:r w:rsidRPr="002F4BF4">
              <w:rPr>
                <w:rFonts w:cs="Arial"/>
              </w:rPr>
              <w:t>Year completed    (1st April to 31st March)</w:t>
            </w:r>
          </w:p>
        </w:tc>
        <w:tc>
          <w:tcPr>
            <w:tcW w:w="416" w:type="pct"/>
            <w:tcBorders>
              <w:top w:val="single" w:sz="4" w:space="0" w:color="auto"/>
              <w:left w:val="nil"/>
              <w:bottom w:val="single" w:sz="4" w:space="0" w:color="auto"/>
              <w:right w:val="single" w:sz="4" w:space="0" w:color="auto"/>
            </w:tcBorders>
            <w:shd w:val="clear" w:color="000000" w:fill="D9D9D9"/>
            <w:hideMark/>
          </w:tcPr>
          <w:p w14:paraId="456759C0" w14:textId="77777777" w:rsidR="002F4BF4" w:rsidRPr="002F4BF4" w:rsidRDefault="002F4BF4" w:rsidP="002F4BF4">
            <w:pPr>
              <w:rPr>
                <w:rFonts w:cs="Arial"/>
              </w:rPr>
            </w:pPr>
            <w:r w:rsidRPr="002F4BF4">
              <w:rPr>
                <w:rFonts w:cs="Arial"/>
              </w:rPr>
              <w:t>New Build Small Sites</w:t>
            </w:r>
          </w:p>
        </w:tc>
        <w:tc>
          <w:tcPr>
            <w:tcW w:w="444" w:type="pct"/>
            <w:tcBorders>
              <w:top w:val="single" w:sz="4" w:space="0" w:color="auto"/>
              <w:left w:val="nil"/>
              <w:bottom w:val="single" w:sz="4" w:space="0" w:color="auto"/>
              <w:right w:val="single" w:sz="4" w:space="0" w:color="auto"/>
            </w:tcBorders>
            <w:shd w:val="clear" w:color="000000" w:fill="D9D9D9"/>
            <w:hideMark/>
          </w:tcPr>
          <w:p w14:paraId="28EAE920" w14:textId="77777777" w:rsidR="002F4BF4" w:rsidRPr="002F4BF4" w:rsidRDefault="002F4BF4" w:rsidP="002F4BF4">
            <w:pPr>
              <w:rPr>
                <w:rFonts w:cs="Arial"/>
              </w:rPr>
            </w:pPr>
            <w:r w:rsidRPr="002F4BF4">
              <w:rPr>
                <w:rFonts w:cs="Arial"/>
              </w:rPr>
              <w:t>New Build Large Sites</w:t>
            </w:r>
          </w:p>
        </w:tc>
        <w:tc>
          <w:tcPr>
            <w:tcW w:w="696" w:type="pct"/>
            <w:tcBorders>
              <w:top w:val="single" w:sz="4" w:space="0" w:color="auto"/>
              <w:left w:val="nil"/>
              <w:bottom w:val="single" w:sz="4" w:space="0" w:color="auto"/>
              <w:right w:val="single" w:sz="4" w:space="0" w:color="auto"/>
            </w:tcBorders>
            <w:shd w:val="clear" w:color="000000" w:fill="D9D9D9"/>
            <w:hideMark/>
          </w:tcPr>
          <w:p w14:paraId="56FE4A50" w14:textId="77777777" w:rsidR="002F4BF4" w:rsidRPr="002F4BF4" w:rsidRDefault="002F4BF4" w:rsidP="002F4BF4">
            <w:pPr>
              <w:rPr>
                <w:rFonts w:cs="Arial"/>
              </w:rPr>
            </w:pPr>
            <w:r w:rsidRPr="002F4BF4">
              <w:rPr>
                <w:rFonts w:cs="Arial"/>
              </w:rPr>
              <w:t>Total Dwellings delivered on New Build Sites</w:t>
            </w:r>
          </w:p>
        </w:tc>
        <w:tc>
          <w:tcPr>
            <w:tcW w:w="699" w:type="pct"/>
            <w:tcBorders>
              <w:top w:val="single" w:sz="4" w:space="0" w:color="auto"/>
              <w:left w:val="nil"/>
              <w:bottom w:val="single" w:sz="4" w:space="0" w:color="auto"/>
              <w:right w:val="single" w:sz="4" w:space="0" w:color="auto"/>
            </w:tcBorders>
            <w:shd w:val="clear" w:color="000000" w:fill="D9D9D9"/>
            <w:hideMark/>
          </w:tcPr>
          <w:p w14:paraId="7475C928" w14:textId="77777777" w:rsidR="002F4BF4" w:rsidRPr="002F4BF4" w:rsidRDefault="002F4BF4" w:rsidP="002F4BF4">
            <w:pPr>
              <w:rPr>
                <w:rFonts w:cs="Arial"/>
              </w:rPr>
            </w:pPr>
            <w:r w:rsidRPr="002F4BF4">
              <w:rPr>
                <w:rFonts w:cs="Arial"/>
              </w:rPr>
              <w:t>Net Additions through Conversion/          Change of Use</w:t>
            </w:r>
          </w:p>
        </w:tc>
        <w:tc>
          <w:tcPr>
            <w:tcW w:w="594" w:type="pct"/>
            <w:tcBorders>
              <w:top w:val="single" w:sz="4" w:space="0" w:color="auto"/>
              <w:left w:val="nil"/>
              <w:bottom w:val="single" w:sz="4" w:space="0" w:color="auto"/>
              <w:right w:val="single" w:sz="4" w:space="0" w:color="auto"/>
            </w:tcBorders>
            <w:shd w:val="clear" w:color="000000" w:fill="D9D9D9"/>
            <w:hideMark/>
          </w:tcPr>
          <w:p w14:paraId="65B30B86" w14:textId="64303632" w:rsidR="002F4BF4" w:rsidRPr="002F4BF4" w:rsidRDefault="002F4BF4" w:rsidP="002F4BF4">
            <w:pPr>
              <w:rPr>
                <w:rFonts w:cs="Arial"/>
              </w:rPr>
            </w:pPr>
            <w:r w:rsidRPr="002F4BF4">
              <w:rPr>
                <w:rFonts w:cs="Arial"/>
              </w:rPr>
              <w:t>Net additions through permitted development</w:t>
            </w:r>
          </w:p>
        </w:tc>
        <w:tc>
          <w:tcPr>
            <w:tcW w:w="518" w:type="pct"/>
            <w:tcBorders>
              <w:top w:val="single" w:sz="4" w:space="0" w:color="auto"/>
              <w:left w:val="nil"/>
              <w:bottom w:val="single" w:sz="4" w:space="0" w:color="auto"/>
              <w:right w:val="single" w:sz="4" w:space="0" w:color="auto"/>
            </w:tcBorders>
            <w:shd w:val="clear" w:color="000000" w:fill="D9D9D9"/>
            <w:hideMark/>
          </w:tcPr>
          <w:p w14:paraId="20CE0799" w14:textId="77777777" w:rsidR="002F4BF4" w:rsidRPr="002F4BF4" w:rsidRDefault="002F4BF4" w:rsidP="002F4BF4">
            <w:pPr>
              <w:rPr>
                <w:rFonts w:cs="Arial"/>
              </w:rPr>
            </w:pPr>
            <w:r w:rsidRPr="002F4BF4">
              <w:rPr>
                <w:rFonts w:cs="Arial"/>
              </w:rPr>
              <w:t>Demolitions</w:t>
            </w:r>
          </w:p>
        </w:tc>
        <w:tc>
          <w:tcPr>
            <w:tcW w:w="543" w:type="pct"/>
            <w:tcBorders>
              <w:top w:val="single" w:sz="4" w:space="0" w:color="auto"/>
              <w:left w:val="nil"/>
              <w:bottom w:val="single" w:sz="4" w:space="0" w:color="auto"/>
              <w:right w:val="single" w:sz="4" w:space="0" w:color="auto"/>
            </w:tcBorders>
            <w:shd w:val="clear" w:color="000000" w:fill="D9D9D9"/>
            <w:hideMark/>
          </w:tcPr>
          <w:p w14:paraId="1B062BFC" w14:textId="77777777" w:rsidR="002F4BF4" w:rsidRPr="002F4BF4" w:rsidRDefault="002F4BF4" w:rsidP="002F4BF4">
            <w:pPr>
              <w:rPr>
                <w:rFonts w:cs="Arial"/>
              </w:rPr>
            </w:pPr>
            <w:r w:rsidRPr="002F4BF4">
              <w:rPr>
                <w:rFonts w:cs="Arial"/>
              </w:rPr>
              <w:t>C2 additions (dwelling equivalent)</w:t>
            </w:r>
          </w:p>
        </w:tc>
        <w:tc>
          <w:tcPr>
            <w:tcW w:w="546" w:type="pct"/>
            <w:tcBorders>
              <w:top w:val="single" w:sz="4" w:space="0" w:color="auto"/>
              <w:left w:val="nil"/>
              <w:bottom w:val="single" w:sz="4" w:space="0" w:color="auto"/>
              <w:right w:val="single" w:sz="4" w:space="0" w:color="auto"/>
            </w:tcBorders>
            <w:shd w:val="clear" w:color="000000" w:fill="D9D9D9"/>
            <w:hideMark/>
          </w:tcPr>
          <w:p w14:paraId="56D22D40" w14:textId="77777777" w:rsidR="002F4BF4" w:rsidRPr="002F4BF4" w:rsidRDefault="002F4BF4" w:rsidP="002F4BF4">
            <w:pPr>
              <w:rPr>
                <w:rFonts w:cs="Arial"/>
              </w:rPr>
            </w:pPr>
            <w:r w:rsidRPr="002F4BF4">
              <w:rPr>
                <w:rFonts w:cs="Arial"/>
              </w:rPr>
              <w:t>Total Net Completions</w:t>
            </w:r>
          </w:p>
        </w:tc>
      </w:tr>
      <w:tr w:rsidR="002F4BF4" w:rsidRPr="002F4BF4" w14:paraId="2A940C93" w14:textId="77777777" w:rsidTr="00A37D3F">
        <w:trPr>
          <w:trHeight w:val="300"/>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14:paraId="30C87FB1" w14:textId="77777777" w:rsidR="002F4BF4" w:rsidRPr="002F4BF4" w:rsidRDefault="002F4BF4" w:rsidP="002F4BF4">
            <w:pPr>
              <w:rPr>
                <w:rFonts w:cs="Arial"/>
              </w:rPr>
            </w:pPr>
            <w:r w:rsidRPr="002F4BF4">
              <w:rPr>
                <w:rFonts w:cs="Arial"/>
              </w:rPr>
              <w:t>2023 - 2024</w:t>
            </w:r>
          </w:p>
        </w:tc>
        <w:tc>
          <w:tcPr>
            <w:tcW w:w="416" w:type="pct"/>
            <w:tcBorders>
              <w:top w:val="nil"/>
              <w:left w:val="nil"/>
              <w:bottom w:val="single" w:sz="4" w:space="0" w:color="auto"/>
              <w:right w:val="single" w:sz="4" w:space="0" w:color="auto"/>
            </w:tcBorders>
            <w:shd w:val="clear" w:color="auto" w:fill="auto"/>
            <w:noWrap/>
            <w:vAlign w:val="bottom"/>
            <w:hideMark/>
          </w:tcPr>
          <w:p w14:paraId="16D77894" w14:textId="77777777" w:rsidR="002F4BF4" w:rsidRPr="002F4BF4" w:rsidRDefault="002F4BF4" w:rsidP="002F4BF4">
            <w:pPr>
              <w:jc w:val="right"/>
              <w:rPr>
                <w:rFonts w:cs="Arial"/>
              </w:rPr>
            </w:pPr>
            <w:r w:rsidRPr="002F4BF4">
              <w:rPr>
                <w:rFonts w:cs="Arial"/>
              </w:rPr>
              <w:t>52</w:t>
            </w:r>
          </w:p>
        </w:tc>
        <w:tc>
          <w:tcPr>
            <w:tcW w:w="444" w:type="pct"/>
            <w:tcBorders>
              <w:top w:val="nil"/>
              <w:left w:val="nil"/>
              <w:bottom w:val="single" w:sz="4" w:space="0" w:color="auto"/>
              <w:right w:val="single" w:sz="4" w:space="0" w:color="auto"/>
            </w:tcBorders>
            <w:shd w:val="clear" w:color="auto" w:fill="auto"/>
            <w:noWrap/>
            <w:vAlign w:val="bottom"/>
            <w:hideMark/>
          </w:tcPr>
          <w:p w14:paraId="63397FFC" w14:textId="39DA6D4E" w:rsidR="002F4BF4" w:rsidRPr="002F4BF4" w:rsidRDefault="002F4BF4" w:rsidP="002F4BF4">
            <w:pPr>
              <w:jc w:val="right"/>
              <w:rPr>
                <w:rFonts w:cs="Arial"/>
              </w:rPr>
            </w:pPr>
            <w:r w:rsidRPr="002F4BF4">
              <w:rPr>
                <w:rFonts w:cs="Arial"/>
              </w:rPr>
              <w:t>35</w:t>
            </w:r>
            <w:r w:rsidR="003844BD">
              <w:rPr>
                <w:rFonts w:cs="Arial"/>
              </w:rPr>
              <w:t>3</w:t>
            </w:r>
          </w:p>
        </w:tc>
        <w:tc>
          <w:tcPr>
            <w:tcW w:w="696" w:type="pct"/>
            <w:tcBorders>
              <w:top w:val="nil"/>
              <w:left w:val="nil"/>
              <w:bottom w:val="single" w:sz="4" w:space="0" w:color="auto"/>
              <w:right w:val="single" w:sz="4" w:space="0" w:color="auto"/>
            </w:tcBorders>
            <w:shd w:val="clear" w:color="auto" w:fill="auto"/>
            <w:noWrap/>
            <w:vAlign w:val="bottom"/>
            <w:hideMark/>
          </w:tcPr>
          <w:p w14:paraId="2FEFC58F" w14:textId="77777777" w:rsidR="002F4BF4" w:rsidRPr="002F4BF4" w:rsidRDefault="002F4BF4" w:rsidP="002F4BF4">
            <w:pPr>
              <w:jc w:val="right"/>
              <w:rPr>
                <w:rFonts w:cs="Arial"/>
              </w:rPr>
            </w:pPr>
            <w:r w:rsidRPr="002F4BF4">
              <w:rPr>
                <w:rFonts w:cs="Arial"/>
              </w:rPr>
              <w:t>404</w:t>
            </w:r>
          </w:p>
        </w:tc>
        <w:tc>
          <w:tcPr>
            <w:tcW w:w="699" w:type="pct"/>
            <w:tcBorders>
              <w:top w:val="nil"/>
              <w:left w:val="nil"/>
              <w:bottom w:val="single" w:sz="4" w:space="0" w:color="auto"/>
              <w:right w:val="single" w:sz="4" w:space="0" w:color="auto"/>
            </w:tcBorders>
            <w:shd w:val="clear" w:color="auto" w:fill="auto"/>
            <w:noWrap/>
            <w:vAlign w:val="bottom"/>
            <w:hideMark/>
          </w:tcPr>
          <w:p w14:paraId="1C7ABEB7" w14:textId="77777777" w:rsidR="002F4BF4" w:rsidRPr="002F4BF4" w:rsidRDefault="002F4BF4" w:rsidP="002F4BF4">
            <w:pPr>
              <w:jc w:val="right"/>
              <w:rPr>
                <w:rFonts w:cs="Arial"/>
              </w:rPr>
            </w:pPr>
            <w:r w:rsidRPr="002F4BF4">
              <w:rPr>
                <w:rFonts w:cs="Arial"/>
              </w:rPr>
              <w:t>34</w:t>
            </w:r>
          </w:p>
        </w:tc>
        <w:tc>
          <w:tcPr>
            <w:tcW w:w="594" w:type="pct"/>
            <w:tcBorders>
              <w:top w:val="nil"/>
              <w:left w:val="nil"/>
              <w:bottom w:val="single" w:sz="4" w:space="0" w:color="auto"/>
              <w:right w:val="single" w:sz="4" w:space="0" w:color="auto"/>
            </w:tcBorders>
            <w:shd w:val="clear" w:color="auto" w:fill="auto"/>
            <w:noWrap/>
            <w:vAlign w:val="bottom"/>
            <w:hideMark/>
          </w:tcPr>
          <w:p w14:paraId="2BF33C10" w14:textId="77777777" w:rsidR="002F4BF4" w:rsidRPr="002F4BF4" w:rsidRDefault="002F4BF4" w:rsidP="002F4BF4">
            <w:pPr>
              <w:jc w:val="right"/>
              <w:rPr>
                <w:rFonts w:cs="Arial"/>
              </w:rPr>
            </w:pPr>
            <w:r w:rsidRPr="002F4BF4">
              <w:rPr>
                <w:rFonts w:cs="Arial"/>
              </w:rPr>
              <w:t>14</w:t>
            </w:r>
          </w:p>
        </w:tc>
        <w:tc>
          <w:tcPr>
            <w:tcW w:w="518" w:type="pct"/>
            <w:tcBorders>
              <w:top w:val="nil"/>
              <w:left w:val="nil"/>
              <w:bottom w:val="single" w:sz="4" w:space="0" w:color="auto"/>
              <w:right w:val="single" w:sz="4" w:space="0" w:color="auto"/>
            </w:tcBorders>
            <w:shd w:val="clear" w:color="auto" w:fill="auto"/>
            <w:noWrap/>
            <w:vAlign w:val="bottom"/>
            <w:hideMark/>
          </w:tcPr>
          <w:p w14:paraId="2D53F387" w14:textId="77777777" w:rsidR="002F4BF4" w:rsidRPr="002F4BF4" w:rsidRDefault="002F4BF4" w:rsidP="002F4BF4">
            <w:pPr>
              <w:jc w:val="right"/>
              <w:rPr>
                <w:rFonts w:cs="Arial"/>
              </w:rPr>
            </w:pPr>
            <w:r w:rsidRPr="002F4BF4">
              <w:rPr>
                <w:rFonts w:cs="Arial"/>
              </w:rPr>
              <w:t>1</w:t>
            </w:r>
          </w:p>
        </w:tc>
        <w:tc>
          <w:tcPr>
            <w:tcW w:w="543" w:type="pct"/>
            <w:tcBorders>
              <w:top w:val="nil"/>
              <w:left w:val="nil"/>
              <w:bottom w:val="single" w:sz="4" w:space="0" w:color="auto"/>
              <w:right w:val="single" w:sz="4" w:space="0" w:color="auto"/>
            </w:tcBorders>
            <w:shd w:val="clear" w:color="auto" w:fill="auto"/>
            <w:noWrap/>
            <w:vAlign w:val="bottom"/>
            <w:hideMark/>
          </w:tcPr>
          <w:p w14:paraId="08B240FD" w14:textId="77777777" w:rsidR="002F4BF4" w:rsidRPr="002F4BF4" w:rsidRDefault="002F4BF4" w:rsidP="002F4BF4">
            <w:pPr>
              <w:jc w:val="right"/>
              <w:rPr>
                <w:rFonts w:cs="Arial"/>
              </w:rPr>
            </w:pPr>
            <w:r w:rsidRPr="002F4BF4">
              <w:rPr>
                <w:rFonts w:cs="Arial"/>
              </w:rPr>
              <w:t>0</w:t>
            </w:r>
          </w:p>
        </w:tc>
        <w:tc>
          <w:tcPr>
            <w:tcW w:w="546" w:type="pct"/>
            <w:tcBorders>
              <w:top w:val="nil"/>
              <w:left w:val="nil"/>
              <w:bottom w:val="single" w:sz="4" w:space="0" w:color="auto"/>
              <w:right w:val="single" w:sz="4" w:space="0" w:color="auto"/>
            </w:tcBorders>
            <w:shd w:val="clear" w:color="auto" w:fill="auto"/>
            <w:noWrap/>
            <w:vAlign w:val="bottom"/>
            <w:hideMark/>
          </w:tcPr>
          <w:p w14:paraId="3973CD34" w14:textId="28D17990" w:rsidR="002F4BF4" w:rsidRPr="002F4BF4" w:rsidRDefault="002F4BF4" w:rsidP="002F4BF4">
            <w:pPr>
              <w:jc w:val="right"/>
              <w:rPr>
                <w:rFonts w:cs="Arial"/>
              </w:rPr>
            </w:pPr>
            <w:r w:rsidRPr="002F4BF4">
              <w:rPr>
                <w:rFonts w:cs="Arial"/>
              </w:rPr>
              <w:t>45</w:t>
            </w:r>
            <w:r w:rsidR="003844BD">
              <w:rPr>
                <w:rFonts w:cs="Arial"/>
              </w:rPr>
              <w:t>2</w:t>
            </w:r>
          </w:p>
        </w:tc>
      </w:tr>
      <w:tr w:rsidR="002F4BF4" w:rsidRPr="002F4BF4" w14:paraId="2EB55F21" w14:textId="77777777" w:rsidTr="00A37D3F">
        <w:trPr>
          <w:trHeight w:val="300"/>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14:paraId="0CB31E39" w14:textId="77777777" w:rsidR="002F4BF4" w:rsidRPr="002F4BF4" w:rsidRDefault="002F4BF4" w:rsidP="002F4BF4">
            <w:pPr>
              <w:rPr>
                <w:rFonts w:cs="Arial"/>
              </w:rPr>
            </w:pPr>
            <w:r w:rsidRPr="002F4BF4">
              <w:rPr>
                <w:rFonts w:cs="Arial"/>
              </w:rPr>
              <w:t>2024 - 2025</w:t>
            </w:r>
          </w:p>
        </w:tc>
        <w:tc>
          <w:tcPr>
            <w:tcW w:w="416" w:type="pct"/>
            <w:tcBorders>
              <w:top w:val="nil"/>
              <w:left w:val="nil"/>
              <w:bottom w:val="single" w:sz="4" w:space="0" w:color="auto"/>
              <w:right w:val="single" w:sz="4" w:space="0" w:color="auto"/>
            </w:tcBorders>
            <w:shd w:val="clear" w:color="auto" w:fill="auto"/>
            <w:noWrap/>
            <w:vAlign w:val="bottom"/>
            <w:hideMark/>
          </w:tcPr>
          <w:p w14:paraId="4E9B3ABC" w14:textId="77777777" w:rsidR="002F4BF4" w:rsidRPr="002F4BF4" w:rsidRDefault="002F4BF4" w:rsidP="002F4BF4">
            <w:pPr>
              <w:jc w:val="right"/>
              <w:rPr>
                <w:rFonts w:cs="Arial"/>
              </w:rPr>
            </w:pPr>
            <w:r w:rsidRPr="002F4BF4">
              <w:rPr>
                <w:rFonts w:cs="Arial"/>
              </w:rPr>
              <w:t>32</w:t>
            </w:r>
          </w:p>
        </w:tc>
        <w:tc>
          <w:tcPr>
            <w:tcW w:w="444" w:type="pct"/>
            <w:tcBorders>
              <w:top w:val="nil"/>
              <w:left w:val="nil"/>
              <w:bottom w:val="single" w:sz="4" w:space="0" w:color="auto"/>
              <w:right w:val="single" w:sz="4" w:space="0" w:color="auto"/>
            </w:tcBorders>
            <w:shd w:val="clear" w:color="auto" w:fill="auto"/>
            <w:noWrap/>
            <w:vAlign w:val="bottom"/>
            <w:hideMark/>
          </w:tcPr>
          <w:p w14:paraId="342929D2" w14:textId="77777777" w:rsidR="002F4BF4" w:rsidRPr="002F4BF4" w:rsidRDefault="002F4BF4" w:rsidP="002F4BF4">
            <w:pPr>
              <w:jc w:val="right"/>
              <w:rPr>
                <w:rFonts w:cs="Arial"/>
              </w:rPr>
            </w:pPr>
            <w:r w:rsidRPr="002F4BF4">
              <w:rPr>
                <w:rFonts w:cs="Arial"/>
              </w:rPr>
              <w:t>398</w:t>
            </w:r>
          </w:p>
        </w:tc>
        <w:tc>
          <w:tcPr>
            <w:tcW w:w="696" w:type="pct"/>
            <w:tcBorders>
              <w:top w:val="nil"/>
              <w:left w:val="nil"/>
              <w:bottom w:val="single" w:sz="4" w:space="0" w:color="auto"/>
              <w:right w:val="single" w:sz="4" w:space="0" w:color="auto"/>
            </w:tcBorders>
            <w:shd w:val="clear" w:color="auto" w:fill="auto"/>
            <w:noWrap/>
            <w:vAlign w:val="bottom"/>
            <w:hideMark/>
          </w:tcPr>
          <w:p w14:paraId="2A3629DE" w14:textId="77777777" w:rsidR="002F4BF4" w:rsidRPr="002F4BF4" w:rsidRDefault="002F4BF4" w:rsidP="002F4BF4">
            <w:pPr>
              <w:jc w:val="right"/>
              <w:rPr>
                <w:rFonts w:cs="Arial"/>
              </w:rPr>
            </w:pPr>
            <w:r w:rsidRPr="002F4BF4">
              <w:rPr>
                <w:rFonts w:cs="Arial"/>
              </w:rPr>
              <w:t>430</w:t>
            </w:r>
          </w:p>
        </w:tc>
        <w:tc>
          <w:tcPr>
            <w:tcW w:w="699" w:type="pct"/>
            <w:tcBorders>
              <w:top w:val="nil"/>
              <w:left w:val="nil"/>
              <w:bottom w:val="single" w:sz="4" w:space="0" w:color="auto"/>
              <w:right w:val="single" w:sz="4" w:space="0" w:color="auto"/>
            </w:tcBorders>
            <w:shd w:val="clear" w:color="auto" w:fill="auto"/>
            <w:noWrap/>
            <w:vAlign w:val="bottom"/>
            <w:hideMark/>
          </w:tcPr>
          <w:p w14:paraId="7AF0F58C" w14:textId="77777777" w:rsidR="002F4BF4" w:rsidRPr="002F4BF4" w:rsidRDefault="002F4BF4" w:rsidP="002F4BF4">
            <w:pPr>
              <w:jc w:val="right"/>
              <w:rPr>
                <w:rFonts w:cs="Arial"/>
              </w:rPr>
            </w:pPr>
            <w:r w:rsidRPr="002F4BF4">
              <w:rPr>
                <w:rFonts w:cs="Arial"/>
              </w:rPr>
              <w:t>17</w:t>
            </w:r>
          </w:p>
        </w:tc>
        <w:tc>
          <w:tcPr>
            <w:tcW w:w="594" w:type="pct"/>
            <w:tcBorders>
              <w:top w:val="nil"/>
              <w:left w:val="nil"/>
              <w:bottom w:val="single" w:sz="4" w:space="0" w:color="auto"/>
              <w:right w:val="single" w:sz="4" w:space="0" w:color="auto"/>
            </w:tcBorders>
            <w:shd w:val="clear" w:color="auto" w:fill="auto"/>
            <w:noWrap/>
            <w:vAlign w:val="bottom"/>
            <w:hideMark/>
          </w:tcPr>
          <w:p w14:paraId="0908FC24" w14:textId="77777777" w:rsidR="002F4BF4" w:rsidRPr="002F4BF4" w:rsidRDefault="002F4BF4" w:rsidP="002F4BF4">
            <w:pPr>
              <w:jc w:val="right"/>
              <w:rPr>
                <w:rFonts w:cs="Arial"/>
              </w:rPr>
            </w:pPr>
            <w:r w:rsidRPr="002F4BF4">
              <w:rPr>
                <w:rFonts w:cs="Arial"/>
              </w:rPr>
              <w:t>5</w:t>
            </w:r>
          </w:p>
        </w:tc>
        <w:tc>
          <w:tcPr>
            <w:tcW w:w="518" w:type="pct"/>
            <w:tcBorders>
              <w:top w:val="nil"/>
              <w:left w:val="nil"/>
              <w:bottom w:val="single" w:sz="4" w:space="0" w:color="auto"/>
              <w:right w:val="single" w:sz="4" w:space="0" w:color="auto"/>
            </w:tcBorders>
            <w:shd w:val="clear" w:color="auto" w:fill="auto"/>
            <w:noWrap/>
            <w:vAlign w:val="bottom"/>
            <w:hideMark/>
          </w:tcPr>
          <w:p w14:paraId="38BDA35B" w14:textId="77777777" w:rsidR="002F4BF4" w:rsidRPr="002F4BF4" w:rsidRDefault="002F4BF4" w:rsidP="002F4BF4">
            <w:pPr>
              <w:jc w:val="right"/>
              <w:rPr>
                <w:rFonts w:cs="Arial"/>
              </w:rPr>
            </w:pPr>
            <w:r w:rsidRPr="002F4BF4">
              <w:rPr>
                <w:rFonts w:cs="Arial"/>
              </w:rPr>
              <w:t>1</w:t>
            </w:r>
          </w:p>
        </w:tc>
        <w:tc>
          <w:tcPr>
            <w:tcW w:w="543" w:type="pct"/>
            <w:tcBorders>
              <w:top w:val="nil"/>
              <w:left w:val="nil"/>
              <w:bottom w:val="single" w:sz="4" w:space="0" w:color="auto"/>
              <w:right w:val="single" w:sz="4" w:space="0" w:color="auto"/>
            </w:tcBorders>
            <w:shd w:val="clear" w:color="auto" w:fill="auto"/>
            <w:noWrap/>
            <w:vAlign w:val="bottom"/>
            <w:hideMark/>
          </w:tcPr>
          <w:p w14:paraId="5E30AF53" w14:textId="77777777" w:rsidR="002F4BF4" w:rsidRPr="002F4BF4" w:rsidRDefault="002F4BF4" w:rsidP="002F4BF4">
            <w:pPr>
              <w:jc w:val="right"/>
              <w:rPr>
                <w:rFonts w:cs="Arial"/>
              </w:rPr>
            </w:pPr>
            <w:r w:rsidRPr="002F4BF4">
              <w:rPr>
                <w:rFonts w:cs="Arial"/>
              </w:rPr>
              <w:t>4</w:t>
            </w:r>
          </w:p>
        </w:tc>
        <w:tc>
          <w:tcPr>
            <w:tcW w:w="546" w:type="pct"/>
            <w:tcBorders>
              <w:top w:val="nil"/>
              <w:left w:val="nil"/>
              <w:bottom w:val="single" w:sz="4" w:space="0" w:color="auto"/>
              <w:right w:val="single" w:sz="4" w:space="0" w:color="auto"/>
            </w:tcBorders>
            <w:shd w:val="clear" w:color="auto" w:fill="auto"/>
            <w:noWrap/>
            <w:vAlign w:val="bottom"/>
            <w:hideMark/>
          </w:tcPr>
          <w:p w14:paraId="0CC2F81E" w14:textId="77777777" w:rsidR="002F4BF4" w:rsidRPr="002F4BF4" w:rsidRDefault="002F4BF4" w:rsidP="002F4BF4">
            <w:pPr>
              <w:jc w:val="right"/>
              <w:rPr>
                <w:rFonts w:cs="Arial"/>
              </w:rPr>
            </w:pPr>
            <w:r w:rsidRPr="002F4BF4">
              <w:rPr>
                <w:rFonts w:cs="Arial"/>
              </w:rPr>
              <w:t>455</w:t>
            </w:r>
          </w:p>
        </w:tc>
      </w:tr>
      <w:tr w:rsidR="002F4BF4" w:rsidRPr="002F4BF4" w14:paraId="644C5480" w14:textId="77777777" w:rsidTr="00A37D3F">
        <w:trPr>
          <w:trHeight w:val="315"/>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14:paraId="7F0F52B8" w14:textId="77777777" w:rsidR="002F4BF4" w:rsidRPr="002F4BF4" w:rsidRDefault="002F4BF4" w:rsidP="002F4BF4">
            <w:pPr>
              <w:rPr>
                <w:rFonts w:cs="Arial"/>
                <w:b/>
                <w:bCs/>
              </w:rPr>
            </w:pPr>
            <w:r w:rsidRPr="002F4BF4">
              <w:rPr>
                <w:rFonts w:cs="Arial"/>
                <w:b/>
                <w:bCs/>
              </w:rPr>
              <w:t>2023 - 2025</w:t>
            </w:r>
          </w:p>
        </w:tc>
        <w:tc>
          <w:tcPr>
            <w:tcW w:w="416" w:type="pct"/>
            <w:tcBorders>
              <w:top w:val="nil"/>
              <w:left w:val="nil"/>
              <w:bottom w:val="single" w:sz="4" w:space="0" w:color="auto"/>
              <w:right w:val="single" w:sz="4" w:space="0" w:color="auto"/>
            </w:tcBorders>
            <w:shd w:val="clear" w:color="auto" w:fill="auto"/>
            <w:noWrap/>
            <w:vAlign w:val="bottom"/>
            <w:hideMark/>
          </w:tcPr>
          <w:p w14:paraId="09E565F7" w14:textId="77777777" w:rsidR="002F4BF4" w:rsidRPr="002F4BF4" w:rsidRDefault="002F4BF4" w:rsidP="002F4BF4">
            <w:pPr>
              <w:jc w:val="right"/>
              <w:rPr>
                <w:rFonts w:cs="Arial"/>
                <w:b/>
                <w:bCs/>
              </w:rPr>
            </w:pPr>
            <w:r w:rsidRPr="002F4BF4">
              <w:rPr>
                <w:rFonts w:cs="Arial"/>
                <w:b/>
                <w:bCs/>
              </w:rPr>
              <w:t>84</w:t>
            </w:r>
          </w:p>
        </w:tc>
        <w:tc>
          <w:tcPr>
            <w:tcW w:w="444" w:type="pct"/>
            <w:tcBorders>
              <w:top w:val="nil"/>
              <w:left w:val="nil"/>
              <w:bottom w:val="single" w:sz="4" w:space="0" w:color="auto"/>
              <w:right w:val="single" w:sz="4" w:space="0" w:color="auto"/>
            </w:tcBorders>
            <w:shd w:val="clear" w:color="auto" w:fill="auto"/>
            <w:noWrap/>
            <w:vAlign w:val="bottom"/>
            <w:hideMark/>
          </w:tcPr>
          <w:p w14:paraId="408577CB" w14:textId="19C88324" w:rsidR="002F4BF4" w:rsidRPr="002F4BF4" w:rsidRDefault="002F4BF4" w:rsidP="002F4BF4">
            <w:pPr>
              <w:jc w:val="right"/>
              <w:rPr>
                <w:rFonts w:cs="Arial"/>
                <w:b/>
                <w:bCs/>
              </w:rPr>
            </w:pPr>
            <w:r w:rsidRPr="002F4BF4">
              <w:rPr>
                <w:rFonts w:cs="Arial"/>
                <w:b/>
                <w:bCs/>
              </w:rPr>
              <w:t>75</w:t>
            </w:r>
            <w:r w:rsidR="003844BD">
              <w:rPr>
                <w:rFonts w:cs="Arial"/>
                <w:b/>
                <w:bCs/>
              </w:rPr>
              <w:t>1</w:t>
            </w:r>
          </w:p>
        </w:tc>
        <w:tc>
          <w:tcPr>
            <w:tcW w:w="696" w:type="pct"/>
            <w:tcBorders>
              <w:top w:val="nil"/>
              <w:left w:val="nil"/>
              <w:bottom w:val="single" w:sz="4" w:space="0" w:color="auto"/>
              <w:right w:val="single" w:sz="4" w:space="0" w:color="auto"/>
            </w:tcBorders>
            <w:shd w:val="clear" w:color="auto" w:fill="auto"/>
            <w:noWrap/>
            <w:vAlign w:val="bottom"/>
            <w:hideMark/>
          </w:tcPr>
          <w:p w14:paraId="5B517006" w14:textId="77777777" w:rsidR="002F4BF4" w:rsidRPr="002F4BF4" w:rsidRDefault="002F4BF4" w:rsidP="002F4BF4">
            <w:pPr>
              <w:jc w:val="right"/>
              <w:rPr>
                <w:rFonts w:cs="Arial"/>
                <w:b/>
                <w:bCs/>
              </w:rPr>
            </w:pPr>
            <w:r w:rsidRPr="002F4BF4">
              <w:rPr>
                <w:rFonts w:cs="Arial"/>
                <w:b/>
                <w:bCs/>
              </w:rPr>
              <w:t>834</w:t>
            </w:r>
          </w:p>
        </w:tc>
        <w:tc>
          <w:tcPr>
            <w:tcW w:w="699" w:type="pct"/>
            <w:tcBorders>
              <w:top w:val="nil"/>
              <w:left w:val="nil"/>
              <w:bottom w:val="single" w:sz="4" w:space="0" w:color="auto"/>
              <w:right w:val="single" w:sz="4" w:space="0" w:color="auto"/>
            </w:tcBorders>
            <w:shd w:val="clear" w:color="auto" w:fill="auto"/>
            <w:noWrap/>
            <w:vAlign w:val="bottom"/>
            <w:hideMark/>
          </w:tcPr>
          <w:p w14:paraId="5E4388BE" w14:textId="77777777" w:rsidR="002F4BF4" w:rsidRPr="002F4BF4" w:rsidRDefault="002F4BF4" w:rsidP="002F4BF4">
            <w:pPr>
              <w:jc w:val="right"/>
              <w:rPr>
                <w:rFonts w:cs="Arial"/>
                <w:b/>
                <w:bCs/>
              </w:rPr>
            </w:pPr>
            <w:r w:rsidRPr="002F4BF4">
              <w:rPr>
                <w:rFonts w:cs="Arial"/>
                <w:b/>
                <w:bCs/>
              </w:rPr>
              <w:t>51</w:t>
            </w:r>
          </w:p>
        </w:tc>
        <w:tc>
          <w:tcPr>
            <w:tcW w:w="594" w:type="pct"/>
            <w:tcBorders>
              <w:top w:val="nil"/>
              <w:left w:val="nil"/>
              <w:bottom w:val="single" w:sz="4" w:space="0" w:color="auto"/>
              <w:right w:val="single" w:sz="4" w:space="0" w:color="auto"/>
            </w:tcBorders>
            <w:shd w:val="clear" w:color="auto" w:fill="auto"/>
            <w:noWrap/>
            <w:vAlign w:val="bottom"/>
            <w:hideMark/>
          </w:tcPr>
          <w:p w14:paraId="5FE1D6CF" w14:textId="77777777" w:rsidR="002F4BF4" w:rsidRPr="002F4BF4" w:rsidRDefault="002F4BF4" w:rsidP="002F4BF4">
            <w:pPr>
              <w:jc w:val="right"/>
              <w:rPr>
                <w:rFonts w:cs="Arial"/>
                <w:b/>
                <w:bCs/>
              </w:rPr>
            </w:pPr>
            <w:r w:rsidRPr="002F4BF4">
              <w:rPr>
                <w:rFonts w:cs="Arial"/>
                <w:b/>
                <w:bCs/>
              </w:rPr>
              <w:t>19</w:t>
            </w:r>
          </w:p>
        </w:tc>
        <w:tc>
          <w:tcPr>
            <w:tcW w:w="518" w:type="pct"/>
            <w:tcBorders>
              <w:top w:val="nil"/>
              <w:left w:val="nil"/>
              <w:bottom w:val="single" w:sz="4" w:space="0" w:color="auto"/>
              <w:right w:val="single" w:sz="4" w:space="0" w:color="auto"/>
            </w:tcBorders>
            <w:shd w:val="clear" w:color="auto" w:fill="auto"/>
            <w:noWrap/>
            <w:vAlign w:val="bottom"/>
            <w:hideMark/>
          </w:tcPr>
          <w:p w14:paraId="75FAB1B7" w14:textId="77777777" w:rsidR="002F4BF4" w:rsidRPr="002F4BF4" w:rsidRDefault="002F4BF4" w:rsidP="002F4BF4">
            <w:pPr>
              <w:jc w:val="right"/>
              <w:rPr>
                <w:rFonts w:cs="Arial"/>
                <w:b/>
                <w:bCs/>
              </w:rPr>
            </w:pPr>
            <w:r w:rsidRPr="002F4BF4">
              <w:rPr>
                <w:rFonts w:cs="Arial"/>
                <w:b/>
                <w:bCs/>
              </w:rPr>
              <w:t>2</w:t>
            </w:r>
          </w:p>
        </w:tc>
        <w:tc>
          <w:tcPr>
            <w:tcW w:w="543" w:type="pct"/>
            <w:tcBorders>
              <w:top w:val="nil"/>
              <w:left w:val="nil"/>
              <w:bottom w:val="single" w:sz="4" w:space="0" w:color="auto"/>
              <w:right w:val="single" w:sz="4" w:space="0" w:color="auto"/>
            </w:tcBorders>
            <w:shd w:val="clear" w:color="auto" w:fill="auto"/>
            <w:noWrap/>
            <w:vAlign w:val="bottom"/>
            <w:hideMark/>
          </w:tcPr>
          <w:p w14:paraId="2D80B69D" w14:textId="77777777" w:rsidR="002F4BF4" w:rsidRPr="002F4BF4" w:rsidRDefault="002F4BF4" w:rsidP="002F4BF4">
            <w:pPr>
              <w:jc w:val="right"/>
              <w:rPr>
                <w:rFonts w:cs="Arial"/>
                <w:b/>
                <w:bCs/>
              </w:rPr>
            </w:pPr>
            <w:r w:rsidRPr="002F4BF4">
              <w:rPr>
                <w:rFonts w:cs="Arial"/>
                <w:b/>
                <w:bCs/>
              </w:rPr>
              <w:t>4</w:t>
            </w:r>
          </w:p>
        </w:tc>
        <w:tc>
          <w:tcPr>
            <w:tcW w:w="546" w:type="pct"/>
            <w:tcBorders>
              <w:top w:val="nil"/>
              <w:left w:val="nil"/>
              <w:bottom w:val="single" w:sz="4" w:space="0" w:color="auto"/>
              <w:right w:val="single" w:sz="4" w:space="0" w:color="auto"/>
            </w:tcBorders>
            <w:shd w:val="clear" w:color="auto" w:fill="auto"/>
            <w:noWrap/>
            <w:vAlign w:val="bottom"/>
            <w:hideMark/>
          </w:tcPr>
          <w:p w14:paraId="3DEA65B3" w14:textId="0C0368DD" w:rsidR="002F4BF4" w:rsidRPr="002F4BF4" w:rsidRDefault="002F4BF4" w:rsidP="002F4BF4">
            <w:pPr>
              <w:jc w:val="right"/>
              <w:rPr>
                <w:rFonts w:cs="Arial"/>
                <w:b/>
                <w:bCs/>
              </w:rPr>
            </w:pPr>
            <w:r w:rsidRPr="002F4BF4">
              <w:rPr>
                <w:rFonts w:cs="Arial"/>
                <w:b/>
                <w:bCs/>
              </w:rPr>
              <w:t>90</w:t>
            </w:r>
            <w:r w:rsidR="003844BD">
              <w:rPr>
                <w:rFonts w:cs="Arial"/>
                <w:b/>
                <w:bCs/>
              </w:rPr>
              <w:t>7</w:t>
            </w:r>
          </w:p>
        </w:tc>
      </w:tr>
    </w:tbl>
    <w:p w14:paraId="03C0989D" w14:textId="77777777" w:rsidR="00A37D3F" w:rsidRDefault="00A37D3F">
      <w:pPr>
        <w:rPr>
          <w:rFonts w:cs="Arial"/>
        </w:rPr>
        <w:sectPr w:rsidR="00A37D3F" w:rsidSect="00472E87">
          <w:pgSz w:w="16838" w:h="11906" w:orient="landscape"/>
          <w:pgMar w:top="567" w:right="567" w:bottom="1133" w:left="680" w:header="709" w:footer="709" w:gutter="0"/>
          <w:cols w:space="708"/>
          <w:docGrid w:linePitch="360"/>
        </w:sectPr>
      </w:pPr>
    </w:p>
    <w:p w14:paraId="354DB4D7" w14:textId="2E53A91A" w:rsidR="0075508E" w:rsidRPr="002F4BF4" w:rsidRDefault="000D54B2" w:rsidP="00A37D3F">
      <w:pPr>
        <w:pStyle w:val="7numberedparagraph"/>
      </w:pPr>
      <w:r w:rsidRPr="002F4BF4">
        <w:lastRenderedPageBreak/>
        <w:t xml:space="preserve">Table 7b </w:t>
      </w:r>
      <w:r w:rsidR="00BB7120" w:rsidRPr="002F4BF4">
        <w:t>illustrate</w:t>
      </w:r>
      <w:r w:rsidR="00B54459" w:rsidRPr="002F4BF4">
        <w:t>s</w:t>
      </w:r>
      <w:r w:rsidR="00BB7120" w:rsidRPr="002F4BF4">
        <w:t xml:space="preserve"> historic </w:t>
      </w:r>
      <w:r w:rsidR="00B54459" w:rsidRPr="002F4BF4">
        <w:t xml:space="preserve">annual </w:t>
      </w:r>
      <w:r w:rsidR="00BB7120" w:rsidRPr="002F4BF4">
        <w:t xml:space="preserve">completions </w:t>
      </w:r>
      <w:r w:rsidR="00A310ED" w:rsidRPr="002F4BF4">
        <w:t>between 2011 and 2023</w:t>
      </w:r>
      <w:r w:rsidR="00BB7120" w:rsidRPr="002F4BF4">
        <w:t>. Please note these do not include any additional supply from C2 care homes use class.</w:t>
      </w:r>
    </w:p>
    <w:p w14:paraId="658377A1" w14:textId="7494763E" w:rsidR="00C633B3" w:rsidRPr="00A37D3F" w:rsidRDefault="00C40D0C" w:rsidP="00A37D3F">
      <w:pPr>
        <w:pStyle w:val="Heading2"/>
      </w:pPr>
      <w:bookmarkStart w:id="65" w:name="_Toc202346706"/>
      <w:r w:rsidRPr="002F4BF4">
        <w:t>T</w:t>
      </w:r>
      <w:r w:rsidR="00504E29" w:rsidRPr="002F4BF4">
        <w:t>able</w:t>
      </w:r>
      <w:r w:rsidRPr="002F4BF4">
        <w:t xml:space="preserve"> </w:t>
      </w:r>
      <w:r w:rsidR="0075508E" w:rsidRPr="002F4BF4">
        <w:t>7b</w:t>
      </w:r>
      <w:r w:rsidRPr="002F4BF4">
        <w:t xml:space="preserve">:  </w:t>
      </w:r>
      <w:r w:rsidR="0075508E" w:rsidRPr="00A37D3F">
        <w:t>Historic</w:t>
      </w:r>
      <w:r w:rsidR="0075508E" w:rsidRPr="002F4BF4">
        <w:t xml:space="preserve"> </w:t>
      </w:r>
      <w:r w:rsidRPr="002F4BF4">
        <w:t>Annual Housing Completions 1</w:t>
      </w:r>
      <w:r w:rsidRPr="00A37D3F">
        <w:t>st</w:t>
      </w:r>
      <w:r w:rsidRPr="002F4BF4">
        <w:t xml:space="preserve"> April 2011 </w:t>
      </w:r>
      <w:r w:rsidR="00BB7120" w:rsidRPr="002F4BF4">
        <w:t>–</w:t>
      </w:r>
      <w:r w:rsidRPr="002F4BF4">
        <w:t xml:space="preserve"> 31</w:t>
      </w:r>
      <w:r w:rsidRPr="00A37D3F">
        <w:t>st</w:t>
      </w:r>
      <w:r w:rsidRPr="002F4BF4">
        <w:t xml:space="preserve"> March 202</w:t>
      </w:r>
      <w:bookmarkEnd w:id="59"/>
      <w:r w:rsidR="0075508E" w:rsidRPr="002F4BF4">
        <w:t>3</w:t>
      </w:r>
      <w:bookmarkEnd w:id="65"/>
    </w:p>
    <w:p w14:paraId="3911CC03" w14:textId="05957B19" w:rsidR="00C40D0C" w:rsidRPr="00A37D3F" w:rsidRDefault="00C40D0C" w:rsidP="00A37D3F">
      <w:pPr>
        <w:pStyle w:val="Heading3"/>
      </w:pPr>
      <w:bookmarkStart w:id="66" w:name="_Toc202346707"/>
      <w:r w:rsidRPr="002F4BF4">
        <w:t>HUCK</w:t>
      </w:r>
      <w:r w:rsidR="00A37D3F">
        <w:t>N</w:t>
      </w:r>
      <w:r w:rsidRPr="002F4BF4">
        <w:t>ALL AREA</w:t>
      </w:r>
      <w:bookmarkEnd w:id="66"/>
    </w:p>
    <w:tbl>
      <w:tblPr>
        <w:tblStyle w:val="GridTable4"/>
        <w:tblW w:w="5000" w:type="pct"/>
        <w:tblLook w:val="04A0" w:firstRow="1" w:lastRow="0" w:firstColumn="1" w:lastColumn="0" w:noHBand="0" w:noVBand="1"/>
      </w:tblPr>
      <w:tblGrid>
        <w:gridCol w:w="2189"/>
        <w:gridCol w:w="1721"/>
        <w:gridCol w:w="1522"/>
        <w:gridCol w:w="1916"/>
        <w:gridCol w:w="2343"/>
        <w:gridCol w:w="1985"/>
        <w:gridCol w:w="1764"/>
        <w:gridCol w:w="2141"/>
      </w:tblGrid>
      <w:tr w:rsidR="002B04A9" w:rsidRPr="002F4BF4" w14:paraId="559E59CF" w14:textId="77777777" w:rsidTr="00A37D3F">
        <w:trPr>
          <w:cnfStyle w:val="100000000000" w:firstRow="1" w:lastRow="0" w:firstColumn="0" w:lastColumn="0" w:oddVBand="0" w:evenVBand="0" w:oddHBand="0"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702" w:type="pct"/>
            <w:hideMark/>
          </w:tcPr>
          <w:p w14:paraId="0CCFDEC1" w14:textId="149083FF" w:rsidR="00C40D0C" w:rsidRPr="00286BCF" w:rsidRDefault="00C40D0C" w:rsidP="002B04A9">
            <w:pPr>
              <w:jc w:val="center"/>
              <w:rPr>
                <w:rFonts w:cs="Arial"/>
                <w:b w:val="0"/>
                <w:bCs w:val="0"/>
              </w:rPr>
            </w:pPr>
            <w:bookmarkStart w:id="67" w:name="_Hlk134626937"/>
            <w:r w:rsidRPr="00286BCF">
              <w:rPr>
                <w:rFonts w:cs="Arial"/>
                <w:b w:val="0"/>
                <w:bCs w:val="0"/>
              </w:rPr>
              <w:t>Year</w:t>
            </w:r>
            <w:r w:rsidR="002B04A9" w:rsidRPr="00286BCF">
              <w:rPr>
                <w:rFonts w:cs="Arial"/>
                <w:b w:val="0"/>
                <w:bCs w:val="0"/>
              </w:rPr>
              <w:t xml:space="preserve"> completed</w:t>
            </w:r>
          </w:p>
          <w:p w14:paraId="61F6EE2D" w14:textId="4EF78387" w:rsidR="002B04A9" w:rsidRPr="00286BCF" w:rsidRDefault="002B04A9" w:rsidP="002B04A9">
            <w:pPr>
              <w:jc w:val="center"/>
              <w:rPr>
                <w:rFonts w:cs="Arial"/>
                <w:b w:val="0"/>
                <w:bCs w:val="0"/>
              </w:rPr>
            </w:pPr>
            <w:r w:rsidRPr="00286BCF">
              <w:rPr>
                <w:rFonts w:cs="Arial"/>
                <w:b w:val="0"/>
                <w:bCs w:val="0"/>
              </w:rPr>
              <w:t>(1st April - 31st March)</w:t>
            </w:r>
          </w:p>
        </w:tc>
        <w:tc>
          <w:tcPr>
            <w:tcW w:w="552" w:type="pct"/>
            <w:hideMark/>
          </w:tcPr>
          <w:p w14:paraId="591C1587" w14:textId="77777777" w:rsidR="002B04A9" w:rsidRPr="00286BCF" w:rsidRDefault="002B04A9" w:rsidP="002B04A9">
            <w:pPr>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286BCF">
              <w:rPr>
                <w:rFonts w:cs="Arial"/>
                <w:b w:val="0"/>
                <w:bCs w:val="0"/>
              </w:rPr>
              <w:t>New Build Small Sites</w:t>
            </w:r>
          </w:p>
        </w:tc>
        <w:tc>
          <w:tcPr>
            <w:tcW w:w="488" w:type="pct"/>
            <w:hideMark/>
          </w:tcPr>
          <w:p w14:paraId="2572CC70" w14:textId="77777777" w:rsidR="002B04A9" w:rsidRPr="00286BCF" w:rsidRDefault="002B04A9" w:rsidP="002B04A9">
            <w:pPr>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286BCF">
              <w:rPr>
                <w:rFonts w:cs="Arial"/>
                <w:b w:val="0"/>
                <w:bCs w:val="0"/>
              </w:rPr>
              <w:t>New Build Large Sites</w:t>
            </w:r>
          </w:p>
        </w:tc>
        <w:tc>
          <w:tcPr>
            <w:tcW w:w="615" w:type="pct"/>
            <w:hideMark/>
          </w:tcPr>
          <w:p w14:paraId="4019A9D9" w14:textId="77777777" w:rsidR="002B04A9" w:rsidRPr="00286BCF" w:rsidRDefault="002B04A9" w:rsidP="002B04A9">
            <w:pPr>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286BCF">
              <w:rPr>
                <w:rFonts w:cs="Arial"/>
                <w:b w:val="0"/>
                <w:bCs w:val="0"/>
              </w:rPr>
              <w:t>Total Dwellings delivered on New Build Sites</w:t>
            </w:r>
          </w:p>
        </w:tc>
        <w:tc>
          <w:tcPr>
            <w:tcW w:w="752" w:type="pct"/>
            <w:hideMark/>
          </w:tcPr>
          <w:p w14:paraId="3395B669" w14:textId="77777777" w:rsidR="002B04A9" w:rsidRPr="00286BCF" w:rsidRDefault="002B04A9" w:rsidP="002B04A9">
            <w:pPr>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286BCF">
              <w:rPr>
                <w:rFonts w:cs="Arial"/>
                <w:b w:val="0"/>
                <w:bCs w:val="0"/>
              </w:rPr>
              <w:t>Net Additions through Conversion/          Change of Use</w:t>
            </w:r>
          </w:p>
        </w:tc>
        <w:tc>
          <w:tcPr>
            <w:tcW w:w="637" w:type="pct"/>
            <w:hideMark/>
          </w:tcPr>
          <w:p w14:paraId="1183A60D" w14:textId="77777777" w:rsidR="002B04A9" w:rsidRPr="00286BCF" w:rsidRDefault="002B04A9" w:rsidP="002B04A9">
            <w:pPr>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286BCF">
              <w:rPr>
                <w:rFonts w:cs="Arial"/>
                <w:b w:val="0"/>
                <w:bCs w:val="0"/>
              </w:rPr>
              <w:t>Net additions through permitted development</w:t>
            </w:r>
          </w:p>
        </w:tc>
        <w:tc>
          <w:tcPr>
            <w:tcW w:w="566" w:type="pct"/>
            <w:hideMark/>
          </w:tcPr>
          <w:p w14:paraId="0285F447" w14:textId="77777777" w:rsidR="002B04A9" w:rsidRPr="00286BCF" w:rsidRDefault="002B04A9" w:rsidP="002B04A9">
            <w:pPr>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286BCF">
              <w:rPr>
                <w:rFonts w:cs="Arial"/>
                <w:b w:val="0"/>
                <w:bCs w:val="0"/>
              </w:rPr>
              <w:t>Demolitions</w:t>
            </w:r>
          </w:p>
        </w:tc>
        <w:tc>
          <w:tcPr>
            <w:tcW w:w="687" w:type="pct"/>
            <w:hideMark/>
          </w:tcPr>
          <w:p w14:paraId="67F8FA11" w14:textId="77777777" w:rsidR="002B04A9" w:rsidRPr="00286BCF" w:rsidRDefault="002B04A9" w:rsidP="002B04A9">
            <w:pPr>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286BCF">
              <w:rPr>
                <w:rFonts w:cs="Arial"/>
                <w:b w:val="0"/>
                <w:bCs w:val="0"/>
              </w:rPr>
              <w:t>Total Net Completions</w:t>
            </w:r>
          </w:p>
        </w:tc>
      </w:tr>
      <w:bookmarkEnd w:id="67"/>
      <w:tr w:rsidR="002B04A9" w:rsidRPr="002F4BF4" w14:paraId="61B3B6E7" w14:textId="77777777" w:rsidTr="00A37D3F">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702" w:type="pct"/>
            <w:hideMark/>
          </w:tcPr>
          <w:p w14:paraId="0735BB90" w14:textId="77777777" w:rsidR="002B04A9" w:rsidRPr="002F4BF4" w:rsidRDefault="002B04A9" w:rsidP="002B04A9">
            <w:pPr>
              <w:rPr>
                <w:rFonts w:cs="Arial"/>
              </w:rPr>
            </w:pPr>
            <w:r w:rsidRPr="002F4BF4">
              <w:rPr>
                <w:rFonts w:cs="Arial"/>
              </w:rPr>
              <w:t>2011 - 2012</w:t>
            </w:r>
          </w:p>
        </w:tc>
        <w:tc>
          <w:tcPr>
            <w:tcW w:w="552" w:type="pct"/>
            <w:noWrap/>
            <w:hideMark/>
          </w:tcPr>
          <w:p w14:paraId="33693FA2"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3</w:t>
            </w:r>
          </w:p>
        </w:tc>
        <w:tc>
          <w:tcPr>
            <w:tcW w:w="488" w:type="pct"/>
            <w:hideMark/>
          </w:tcPr>
          <w:p w14:paraId="67BAE5CB"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175</w:t>
            </w:r>
          </w:p>
        </w:tc>
        <w:tc>
          <w:tcPr>
            <w:tcW w:w="615" w:type="pct"/>
            <w:hideMark/>
          </w:tcPr>
          <w:p w14:paraId="080E8294"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178</w:t>
            </w:r>
          </w:p>
        </w:tc>
        <w:tc>
          <w:tcPr>
            <w:tcW w:w="752" w:type="pct"/>
            <w:noWrap/>
            <w:hideMark/>
          </w:tcPr>
          <w:p w14:paraId="2FB41579"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4</w:t>
            </w:r>
          </w:p>
        </w:tc>
        <w:tc>
          <w:tcPr>
            <w:tcW w:w="637" w:type="pct"/>
            <w:noWrap/>
            <w:hideMark/>
          </w:tcPr>
          <w:p w14:paraId="2AA89528"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n/a</w:t>
            </w:r>
          </w:p>
        </w:tc>
        <w:tc>
          <w:tcPr>
            <w:tcW w:w="566" w:type="pct"/>
            <w:noWrap/>
            <w:hideMark/>
          </w:tcPr>
          <w:p w14:paraId="206EDCFA"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1</w:t>
            </w:r>
          </w:p>
        </w:tc>
        <w:tc>
          <w:tcPr>
            <w:tcW w:w="687" w:type="pct"/>
            <w:noWrap/>
            <w:hideMark/>
          </w:tcPr>
          <w:p w14:paraId="58201432"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181</w:t>
            </w:r>
          </w:p>
        </w:tc>
      </w:tr>
      <w:tr w:rsidR="002B04A9" w:rsidRPr="002F4BF4" w14:paraId="3E78D7D6" w14:textId="77777777" w:rsidTr="00A37D3F">
        <w:trPr>
          <w:trHeight w:val="345"/>
        </w:trPr>
        <w:tc>
          <w:tcPr>
            <w:cnfStyle w:val="001000000000" w:firstRow="0" w:lastRow="0" w:firstColumn="1" w:lastColumn="0" w:oddVBand="0" w:evenVBand="0" w:oddHBand="0" w:evenHBand="0" w:firstRowFirstColumn="0" w:firstRowLastColumn="0" w:lastRowFirstColumn="0" w:lastRowLastColumn="0"/>
            <w:tcW w:w="702" w:type="pct"/>
            <w:hideMark/>
          </w:tcPr>
          <w:p w14:paraId="467C959B" w14:textId="77777777" w:rsidR="002B04A9" w:rsidRPr="002F4BF4" w:rsidRDefault="002B04A9" w:rsidP="002B04A9">
            <w:pPr>
              <w:rPr>
                <w:rFonts w:cs="Arial"/>
              </w:rPr>
            </w:pPr>
            <w:r w:rsidRPr="002F4BF4">
              <w:rPr>
                <w:rFonts w:cs="Arial"/>
              </w:rPr>
              <w:t>2012 - 2013</w:t>
            </w:r>
          </w:p>
        </w:tc>
        <w:tc>
          <w:tcPr>
            <w:tcW w:w="552" w:type="pct"/>
            <w:noWrap/>
            <w:hideMark/>
          </w:tcPr>
          <w:p w14:paraId="34844568"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9</w:t>
            </w:r>
          </w:p>
        </w:tc>
        <w:tc>
          <w:tcPr>
            <w:tcW w:w="488" w:type="pct"/>
            <w:hideMark/>
          </w:tcPr>
          <w:p w14:paraId="51678869"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174</w:t>
            </w:r>
          </w:p>
        </w:tc>
        <w:tc>
          <w:tcPr>
            <w:tcW w:w="615" w:type="pct"/>
            <w:hideMark/>
          </w:tcPr>
          <w:p w14:paraId="0BE917FD"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183</w:t>
            </w:r>
          </w:p>
        </w:tc>
        <w:tc>
          <w:tcPr>
            <w:tcW w:w="752" w:type="pct"/>
            <w:noWrap/>
            <w:hideMark/>
          </w:tcPr>
          <w:p w14:paraId="0849F159"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3</w:t>
            </w:r>
          </w:p>
        </w:tc>
        <w:tc>
          <w:tcPr>
            <w:tcW w:w="637" w:type="pct"/>
            <w:noWrap/>
            <w:hideMark/>
          </w:tcPr>
          <w:p w14:paraId="17BC8BCC"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n/a</w:t>
            </w:r>
          </w:p>
        </w:tc>
        <w:tc>
          <w:tcPr>
            <w:tcW w:w="566" w:type="pct"/>
            <w:noWrap/>
            <w:hideMark/>
          </w:tcPr>
          <w:p w14:paraId="374BC7E2"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1</w:t>
            </w:r>
          </w:p>
        </w:tc>
        <w:tc>
          <w:tcPr>
            <w:tcW w:w="687" w:type="pct"/>
            <w:noWrap/>
            <w:hideMark/>
          </w:tcPr>
          <w:p w14:paraId="713FFA79"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185</w:t>
            </w:r>
          </w:p>
        </w:tc>
      </w:tr>
      <w:tr w:rsidR="002B04A9" w:rsidRPr="002F4BF4" w14:paraId="6A38A749" w14:textId="77777777" w:rsidTr="00A37D3F">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702" w:type="pct"/>
            <w:hideMark/>
          </w:tcPr>
          <w:p w14:paraId="3CFD0B87" w14:textId="77777777" w:rsidR="002B04A9" w:rsidRPr="002F4BF4" w:rsidRDefault="002B04A9" w:rsidP="002B04A9">
            <w:pPr>
              <w:rPr>
                <w:rFonts w:cs="Arial"/>
              </w:rPr>
            </w:pPr>
            <w:r w:rsidRPr="002F4BF4">
              <w:rPr>
                <w:rFonts w:cs="Arial"/>
              </w:rPr>
              <w:t>2013 - 2014</w:t>
            </w:r>
          </w:p>
        </w:tc>
        <w:tc>
          <w:tcPr>
            <w:tcW w:w="552" w:type="pct"/>
            <w:noWrap/>
            <w:hideMark/>
          </w:tcPr>
          <w:p w14:paraId="52B00B44"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3</w:t>
            </w:r>
          </w:p>
        </w:tc>
        <w:tc>
          <w:tcPr>
            <w:tcW w:w="488" w:type="pct"/>
            <w:hideMark/>
          </w:tcPr>
          <w:p w14:paraId="46AD05A5"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131</w:t>
            </w:r>
          </w:p>
        </w:tc>
        <w:tc>
          <w:tcPr>
            <w:tcW w:w="615" w:type="pct"/>
            <w:hideMark/>
          </w:tcPr>
          <w:p w14:paraId="76BE71E4"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134</w:t>
            </w:r>
          </w:p>
        </w:tc>
        <w:tc>
          <w:tcPr>
            <w:tcW w:w="752" w:type="pct"/>
            <w:noWrap/>
            <w:hideMark/>
          </w:tcPr>
          <w:p w14:paraId="032427B3"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7</w:t>
            </w:r>
          </w:p>
        </w:tc>
        <w:tc>
          <w:tcPr>
            <w:tcW w:w="637" w:type="pct"/>
            <w:noWrap/>
            <w:hideMark/>
          </w:tcPr>
          <w:p w14:paraId="1D13B8D9"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n/a</w:t>
            </w:r>
          </w:p>
        </w:tc>
        <w:tc>
          <w:tcPr>
            <w:tcW w:w="566" w:type="pct"/>
            <w:noWrap/>
            <w:hideMark/>
          </w:tcPr>
          <w:p w14:paraId="18A726DE"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0</w:t>
            </w:r>
          </w:p>
        </w:tc>
        <w:tc>
          <w:tcPr>
            <w:tcW w:w="687" w:type="pct"/>
            <w:noWrap/>
            <w:hideMark/>
          </w:tcPr>
          <w:p w14:paraId="5F8AC872"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141</w:t>
            </w:r>
          </w:p>
        </w:tc>
      </w:tr>
      <w:tr w:rsidR="002B04A9" w:rsidRPr="002F4BF4" w14:paraId="08D6B528" w14:textId="77777777" w:rsidTr="00A37D3F">
        <w:trPr>
          <w:trHeight w:val="345"/>
        </w:trPr>
        <w:tc>
          <w:tcPr>
            <w:cnfStyle w:val="001000000000" w:firstRow="0" w:lastRow="0" w:firstColumn="1" w:lastColumn="0" w:oddVBand="0" w:evenVBand="0" w:oddHBand="0" w:evenHBand="0" w:firstRowFirstColumn="0" w:firstRowLastColumn="0" w:lastRowFirstColumn="0" w:lastRowLastColumn="0"/>
            <w:tcW w:w="702" w:type="pct"/>
            <w:hideMark/>
          </w:tcPr>
          <w:p w14:paraId="1A768E9D" w14:textId="77777777" w:rsidR="002B04A9" w:rsidRPr="002F4BF4" w:rsidRDefault="002B04A9" w:rsidP="002B04A9">
            <w:pPr>
              <w:rPr>
                <w:rFonts w:cs="Arial"/>
              </w:rPr>
            </w:pPr>
            <w:r w:rsidRPr="002F4BF4">
              <w:rPr>
                <w:rFonts w:cs="Arial"/>
              </w:rPr>
              <w:t>2014 - 2015</w:t>
            </w:r>
          </w:p>
        </w:tc>
        <w:tc>
          <w:tcPr>
            <w:tcW w:w="552" w:type="pct"/>
            <w:noWrap/>
            <w:hideMark/>
          </w:tcPr>
          <w:p w14:paraId="5149D083"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12</w:t>
            </w:r>
          </w:p>
        </w:tc>
        <w:tc>
          <w:tcPr>
            <w:tcW w:w="488" w:type="pct"/>
            <w:hideMark/>
          </w:tcPr>
          <w:p w14:paraId="17D10344"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189</w:t>
            </w:r>
          </w:p>
        </w:tc>
        <w:tc>
          <w:tcPr>
            <w:tcW w:w="615" w:type="pct"/>
            <w:hideMark/>
          </w:tcPr>
          <w:p w14:paraId="4876FABB"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201</w:t>
            </w:r>
          </w:p>
        </w:tc>
        <w:tc>
          <w:tcPr>
            <w:tcW w:w="752" w:type="pct"/>
            <w:noWrap/>
            <w:hideMark/>
          </w:tcPr>
          <w:p w14:paraId="177DA629"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7</w:t>
            </w:r>
          </w:p>
        </w:tc>
        <w:tc>
          <w:tcPr>
            <w:tcW w:w="637" w:type="pct"/>
            <w:noWrap/>
            <w:hideMark/>
          </w:tcPr>
          <w:p w14:paraId="4A5C3EA6"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n/a</w:t>
            </w:r>
          </w:p>
        </w:tc>
        <w:tc>
          <w:tcPr>
            <w:tcW w:w="566" w:type="pct"/>
            <w:noWrap/>
            <w:hideMark/>
          </w:tcPr>
          <w:p w14:paraId="4FDC3248"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42</w:t>
            </w:r>
          </w:p>
        </w:tc>
        <w:tc>
          <w:tcPr>
            <w:tcW w:w="687" w:type="pct"/>
            <w:noWrap/>
            <w:hideMark/>
          </w:tcPr>
          <w:p w14:paraId="4D81D50A"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166</w:t>
            </w:r>
          </w:p>
        </w:tc>
      </w:tr>
      <w:tr w:rsidR="002B04A9" w:rsidRPr="002F4BF4" w14:paraId="5AAC8401" w14:textId="77777777" w:rsidTr="00A37D3F">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702" w:type="pct"/>
            <w:hideMark/>
          </w:tcPr>
          <w:p w14:paraId="2FF06ED0" w14:textId="77777777" w:rsidR="002B04A9" w:rsidRPr="002F4BF4" w:rsidRDefault="002B04A9" w:rsidP="002B04A9">
            <w:pPr>
              <w:rPr>
                <w:rFonts w:cs="Arial"/>
              </w:rPr>
            </w:pPr>
            <w:r w:rsidRPr="002F4BF4">
              <w:rPr>
                <w:rFonts w:cs="Arial"/>
              </w:rPr>
              <w:t>2015 - 2016</w:t>
            </w:r>
          </w:p>
        </w:tc>
        <w:tc>
          <w:tcPr>
            <w:tcW w:w="552" w:type="pct"/>
            <w:noWrap/>
            <w:hideMark/>
          </w:tcPr>
          <w:p w14:paraId="35D7ECA4"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26</w:t>
            </w:r>
          </w:p>
        </w:tc>
        <w:tc>
          <w:tcPr>
            <w:tcW w:w="488" w:type="pct"/>
            <w:hideMark/>
          </w:tcPr>
          <w:p w14:paraId="379E2991"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203</w:t>
            </w:r>
          </w:p>
        </w:tc>
        <w:tc>
          <w:tcPr>
            <w:tcW w:w="615" w:type="pct"/>
            <w:hideMark/>
          </w:tcPr>
          <w:p w14:paraId="49AD7F49"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229</w:t>
            </w:r>
          </w:p>
        </w:tc>
        <w:tc>
          <w:tcPr>
            <w:tcW w:w="752" w:type="pct"/>
            <w:noWrap/>
            <w:hideMark/>
          </w:tcPr>
          <w:p w14:paraId="1FF8E4AB"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3</w:t>
            </w:r>
          </w:p>
        </w:tc>
        <w:tc>
          <w:tcPr>
            <w:tcW w:w="637" w:type="pct"/>
            <w:noWrap/>
            <w:hideMark/>
          </w:tcPr>
          <w:p w14:paraId="2A694319"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n/a</w:t>
            </w:r>
          </w:p>
        </w:tc>
        <w:tc>
          <w:tcPr>
            <w:tcW w:w="566" w:type="pct"/>
            <w:noWrap/>
            <w:hideMark/>
          </w:tcPr>
          <w:p w14:paraId="233FDACB"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4</w:t>
            </w:r>
          </w:p>
        </w:tc>
        <w:tc>
          <w:tcPr>
            <w:tcW w:w="687" w:type="pct"/>
            <w:noWrap/>
            <w:hideMark/>
          </w:tcPr>
          <w:p w14:paraId="63B966E0"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228</w:t>
            </w:r>
          </w:p>
        </w:tc>
      </w:tr>
      <w:tr w:rsidR="002B04A9" w:rsidRPr="002F4BF4" w14:paraId="658E30FD" w14:textId="77777777" w:rsidTr="00A37D3F">
        <w:trPr>
          <w:trHeight w:val="345"/>
        </w:trPr>
        <w:tc>
          <w:tcPr>
            <w:cnfStyle w:val="001000000000" w:firstRow="0" w:lastRow="0" w:firstColumn="1" w:lastColumn="0" w:oddVBand="0" w:evenVBand="0" w:oddHBand="0" w:evenHBand="0" w:firstRowFirstColumn="0" w:firstRowLastColumn="0" w:lastRowFirstColumn="0" w:lastRowLastColumn="0"/>
            <w:tcW w:w="702" w:type="pct"/>
            <w:hideMark/>
          </w:tcPr>
          <w:p w14:paraId="2750F208" w14:textId="77777777" w:rsidR="002B04A9" w:rsidRPr="002F4BF4" w:rsidRDefault="002B04A9" w:rsidP="002B04A9">
            <w:pPr>
              <w:rPr>
                <w:rFonts w:cs="Arial"/>
              </w:rPr>
            </w:pPr>
            <w:r w:rsidRPr="002F4BF4">
              <w:rPr>
                <w:rFonts w:cs="Arial"/>
              </w:rPr>
              <w:t>2016 - 2017</w:t>
            </w:r>
          </w:p>
        </w:tc>
        <w:tc>
          <w:tcPr>
            <w:tcW w:w="552" w:type="pct"/>
            <w:noWrap/>
            <w:hideMark/>
          </w:tcPr>
          <w:p w14:paraId="6761E450"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21</w:t>
            </w:r>
          </w:p>
        </w:tc>
        <w:tc>
          <w:tcPr>
            <w:tcW w:w="488" w:type="pct"/>
            <w:hideMark/>
          </w:tcPr>
          <w:p w14:paraId="3180AEE0"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295</w:t>
            </w:r>
          </w:p>
        </w:tc>
        <w:tc>
          <w:tcPr>
            <w:tcW w:w="615" w:type="pct"/>
            <w:hideMark/>
          </w:tcPr>
          <w:p w14:paraId="30C18ABD"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316</w:t>
            </w:r>
          </w:p>
        </w:tc>
        <w:tc>
          <w:tcPr>
            <w:tcW w:w="752" w:type="pct"/>
            <w:noWrap/>
            <w:hideMark/>
          </w:tcPr>
          <w:p w14:paraId="0BF43374"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10</w:t>
            </w:r>
          </w:p>
        </w:tc>
        <w:tc>
          <w:tcPr>
            <w:tcW w:w="637" w:type="pct"/>
            <w:noWrap/>
            <w:hideMark/>
          </w:tcPr>
          <w:p w14:paraId="3266A4DC"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n/a</w:t>
            </w:r>
          </w:p>
        </w:tc>
        <w:tc>
          <w:tcPr>
            <w:tcW w:w="566" w:type="pct"/>
            <w:noWrap/>
            <w:hideMark/>
          </w:tcPr>
          <w:p w14:paraId="26CF5CD9"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0</w:t>
            </w:r>
          </w:p>
        </w:tc>
        <w:tc>
          <w:tcPr>
            <w:tcW w:w="687" w:type="pct"/>
            <w:noWrap/>
            <w:hideMark/>
          </w:tcPr>
          <w:p w14:paraId="7C29AAE6"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326</w:t>
            </w:r>
          </w:p>
        </w:tc>
      </w:tr>
      <w:tr w:rsidR="002B04A9" w:rsidRPr="002F4BF4" w14:paraId="02F71061" w14:textId="77777777" w:rsidTr="00A37D3F">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702" w:type="pct"/>
            <w:hideMark/>
          </w:tcPr>
          <w:p w14:paraId="1AFA486F" w14:textId="77777777" w:rsidR="002B04A9" w:rsidRPr="002F4BF4" w:rsidRDefault="002B04A9" w:rsidP="002B04A9">
            <w:pPr>
              <w:rPr>
                <w:rFonts w:cs="Arial"/>
              </w:rPr>
            </w:pPr>
            <w:r w:rsidRPr="002F4BF4">
              <w:rPr>
                <w:rFonts w:cs="Arial"/>
              </w:rPr>
              <w:t>2017 - 2018</w:t>
            </w:r>
          </w:p>
        </w:tc>
        <w:tc>
          <w:tcPr>
            <w:tcW w:w="552" w:type="pct"/>
            <w:noWrap/>
            <w:hideMark/>
          </w:tcPr>
          <w:p w14:paraId="0EB97ABB"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6</w:t>
            </w:r>
          </w:p>
        </w:tc>
        <w:tc>
          <w:tcPr>
            <w:tcW w:w="488" w:type="pct"/>
            <w:hideMark/>
          </w:tcPr>
          <w:p w14:paraId="7CA61872"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209</w:t>
            </w:r>
          </w:p>
        </w:tc>
        <w:tc>
          <w:tcPr>
            <w:tcW w:w="615" w:type="pct"/>
            <w:hideMark/>
          </w:tcPr>
          <w:p w14:paraId="0B04B651"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215</w:t>
            </w:r>
          </w:p>
        </w:tc>
        <w:tc>
          <w:tcPr>
            <w:tcW w:w="752" w:type="pct"/>
            <w:noWrap/>
            <w:hideMark/>
          </w:tcPr>
          <w:p w14:paraId="4ED3004A"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14</w:t>
            </w:r>
          </w:p>
        </w:tc>
        <w:tc>
          <w:tcPr>
            <w:tcW w:w="637" w:type="pct"/>
            <w:noWrap/>
            <w:hideMark/>
          </w:tcPr>
          <w:p w14:paraId="0FBEFFF0"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1</w:t>
            </w:r>
          </w:p>
        </w:tc>
        <w:tc>
          <w:tcPr>
            <w:tcW w:w="566" w:type="pct"/>
            <w:noWrap/>
            <w:hideMark/>
          </w:tcPr>
          <w:p w14:paraId="2D6D40A1"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3</w:t>
            </w:r>
          </w:p>
        </w:tc>
        <w:tc>
          <w:tcPr>
            <w:tcW w:w="687" w:type="pct"/>
            <w:noWrap/>
            <w:hideMark/>
          </w:tcPr>
          <w:p w14:paraId="53551AEE"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227</w:t>
            </w:r>
          </w:p>
        </w:tc>
      </w:tr>
      <w:tr w:rsidR="002B04A9" w:rsidRPr="002F4BF4" w14:paraId="1CEF63E0" w14:textId="77777777" w:rsidTr="00A37D3F">
        <w:trPr>
          <w:trHeight w:val="345"/>
        </w:trPr>
        <w:tc>
          <w:tcPr>
            <w:cnfStyle w:val="001000000000" w:firstRow="0" w:lastRow="0" w:firstColumn="1" w:lastColumn="0" w:oddVBand="0" w:evenVBand="0" w:oddHBand="0" w:evenHBand="0" w:firstRowFirstColumn="0" w:firstRowLastColumn="0" w:lastRowFirstColumn="0" w:lastRowLastColumn="0"/>
            <w:tcW w:w="702" w:type="pct"/>
            <w:hideMark/>
          </w:tcPr>
          <w:p w14:paraId="5B3C0CA3" w14:textId="77777777" w:rsidR="002B04A9" w:rsidRPr="002F4BF4" w:rsidRDefault="002B04A9" w:rsidP="002B04A9">
            <w:pPr>
              <w:rPr>
                <w:rFonts w:cs="Arial"/>
              </w:rPr>
            </w:pPr>
            <w:r w:rsidRPr="002F4BF4">
              <w:rPr>
                <w:rFonts w:cs="Arial"/>
              </w:rPr>
              <w:t>2018 - 2019</w:t>
            </w:r>
          </w:p>
        </w:tc>
        <w:tc>
          <w:tcPr>
            <w:tcW w:w="552" w:type="pct"/>
            <w:noWrap/>
            <w:hideMark/>
          </w:tcPr>
          <w:p w14:paraId="29BDBA49"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8</w:t>
            </w:r>
          </w:p>
        </w:tc>
        <w:tc>
          <w:tcPr>
            <w:tcW w:w="488" w:type="pct"/>
            <w:hideMark/>
          </w:tcPr>
          <w:p w14:paraId="6EA050AB"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97</w:t>
            </w:r>
          </w:p>
        </w:tc>
        <w:tc>
          <w:tcPr>
            <w:tcW w:w="615" w:type="pct"/>
            <w:hideMark/>
          </w:tcPr>
          <w:p w14:paraId="17439B45"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105</w:t>
            </w:r>
          </w:p>
        </w:tc>
        <w:tc>
          <w:tcPr>
            <w:tcW w:w="752" w:type="pct"/>
            <w:noWrap/>
            <w:hideMark/>
          </w:tcPr>
          <w:p w14:paraId="17A87651"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2</w:t>
            </w:r>
          </w:p>
        </w:tc>
        <w:tc>
          <w:tcPr>
            <w:tcW w:w="637" w:type="pct"/>
            <w:noWrap/>
            <w:hideMark/>
          </w:tcPr>
          <w:p w14:paraId="34CFC982"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0</w:t>
            </w:r>
          </w:p>
        </w:tc>
        <w:tc>
          <w:tcPr>
            <w:tcW w:w="566" w:type="pct"/>
            <w:noWrap/>
            <w:hideMark/>
          </w:tcPr>
          <w:p w14:paraId="22725007"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0</w:t>
            </w:r>
          </w:p>
        </w:tc>
        <w:tc>
          <w:tcPr>
            <w:tcW w:w="687" w:type="pct"/>
            <w:noWrap/>
            <w:hideMark/>
          </w:tcPr>
          <w:p w14:paraId="1674E12E"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107</w:t>
            </w:r>
          </w:p>
        </w:tc>
      </w:tr>
      <w:tr w:rsidR="002B04A9" w:rsidRPr="002F4BF4" w14:paraId="092E6430" w14:textId="77777777" w:rsidTr="00A37D3F">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702" w:type="pct"/>
            <w:hideMark/>
          </w:tcPr>
          <w:p w14:paraId="26D74AC3" w14:textId="77777777" w:rsidR="002B04A9" w:rsidRPr="002F4BF4" w:rsidRDefault="002B04A9" w:rsidP="002B04A9">
            <w:pPr>
              <w:rPr>
                <w:rFonts w:cs="Arial"/>
              </w:rPr>
            </w:pPr>
            <w:r w:rsidRPr="002F4BF4">
              <w:rPr>
                <w:rFonts w:cs="Arial"/>
              </w:rPr>
              <w:lastRenderedPageBreak/>
              <w:t>2019 - 2020</w:t>
            </w:r>
          </w:p>
        </w:tc>
        <w:tc>
          <w:tcPr>
            <w:tcW w:w="552" w:type="pct"/>
            <w:noWrap/>
            <w:hideMark/>
          </w:tcPr>
          <w:p w14:paraId="2C5BF222"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5</w:t>
            </w:r>
          </w:p>
        </w:tc>
        <w:tc>
          <w:tcPr>
            <w:tcW w:w="488" w:type="pct"/>
            <w:hideMark/>
          </w:tcPr>
          <w:p w14:paraId="5E64CD47"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63</w:t>
            </w:r>
          </w:p>
        </w:tc>
        <w:tc>
          <w:tcPr>
            <w:tcW w:w="615" w:type="pct"/>
            <w:hideMark/>
          </w:tcPr>
          <w:p w14:paraId="5C240F35"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68</w:t>
            </w:r>
          </w:p>
        </w:tc>
        <w:tc>
          <w:tcPr>
            <w:tcW w:w="752" w:type="pct"/>
            <w:noWrap/>
            <w:hideMark/>
          </w:tcPr>
          <w:p w14:paraId="6E684C1A"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0</w:t>
            </w:r>
          </w:p>
        </w:tc>
        <w:tc>
          <w:tcPr>
            <w:tcW w:w="637" w:type="pct"/>
            <w:noWrap/>
            <w:hideMark/>
          </w:tcPr>
          <w:p w14:paraId="323C7835"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2</w:t>
            </w:r>
          </w:p>
        </w:tc>
        <w:tc>
          <w:tcPr>
            <w:tcW w:w="566" w:type="pct"/>
            <w:noWrap/>
            <w:hideMark/>
          </w:tcPr>
          <w:p w14:paraId="54DC5F58"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0</w:t>
            </w:r>
          </w:p>
        </w:tc>
        <w:tc>
          <w:tcPr>
            <w:tcW w:w="687" w:type="pct"/>
            <w:noWrap/>
            <w:hideMark/>
          </w:tcPr>
          <w:p w14:paraId="2542A7DC"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70</w:t>
            </w:r>
          </w:p>
        </w:tc>
      </w:tr>
      <w:tr w:rsidR="002B04A9" w:rsidRPr="002F4BF4" w14:paraId="2BE80BF5" w14:textId="77777777" w:rsidTr="00A37D3F">
        <w:trPr>
          <w:trHeight w:val="345"/>
        </w:trPr>
        <w:tc>
          <w:tcPr>
            <w:cnfStyle w:val="001000000000" w:firstRow="0" w:lastRow="0" w:firstColumn="1" w:lastColumn="0" w:oddVBand="0" w:evenVBand="0" w:oddHBand="0" w:evenHBand="0" w:firstRowFirstColumn="0" w:firstRowLastColumn="0" w:lastRowFirstColumn="0" w:lastRowLastColumn="0"/>
            <w:tcW w:w="702" w:type="pct"/>
            <w:hideMark/>
          </w:tcPr>
          <w:p w14:paraId="53C640EE" w14:textId="77777777" w:rsidR="002B04A9" w:rsidRPr="002F4BF4" w:rsidRDefault="002B04A9" w:rsidP="002B04A9">
            <w:pPr>
              <w:rPr>
                <w:rFonts w:cs="Arial"/>
              </w:rPr>
            </w:pPr>
            <w:r w:rsidRPr="002F4BF4">
              <w:rPr>
                <w:rFonts w:cs="Arial"/>
              </w:rPr>
              <w:t>2020 - 2021</w:t>
            </w:r>
          </w:p>
        </w:tc>
        <w:tc>
          <w:tcPr>
            <w:tcW w:w="552" w:type="pct"/>
            <w:noWrap/>
            <w:hideMark/>
          </w:tcPr>
          <w:p w14:paraId="77B5CCD7"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7</w:t>
            </w:r>
          </w:p>
        </w:tc>
        <w:tc>
          <w:tcPr>
            <w:tcW w:w="488" w:type="pct"/>
            <w:hideMark/>
          </w:tcPr>
          <w:p w14:paraId="148040E8"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165</w:t>
            </w:r>
          </w:p>
        </w:tc>
        <w:tc>
          <w:tcPr>
            <w:tcW w:w="615" w:type="pct"/>
            <w:hideMark/>
          </w:tcPr>
          <w:p w14:paraId="1746ADDF"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172</w:t>
            </w:r>
          </w:p>
        </w:tc>
        <w:tc>
          <w:tcPr>
            <w:tcW w:w="752" w:type="pct"/>
            <w:noWrap/>
            <w:hideMark/>
          </w:tcPr>
          <w:p w14:paraId="0D88F039"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3</w:t>
            </w:r>
          </w:p>
        </w:tc>
        <w:tc>
          <w:tcPr>
            <w:tcW w:w="637" w:type="pct"/>
            <w:noWrap/>
            <w:hideMark/>
          </w:tcPr>
          <w:p w14:paraId="597474A0"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7</w:t>
            </w:r>
          </w:p>
        </w:tc>
        <w:tc>
          <w:tcPr>
            <w:tcW w:w="566" w:type="pct"/>
            <w:noWrap/>
            <w:hideMark/>
          </w:tcPr>
          <w:p w14:paraId="63AB079F"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1</w:t>
            </w:r>
          </w:p>
        </w:tc>
        <w:tc>
          <w:tcPr>
            <w:tcW w:w="687" w:type="pct"/>
            <w:noWrap/>
            <w:hideMark/>
          </w:tcPr>
          <w:p w14:paraId="33505560"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181</w:t>
            </w:r>
          </w:p>
        </w:tc>
      </w:tr>
      <w:tr w:rsidR="002B04A9" w:rsidRPr="002F4BF4" w14:paraId="5CB8B099" w14:textId="77777777" w:rsidTr="00A37D3F">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702" w:type="pct"/>
            <w:hideMark/>
          </w:tcPr>
          <w:p w14:paraId="001F85CF" w14:textId="77777777" w:rsidR="002B04A9" w:rsidRPr="002F4BF4" w:rsidRDefault="002B04A9" w:rsidP="002B04A9">
            <w:pPr>
              <w:rPr>
                <w:rFonts w:cs="Arial"/>
              </w:rPr>
            </w:pPr>
            <w:r w:rsidRPr="002F4BF4">
              <w:rPr>
                <w:rFonts w:cs="Arial"/>
              </w:rPr>
              <w:t>2021 - 2022</w:t>
            </w:r>
          </w:p>
        </w:tc>
        <w:tc>
          <w:tcPr>
            <w:tcW w:w="552" w:type="pct"/>
            <w:noWrap/>
            <w:hideMark/>
          </w:tcPr>
          <w:p w14:paraId="545CF478"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23</w:t>
            </w:r>
          </w:p>
        </w:tc>
        <w:tc>
          <w:tcPr>
            <w:tcW w:w="488" w:type="pct"/>
            <w:hideMark/>
          </w:tcPr>
          <w:p w14:paraId="0D1B8820"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176</w:t>
            </w:r>
          </w:p>
        </w:tc>
        <w:tc>
          <w:tcPr>
            <w:tcW w:w="615" w:type="pct"/>
            <w:hideMark/>
          </w:tcPr>
          <w:p w14:paraId="7441DE08"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199</w:t>
            </w:r>
          </w:p>
        </w:tc>
        <w:tc>
          <w:tcPr>
            <w:tcW w:w="752" w:type="pct"/>
            <w:noWrap/>
            <w:hideMark/>
          </w:tcPr>
          <w:p w14:paraId="1DEFD1C5"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16</w:t>
            </w:r>
          </w:p>
        </w:tc>
        <w:tc>
          <w:tcPr>
            <w:tcW w:w="637" w:type="pct"/>
            <w:noWrap/>
            <w:hideMark/>
          </w:tcPr>
          <w:p w14:paraId="144F2598"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0</w:t>
            </w:r>
          </w:p>
        </w:tc>
        <w:tc>
          <w:tcPr>
            <w:tcW w:w="566" w:type="pct"/>
            <w:noWrap/>
            <w:hideMark/>
          </w:tcPr>
          <w:p w14:paraId="3B620672"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0</w:t>
            </w:r>
          </w:p>
        </w:tc>
        <w:tc>
          <w:tcPr>
            <w:tcW w:w="687" w:type="pct"/>
            <w:noWrap/>
            <w:hideMark/>
          </w:tcPr>
          <w:p w14:paraId="3A9E0F2B"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215</w:t>
            </w:r>
          </w:p>
        </w:tc>
      </w:tr>
      <w:tr w:rsidR="002B04A9" w:rsidRPr="002F4BF4" w14:paraId="7AB75A6F" w14:textId="77777777" w:rsidTr="00A37D3F">
        <w:trPr>
          <w:trHeight w:val="345"/>
        </w:trPr>
        <w:tc>
          <w:tcPr>
            <w:cnfStyle w:val="001000000000" w:firstRow="0" w:lastRow="0" w:firstColumn="1" w:lastColumn="0" w:oddVBand="0" w:evenVBand="0" w:oddHBand="0" w:evenHBand="0" w:firstRowFirstColumn="0" w:firstRowLastColumn="0" w:lastRowFirstColumn="0" w:lastRowLastColumn="0"/>
            <w:tcW w:w="702" w:type="pct"/>
            <w:hideMark/>
          </w:tcPr>
          <w:p w14:paraId="345BBE77" w14:textId="77777777" w:rsidR="002B04A9" w:rsidRPr="002F4BF4" w:rsidRDefault="002B04A9" w:rsidP="002B04A9">
            <w:pPr>
              <w:rPr>
                <w:rFonts w:cs="Arial"/>
              </w:rPr>
            </w:pPr>
            <w:r w:rsidRPr="002F4BF4">
              <w:rPr>
                <w:rFonts w:cs="Arial"/>
              </w:rPr>
              <w:t>2022 - 2023</w:t>
            </w:r>
          </w:p>
        </w:tc>
        <w:tc>
          <w:tcPr>
            <w:tcW w:w="552" w:type="pct"/>
            <w:noWrap/>
            <w:hideMark/>
          </w:tcPr>
          <w:p w14:paraId="3EA6AFC0"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42</w:t>
            </w:r>
          </w:p>
        </w:tc>
        <w:tc>
          <w:tcPr>
            <w:tcW w:w="488" w:type="pct"/>
            <w:hideMark/>
          </w:tcPr>
          <w:p w14:paraId="1BB12E65"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129</w:t>
            </w:r>
          </w:p>
        </w:tc>
        <w:tc>
          <w:tcPr>
            <w:tcW w:w="615" w:type="pct"/>
            <w:hideMark/>
          </w:tcPr>
          <w:p w14:paraId="774DA3C4"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171</w:t>
            </w:r>
          </w:p>
        </w:tc>
        <w:tc>
          <w:tcPr>
            <w:tcW w:w="752" w:type="pct"/>
            <w:noWrap/>
            <w:hideMark/>
          </w:tcPr>
          <w:p w14:paraId="7890968D"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10</w:t>
            </w:r>
          </w:p>
        </w:tc>
        <w:tc>
          <w:tcPr>
            <w:tcW w:w="637" w:type="pct"/>
            <w:noWrap/>
            <w:hideMark/>
          </w:tcPr>
          <w:p w14:paraId="5DECA545"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6</w:t>
            </w:r>
          </w:p>
        </w:tc>
        <w:tc>
          <w:tcPr>
            <w:tcW w:w="566" w:type="pct"/>
            <w:noWrap/>
            <w:hideMark/>
          </w:tcPr>
          <w:p w14:paraId="5A8D2041"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0</w:t>
            </w:r>
          </w:p>
        </w:tc>
        <w:tc>
          <w:tcPr>
            <w:tcW w:w="687" w:type="pct"/>
            <w:noWrap/>
            <w:hideMark/>
          </w:tcPr>
          <w:p w14:paraId="731B55CC"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187</w:t>
            </w:r>
          </w:p>
        </w:tc>
      </w:tr>
      <w:tr w:rsidR="002B04A9" w:rsidRPr="00693C98" w14:paraId="51CB8083" w14:textId="77777777" w:rsidTr="00A37D3F">
        <w:trPr>
          <w:cnfStyle w:val="000000100000" w:firstRow="0" w:lastRow="0" w:firstColumn="0" w:lastColumn="0" w:oddVBand="0" w:evenVBand="0" w:oddHBand="1"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702" w:type="pct"/>
            <w:hideMark/>
          </w:tcPr>
          <w:p w14:paraId="671540BE" w14:textId="4992FF2E" w:rsidR="002B04A9" w:rsidRPr="002F4BF4" w:rsidRDefault="002B04A9" w:rsidP="002B04A9">
            <w:pPr>
              <w:rPr>
                <w:rFonts w:cs="Arial"/>
                <w:b w:val="0"/>
                <w:bCs w:val="0"/>
              </w:rPr>
            </w:pPr>
            <w:r w:rsidRPr="002F4BF4">
              <w:rPr>
                <w:rFonts w:cs="Arial"/>
              </w:rPr>
              <w:t>2011 to 202</w:t>
            </w:r>
            <w:r w:rsidR="000D54B2" w:rsidRPr="002F4BF4">
              <w:rPr>
                <w:rFonts w:cs="Arial"/>
              </w:rPr>
              <w:t>3</w:t>
            </w:r>
          </w:p>
        </w:tc>
        <w:tc>
          <w:tcPr>
            <w:tcW w:w="552" w:type="pct"/>
            <w:hideMark/>
          </w:tcPr>
          <w:p w14:paraId="3561B2EF"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b/>
                <w:bCs/>
              </w:rPr>
            </w:pPr>
            <w:r w:rsidRPr="002F4BF4">
              <w:rPr>
                <w:rFonts w:cs="Arial"/>
                <w:b/>
                <w:bCs/>
              </w:rPr>
              <w:t>165</w:t>
            </w:r>
          </w:p>
        </w:tc>
        <w:tc>
          <w:tcPr>
            <w:tcW w:w="488" w:type="pct"/>
            <w:hideMark/>
          </w:tcPr>
          <w:p w14:paraId="001A429C"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b/>
                <w:bCs/>
              </w:rPr>
            </w:pPr>
            <w:r w:rsidRPr="002F4BF4">
              <w:rPr>
                <w:rFonts w:cs="Arial"/>
                <w:b/>
                <w:bCs/>
              </w:rPr>
              <w:t>2006</w:t>
            </w:r>
          </w:p>
        </w:tc>
        <w:tc>
          <w:tcPr>
            <w:tcW w:w="615" w:type="pct"/>
            <w:hideMark/>
          </w:tcPr>
          <w:p w14:paraId="0A7A0E9A"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b/>
                <w:bCs/>
              </w:rPr>
            </w:pPr>
            <w:r w:rsidRPr="002F4BF4">
              <w:rPr>
                <w:rFonts w:cs="Arial"/>
                <w:b/>
                <w:bCs/>
              </w:rPr>
              <w:t>2171</w:t>
            </w:r>
          </w:p>
        </w:tc>
        <w:tc>
          <w:tcPr>
            <w:tcW w:w="752" w:type="pct"/>
            <w:hideMark/>
          </w:tcPr>
          <w:p w14:paraId="078ED8B5"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b/>
                <w:bCs/>
              </w:rPr>
            </w:pPr>
            <w:r w:rsidRPr="002F4BF4">
              <w:rPr>
                <w:rFonts w:cs="Arial"/>
                <w:b/>
                <w:bCs/>
              </w:rPr>
              <w:t>79</w:t>
            </w:r>
          </w:p>
        </w:tc>
        <w:tc>
          <w:tcPr>
            <w:tcW w:w="637" w:type="pct"/>
            <w:hideMark/>
          </w:tcPr>
          <w:p w14:paraId="0E1C406F"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b/>
                <w:bCs/>
              </w:rPr>
            </w:pPr>
            <w:r w:rsidRPr="002F4BF4">
              <w:rPr>
                <w:rFonts w:cs="Arial"/>
                <w:b/>
                <w:bCs/>
              </w:rPr>
              <w:t>16</w:t>
            </w:r>
          </w:p>
        </w:tc>
        <w:tc>
          <w:tcPr>
            <w:tcW w:w="566" w:type="pct"/>
            <w:hideMark/>
          </w:tcPr>
          <w:p w14:paraId="6CE09EBE"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b/>
                <w:bCs/>
              </w:rPr>
            </w:pPr>
            <w:r w:rsidRPr="002F4BF4">
              <w:rPr>
                <w:rFonts w:cs="Arial"/>
                <w:b/>
                <w:bCs/>
              </w:rPr>
              <w:t>52</w:t>
            </w:r>
          </w:p>
        </w:tc>
        <w:tc>
          <w:tcPr>
            <w:tcW w:w="687" w:type="pct"/>
            <w:hideMark/>
          </w:tcPr>
          <w:p w14:paraId="0036CFB8"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b/>
                <w:bCs/>
              </w:rPr>
            </w:pPr>
            <w:r w:rsidRPr="002F4BF4">
              <w:rPr>
                <w:rFonts w:cs="Arial"/>
                <w:b/>
                <w:bCs/>
              </w:rPr>
              <w:t>2214</w:t>
            </w:r>
          </w:p>
        </w:tc>
      </w:tr>
    </w:tbl>
    <w:p w14:paraId="02AC58C0" w14:textId="0BAA807D" w:rsidR="00B672C0" w:rsidRPr="00A37D3F" w:rsidRDefault="00B672C0" w:rsidP="00A37D3F">
      <w:pPr>
        <w:pStyle w:val="Heading3"/>
      </w:pPr>
      <w:bookmarkStart w:id="68" w:name="_Toc202346708"/>
      <w:r w:rsidRPr="002F4BF4">
        <w:t xml:space="preserve">KIRKBY </w:t>
      </w:r>
      <w:r w:rsidR="00A37D3F">
        <w:t>AND</w:t>
      </w:r>
      <w:r w:rsidRPr="002F4BF4">
        <w:t xml:space="preserve"> SUTTON AREA</w:t>
      </w:r>
      <w:bookmarkEnd w:id="68"/>
    </w:p>
    <w:tbl>
      <w:tblPr>
        <w:tblStyle w:val="GridTable4"/>
        <w:tblW w:w="5000" w:type="pct"/>
        <w:tblLook w:val="04A0" w:firstRow="1" w:lastRow="0" w:firstColumn="1" w:lastColumn="0" w:noHBand="0" w:noVBand="1"/>
      </w:tblPr>
      <w:tblGrid>
        <w:gridCol w:w="2189"/>
        <w:gridCol w:w="1721"/>
        <w:gridCol w:w="1522"/>
        <w:gridCol w:w="1916"/>
        <w:gridCol w:w="2343"/>
        <w:gridCol w:w="1985"/>
        <w:gridCol w:w="1764"/>
        <w:gridCol w:w="2141"/>
      </w:tblGrid>
      <w:tr w:rsidR="002407FB" w:rsidRPr="002F4BF4" w14:paraId="36A65EF6" w14:textId="77777777" w:rsidTr="00A37D3F">
        <w:trPr>
          <w:cnfStyle w:val="100000000000" w:firstRow="1" w:lastRow="0" w:firstColumn="0" w:lastColumn="0" w:oddVBand="0" w:evenVBand="0" w:oddHBand="0"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702" w:type="pct"/>
            <w:hideMark/>
          </w:tcPr>
          <w:p w14:paraId="1D58B1F2" w14:textId="77777777" w:rsidR="002407FB" w:rsidRPr="00286BCF" w:rsidRDefault="002407FB" w:rsidP="007E5BA9">
            <w:pPr>
              <w:jc w:val="center"/>
              <w:rPr>
                <w:rFonts w:cs="Arial"/>
                <w:b w:val="0"/>
                <w:bCs w:val="0"/>
              </w:rPr>
            </w:pPr>
            <w:r w:rsidRPr="00286BCF">
              <w:rPr>
                <w:rFonts w:cs="Arial"/>
                <w:b w:val="0"/>
                <w:bCs w:val="0"/>
              </w:rPr>
              <w:t>Year completed</w:t>
            </w:r>
          </w:p>
          <w:p w14:paraId="6EAF4CB4" w14:textId="77777777" w:rsidR="002407FB" w:rsidRPr="00286BCF" w:rsidRDefault="002407FB" w:rsidP="007E5BA9">
            <w:pPr>
              <w:jc w:val="center"/>
              <w:rPr>
                <w:rFonts w:cs="Arial"/>
                <w:b w:val="0"/>
                <w:bCs w:val="0"/>
              </w:rPr>
            </w:pPr>
            <w:r w:rsidRPr="00286BCF">
              <w:rPr>
                <w:rFonts w:cs="Arial"/>
                <w:b w:val="0"/>
                <w:bCs w:val="0"/>
              </w:rPr>
              <w:t>(1st April - 31st March)</w:t>
            </w:r>
          </w:p>
        </w:tc>
        <w:tc>
          <w:tcPr>
            <w:tcW w:w="552" w:type="pct"/>
            <w:hideMark/>
          </w:tcPr>
          <w:p w14:paraId="561E93A5" w14:textId="77777777" w:rsidR="002407FB" w:rsidRPr="00286BCF" w:rsidRDefault="002407FB" w:rsidP="007E5BA9">
            <w:pPr>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286BCF">
              <w:rPr>
                <w:rFonts w:cs="Arial"/>
                <w:b w:val="0"/>
                <w:bCs w:val="0"/>
              </w:rPr>
              <w:t>New Build Small Sites</w:t>
            </w:r>
          </w:p>
        </w:tc>
        <w:tc>
          <w:tcPr>
            <w:tcW w:w="488" w:type="pct"/>
            <w:hideMark/>
          </w:tcPr>
          <w:p w14:paraId="6E12FD53" w14:textId="77777777" w:rsidR="002407FB" w:rsidRPr="00286BCF" w:rsidRDefault="002407FB" w:rsidP="007E5BA9">
            <w:pPr>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286BCF">
              <w:rPr>
                <w:rFonts w:cs="Arial"/>
                <w:b w:val="0"/>
                <w:bCs w:val="0"/>
              </w:rPr>
              <w:t>New Build Large Sites</w:t>
            </w:r>
          </w:p>
        </w:tc>
        <w:tc>
          <w:tcPr>
            <w:tcW w:w="615" w:type="pct"/>
            <w:hideMark/>
          </w:tcPr>
          <w:p w14:paraId="698D57EE" w14:textId="77777777" w:rsidR="002407FB" w:rsidRPr="00286BCF" w:rsidRDefault="002407FB" w:rsidP="007E5BA9">
            <w:pPr>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286BCF">
              <w:rPr>
                <w:rFonts w:cs="Arial"/>
                <w:b w:val="0"/>
                <w:bCs w:val="0"/>
              </w:rPr>
              <w:t>Total Dwellings delivered on New Build Sites</w:t>
            </w:r>
          </w:p>
        </w:tc>
        <w:tc>
          <w:tcPr>
            <w:tcW w:w="752" w:type="pct"/>
            <w:hideMark/>
          </w:tcPr>
          <w:p w14:paraId="6E732C2F" w14:textId="77777777" w:rsidR="002407FB" w:rsidRPr="00286BCF" w:rsidRDefault="002407FB" w:rsidP="007E5BA9">
            <w:pPr>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286BCF">
              <w:rPr>
                <w:rFonts w:cs="Arial"/>
                <w:b w:val="0"/>
                <w:bCs w:val="0"/>
              </w:rPr>
              <w:t>Net Additions through Conversion/          Change of Use</w:t>
            </w:r>
          </w:p>
        </w:tc>
        <w:tc>
          <w:tcPr>
            <w:tcW w:w="637" w:type="pct"/>
            <w:hideMark/>
          </w:tcPr>
          <w:p w14:paraId="53730866" w14:textId="77777777" w:rsidR="002407FB" w:rsidRPr="00286BCF" w:rsidRDefault="002407FB" w:rsidP="007E5BA9">
            <w:pPr>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286BCF">
              <w:rPr>
                <w:rFonts w:cs="Arial"/>
                <w:b w:val="0"/>
                <w:bCs w:val="0"/>
              </w:rPr>
              <w:t>Net additions through permitted development</w:t>
            </w:r>
          </w:p>
        </w:tc>
        <w:tc>
          <w:tcPr>
            <w:tcW w:w="566" w:type="pct"/>
            <w:hideMark/>
          </w:tcPr>
          <w:p w14:paraId="7F161EAC" w14:textId="77777777" w:rsidR="002407FB" w:rsidRPr="00286BCF" w:rsidRDefault="002407FB" w:rsidP="007E5BA9">
            <w:pPr>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286BCF">
              <w:rPr>
                <w:rFonts w:cs="Arial"/>
                <w:b w:val="0"/>
                <w:bCs w:val="0"/>
              </w:rPr>
              <w:t>Demolitions</w:t>
            </w:r>
          </w:p>
        </w:tc>
        <w:tc>
          <w:tcPr>
            <w:tcW w:w="687" w:type="pct"/>
            <w:hideMark/>
          </w:tcPr>
          <w:p w14:paraId="0EA3A2B9" w14:textId="77777777" w:rsidR="002407FB" w:rsidRPr="00286BCF" w:rsidRDefault="002407FB" w:rsidP="007E5BA9">
            <w:pPr>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286BCF">
              <w:rPr>
                <w:rFonts w:cs="Arial"/>
                <w:b w:val="0"/>
                <w:bCs w:val="0"/>
              </w:rPr>
              <w:t>Total Net Completions</w:t>
            </w:r>
          </w:p>
        </w:tc>
      </w:tr>
      <w:tr w:rsidR="002B04A9" w:rsidRPr="002F4BF4" w14:paraId="73F5C521" w14:textId="77777777" w:rsidTr="00A37D3F">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02" w:type="pct"/>
            <w:hideMark/>
          </w:tcPr>
          <w:p w14:paraId="7FD4503D" w14:textId="77777777" w:rsidR="002B04A9" w:rsidRPr="002F4BF4" w:rsidRDefault="002B04A9" w:rsidP="002B04A9">
            <w:pPr>
              <w:rPr>
                <w:rFonts w:cs="Arial"/>
              </w:rPr>
            </w:pPr>
            <w:r w:rsidRPr="002F4BF4">
              <w:rPr>
                <w:rFonts w:cs="Arial"/>
              </w:rPr>
              <w:t>2011 - 2012</w:t>
            </w:r>
          </w:p>
        </w:tc>
        <w:tc>
          <w:tcPr>
            <w:tcW w:w="552" w:type="pct"/>
            <w:noWrap/>
            <w:hideMark/>
          </w:tcPr>
          <w:p w14:paraId="0F172C59"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36</w:t>
            </w:r>
          </w:p>
        </w:tc>
        <w:tc>
          <w:tcPr>
            <w:tcW w:w="488" w:type="pct"/>
            <w:hideMark/>
          </w:tcPr>
          <w:p w14:paraId="070D134C"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181</w:t>
            </w:r>
          </w:p>
        </w:tc>
        <w:tc>
          <w:tcPr>
            <w:tcW w:w="615" w:type="pct"/>
            <w:hideMark/>
          </w:tcPr>
          <w:p w14:paraId="1BAA1098"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217</w:t>
            </w:r>
          </w:p>
        </w:tc>
        <w:tc>
          <w:tcPr>
            <w:tcW w:w="752" w:type="pct"/>
            <w:noWrap/>
            <w:hideMark/>
          </w:tcPr>
          <w:p w14:paraId="664B63B8"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9</w:t>
            </w:r>
          </w:p>
        </w:tc>
        <w:tc>
          <w:tcPr>
            <w:tcW w:w="637" w:type="pct"/>
            <w:noWrap/>
            <w:hideMark/>
          </w:tcPr>
          <w:p w14:paraId="753D7523"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n/a</w:t>
            </w:r>
          </w:p>
        </w:tc>
        <w:tc>
          <w:tcPr>
            <w:tcW w:w="566" w:type="pct"/>
            <w:noWrap/>
            <w:hideMark/>
          </w:tcPr>
          <w:p w14:paraId="51C3C41D"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1</w:t>
            </w:r>
          </w:p>
        </w:tc>
        <w:tc>
          <w:tcPr>
            <w:tcW w:w="687" w:type="pct"/>
            <w:noWrap/>
            <w:hideMark/>
          </w:tcPr>
          <w:p w14:paraId="5E4764E0"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225</w:t>
            </w:r>
          </w:p>
        </w:tc>
      </w:tr>
      <w:tr w:rsidR="002B04A9" w:rsidRPr="002F4BF4" w14:paraId="606C8AE7" w14:textId="77777777" w:rsidTr="00A37D3F">
        <w:trPr>
          <w:trHeight w:val="345"/>
        </w:trPr>
        <w:tc>
          <w:tcPr>
            <w:cnfStyle w:val="001000000000" w:firstRow="0" w:lastRow="0" w:firstColumn="1" w:lastColumn="0" w:oddVBand="0" w:evenVBand="0" w:oddHBand="0" w:evenHBand="0" w:firstRowFirstColumn="0" w:firstRowLastColumn="0" w:lastRowFirstColumn="0" w:lastRowLastColumn="0"/>
            <w:tcW w:w="702" w:type="pct"/>
            <w:hideMark/>
          </w:tcPr>
          <w:p w14:paraId="36988870" w14:textId="77777777" w:rsidR="002B04A9" w:rsidRPr="002F4BF4" w:rsidRDefault="002B04A9" w:rsidP="002B04A9">
            <w:pPr>
              <w:rPr>
                <w:rFonts w:cs="Arial"/>
              </w:rPr>
            </w:pPr>
            <w:r w:rsidRPr="002F4BF4">
              <w:rPr>
                <w:rFonts w:cs="Arial"/>
              </w:rPr>
              <w:t>2012 - 2013</w:t>
            </w:r>
          </w:p>
        </w:tc>
        <w:tc>
          <w:tcPr>
            <w:tcW w:w="552" w:type="pct"/>
            <w:noWrap/>
            <w:hideMark/>
          </w:tcPr>
          <w:p w14:paraId="14B6F77F"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23</w:t>
            </w:r>
          </w:p>
        </w:tc>
        <w:tc>
          <w:tcPr>
            <w:tcW w:w="488" w:type="pct"/>
            <w:hideMark/>
          </w:tcPr>
          <w:p w14:paraId="4A418F90"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212</w:t>
            </w:r>
          </w:p>
        </w:tc>
        <w:tc>
          <w:tcPr>
            <w:tcW w:w="615" w:type="pct"/>
            <w:hideMark/>
          </w:tcPr>
          <w:p w14:paraId="502D6BA4"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235</w:t>
            </w:r>
          </w:p>
        </w:tc>
        <w:tc>
          <w:tcPr>
            <w:tcW w:w="752" w:type="pct"/>
            <w:noWrap/>
            <w:hideMark/>
          </w:tcPr>
          <w:p w14:paraId="798754BB"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7</w:t>
            </w:r>
          </w:p>
        </w:tc>
        <w:tc>
          <w:tcPr>
            <w:tcW w:w="637" w:type="pct"/>
            <w:noWrap/>
            <w:hideMark/>
          </w:tcPr>
          <w:p w14:paraId="57CA8830"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n/a</w:t>
            </w:r>
          </w:p>
        </w:tc>
        <w:tc>
          <w:tcPr>
            <w:tcW w:w="566" w:type="pct"/>
            <w:noWrap/>
            <w:hideMark/>
          </w:tcPr>
          <w:p w14:paraId="0FD775D4"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0</w:t>
            </w:r>
          </w:p>
        </w:tc>
        <w:tc>
          <w:tcPr>
            <w:tcW w:w="687" w:type="pct"/>
            <w:noWrap/>
            <w:hideMark/>
          </w:tcPr>
          <w:p w14:paraId="57CFF811"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242</w:t>
            </w:r>
          </w:p>
        </w:tc>
      </w:tr>
      <w:tr w:rsidR="002B04A9" w:rsidRPr="002F4BF4" w14:paraId="16C39E67" w14:textId="77777777" w:rsidTr="00A37D3F">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702" w:type="pct"/>
            <w:hideMark/>
          </w:tcPr>
          <w:p w14:paraId="3F199AE2" w14:textId="77777777" w:rsidR="002B04A9" w:rsidRPr="002F4BF4" w:rsidRDefault="002B04A9" w:rsidP="002B04A9">
            <w:pPr>
              <w:rPr>
                <w:rFonts w:cs="Arial"/>
              </w:rPr>
            </w:pPr>
            <w:r w:rsidRPr="002F4BF4">
              <w:rPr>
                <w:rFonts w:cs="Arial"/>
              </w:rPr>
              <w:t>2013 - 2014</w:t>
            </w:r>
          </w:p>
        </w:tc>
        <w:tc>
          <w:tcPr>
            <w:tcW w:w="552" w:type="pct"/>
            <w:noWrap/>
            <w:hideMark/>
          </w:tcPr>
          <w:p w14:paraId="54579735"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20</w:t>
            </w:r>
          </w:p>
        </w:tc>
        <w:tc>
          <w:tcPr>
            <w:tcW w:w="488" w:type="pct"/>
            <w:hideMark/>
          </w:tcPr>
          <w:p w14:paraId="3F50B48E"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273</w:t>
            </w:r>
          </w:p>
        </w:tc>
        <w:tc>
          <w:tcPr>
            <w:tcW w:w="615" w:type="pct"/>
            <w:hideMark/>
          </w:tcPr>
          <w:p w14:paraId="162B7F6F"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293</w:t>
            </w:r>
          </w:p>
        </w:tc>
        <w:tc>
          <w:tcPr>
            <w:tcW w:w="752" w:type="pct"/>
            <w:noWrap/>
            <w:hideMark/>
          </w:tcPr>
          <w:p w14:paraId="1DC4829E"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9</w:t>
            </w:r>
          </w:p>
        </w:tc>
        <w:tc>
          <w:tcPr>
            <w:tcW w:w="637" w:type="pct"/>
            <w:noWrap/>
            <w:hideMark/>
          </w:tcPr>
          <w:p w14:paraId="16D3B135"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n/a</w:t>
            </w:r>
          </w:p>
        </w:tc>
        <w:tc>
          <w:tcPr>
            <w:tcW w:w="566" w:type="pct"/>
            <w:noWrap/>
            <w:hideMark/>
          </w:tcPr>
          <w:p w14:paraId="5241EE82"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1</w:t>
            </w:r>
          </w:p>
        </w:tc>
        <w:tc>
          <w:tcPr>
            <w:tcW w:w="687" w:type="pct"/>
            <w:noWrap/>
            <w:hideMark/>
          </w:tcPr>
          <w:p w14:paraId="4667CA2B"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301</w:t>
            </w:r>
          </w:p>
        </w:tc>
      </w:tr>
      <w:tr w:rsidR="002B04A9" w:rsidRPr="002F4BF4" w14:paraId="25A68BBD" w14:textId="77777777" w:rsidTr="00A37D3F">
        <w:trPr>
          <w:trHeight w:val="345"/>
        </w:trPr>
        <w:tc>
          <w:tcPr>
            <w:cnfStyle w:val="001000000000" w:firstRow="0" w:lastRow="0" w:firstColumn="1" w:lastColumn="0" w:oddVBand="0" w:evenVBand="0" w:oddHBand="0" w:evenHBand="0" w:firstRowFirstColumn="0" w:firstRowLastColumn="0" w:lastRowFirstColumn="0" w:lastRowLastColumn="0"/>
            <w:tcW w:w="702" w:type="pct"/>
            <w:hideMark/>
          </w:tcPr>
          <w:p w14:paraId="69A09388" w14:textId="77777777" w:rsidR="002B04A9" w:rsidRPr="002F4BF4" w:rsidRDefault="002B04A9" w:rsidP="002B04A9">
            <w:pPr>
              <w:rPr>
                <w:rFonts w:cs="Arial"/>
              </w:rPr>
            </w:pPr>
            <w:r w:rsidRPr="002F4BF4">
              <w:rPr>
                <w:rFonts w:cs="Arial"/>
              </w:rPr>
              <w:t>2014 - 2015</w:t>
            </w:r>
          </w:p>
        </w:tc>
        <w:tc>
          <w:tcPr>
            <w:tcW w:w="552" w:type="pct"/>
            <w:noWrap/>
            <w:hideMark/>
          </w:tcPr>
          <w:p w14:paraId="5048B880"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18</w:t>
            </w:r>
          </w:p>
        </w:tc>
        <w:tc>
          <w:tcPr>
            <w:tcW w:w="488" w:type="pct"/>
            <w:hideMark/>
          </w:tcPr>
          <w:p w14:paraId="10DAD627"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188</w:t>
            </w:r>
          </w:p>
        </w:tc>
        <w:tc>
          <w:tcPr>
            <w:tcW w:w="615" w:type="pct"/>
            <w:hideMark/>
          </w:tcPr>
          <w:p w14:paraId="36564CDE"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206</w:t>
            </w:r>
          </w:p>
        </w:tc>
        <w:tc>
          <w:tcPr>
            <w:tcW w:w="752" w:type="pct"/>
            <w:noWrap/>
            <w:hideMark/>
          </w:tcPr>
          <w:p w14:paraId="27CFAB0E"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9</w:t>
            </w:r>
          </w:p>
        </w:tc>
        <w:tc>
          <w:tcPr>
            <w:tcW w:w="637" w:type="pct"/>
            <w:noWrap/>
            <w:hideMark/>
          </w:tcPr>
          <w:p w14:paraId="64E1F9B9"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n/a</w:t>
            </w:r>
          </w:p>
        </w:tc>
        <w:tc>
          <w:tcPr>
            <w:tcW w:w="566" w:type="pct"/>
            <w:noWrap/>
            <w:hideMark/>
          </w:tcPr>
          <w:p w14:paraId="4C360C8B"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0</w:t>
            </w:r>
          </w:p>
        </w:tc>
        <w:tc>
          <w:tcPr>
            <w:tcW w:w="687" w:type="pct"/>
            <w:noWrap/>
            <w:hideMark/>
          </w:tcPr>
          <w:p w14:paraId="508BFE45"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215</w:t>
            </w:r>
          </w:p>
        </w:tc>
      </w:tr>
      <w:tr w:rsidR="002B04A9" w:rsidRPr="002F4BF4" w14:paraId="0EC62CCF" w14:textId="77777777" w:rsidTr="00A37D3F">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702" w:type="pct"/>
            <w:hideMark/>
          </w:tcPr>
          <w:p w14:paraId="014B9001" w14:textId="77777777" w:rsidR="002B04A9" w:rsidRPr="002F4BF4" w:rsidRDefault="002B04A9" w:rsidP="002B04A9">
            <w:pPr>
              <w:rPr>
                <w:rFonts w:cs="Arial"/>
              </w:rPr>
            </w:pPr>
            <w:r w:rsidRPr="002F4BF4">
              <w:rPr>
                <w:rFonts w:cs="Arial"/>
              </w:rPr>
              <w:t>2015 - 2016</w:t>
            </w:r>
          </w:p>
        </w:tc>
        <w:tc>
          <w:tcPr>
            <w:tcW w:w="552" w:type="pct"/>
            <w:noWrap/>
            <w:hideMark/>
          </w:tcPr>
          <w:p w14:paraId="4AE02EA2"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65</w:t>
            </w:r>
          </w:p>
        </w:tc>
        <w:tc>
          <w:tcPr>
            <w:tcW w:w="488" w:type="pct"/>
            <w:hideMark/>
          </w:tcPr>
          <w:p w14:paraId="1569E681"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234</w:t>
            </w:r>
          </w:p>
        </w:tc>
        <w:tc>
          <w:tcPr>
            <w:tcW w:w="615" w:type="pct"/>
            <w:hideMark/>
          </w:tcPr>
          <w:p w14:paraId="1ABCA627"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299</w:t>
            </w:r>
          </w:p>
        </w:tc>
        <w:tc>
          <w:tcPr>
            <w:tcW w:w="752" w:type="pct"/>
            <w:noWrap/>
            <w:hideMark/>
          </w:tcPr>
          <w:p w14:paraId="523EDDFD"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15</w:t>
            </w:r>
          </w:p>
        </w:tc>
        <w:tc>
          <w:tcPr>
            <w:tcW w:w="637" w:type="pct"/>
            <w:noWrap/>
            <w:hideMark/>
          </w:tcPr>
          <w:p w14:paraId="50D7191D"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n/a</w:t>
            </w:r>
          </w:p>
        </w:tc>
        <w:tc>
          <w:tcPr>
            <w:tcW w:w="566" w:type="pct"/>
            <w:noWrap/>
            <w:hideMark/>
          </w:tcPr>
          <w:p w14:paraId="66EB3E15"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0</w:t>
            </w:r>
          </w:p>
        </w:tc>
        <w:tc>
          <w:tcPr>
            <w:tcW w:w="687" w:type="pct"/>
            <w:noWrap/>
            <w:hideMark/>
          </w:tcPr>
          <w:p w14:paraId="69B98F95"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314</w:t>
            </w:r>
          </w:p>
        </w:tc>
      </w:tr>
      <w:tr w:rsidR="002B04A9" w:rsidRPr="002F4BF4" w14:paraId="06BFE0E3" w14:textId="77777777" w:rsidTr="00A37D3F">
        <w:trPr>
          <w:trHeight w:val="345"/>
        </w:trPr>
        <w:tc>
          <w:tcPr>
            <w:cnfStyle w:val="001000000000" w:firstRow="0" w:lastRow="0" w:firstColumn="1" w:lastColumn="0" w:oddVBand="0" w:evenVBand="0" w:oddHBand="0" w:evenHBand="0" w:firstRowFirstColumn="0" w:firstRowLastColumn="0" w:lastRowFirstColumn="0" w:lastRowLastColumn="0"/>
            <w:tcW w:w="702" w:type="pct"/>
            <w:hideMark/>
          </w:tcPr>
          <w:p w14:paraId="63B1C755" w14:textId="77777777" w:rsidR="002B04A9" w:rsidRPr="002F4BF4" w:rsidRDefault="002B04A9" w:rsidP="002B04A9">
            <w:pPr>
              <w:rPr>
                <w:rFonts w:cs="Arial"/>
              </w:rPr>
            </w:pPr>
            <w:r w:rsidRPr="002F4BF4">
              <w:rPr>
                <w:rFonts w:cs="Arial"/>
              </w:rPr>
              <w:lastRenderedPageBreak/>
              <w:t>2016 - 2017</w:t>
            </w:r>
          </w:p>
        </w:tc>
        <w:tc>
          <w:tcPr>
            <w:tcW w:w="552" w:type="pct"/>
            <w:noWrap/>
            <w:hideMark/>
          </w:tcPr>
          <w:p w14:paraId="3638E251"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24</w:t>
            </w:r>
          </w:p>
        </w:tc>
        <w:tc>
          <w:tcPr>
            <w:tcW w:w="488" w:type="pct"/>
            <w:hideMark/>
          </w:tcPr>
          <w:p w14:paraId="3F4F207B"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158</w:t>
            </w:r>
          </w:p>
        </w:tc>
        <w:tc>
          <w:tcPr>
            <w:tcW w:w="615" w:type="pct"/>
            <w:hideMark/>
          </w:tcPr>
          <w:p w14:paraId="599DED77"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182</w:t>
            </w:r>
          </w:p>
        </w:tc>
        <w:tc>
          <w:tcPr>
            <w:tcW w:w="752" w:type="pct"/>
            <w:noWrap/>
            <w:hideMark/>
          </w:tcPr>
          <w:p w14:paraId="1AABE5D2"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23</w:t>
            </w:r>
          </w:p>
        </w:tc>
        <w:tc>
          <w:tcPr>
            <w:tcW w:w="637" w:type="pct"/>
            <w:noWrap/>
            <w:hideMark/>
          </w:tcPr>
          <w:p w14:paraId="4F9C58DE"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n/a</w:t>
            </w:r>
          </w:p>
        </w:tc>
        <w:tc>
          <w:tcPr>
            <w:tcW w:w="566" w:type="pct"/>
            <w:noWrap/>
            <w:hideMark/>
          </w:tcPr>
          <w:p w14:paraId="3C0A239A"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0</w:t>
            </w:r>
          </w:p>
        </w:tc>
        <w:tc>
          <w:tcPr>
            <w:tcW w:w="687" w:type="pct"/>
            <w:noWrap/>
            <w:hideMark/>
          </w:tcPr>
          <w:p w14:paraId="6C049473"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205</w:t>
            </w:r>
          </w:p>
        </w:tc>
      </w:tr>
      <w:tr w:rsidR="002B04A9" w:rsidRPr="002F4BF4" w14:paraId="18BC911D" w14:textId="77777777" w:rsidTr="00A37D3F">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702" w:type="pct"/>
            <w:hideMark/>
          </w:tcPr>
          <w:p w14:paraId="0A232787" w14:textId="77777777" w:rsidR="002B04A9" w:rsidRPr="002F4BF4" w:rsidRDefault="002B04A9" w:rsidP="002B04A9">
            <w:pPr>
              <w:rPr>
                <w:rFonts w:cs="Arial"/>
              </w:rPr>
            </w:pPr>
            <w:r w:rsidRPr="002F4BF4">
              <w:rPr>
                <w:rFonts w:cs="Arial"/>
              </w:rPr>
              <w:t>2017 - 2018</w:t>
            </w:r>
          </w:p>
        </w:tc>
        <w:tc>
          <w:tcPr>
            <w:tcW w:w="552" w:type="pct"/>
            <w:noWrap/>
            <w:hideMark/>
          </w:tcPr>
          <w:p w14:paraId="01B02F54"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20</w:t>
            </w:r>
          </w:p>
        </w:tc>
        <w:tc>
          <w:tcPr>
            <w:tcW w:w="488" w:type="pct"/>
            <w:hideMark/>
          </w:tcPr>
          <w:p w14:paraId="5F144F5A"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89</w:t>
            </w:r>
          </w:p>
        </w:tc>
        <w:tc>
          <w:tcPr>
            <w:tcW w:w="615" w:type="pct"/>
            <w:hideMark/>
          </w:tcPr>
          <w:p w14:paraId="2935257D"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109</w:t>
            </w:r>
          </w:p>
        </w:tc>
        <w:tc>
          <w:tcPr>
            <w:tcW w:w="752" w:type="pct"/>
            <w:noWrap/>
            <w:hideMark/>
          </w:tcPr>
          <w:p w14:paraId="76EBE534"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34</w:t>
            </w:r>
          </w:p>
        </w:tc>
        <w:tc>
          <w:tcPr>
            <w:tcW w:w="637" w:type="pct"/>
            <w:noWrap/>
            <w:hideMark/>
          </w:tcPr>
          <w:p w14:paraId="52C4EFF4"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3</w:t>
            </w:r>
          </w:p>
        </w:tc>
        <w:tc>
          <w:tcPr>
            <w:tcW w:w="566" w:type="pct"/>
            <w:noWrap/>
            <w:hideMark/>
          </w:tcPr>
          <w:p w14:paraId="68364B6A"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0</w:t>
            </w:r>
          </w:p>
        </w:tc>
        <w:tc>
          <w:tcPr>
            <w:tcW w:w="687" w:type="pct"/>
            <w:noWrap/>
            <w:hideMark/>
          </w:tcPr>
          <w:p w14:paraId="05F8114E"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146</w:t>
            </w:r>
          </w:p>
        </w:tc>
      </w:tr>
      <w:tr w:rsidR="002B04A9" w:rsidRPr="002F4BF4" w14:paraId="6C8BBC36" w14:textId="77777777" w:rsidTr="00A37D3F">
        <w:trPr>
          <w:trHeight w:val="345"/>
        </w:trPr>
        <w:tc>
          <w:tcPr>
            <w:cnfStyle w:val="001000000000" w:firstRow="0" w:lastRow="0" w:firstColumn="1" w:lastColumn="0" w:oddVBand="0" w:evenVBand="0" w:oddHBand="0" w:evenHBand="0" w:firstRowFirstColumn="0" w:firstRowLastColumn="0" w:lastRowFirstColumn="0" w:lastRowLastColumn="0"/>
            <w:tcW w:w="702" w:type="pct"/>
            <w:hideMark/>
          </w:tcPr>
          <w:p w14:paraId="1517CCB8" w14:textId="77777777" w:rsidR="002B04A9" w:rsidRPr="002F4BF4" w:rsidRDefault="002B04A9" w:rsidP="002B04A9">
            <w:pPr>
              <w:rPr>
                <w:rFonts w:cs="Arial"/>
              </w:rPr>
            </w:pPr>
            <w:r w:rsidRPr="002F4BF4">
              <w:rPr>
                <w:rFonts w:cs="Arial"/>
              </w:rPr>
              <w:t>2018 - 2019</w:t>
            </w:r>
          </w:p>
        </w:tc>
        <w:tc>
          <w:tcPr>
            <w:tcW w:w="552" w:type="pct"/>
            <w:noWrap/>
            <w:hideMark/>
          </w:tcPr>
          <w:p w14:paraId="4D1577C0"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50</w:t>
            </w:r>
          </w:p>
        </w:tc>
        <w:tc>
          <w:tcPr>
            <w:tcW w:w="488" w:type="pct"/>
            <w:hideMark/>
          </w:tcPr>
          <w:p w14:paraId="4B9FD079"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108</w:t>
            </w:r>
          </w:p>
        </w:tc>
        <w:tc>
          <w:tcPr>
            <w:tcW w:w="615" w:type="pct"/>
            <w:hideMark/>
          </w:tcPr>
          <w:p w14:paraId="4D0D95FC"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158</w:t>
            </w:r>
          </w:p>
        </w:tc>
        <w:tc>
          <w:tcPr>
            <w:tcW w:w="752" w:type="pct"/>
            <w:noWrap/>
            <w:hideMark/>
          </w:tcPr>
          <w:p w14:paraId="1D3FD132"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20</w:t>
            </w:r>
          </w:p>
        </w:tc>
        <w:tc>
          <w:tcPr>
            <w:tcW w:w="637" w:type="pct"/>
            <w:noWrap/>
            <w:hideMark/>
          </w:tcPr>
          <w:p w14:paraId="34492D2D"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4</w:t>
            </w:r>
          </w:p>
        </w:tc>
        <w:tc>
          <w:tcPr>
            <w:tcW w:w="566" w:type="pct"/>
            <w:noWrap/>
            <w:hideMark/>
          </w:tcPr>
          <w:p w14:paraId="7656F228"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1</w:t>
            </w:r>
          </w:p>
        </w:tc>
        <w:tc>
          <w:tcPr>
            <w:tcW w:w="687" w:type="pct"/>
            <w:noWrap/>
            <w:hideMark/>
          </w:tcPr>
          <w:p w14:paraId="0094EE6F"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181</w:t>
            </w:r>
          </w:p>
        </w:tc>
      </w:tr>
      <w:tr w:rsidR="002B04A9" w:rsidRPr="002F4BF4" w14:paraId="74C9730B" w14:textId="77777777" w:rsidTr="00A37D3F">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702" w:type="pct"/>
            <w:hideMark/>
          </w:tcPr>
          <w:p w14:paraId="47C0640C" w14:textId="77777777" w:rsidR="002B04A9" w:rsidRPr="002F4BF4" w:rsidRDefault="002B04A9" w:rsidP="002B04A9">
            <w:pPr>
              <w:rPr>
                <w:rFonts w:cs="Arial"/>
              </w:rPr>
            </w:pPr>
            <w:r w:rsidRPr="002F4BF4">
              <w:rPr>
                <w:rFonts w:cs="Arial"/>
              </w:rPr>
              <w:t>2019 - 2020</w:t>
            </w:r>
          </w:p>
        </w:tc>
        <w:tc>
          <w:tcPr>
            <w:tcW w:w="552" w:type="pct"/>
            <w:noWrap/>
            <w:hideMark/>
          </w:tcPr>
          <w:p w14:paraId="3ACAEC1D"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34</w:t>
            </w:r>
          </w:p>
        </w:tc>
        <w:tc>
          <w:tcPr>
            <w:tcW w:w="488" w:type="pct"/>
            <w:hideMark/>
          </w:tcPr>
          <w:p w14:paraId="15D0E084"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58</w:t>
            </w:r>
          </w:p>
        </w:tc>
        <w:tc>
          <w:tcPr>
            <w:tcW w:w="615" w:type="pct"/>
            <w:hideMark/>
          </w:tcPr>
          <w:p w14:paraId="0941E27A"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92</w:t>
            </w:r>
          </w:p>
        </w:tc>
        <w:tc>
          <w:tcPr>
            <w:tcW w:w="752" w:type="pct"/>
            <w:noWrap/>
            <w:hideMark/>
          </w:tcPr>
          <w:p w14:paraId="3F9A107A"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6</w:t>
            </w:r>
          </w:p>
        </w:tc>
        <w:tc>
          <w:tcPr>
            <w:tcW w:w="637" w:type="pct"/>
            <w:noWrap/>
            <w:hideMark/>
          </w:tcPr>
          <w:p w14:paraId="1476EDF7"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0</w:t>
            </w:r>
          </w:p>
        </w:tc>
        <w:tc>
          <w:tcPr>
            <w:tcW w:w="566" w:type="pct"/>
            <w:noWrap/>
            <w:hideMark/>
          </w:tcPr>
          <w:p w14:paraId="3193E7CF"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2</w:t>
            </w:r>
          </w:p>
        </w:tc>
        <w:tc>
          <w:tcPr>
            <w:tcW w:w="687" w:type="pct"/>
            <w:noWrap/>
            <w:hideMark/>
          </w:tcPr>
          <w:p w14:paraId="1230CA31"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96</w:t>
            </w:r>
          </w:p>
        </w:tc>
      </w:tr>
      <w:tr w:rsidR="002B04A9" w:rsidRPr="002F4BF4" w14:paraId="52E8C62D" w14:textId="77777777" w:rsidTr="00A37D3F">
        <w:trPr>
          <w:trHeight w:val="345"/>
        </w:trPr>
        <w:tc>
          <w:tcPr>
            <w:cnfStyle w:val="001000000000" w:firstRow="0" w:lastRow="0" w:firstColumn="1" w:lastColumn="0" w:oddVBand="0" w:evenVBand="0" w:oddHBand="0" w:evenHBand="0" w:firstRowFirstColumn="0" w:firstRowLastColumn="0" w:lastRowFirstColumn="0" w:lastRowLastColumn="0"/>
            <w:tcW w:w="702" w:type="pct"/>
            <w:hideMark/>
          </w:tcPr>
          <w:p w14:paraId="6F4F6481" w14:textId="77777777" w:rsidR="002B04A9" w:rsidRPr="002F4BF4" w:rsidRDefault="002B04A9" w:rsidP="002B04A9">
            <w:pPr>
              <w:rPr>
                <w:rFonts w:cs="Arial"/>
              </w:rPr>
            </w:pPr>
            <w:r w:rsidRPr="002F4BF4">
              <w:rPr>
                <w:rFonts w:cs="Arial"/>
              </w:rPr>
              <w:t>2020 - 2021</w:t>
            </w:r>
          </w:p>
        </w:tc>
        <w:tc>
          <w:tcPr>
            <w:tcW w:w="552" w:type="pct"/>
            <w:noWrap/>
            <w:hideMark/>
          </w:tcPr>
          <w:p w14:paraId="53CF9E46"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10</w:t>
            </w:r>
          </w:p>
        </w:tc>
        <w:tc>
          <w:tcPr>
            <w:tcW w:w="488" w:type="pct"/>
            <w:hideMark/>
          </w:tcPr>
          <w:p w14:paraId="5EF7D58B"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46</w:t>
            </w:r>
          </w:p>
        </w:tc>
        <w:tc>
          <w:tcPr>
            <w:tcW w:w="615" w:type="pct"/>
            <w:hideMark/>
          </w:tcPr>
          <w:p w14:paraId="64C827D6"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56</w:t>
            </w:r>
          </w:p>
        </w:tc>
        <w:tc>
          <w:tcPr>
            <w:tcW w:w="752" w:type="pct"/>
            <w:noWrap/>
            <w:hideMark/>
          </w:tcPr>
          <w:p w14:paraId="6DAD1D9F"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20</w:t>
            </w:r>
          </w:p>
        </w:tc>
        <w:tc>
          <w:tcPr>
            <w:tcW w:w="637" w:type="pct"/>
            <w:noWrap/>
            <w:hideMark/>
          </w:tcPr>
          <w:p w14:paraId="255657A5"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1</w:t>
            </w:r>
          </w:p>
        </w:tc>
        <w:tc>
          <w:tcPr>
            <w:tcW w:w="566" w:type="pct"/>
            <w:noWrap/>
            <w:hideMark/>
          </w:tcPr>
          <w:p w14:paraId="7C6D2A95"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2</w:t>
            </w:r>
          </w:p>
        </w:tc>
        <w:tc>
          <w:tcPr>
            <w:tcW w:w="687" w:type="pct"/>
            <w:noWrap/>
            <w:hideMark/>
          </w:tcPr>
          <w:p w14:paraId="03078793"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75</w:t>
            </w:r>
          </w:p>
        </w:tc>
      </w:tr>
      <w:tr w:rsidR="002B04A9" w:rsidRPr="002F4BF4" w14:paraId="74EB1CFB" w14:textId="77777777" w:rsidTr="00A37D3F">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702" w:type="pct"/>
            <w:hideMark/>
          </w:tcPr>
          <w:p w14:paraId="470799E5" w14:textId="77777777" w:rsidR="002B04A9" w:rsidRPr="002F4BF4" w:rsidRDefault="002B04A9" w:rsidP="002B04A9">
            <w:pPr>
              <w:rPr>
                <w:rFonts w:cs="Arial"/>
              </w:rPr>
            </w:pPr>
            <w:r w:rsidRPr="002F4BF4">
              <w:rPr>
                <w:rFonts w:cs="Arial"/>
              </w:rPr>
              <w:t>2021 - 2022</w:t>
            </w:r>
          </w:p>
        </w:tc>
        <w:tc>
          <w:tcPr>
            <w:tcW w:w="552" w:type="pct"/>
            <w:noWrap/>
            <w:hideMark/>
          </w:tcPr>
          <w:p w14:paraId="09A7C61A"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35</w:t>
            </w:r>
          </w:p>
        </w:tc>
        <w:tc>
          <w:tcPr>
            <w:tcW w:w="488" w:type="pct"/>
            <w:hideMark/>
          </w:tcPr>
          <w:p w14:paraId="04679A1B"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114</w:t>
            </w:r>
          </w:p>
        </w:tc>
        <w:tc>
          <w:tcPr>
            <w:tcW w:w="615" w:type="pct"/>
            <w:hideMark/>
          </w:tcPr>
          <w:p w14:paraId="158FBC4D"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149</w:t>
            </w:r>
          </w:p>
        </w:tc>
        <w:tc>
          <w:tcPr>
            <w:tcW w:w="752" w:type="pct"/>
            <w:noWrap/>
            <w:hideMark/>
          </w:tcPr>
          <w:p w14:paraId="46379C2E"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35</w:t>
            </w:r>
          </w:p>
        </w:tc>
        <w:tc>
          <w:tcPr>
            <w:tcW w:w="637" w:type="pct"/>
            <w:noWrap/>
            <w:hideMark/>
          </w:tcPr>
          <w:p w14:paraId="5E6F721E"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1</w:t>
            </w:r>
          </w:p>
        </w:tc>
        <w:tc>
          <w:tcPr>
            <w:tcW w:w="566" w:type="pct"/>
            <w:noWrap/>
            <w:hideMark/>
          </w:tcPr>
          <w:p w14:paraId="7479C7D4"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0</w:t>
            </w:r>
          </w:p>
        </w:tc>
        <w:tc>
          <w:tcPr>
            <w:tcW w:w="687" w:type="pct"/>
            <w:noWrap/>
            <w:hideMark/>
          </w:tcPr>
          <w:p w14:paraId="7EF41589"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185</w:t>
            </w:r>
          </w:p>
        </w:tc>
      </w:tr>
      <w:tr w:rsidR="002B04A9" w:rsidRPr="002F4BF4" w14:paraId="4C260545" w14:textId="77777777" w:rsidTr="00A37D3F">
        <w:trPr>
          <w:trHeight w:val="345"/>
        </w:trPr>
        <w:tc>
          <w:tcPr>
            <w:cnfStyle w:val="001000000000" w:firstRow="0" w:lastRow="0" w:firstColumn="1" w:lastColumn="0" w:oddVBand="0" w:evenVBand="0" w:oddHBand="0" w:evenHBand="0" w:firstRowFirstColumn="0" w:firstRowLastColumn="0" w:lastRowFirstColumn="0" w:lastRowLastColumn="0"/>
            <w:tcW w:w="702" w:type="pct"/>
            <w:hideMark/>
          </w:tcPr>
          <w:p w14:paraId="7AC3BEE5" w14:textId="77777777" w:rsidR="002B04A9" w:rsidRPr="002F4BF4" w:rsidRDefault="002B04A9" w:rsidP="002B04A9">
            <w:pPr>
              <w:rPr>
                <w:rFonts w:cs="Arial"/>
              </w:rPr>
            </w:pPr>
            <w:r w:rsidRPr="002F4BF4">
              <w:rPr>
                <w:rFonts w:cs="Arial"/>
              </w:rPr>
              <w:t>2022 - 2023</w:t>
            </w:r>
          </w:p>
        </w:tc>
        <w:tc>
          <w:tcPr>
            <w:tcW w:w="552" w:type="pct"/>
            <w:noWrap/>
            <w:hideMark/>
          </w:tcPr>
          <w:p w14:paraId="427F3ED1"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32</w:t>
            </w:r>
          </w:p>
        </w:tc>
        <w:tc>
          <w:tcPr>
            <w:tcW w:w="488" w:type="pct"/>
            <w:hideMark/>
          </w:tcPr>
          <w:p w14:paraId="2699B9DC"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102</w:t>
            </w:r>
          </w:p>
        </w:tc>
        <w:tc>
          <w:tcPr>
            <w:tcW w:w="615" w:type="pct"/>
            <w:hideMark/>
          </w:tcPr>
          <w:p w14:paraId="727BEFE8"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134</w:t>
            </w:r>
          </w:p>
        </w:tc>
        <w:tc>
          <w:tcPr>
            <w:tcW w:w="752" w:type="pct"/>
            <w:noWrap/>
            <w:hideMark/>
          </w:tcPr>
          <w:p w14:paraId="17AF7FF5"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18</w:t>
            </w:r>
          </w:p>
        </w:tc>
        <w:tc>
          <w:tcPr>
            <w:tcW w:w="637" w:type="pct"/>
            <w:noWrap/>
            <w:hideMark/>
          </w:tcPr>
          <w:p w14:paraId="42CCAA67"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2</w:t>
            </w:r>
          </w:p>
        </w:tc>
        <w:tc>
          <w:tcPr>
            <w:tcW w:w="566" w:type="pct"/>
            <w:noWrap/>
            <w:hideMark/>
          </w:tcPr>
          <w:p w14:paraId="40B20770"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1</w:t>
            </w:r>
          </w:p>
        </w:tc>
        <w:tc>
          <w:tcPr>
            <w:tcW w:w="687" w:type="pct"/>
            <w:noWrap/>
            <w:hideMark/>
          </w:tcPr>
          <w:p w14:paraId="08D41B3F"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153</w:t>
            </w:r>
          </w:p>
        </w:tc>
      </w:tr>
      <w:tr w:rsidR="002B04A9" w:rsidRPr="002F4BF4" w14:paraId="5E1F60FC" w14:textId="77777777" w:rsidTr="00A37D3F">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702" w:type="pct"/>
            <w:hideMark/>
          </w:tcPr>
          <w:p w14:paraId="69A5098C" w14:textId="6B1830ED" w:rsidR="002B04A9" w:rsidRPr="002F4BF4" w:rsidRDefault="002B04A9" w:rsidP="002B04A9">
            <w:pPr>
              <w:rPr>
                <w:rFonts w:cs="Arial"/>
                <w:b w:val="0"/>
                <w:bCs w:val="0"/>
              </w:rPr>
            </w:pPr>
            <w:r w:rsidRPr="002F4BF4">
              <w:rPr>
                <w:rFonts w:cs="Arial"/>
              </w:rPr>
              <w:t>2011 to 202</w:t>
            </w:r>
            <w:r w:rsidR="000D54B2" w:rsidRPr="002F4BF4">
              <w:rPr>
                <w:rFonts w:cs="Arial"/>
              </w:rPr>
              <w:t>3</w:t>
            </w:r>
          </w:p>
        </w:tc>
        <w:tc>
          <w:tcPr>
            <w:tcW w:w="552" w:type="pct"/>
            <w:hideMark/>
          </w:tcPr>
          <w:p w14:paraId="7B6C25C2"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b/>
                <w:bCs/>
              </w:rPr>
            </w:pPr>
            <w:r w:rsidRPr="002F4BF4">
              <w:rPr>
                <w:rFonts w:cs="Arial"/>
                <w:b/>
                <w:bCs/>
              </w:rPr>
              <w:t>367</w:t>
            </w:r>
          </w:p>
        </w:tc>
        <w:tc>
          <w:tcPr>
            <w:tcW w:w="488" w:type="pct"/>
            <w:hideMark/>
          </w:tcPr>
          <w:p w14:paraId="7EF184E0"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b/>
                <w:bCs/>
              </w:rPr>
            </w:pPr>
            <w:r w:rsidRPr="002F4BF4">
              <w:rPr>
                <w:rFonts w:cs="Arial"/>
                <w:b/>
                <w:bCs/>
              </w:rPr>
              <w:t>1763</w:t>
            </w:r>
          </w:p>
        </w:tc>
        <w:tc>
          <w:tcPr>
            <w:tcW w:w="615" w:type="pct"/>
            <w:hideMark/>
          </w:tcPr>
          <w:p w14:paraId="128379E4" w14:textId="7098A4CD" w:rsidR="002B04A9" w:rsidRPr="002F4BF4" w:rsidRDefault="003E25E2" w:rsidP="002B04A9">
            <w:pPr>
              <w:jc w:val="right"/>
              <w:cnfStyle w:val="000000100000" w:firstRow="0" w:lastRow="0" w:firstColumn="0" w:lastColumn="0" w:oddVBand="0" w:evenVBand="0" w:oddHBand="1" w:evenHBand="0" w:firstRowFirstColumn="0" w:firstRowLastColumn="0" w:lastRowFirstColumn="0" w:lastRowLastColumn="0"/>
              <w:rPr>
                <w:rFonts w:cs="Arial"/>
                <w:b/>
                <w:bCs/>
              </w:rPr>
            </w:pPr>
            <w:r w:rsidRPr="002F4BF4">
              <w:rPr>
                <w:rFonts w:cs="Arial"/>
                <w:b/>
                <w:bCs/>
              </w:rPr>
              <w:t>2130</w:t>
            </w:r>
          </w:p>
        </w:tc>
        <w:tc>
          <w:tcPr>
            <w:tcW w:w="752" w:type="pct"/>
            <w:hideMark/>
          </w:tcPr>
          <w:p w14:paraId="58E7E4B0"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b/>
                <w:bCs/>
              </w:rPr>
            </w:pPr>
            <w:r w:rsidRPr="002F4BF4">
              <w:rPr>
                <w:rFonts w:cs="Arial"/>
                <w:b/>
                <w:bCs/>
              </w:rPr>
              <w:t>205</w:t>
            </w:r>
          </w:p>
        </w:tc>
        <w:tc>
          <w:tcPr>
            <w:tcW w:w="637" w:type="pct"/>
            <w:hideMark/>
          </w:tcPr>
          <w:p w14:paraId="533D0B01"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b/>
                <w:bCs/>
              </w:rPr>
            </w:pPr>
            <w:r w:rsidRPr="002F4BF4">
              <w:rPr>
                <w:rFonts w:cs="Arial"/>
                <w:b/>
                <w:bCs/>
              </w:rPr>
              <w:t>11</w:t>
            </w:r>
          </w:p>
        </w:tc>
        <w:tc>
          <w:tcPr>
            <w:tcW w:w="566" w:type="pct"/>
            <w:hideMark/>
          </w:tcPr>
          <w:p w14:paraId="67DC01BF"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b/>
                <w:bCs/>
              </w:rPr>
            </w:pPr>
            <w:r w:rsidRPr="002F4BF4">
              <w:rPr>
                <w:rFonts w:cs="Arial"/>
                <w:b/>
                <w:bCs/>
              </w:rPr>
              <w:t>8</w:t>
            </w:r>
          </w:p>
        </w:tc>
        <w:tc>
          <w:tcPr>
            <w:tcW w:w="687" w:type="pct"/>
            <w:hideMark/>
          </w:tcPr>
          <w:p w14:paraId="7E3BFB29" w14:textId="11BF1F7B"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b/>
                <w:bCs/>
              </w:rPr>
            </w:pPr>
            <w:r w:rsidRPr="002F4BF4">
              <w:rPr>
                <w:rFonts w:cs="Arial"/>
                <w:b/>
                <w:bCs/>
              </w:rPr>
              <w:t>2</w:t>
            </w:r>
            <w:r w:rsidR="003E25E2" w:rsidRPr="002F4BF4">
              <w:rPr>
                <w:rFonts w:cs="Arial"/>
                <w:b/>
                <w:bCs/>
              </w:rPr>
              <w:t>338</w:t>
            </w:r>
          </w:p>
        </w:tc>
      </w:tr>
    </w:tbl>
    <w:p w14:paraId="2CAD8536" w14:textId="77777777" w:rsidR="00A37D3F" w:rsidRDefault="00A37D3F" w:rsidP="00C4056E">
      <w:pPr>
        <w:rPr>
          <w:rFonts w:cs="Arial"/>
          <w:b/>
          <w:caps/>
          <w:color w:val="003366"/>
        </w:rPr>
        <w:sectPr w:rsidR="00A37D3F" w:rsidSect="00472E87">
          <w:pgSz w:w="16838" w:h="11906" w:orient="landscape"/>
          <w:pgMar w:top="567" w:right="567" w:bottom="1133" w:left="680" w:header="709" w:footer="709" w:gutter="0"/>
          <w:cols w:space="708"/>
          <w:docGrid w:linePitch="360"/>
        </w:sectPr>
      </w:pPr>
    </w:p>
    <w:p w14:paraId="6E37B780" w14:textId="6026D5D1" w:rsidR="00B672C0" w:rsidRPr="00A37D3F" w:rsidRDefault="00B672C0" w:rsidP="00A37D3F">
      <w:pPr>
        <w:pStyle w:val="Heading3"/>
      </w:pPr>
      <w:bookmarkStart w:id="69" w:name="_Toc202346709"/>
      <w:r w:rsidRPr="002F4BF4">
        <w:lastRenderedPageBreak/>
        <w:t>RURALS AREA (SELSTON, JACKSDALE, UNDERWOOD, BAGTHORPE, BRINSLEY)</w:t>
      </w:r>
      <w:bookmarkEnd w:id="69"/>
    </w:p>
    <w:tbl>
      <w:tblPr>
        <w:tblStyle w:val="GridTable4"/>
        <w:tblW w:w="14129" w:type="dxa"/>
        <w:tblInd w:w="562" w:type="dxa"/>
        <w:tblLook w:val="04A0" w:firstRow="1" w:lastRow="0" w:firstColumn="1" w:lastColumn="0" w:noHBand="0" w:noVBand="1"/>
      </w:tblPr>
      <w:tblGrid>
        <w:gridCol w:w="1985"/>
        <w:gridCol w:w="1559"/>
        <w:gridCol w:w="1380"/>
        <w:gridCol w:w="1739"/>
        <w:gridCol w:w="2126"/>
        <w:gridCol w:w="1800"/>
        <w:gridCol w:w="1600"/>
        <w:gridCol w:w="1940"/>
      </w:tblGrid>
      <w:tr w:rsidR="00A37D3F" w:rsidRPr="002F4BF4" w14:paraId="5324E451" w14:textId="77777777" w:rsidTr="00D92F0F">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985" w:type="dxa"/>
          </w:tcPr>
          <w:p w14:paraId="6C6531C7" w14:textId="77777777" w:rsidR="002407FB" w:rsidRPr="00286BCF" w:rsidRDefault="002407FB" w:rsidP="002E7BC3">
            <w:pPr>
              <w:jc w:val="center"/>
              <w:rPr>
                <w:rFonts w:cs="Arial"/>
                <w:b w:val="0"/>
                <w:bCs w:val="0"/>
              </w:rPr>
            </w:pPr>
            <w:r w:rsidRPr="00286BCF">
              <w:rPr>
                <w:rFonts w:cs="Arial"/>
                <w:b w:val="0"/>
                <w:bCs w:val="0"/>
              </w:rPr>
              <w:t>Year completed</w:t>
            </w:r>
          </w:p>
          <w:p w14:paraId="3361FC6A" w14:textId="01338F8A" w:rsidR="002407FB" w:rsidRPr="00286BCF" w:rsidRDefault="002407FB" w:rsidP="002E7BC3">
            <w:pPr>
              <w:jc w:val="center"/>
              <w:rPr>
                <w:rFonts w:cs="Arial"/>
                <w:b w:val="0"/>
                <w:bCs w:val="0"/>
              </w:rPr>
            </w:pPr>
            <w:r w:rsidRPr="00286BCF">
              <w:rPr>
                <w:rFonts w:cs="Arial"/>
                <w:b w:val="0"/>
                <w:bCs w:val="0"/>
              </w:rPr>
              <w:t>(1st April - 31st March)</w:t>
            </w:r>
          </w:p>
        </w:tc>
        <w:tc>
          <w:tcPr>
            <w:tcW w:w="1559" w:type="dxa"/>
            <w:noWrap/>
          </w:tcPr>
          <w:p w14:paraId="511D3730" w14:textId="32165882" w:rsidR="002407FB" w:rsidRPr="00286BCF" w:rsidRDefault="002407FB" w:rsidP="002E7BC3">
            <w:pPr>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286BCF">
              <w:rPr>
                <w:rFonts w:cs="Arial"/>
                <w:b w:val="0"/>
                <w:bCs w:val="0"/>
              </w:rPr>
              <w:t>New Build Small Sites</w:t>
            </w:r>
          </w:p>
        </w:tc>
        <w:tc>
          <w:tcPr>
            <w:tcW w:w="1380" w:type="dxa"/>
          </w:tcPr>
          <w:p w14:paraId="68DB0D9E" w14:textId="1E4E2F9F" w:rsidR="002407FB" w:rsidRPr="00286BCF" w:rsidRDefault="002407FB" w:rsidP="002E7BC3">
            <w:pPr>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286BCF">
              <w:rPr>
                <w:rFonts w:cs="Arial"/>
                <w:b w:val="0"/>
                <w:bCs w:val="0"/>
              </w:rPr>
              <w:t>New Build Large Sites</w:t>
            </w:r>
          </w:p>
        </w:tc>
        <w:tc>
          <w:tcPr>
            <w:tcW w:w="1739" w:type="dxa"/>
          </w:tcPr>
          <w:p w14:paraId="36A656CB" w14:textId="3885B52D" w:rsidR="002407FB" w:rsidRPr="00286BCF" w:rsidRDefault="002407FB" w:rsidP="002E7BC3">
            <w:pPr>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286BCF">
              <w:rPr>
                <w:rFonts w:cs="Arial"/>
                <w:b w:val="0"/>
                <w:bCs w:val="0"/>
              </w:rPr>
              <w:t>Total Dwellings delivered on New Build Sites</w:t>
            </w:r>
          </w:p>
        </w:tc>
        <w:tc>
          <w:tcPr>
            <w:tcW w:w="2126" w:type="dxa"/>
            <w:noWrap/>
          </w:tcPr>
          <w:p w14:paraId="265C6EE8" w14:textId="7C844956" w:rsidR="002407FB" w:rsidRPr="00286BCF" w:rsidRDefault="002407FB" w:rsidP="002E7BC3">
            <w:pPr>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286BCF">
              <w:rPr>
                <w:rFonts w:cs="Arial"/>
                <w:b w:val="0"/>
                <w:bCs w:val="0"/>
              </w:rPr>
              <w:t>Net Additions through Conversion/          Change of Use</w:t>
            </w:r>
          </w:p>
        </w:tc>
        <w:tc>
          <w:tcPr>
            <w:tcW w:w="1800" w:type="dxa"/>
            <w:noWrap/>
          </w:tcPr>
          <w:p w14:paraId="431786DC" w14:textId="79FE636C" w:rsidR="002407FB" w:rsidRPr="00286BCF" w:rsidRDefault="002407FB" w:rsidP="002E7BC3">
            <w:pPr>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286BCF">
              <w:rPr>
                <w:rFonts w:cs="Arial"/>
                <w:b w:val="0"/>
                <w:bCs w:val="0"/>
              </w:rPr>
              <w:t>Net additions through permitted development</w:t>
            </w:r>
          </w:p>
        </w:tc>
        <w:tc>
          <w:tcPr>
            <w:tcW w:w="1600" w:type="dxa"/>
            <w:noWrap/>
          </w:tcPr>
          <w:p w14:paraId="789D71D2" w14:textId="2F3917C1" w:rsidR="002407FB" w:rsidRPr="00286BCF" w:rsidRDefault="002407FB" w:rsidP="002E7BC3">
            <w:pPr>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286BCF">
              <w:rPr>
                <w:rFonts w:cs="Arial"/>
                <w:b w:val="0"/>
                <w:bCs w:val="0"/>
              </w:rPr>
              <w:t>Demolitions</w:t>
            </w:r>
          </w:p>
        </w:tc>
        <w:tc>
          <w:tcPr>
            <w:tcW w:w="1940" w:type="dxa"/>
            <w:noWrap/>
          </w:tcPr>
          <w:p w14:paraId="4B248591" w14:textId="3C5101C8" w:rsidR="002407FB" w:rsidRPr="00286BCF" w:rsidRDefault="002407FB" w:rsidP="002E7BC3">
            <w:pPr>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286BCF">
              <w:rPr>
                <w:rFonts w:cs="Arial"/>
                <w:b w:val="0"/>
                <w:bCs w:val="0"/>
              </w:rPr>
              <w:t>Total Net Completions</w:t>
            </w:r>
          </w:p>
        </w:tc>
      </w:tr>
      <w:tr w:rsidR="00A37D3F" w:rsidRPr="002F4BF4" w14:paraId="3293F5BE" w14:textId="77777777" w:rsidTr="00D92F0F">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985" w:type="dxa"/>
            <w:hideMark/>
          </w:tcPr>
          <w:p w14:paraId="57120824" w14:textId="77777777" w:rsidR="002407FB" w:rsidRPr="002F4BF4" w:rsidRDefault="002407FB" w:rsidP="002407FB">
            <w:pPr>
              <w:rPr>
                <w:rFonts w:cs="Arial"/>
              </w:rPr>
            </w:pPr>
            <w:r w:rsidRPr="002F4BF4">
              <w:rPr>
                <w:rFonts w:cs="Arial"/>
              </w:rPr>
              <w:t>2011 - 2012</w:t>
            </w:r>
          </w:p>
        </w:tc>
        <w:tc>
          <w:tcPr>
            <w:tcW w:w="1559" w:type="dxa"/>
            <w:noWrap/>
            <w:hideMark/>
          </w:tcPr>
          <w:p w14:paraId="69CF3B85" w14:textId="77777777" w:rsidR="002407FB" w:rsidRPr="002F4BF4" w:rsidRDefault="002407FB" w:rsidP="002407FB">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4</w:t>
            </w:r>
          </w:p>
        </w:tc>
        <w:tc>
          <w:tcPr>
            <w:tcW w:w="1380" w:type="dxa"/>
            <w:hideMark/>
          </w:tcPr>
          <w:p w14:paraId="4E2B537A" w14:textId="77777777" w:rsidR="002407FB" w:rsidRPr="002F4BF4" w:rsidRDefault="002407FB" w:rsidP="002407FB">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0</w:t>
            </w:r>
          </w:p>
        </w:tc>
        <w:tc>
          <w:tcPr>
            <w:tcW w:w="1739" w:type="dxa"/>
            <w:hideMark/>
          </w:tcPr>
          <w:p w14:paraId="6F2E5A51" w14:textId="77777777" w:rsidR="002407FB" w:rsidRPr="002F4BF4" w:rsidRDefault="002407FB" w:rsidP="002407FB">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4</w:t>
            </w:r>
          </w:p>
        </w:tc>
        <w:tc>
          <w:tcPr>
            <w:tcW w:w="2126" w:type="dxa"/>
            <w:noWrap/>
            <w:hideMark/>
          </w:tcPr>
          <w:p w14:paraId="604BBDF3" w14:textId="77777777" w:rsidR="002407FB" w:rsidRPr="002F4BF4" w:rsidRDefault="002407FB" w:rsidP="002407FB">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2</w:t>
            </w:r>
          </w:p>
        </w:tc>
        <w:tc>
          <w:tcPr>
            <w:tcW w:w="1800" w:type="dxa"/>
            <w:noWrap/>
            <w:hideMark/>
          </w:tcPr>
          <w:p w14:paraId="54C2FC1A" w14:textId="77777777" w:rsidR="002407FB" w:rsidRPr="002F4BF4" w:rsidRDefault="002407FB" w:rsidP="002407FB">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n/a</w:t>
            </w:r>
          </w:p>
        </w:tc>
        <w:tc>
          <w:tcPr>
            <w:tcW w:w="1600" w:type="dxa"/>
            <w:noWrap/>
            <w:hideMark/>
          </w:tcPr>
          <w:p w14:paraId="574E4FB4" w14:textId="77777777" w:rsidR="002407FB" w:rsidRPr="002F4BF4" w:rsidRDefault="002407FB" w:rsidP="002407FB">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0</w:t>
            </w:r>
          </w:p>
        </w:tc>
        <w:tc>
          <w:tcPr>
            <w:tcW w:w="1940" w:type="dxa"/>
            <w:noWrap/>
            <w:hideMark/>
          </w:tcPr>
          <w:p w14:paraId="7254998F" w14:textId="77777777" w:rsidR="002407FB" w:rsidRPr="002F4BF4" w:rsidRDefault="002407FB" w:rsidP="002407FB">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6</w:t>
            </w:r>
          </w:p>
        </w:tc>
      </w:tr>
      <w:tr w:rsidR="002407FB" w:rsidRPr="002F4BF4" w14:paraId="57F5DE21" w14:textId="77777777" w:rsidTr="00D92F0F">
        <w:trPr>
          <w:trHeight w:val="420"/>
        </w:trPr>
        <w:tc>
          <w:tcPr>
            <w:cnfStyle w:val="001000000000" w:firstRow="0" w:lastRow="0" w:firstColumn="1" w:lastColumn="0" w:oddVBand="0" w:evenVBand="0" w:oddHBand="0" w:evenHBand="0" w:firstRowFirstColumn="0" w:firstRowLastColumn="0" w:lastRowFirstColumn="0" w:lastRowLastColumn="0"/>
            <w:tcW w:w="1985" w:type="dxa"/>
            <w:hideMark/>
          </w:tcPr>
          <w:p w14:paraId="714737FD" w14:textId="77777777" w:rsidR="002407FB" w:rsidRPr="002F4BF4" w:rsidRDefault="002407FB" w:rsidP="002407FB">
            <w:pPr>
              <w:rPr>
                <w:rFonts w:cs="Arial"/>
              </w:rPr>
            </w:pPr>
            <w:r w:rsidRPr="002F4BF4">
              <w:rPr>
                <w:rFonts w:cs="Arial"/>
              </w:rPr>
              <w:t>2012 - 2013</w:t>
            </w:r>
          </w:p>
        </w:tc>
        <w:tc>
          <w:tcPr>
            <w:tcW w:w="1559" w:type="dxa"/>
            <w:noWrap/>
            <w:hideMark/>
          </w:tcPr>
          <w:p w14:paraId="543BC711" w14:textId="77777777" w:rsidR="002407FB" w:rsidRPr="002F4BF4" w:rsidRDefault="002407FB" w:rsidP="002407FB">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5</w:t>
            </w:r>
          </w:p>
        </w:tc>
        <w:tc>
          <w:tcPr>
            <w:tcW w:w="1380" w:type="dxa"/>
            <w:hideMark/>
          </w:tcPr>
          <w:p w14:paraId="1450AF38" w14:textId="77777777" w:rsidR="002407FB" w:rsidRPr="002F4BF4" w:rsidRDefault="002407FB" w:rsidP="002407FB">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0</w:t>
            </w:r>
          </w:p>
        </w:tc>
        <w:tc>
          <w:tcPr>
            <w:tcW w:w="1739" w:type="dxa"/>
            <w:hideMark/>
          </w:tcPr>
          <w:p w14:paraId="765EBB3A" w14:textId="77777777" w:rsidR="002407FB" w:rsidRPr="002F4BF4" w:rsidRDefault="002407FB" w:rsidP="002407FB">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5</w:t>
            </w:r>
          </w:p>
        </w:tc>
        <w:tc>
          <w:tcPr>
            <w:tcW w:w="2126" w:type="dxa"/>
            <w:noWrap/>
            <w:hideMark/>
          </w:tcPr>
          <w:p w14:paraId="2B418FA4" w14:textId="77777777" w:rsidR="002407FB" w:rsidRPr="002F4BF4" w:rsidRDefault="002407FB" w:rsidP="002407FB">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3</w:t>
            </w:r>
          </w:p>
        </w:tc>
        <w:tc>
          <w:tcPr>
            <w:tcW w:w="1800" w:type="dxa"/>
            <w:noWrap/>
            <w:hideMark/>
          </w:tcPr>
          <w:p w14:paraId="0D304BE4" w14:textId="77777777" w:rsidR="002407FB" w:rsidRPr="002F4BF4" w:rsidRDefault="002407FB" w:rsidP="002407FB">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n/a</w:t>
            </w:r>
          </w:p>
        </w:tc>
        <w:tc>
          <w:tcPr>
            <w:tcW w:w="1600" w:type="dxa"/>
            <w:noWrap/>
            <w:hideMark/>
          </w:tcPr>
          <w:p w14:paraId="10DC1DFB" w14:textId="77777777" w:rsidR="002407FB" w:rsidRPr="002F4BF4" w:rsidRDefault="002407FB" w:rsidP="002407FB">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1</w:t>
            </w:r>
          </w:p>
        </w:tc>
        <w:tc>
          <w:tcPr>
            <w:tcW w:w="1940" w:type="dxa"/>
            <w:noWrap/>
            <w:hideMark/>
          </w:tcPr>
          <w:p w14:paraId="6776E9D7" w14:textId="77777777" w:rsidR="002407FB" w:rsidRPr="002F4BF4" w:rsidRDefault="002407FB" w:rsidP="002407FB">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7</w:t>
            </w:r>
          </w:p>
        </w:tc>
      </w:tr>
      <w:tr w:rsidR="00A37D3F" w:rsidRPr="002F4BF4" w14:paraId="3BA915A1" w14:textId="77777777" w:rsidTr="00D92F0F">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985" w:type="dxa"/>
            <w:hideMark/>
          </w:tcPr>
          <w:p w14:paraId="0E578FF4" w14:textId="77777777" w:rsidR="002407FB" w:rsidRPr="002F4BF4" w:rsidRDefault="002407FB" w:rsidP="002407FB">
            <w:pPr>
              <w:rPr>
                <w:rFonts w:cs="Arial"/>
              </w:rPr>
            </w:pPr>
            <w:r w:rsidRPr="002F4BF4">
              <w:rPr>
                <w:rFonts w:cs="Arial"/>
              </w:rPr>
              <w:t>2013 - 2014</w:t>
            </w:r>
          </w:p>
        </w:tc>
        <w:tc>
          <w:tcPr>
            <w:tcW w:w="1559" w:type="dxa"/>
            <w:noWrap/>
            <w:hideMark/>
          </w:tcPr>
          <w:p w14:paraId="503A2FB3" w14:textId="77777777" w:rsidR="002407FB" w:rsidRPr="002F4BF4" w:rsidRDefault="002407FB" w:rsidP="002407FB">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11</w:t>
            </w:r>
          </w:p>
        </w:tc>
        <w:tc>
          <w:tcPr>
            <w:tcW w:w="1380" w:type="dxa"/>
            <w:hideMark/>
          </w:tcPr>
          <w:p w14:paraId="6344B85F" w14:textId="77777777" w:rsidR="002407FB" w:rsidRPr="002F4BF4" w:rsidRDefault="002407FB" w:rsidP="002407FB">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0</w:t>
            </w:r>
          </w:p>
        </w:tc>
        <w:tc>
          <w:tcPr>
            <w:tcW w:w="1739" w:type="dxa"/>
            <w:hideMark/>
          </w:tcPr>
          <w:p w14:paraId="5E620640" w14:textId="77777777" w:rsidR="002407FB" w:rsidRPr="002F4BF4" w:rsidRDefault="002407FB" w:rsidP="002407FB">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11</w:t>
            </w:r>
          </w:p>
        </w:tc>
        <w:tc>
          <w:tcPr>
            <w:tcW w:w="2126" w:type="dxa"/>
            <w:noWrap/>
            <w:hideMark/>
          </w:tcPr>
          <w:p w14:paraId="7196BB1C" w14:textId="77777777" w:rsidR="002407FB" w:rsidRPr="002F4BF4" w:rsidRDefault="002407FB" w:rsidP="002407FB">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1</w:t>
            </w:r>
          </w:p>
        </w:tc>
        <w:tc>
          <w:tcPr>
            <w:tcW w:w="1800" w:type="dxa"/>
            <w:noWrap/>
            <w:hideMark/>
          </w:tcPr>
          <w:p w14:paraId="3E9516A9" w14:textId="77777777" w:rsidR="002407FB" w:rsidRPr="002F4BF4" w:rsidRDefault="002407FB" w:rsidP="002407FB">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n/a</w:t>
            </w:r>
          </w:p>
        </w:tc>
        <w:tc>
          <w:tcPr>
            <w:tcW w:w="1600" w:type="dxa"/>
            <w:noWrap/>
            <w:hideMark/>
          </w:tcPr>
          <w:p w14:paraId="7893240A" w14:textId="77777777" w:rsidR="002407FB" w:rsidRPr="002F4BF4" w:rsidRDefault="002407FB" w:rsidP="002407FB">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0</w:t>
            </w:r>
          </w:p>
        </w:tc>
        <w:tc>
          <w:tcPr>
            <w:tcW w:w="1940" w:type="dxa"/>
            <w:noWrap/>
            <w:hideMark/>
          </w:tcPr>
          <w:p w14:paraId="3FDA7AE2" w14:textId="77777777" w:rsidR="002407FB" w:rsidRPr="002F4BF4" w:rsidRDefault="002407FB" w:rsidP="002407FB">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12</w:t>
            </w:r>
          </w:p>
        </w:tc>
      </w:tr>
      <w:tr w:rsidR="002407FB" w:rsidRPr="002F4BF4" w14:paraId="129AE185" w14:textId="77777777" w:rsidTr="00D92F0F">
        <w:trPr>
          <w:trHeight w:val="345"/>
        </w:trPr>
        <w:tc>
          <w:tcPr>
            <w:cnfStyle w:val="001000000000" w:firstRow="0" w:lastRow="0" w:firstColumn="1" w:lastColumn="0" w:oddVBand="0" w:evenVBand="0" w:oddHBand="0" w:evenHBand="0" w:firstRowFirstColumn="0" w:firstRowLastColumn="0" w:lastRowFirstColumn="0" w:lastRowLastColumn="0"/>
            <w:tcW w:w="1985" w:type="dxa"/>
            <w:hideMark/>
          </w:tcPr>
          <w:p w14:paraId="60AFA00C" w14:textId="77777777" w:rsidR="002407FB" w:rsidRPr="002F4BF4" w:rsidRDefault="002407FB" w:rsidP="002407FB">
            <w:pPr>
              <w:rPr>
                <w:rFonts w:cs="Arial"/>
              </w:rPr>
            </w:pPr>
            <w:r w:rsidRPr="002F4BF4">
              <w:rPr>
                <w:rFonts w:cs="Arial"/>
              </w:rPr>
              <w:t>2014 - 2015</w:t>
            </w:r>
          </w:p>
        </w:tc>
        <w:tc>
          <w:tcPr>
            <w:tcW w:w="1559" w:type="dxa"/>
            <w:noWrap/>
            <w:hideMark/>
          </w:tcPr>
          <w:p w14:paraId="4C9BCF0A" w14:textId="77777777" w:rsidR="002407FB" w:rsidRPr="002F4BF4" w:rsidRDefault="002407FB" w:rsidP="002407FB">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11</w:t>
            </w:r>
          </w:p>
        </w:tc>
        <w:tc>
          <w:tcPr>
            <w:tcW w:w="1380" w:type="dxa"/>
            <w:hideMark/>
          </w:tcPr>
          <w:p w14:paraId="106294F1" w14:textId="77777777" w:rsidR="002407FB" w:rsidRPr="002F4BF4" w:rsidRDefault="002407FB" w:rsidP="002407FB">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30</w:t>
            </w:r>
          </w:p>
        </w:tc>
        <w:tc>
          <w:tcPr>
            <w:tcW w:w="1739" w:type="dxa"/>
            <w:hideMark/>
          </w:tcPr>
          <w:p w14:paraId="30F8A104" w14:textId="77777777" w:rsidR="002407FB" w:rsidRPr="002F4BF4" w:rsidRDefault="002407FB" w:rsidP="002407FB">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41</w:t>
            </w:r>
          </w:p>
        </w:tc>
        <w:tc>
          <w:tcPr>
            <w:tcW w:w="2126" w:type="dxa"/>
            <w:noWrap/>
            <w:hideMark/>
          </w:tcPr>
          <w:p w14:paraId="4D45EA86" w14:textId="77777777" w:rsidR="002407FB" w:rsidRPr="002F4BF4" w:rsidRDefault="002407FB" w:rsidP="002407FB">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3</w:t>
            </w:r>
          </w:p>
        </w:tc>
        <w:tc>
          <w:tcPr>
            <w:tcW w:w="1800" w:type="dxa"/>
            <w:noWrap/>
            <w:hideMark/>
          </w:tcPr>
          <w:p w14:paraId="0E42E8E1" w14:textId="77777777" w:rsidR="002407FB" w:rsidRPr="002F4BF4" w:rsidRDefault="002407FB" w:rsidP="002407FB">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n/a</w:t>
            </w:r>
          </w:p>
        </w:tc>
        <w:tc>
          <w:tcPr>
            <w:tcW w:w="1600" w:type="dxa"/>
            <w:noWrap/>
            <w:hideMark/>
          </w:tcPr>
          <w:p w14:paraId="37ECBD2E" w14:textId="77777777" w:rsidR="002407FB" w:rsidRPr="002F4BF4" w:rsidRDefault="002407FB" w:rsidP="002407FB">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0</w:t>
            </w:r>
          </w:p>
        </w:tc>
        <w:tc>
          <w:tcPr>
            <w:tcW w:w="1940" w:type="dxa"/>
            <w:noWrap/>
            <w:hideMark/>
          </w:tcPr>
          <w:p w14:paraId="10226575" w14:textId="77777777" w:rsidR="002407FB" w:rsidRPr="002F4BF4" w:rsidRDefault="002407FB" w:rsidP="002407FB">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44</w:t>
            </w:r>
          </w:p>
        </w:tc>
      </w:tr>
      <w:tr w:rsidR="00A37D3F" w:rsidRPr="002F4BF4" w14:paraId="2027BE5F" w14:textId="77777777" w:rsidTr="00D92F0F">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985" w:type="dxa"/>
            <w:hideMark/>
          </w:tcPr>
          <w:p w14:paraId="5ACA5EA4" w14:textId="77777777" w:rsidR="002407FB" w:rsidRPr="002F4BF4" w:rsidRDefault="002407FB" w:rsidP="002407FB">
            <w:pPr>
              <w:rPr>
                <w:rFonts w:cs="Arial"/>
              </w:rPr>
            </w:pPr>
            <w:r w:rsidRPr="002F4BF4">
              <w:rPr>
                <w:rFonts w:cs="Arial"/>
              </w:rPr>
              <w:t>2015 - 2016</w:t>
            </w:r>
          </w:p>
        </w:tc>
        <w:tc>
          <w:tcPr>
            <w:tcW w:w="1559" w:type="dxa"/>
            <w:noWrap/>
            <w:hideMark/>
          </w:tcPr>
          <w:p w14:paraId="209DA3AE" w14:textId="77777777" w:rsidR="002407FB" w:rsidRPr="002F4BF4" w:rsidRDefault="002407FB" w:rsidP="002407FB">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12</w:t>
            </w:r>
          </w:p>
        </w:tc>
        <w:tc>
          <w:tcPr>
            <w:tcW w:w="1380" w:type="dxa"/>
            <w:hideMark/>
          </w:tcPr>
          <w:p w14:paraId="5A9D057A" w14:textId="77777777" w:rsidR="002407FB" w:rsidRPr="002F4BF4" w:rsidRDefault="002407FB" w:rsidP="002407FB">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0</w:t>
            </w:r>
          </w:p>
        </w:tc>
        <w:tc>
          <w:tcPr>
            <w:tcW w:w="1739" w:type="dxa"/>
            <w:hideMark/>
          </w:tcPr>
          <w:p w14:paraId="54E80D29" w14:textId="77777777" w:rsidR="002407FB" w:rsidRPr="002F4BF4" w:rsidRDefault="002407FB" w:rsidP="002407FB">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12</w:t>
            </w:r>
          </w:p>
        </w:tc>
        <w:tc>
          <w:tcPr>
            <w:tcW w:w="2126" w:type="dxa"/>
            <w:noWrap/>
            <w:hideMark/>
          </w:tcPr>
          <w:p w14:paraId="654DB0B0" w14:textId="77777777" w:rsidR="002407FB" w:rsidRPr="002F4BF4" w:rsidRDefault="002407FB" w:rsidP="002407FB">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5</w:t>
            </w:r>
          </w:p>
        </w:tc>
        <w:tc>
          <w:tcPr>
            <w:tcW w:w="1800" w:type="dxa"/>
            <w:noWrap/>
            <w:hideMark/>
          </w:tcPr>
          <w:p w14:paraId="7080451F" w14:textId="77777777" w:rsidR="002407FB" w:rsidRPr="002F4BF4" w:rsidRDefault="002407FB" w:rsidP="002407FB">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n/a</w:t>
            </w:r>
          </w:p>
        </w:tc>
        <w:tc>
          <w:tcPr>
            <w:tcW w:w="1600" w:type="dxa"/>
            <w:noWrap/>
            <w:hideMark/>
          </w:tcPr>
          <w:p w14:paraId="03E8B9C4" w14:textId="77777777" w:rsidR="002407FB" w:rsidRPr="002F4BF4" w:rsidRDefault="002407FB" w:rsidP="002407FB">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1</w:t>
            </w:r>
          </w:p>
        </w:tc>
        <w:tc>
          <w:tcPr>
            <w:tcW w:w="1940" w:type="dxa"/>
            <w:noWrap/>
            <w:hideMark/>
          </w:tcPr>
          <w:p w14:paraId="122B3F4A" w14:textId="77777777" w:rsidR="002407FB" w:rsidRPr="002F4BF4" w:rsidRDefault="002407FB" w:rsidP="002407FB">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16</w:t>
            </w:r>
          </w:p>
        </w:tc>
      </w:tr>
      <w:tr w:rsidR="002407FB" w:rsidRPr="002F4BF4" w14:paraId="3046EA84" w14:textId="77777777" w:rsidTr="00D92F0F">
        <w:trPr>
          <w:trHeight w:val="345"/>
        </w:trPr>
        <w:tc>
          <w:tcPr>
            <w:cnfStyle w:val="001000000000" w:firstRow="0" w:lastRow="0" w:firstColumn="1" w:lastColumn="0" w:oddVBand="0" w:evenVBand="0" w:oddHBand="0" w:evenHBand="0" w:firstRowFirstColumn="0" w:firstRowLastColumn="0" w:lastRowFirstColumn="0" w:lastRowLastColumn="0"/>
            <w:tcW w:w="1985" w:type="dxa"/>
            <w:hideMark/>
          </w:tcPr>
          <w:p w14:paraId="2FBEF6BD" w14:textId="77777777" w:rsidR="002407FB" w:rsidRPr="002F4BF4" w:rsidRDefault="002407FB" w:rsidP="002407FB">
            <w:pPr>
              <w:rPr>
                <w:rFonts w:cs="Arial"/>
              </w:rPr>
            </w:pPr>
            <w:r w:rsidRPr="002F4BF4">
              <w:rPr>
                <w:rFonts w:cs="Arial"/>
              </w:rPr>
              <w:t>2016 - 2017</w:t>
            </w:r>
          </w:p>
        </w:tc>
        <w:tc>
          <w:tcPr>
            <w:tcW w:w="1559" w:type="dxa"/>
            <w:noWrap/>
            <w:hideMark/>
          </w:tcPr>
          <w:p w14:paraId="4C0C7B4A" w14:textId="77777777" w:rsidR="002407FB" w:rsidRPr="002F4BF4" w:rsidRDefault="002407FB" w:rsidP="002407FB">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12</w:t>
            </w:r>
          </w:p>
        </w:tc>
        <w:tc>
          <w:tcPr>
            <w:tcW w:w="1380" w:type="dxa"/>
            <w:hideMark/>
          </w:tcPr>
          <w:p w14:paraId="15E29C6E" w14:textId="77777777" w:rsidR="002407FB" w:rsidRPr="002F4BF4" w:rsidRDefault="002407FB" w:rsidP="002407FB">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0</w:t>
            </w:r>
          </w:p>
        </w:tc>
        <w:tc>
          <w:tcPr>
            <w:tcW w:w="1739" w:type="dxa"/>
            <w:hideMark/>
          </w:tcPr>
          <w:p w14:paraId="3197D392" w14:textId="77777777" w:rsidR="002407FB" w:rsidRPr="002F4BF4" w:rsidRDefault="002407FB" w:rsidP="002407FB">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12</w:t>
            </w:r>
          </w:p>
        </w:tc>
        <w:tc>
          <w:tcPr>
            <w:tcW w:w="2126" w:type="dxa"/>
            <w:noWrap/>
            <w:hideMark/>
          </w:tcPr>
          <w:p w14:paraId="289C56F1" w14:textId="77777777" w:rsidR="002407FB" w:rsidRPr="002F4BF4" w:rsidRDefault="002407FB" w:rsidP="002407FB">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1</w:t>
            </w:r>
          </w:p>
        </w:tc>
        <w:tc>
          <w:tcPr>
            <w:tcW w:w="1800" w:type="dxa"/>
            <w:noWrap/>
            <w:hideMark/>
          </w:tcPr>
          <w:p w14:paraId="10C0194B" w14:textId="77777777" w:rsidR="002407FB" w:rsidRPr="002F4BF4" w:rsidRDefault="002407FB" w:rsidP="002407FB">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n/a</w:t>
            </w:r>
          </w:p>
        </w:tc>
        <w:tc>
          <w:tcPr>
            <w:tcW w:w="1600" w:type="dxa"/>
            <w:noWrap/>
            <w:hideMark/>
          </w:tcPr>
          <w:p w14:paraId="34971F80" w14:textId="77777777" w:rsidR="002407FB" w:rsidRPr="002F4BF4" w:rsidRDefault="002407FB" w:rsidP="002407FB">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0</w:t>
            </w:r>
          </w:p>
        </w:tc>
        <w:tc>
          <w:tcPr>
            <w:tcW w:w="1940" w:type="dxa"/>
            <w:noWrap/>
            <w:hideMark/>
          </w:tcPr>
          <w:p w14:paraId="24A02F65" w14:textId="77777777" w:rsidR="002407FB" w:rsidRPr="002F4BF4" w:rsidRDefault="002407FB" w:rsidP="002407FB">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13</w:t>
            </w:r>
          </w:p>
        </w:tc>
      </w:tr>
      <w:tr w:rsidR="00A37D3F" w:rsidRPr="002F4BF4" w14:paraId="58BD174E" w14:textId="77777777" w:rsidTr="00D92F0F">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985" w:type="dxa"/>
            <w:hideMark/>
          </w:tcPr>
          <w:p w14:paraId="2B9FA5F7" w14:textId="77777777" w:rsidR="002407FB" w:rsidRPr="002F4BF4" w:rsidRDefault="002407FB" w:rsidP="002407FB">
            <w:pPr>
              <w:rPr>
                <w:rFonts w:cs="Arial"/>
              </w:rPr>
            </w:pPr>
            <w:r w:rsidRPr="002F4BF4">
              <w:rPr>
                <w:rFonts w:cs="Arial"/>
              </w:rPr>
              <w:t>2017 - 2018</w:t>
            </w:r>
          </w:p>
        </w:tc>
        <w:tc>
          <w:tcPr>
            <w:tcW w:w="1559" w:type="dxa"/>
            <w:noWrap/>
            <w:hideMark/>
          </w:tcPr>
          <w:p w14:paraId="26AED0AB" w14:textId="77777777" w:rsidR="002407FB" w:rsidRPr="002F4BF4" w:rsidRDefault="002407FB" w:rsidP="002407FB">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9</w:t>
            </w:r>
          </w:p>
        </w:tc>
        <w:tc>
          <w:tcPr>
            <w:tcW w:w="1380" w:type="dxa"/>
            <w:hideMark/>
          </w:tcPr>
          <w:p w14:paraId="1B880518" w14:textId="77777777" w:rsidR="002407FB" w:rsidRPr="002F4BF4" w:rsidRDefault="002407FB" w:rsidP="002407FB">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15</w:t>
            </w:r>
          </w:p>
        </w:tc>
        <w:tc>
          <w:tcPr>
            <w:tcW w:w="1739" w:type="dxa"/>
            <w:hideMark/>
          </w:tcPr>
          <w:p w14:paraId="4C381C72" w14:textId="77777777" w:rsidR="002407FB" w:rsidRPr="002F4BF4" w:rsidRDefault="002407FB" w:rsidP="002407FB">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24</w:t>
            </w:r>
          </w:p>
        </w:tc>
        <w:tc>
          <w:tcPr>
            <w:tcW w:w="2126" w:type="dxa"/>
            <w:noWrap/>
            <w:hideMark/>
          </w:tcPr>
          <w:p w14:paraId="1FA81A22" w14:textId="77777777" w:rsidR="002407FB" w:rsidRPr="002F4BF4" w:rsidRDefault="002407FB" w:rsidP="002407FB">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0</w:t>
            </w:r>
          </w:p>
        </w:tc>
        <w:tc>
          <w:tcPr>
            <w:tcW w:w="1800" w:type="dxa"/>
            <w:noWrap/>
            <w:hideMark/>
          </w:tcPr>
          <w:p w14:paraId="0EFF403A" w14:textId="77777777" w:rsidR="002407FB" w:rsidRPr="002F4BF4" w:rsidRDefault="002407FB" w:rsidP="002407FB">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0</w:t>
            </w:r>
          </w:p>
        </w:tc>
        <w:tc>
          <w:tcPr>
            <w:tcW w:w="1600" w:type="dxa"/>
            <w:noWrap/>
            <w:hideMark/>
          </w:tcPr>
          <w:p w14:paraId="714FBB8C" w14:textId="77777777" w:rsidR="002407FB" w:rsidRPr="002F4BF4" w:rsidRDefault="002407FB" w:rsidP="002407FB">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0</w:t>
            </w:r>
          </w:p>
        </w:tc>
        <w:tc>
          <w:tcPr>
            <w:tcW w:w="1940" w:type="dxa"/>
            <w:noWrap/>
            <w:hideMark/>
          </w:tcPr>
          <w:p w14:paraId="1ADAD8D5" w14:textId="77777777" w:rsidR="002407FB" w:rsidRPr="002F4BF4" w:rsidRDefault="002407FB" w:rsidP="002407FB">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24</w:t>
            </w:r>
          </w:p>
        </w:tc>
      </w:tr>
      <w:tr w:rsidR="002407FB" w:rsidRPr="002F4BF4" w14:paraId="087527D6" w14:textId="77777777" w:rsidTr="00D92F0F">
        <w:trPr>
          <w:trHeight w:val="345"/>
        </w:trPr>
        <w:tc>
          <w:tcPr>
            <w:cnfStyle w:val="001000000000" w:firstRow="0" w:lastRow="0" w:firstColumn="1" w:lastColumn="0" w:oddVBand="0" w:evenVBand="0" w:oddHBand="0" w:evenHBand="0" w:firstRowFirstColumn="0" w:firstRowLastColumn="0" w:lastRowFirstColumn="0" w:lastRowLastColumn="0"/>
            <w:tcW w:w="1985" w:type="dxa"/>
            <w:hideMark/>
          </w:tcPr>
          <w:p w14:paraId="6933E074" w14:textId="77777777" w:rsidR="002407FB" w:rsidRPr="002F4BF4" w:rsidRDefault="002407FB" w:rsidP="002407FB">
            <w:pPr>
              <w:rPr>
                <w:rFonts w:cs="Arial"/>
              </w:rPr>
            </w:pPr>
            <w:r w:rsidRPr="002F4BF4">
              <w:rPr>
                <w:rFonts w:cs="Arial"/>
              </w:rPr>
              <w:t>2018 - 2019</w:t>
            </w:r>
          </w:p>
        </w:tc>
        <w:tc>
          <w:tcPr>
            <w:tcW w:w="1559" w:type="dxa"/>
            <w:noWrap/>
            <w:hideMark/>
          </w:tcPr>
          <w:p w14:paraId="0636A92C" w14:textId="77777777" w:rsidR="002407FB" w:rsidRPr="002F4BF4" w:rsidRDefault="002407FB" w:rsidP="002407FB">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5</w:t>
            </w:r>
          </w:p>
        </w:tc>
        <w:tc>
          <w:tcPr>
            <w:tcW w:w="1380" w:type="dxa"/>
            <w:hideMark/>
          </w:tcPr>
          <w:p w14:paraId="7A04A717" w14:textId="77777777" w:rsidR="002407FB" w:rsidRPr="002F4BF4" w:rsidRDefault="002407FB" w:rsidP="002407FB">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0</w:t>
            </w:r>
          </w:p>
        </w:tc>
        <w:tc>
          <w:tcPr>
            <w:tcW w:w="1739" w:type="dxa"/>
            <w:hideMark/>
          </w:tcPr>
          <w:p w14:paraId="1F8B20B5" w14:textId="77777777" w:rsidR="002407FB" w:rsidRPr="002F4BF4" w:rsidRDefault="002407FB" w:rsidP="002407FB">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5</w:t>
            </w:r>
          </w:p>
        </w:tc>
        <w:tc>
          <w:tcPr>
            <w:tcW w:w="2126" w:type="dxa"/>
            <w:noWrap/>
            <w:hideMark/>
          </w:tcPr>
          <w:p w14:paraId="37728344" w14:textId="77777777" w:rsidR="002407FB" w:rsidRPr="002F4BF4" w:rsidRDefault="002407FB" w:rsidP="002407FB">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6</w:t>
            </w:r>
          </w:p>
        </w:tc>
        <w:tc>
          <w:tcPr>
            <w:tcW w:w="1800" w:type="dxa"/>
            <w:noWrap/>
            <w:hideMark/>
          </w:tcPr>
          <w:p w14:paraId="3F22946E" w14:textId="77777777" w:rsidR="002407FB" w:rsidRPr="002F4BF4" w:rsidRDefault="002407FB" w:rsidP="002407FB">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1</w:t>
            </w:r>
          </w:p>
        </w:tc>
        <w:tc>
          <w:tcPr>
            <w:tcW w:w="1600" w:type="dxa"/>
            <w:noWrap/>
            <w:hideMark/>
          </w:tcPr>
          <w:p w14:paraId="2CA519CD" w14:textId="77777777" w:rsidR="002407FB" w:rsidRPr="002F4BF4" w:rsidRDefault="002407FB" w:rsidP="002407FB">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0</w:t>
            </w:r>
          </w:p>
        </w:tc>
        <w:tc>
          <w:tcPr>
            <w:tcW w:w="1940" w:type="dxa"/>
            <w:noWrap/>
            <w:hideMark/>
          </w:tcPr>
          <w:p w14:paraId="54DB9F25" w14:textId="77777777" w:rsidR="002407FB" w:rsidRPr="002F4BF4" w:rsidRDefault="002407FB" w:rsidP="002407FB">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12</w:t>
            </w:r>
          </w:p>
        </w:tc>
      </w:tr>
      <w:tr w:rsidR="00A37D3F" w:rsidRPr="002F4BF4" w14:paraId="012EF4FC" w14:textId="77777777" w:rsidTr="00D92F0F">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985" w:type="dxa"/>
            <w:hideMark/>
          </w:tcPr>
          <w:p w14:paraId="1185E49B" w14:textId="77777777" w:rsidR="002407FB" w:rsidRPr="002F4BF4" w:rsidRDefault="002407FB" w:rsidP="002407FB">
            <w:pPr>
              <w:rPr>
                <w:rFonts w:cs="Arial"/>
              </w:rPr>
            </w:pPr>
            <w:r w:rsidRPr="002F4BF4">
              <w:rPr>
                <w:rFonts w:cs="Arial"/>
              </w:rPr>
              <w:t>2019 - 2020</w:t>
            </w:r>
          </w:p>
        </w:tc>
        <w:tc>
          <w:tcPr>
            <w:tcW w:w="1559" w:type="dxa"/>
            <w:noWrap/>
            <w:hideMark/>
          </w:tcPr>
          <w:p w14:paraId="589FDA0F" w14:textId="77777777" w:rsidR="002407FB" w:rsidRPr="002F4BF4" w:rsidRDefault="002407FB" w:rsidP="002407FB">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0</w:t>
            </w:r>
          </w:p>
        </w:tc>
        <w:tc>
          <w:tcPr>
            <w:tcW w:w="1380" w:type="dxa"/>
            <w:hideMark/>
          </w:tcPr>
          <w:p w14:paraId="077D63CB" w14:textId="77777777" w:rsidR="002407FB" w:rsidRPr="002F4BF4" w:rsidRDefault="002407FB" w:rsidP="002407FB">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5</w:t>
            </w:r>
          </w:p>
        </w:tc>
        <w:tc>
          <w:tcPr>
            <w:tcW w:w="1739" w:type="dxa"/>
            <w:hideMark/>
          </w:tcPr>
          <w:p w14:paraId="706A1D43" w14:textId="77777777" w:rsidR="002407FB" w:rsidRPr="002F4BF4" w:rsidRDefault="002407FB" w:rsidP="002407FB">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5</w:t>
            </w:r>
          </w:p>
        </w:tc>
        <w:tc>
          <w:tcPr>
            <w:tcW w:w="2126" w:type="dxa"/>
            <w:noWrap/>
            <w:hideMark/>
          </w:tcPr>
          <w:p w14:paraId="31F18E39" w14:textId="77777777" w:rsidR="002407FB" w:rsidRPr="002F4BF4" w:rsidRDefault="002407FB" w:rsidP="002407FB">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3</w:t>
            </w:r>
          </w:p>
        </w:tc>
        <w:tc>
          <w:tcPr>
            <w:tcW w:w="1800" w:type="dxa"/>
            <w:noWrap/>
            <w:hideMark/>
          </w:tcPr>
          <w:p w14:paraId="1AE9F65A" w14:textId="77777777" w:rsidR="002407FB" w:rsidRPr="002F4BF4" w:rsidRDefault="002407FB" w:rsidP="002407FB">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0</w:t>
            </w:r>
          </w:p>
        </w:tc>
        <w:tc>
          <w:tcPr>
            <w:tcW w:w="1600" w:type="dxa"/>
            <w:noWrap/>
            <w:hideMark/>
          </w:tcPr>
          <w:p w14:paraId="1C9CA5C7" w14:textId="77777777" w:rsidR="002407FB" w:rsidRPr="002F4BF4" w:rsidRDefault="002407FB" w:rsidP="002407FB">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1</w:t>
            </w:r>
          </w:p>
        </w:tc>
        <w:tc>
          <w:tcPr>
            <w:tcW w:w="1940" w:type="dxa"/>
            <w:noWrap/>
            <w:hideMark/>
          </w:tcPr>
          <w:p w14:paraId="409076EB" w14:textId="77777777" w:rsidR="002407FB" w:rsidRPr="002F4BF4" w:rsidRDefault="002407FB" w:rsidP="002407FB">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7</w:t>
            </w:r>
          </w:p>
        </w:tc>
      </w:tr>
      <w:tr w:rsidR="002407FB" w:rsidRPr="002F4BF4" w14:paraId="1C9F19D8" w14:textId="77777777" w:rsidTr="00D92F0F">
        <w:trPr>
          <w:trHeight w:val="345"/>
        </w:trPr>
        <w:tc>
          <w:tcPr>
            <w:cnfStyle w:val="001000000000" w:firstRow="0" w:lastRow="0" w:firstColumn="1" w:lastColumn="0" w:oddVBand="0" w:evenVBand="0" w:oddHBand="0" w:evenHBand="0" w:firstRowFirstColumn="0" w:firstRowLastColumn="0" w:lastRowFirstColumn="0" w:lastRowLastColumn="0"/>
            <w:tcW w:w="1985" w:type="dxa"/>
            <w:hideMark/>
          </w:tcPr>
          <w:p w14:paraId="01791256" w14:textId="77777777" w:rsidR="002407FB" w:rsidRPr="002F4BF4" w:rsidRDefault="002407FB" w:rsidP="002407FB">
            <w:pPr>
              <w:rPr>
                <w:rFonts w:cs="Arial"/>
              </w:rPr>
            </w:pPr>
            <w:r w:rsidRPr="002F4BF4">
              <w:rPr>
                <w:rFonts w:cs="Arial"/>
              </w:rPr>
              <w:t>2020 - 2021</w:t>
            </w:r>
          </w:p>
        </w:tc>
        <w:tc>
          <w:tcPr>
            <w:tcW w:w="1559" w:type="dxa"/>
            <w:noWrap/>
            <w:hideMark/>
          </w:tcPr>
          <w:p w14:paraId="1CC115DB" w14:textId="77777777" w:rsidR="002407FB" w:rsidRPr="002F4BF4" w:rsidRDefault="002407FB" w:rsidP="002407FB">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10</w:t>
            </w:r>
          </w:p>
        </w:tc>
        <w:tc>
          <w:tcPr>
            <w:tcW w:w="1380" w:type="dxa"/>
            <w:hideMark/>
          </w:tcPr>
          <w:p w14:paraId="367042C5" w14:textId="77777777" w:rsidR="002407FB" w:rsidRPr="002F4BF4" w:rsidRDefault="002407FB" w:rsidP="002407FB">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0</w:t>
            </w:r>
          </w:p>
        </w:tc>
        <w:tc>
          <w:tcPr>
            <w:tcW w:w="1739" w:type="dxa"/>
            <w:hideMark/>
          </w:tcPr>
          <w:p w14:paraId="0BBE4058" w14:textId="77777777" w:rsidR="002407FB" w:rsidRPr="002F4BF4" w:rsidRDefault="002407FB" w:rsidP="002407FB">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10</w:t>
            </w:r>
          </w:p>
        </w:tc>
        <w:tc>
          <w:tcPr>
            <w:tcW w:w="2126" w:type="dxa"/>
            <w:noWrap/>
            <w:hideMark/>
          </w:tcPr>
          <w:p w14:paraId="1CB737C1" w14:textId="77777777" w:rsidR="002407FB" w:rsidRPr="002F4BF4" w:rsidRDefault="002407FB" w:rsidP="002407FB">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0</w:t>
            </w:r>
          </w:p>
        </w:tc>
        <w:tc>
          <w:tcPr>
            <w:tcW w:w="1800" w:type="dxa"/>
            <w:noWrap/>
            <w:hideMark/>
          </w:tcPr>
          <w:p w14:paraId="3BE29B0A" w14:textId="77777777" w:rsidR="002407FB" w:rsidRPr="002F4BF4" w:rsidRDefault="002407FB" w:rsidP="002407FB">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0</w:t>
            </w:r>
          </w:p>
        </w:tc>
        <w:tc>
          <w:tcPr>
            <w:tcW w:w="1600" w:type="dxa"/>
            <w:noWrap/>
            <w:hideMark/>
          </w:tcPr>
          <w:p w14:paraId="7F62A3BF" w14:textId="77777777" w:rsidR="002407FB" w:rsidRPr="002F4BF4" w:rsidRDefault="002407FB" w:rsidP="002407FB">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1</w:t>
            </w:r>
          </w:p>
        </w:tc>
        <w:tc>
          <w:tcPr>
            <w:tcW w:w="1940" w:type="dxa"/>
            <w:noWrap/>
            <w:hideMark/>
          </w:tcPr>
          <w:p w14:paraId="0630E3C8" w14:textId="77777777" w:rsidR="002407FB" w:rsidRPr="002F4BF4" w:rsidRDefault="002407FB" w:rsidP="002407FB">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9</w:t>
            </w:r>
          </w:p>
        </w:tc>
      </w:tr>
      <w:tr w:rsidR="00A37D3F" w:rsidRPr="002F4BF4" w14:paraId="3ACC018D" w14:textId="77777777" w:rsidTr="00D92F0F">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985" w:type="dxa"/>
            <w:hideMark/>
          </w:tcPr>
          <w:p w14:paraId="1EAF3110" w14:textId="77777777" w:rsidR="002407FB" w:rsidRPr="002F4BF4" w:rsidRDefault="002407FB" w:rsidP="002407FB">
            <w:pPr>
              <w:rPr>
                <w:rFonts w:cs="Arial"/>
              </w:rPr>
            </w:pPr>
            <w:r w:rsidRPr="002F4BF4">
              <w:rPr>
                <w:rFonts w:cs="Arial"/>
              </w:rPr>
              <w:lastRenderedPageBreak/>
              <w:t>2021 - 2022</w:t>
            </w:r>
          </w:p>
        </w:tc>
        <w:tc>
          <w:tcPr>
            <w:tcW w:w="1559" w:type="dxa"/>
            <w:noWrap/>
            <w:hideMark/>
          </w:tcPr>
          <w:p w14:paraId="41F9F221" w14:textId="77777777" w:rsidR="002407FB" w:rsidRPr="002F4BF4" w:rsidRDefault="002407FB" w:rsidP="002407FB">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8</w:t>
            </w:r>
          </w:p>
        </w:tc>
        <w:tc>
          <w:tcPr>
            <w:tcW w:w="1380" w:type="dxa"/>
            <w:hideMark/>
          </w:tcPr>
          <w:p w14:paraId="2CCAA21F" w14:textId="77777777" w:rsidR="002407FB" w:rsidRPr="002F4BF4" w:rsidRDefault="002407FB" w:rsidP="002407FB">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0</w:t>
            </w:r>
          </w:p>
        </w:tc>
        <w:tc>
          <w:tcPr>
            <w:tcW w:w="1739" w:type="dxa"/>
            <w:hideMark/>
          </w:tcPr>
          <w:p w14:paraId="74BA59B3" w14:textId="77777777" w:rsidR="002407FB" w:rsidRPr="002F4BF4" w:rsidRDefault="002407FB" w:rsidP="002407FB">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8</w:t>
            </w:r>
          </w:p>
        </w:tc>
        <w:tc>
          <w:tcPr>
            <w:tcW w:w="2126" w:type="dxa"/>
            <w:noWrap/>
            <w:hideMark/>
          </w:tcPr>
          <w:p w14:paraId="2C100B16" w14:textId="77777777" w:rsidR="002407FB" w:rsidRPr="002F4BF4" w:rsidRDefault="002407FB" w:rsidP="002407FB">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4</w:t>
            </w:r>
          </w:p>
        </w:tc>
        <w:tc>
          <w:tcPr>
            <w:tcW w:w="1800" w:type="dxa"/>
            <w:noWrap/>
            <w:hideMark/>
          </w:tcPr>
          <w:p w14:paraId="7E86038F" w14:textId="77777777" w:rsidR="002407FB" w:rsidRPr="002F4BF4" w:rsidRDefault="002407FB" w:rsidP="002407FB">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0</w:t>
            </w:r>
          </w:p>
        </w:tc>
        <w:tc>
          <w:tcPr>
            <w:tcW w:w="1600" w:type="dxa"/>
            <w:noWrap/>
            <w:hideMark/>
          </w:tcPr>
          <w:p w14:paraId="76438A78" w14:textId="77777777" w:rsidR="002407FB" w:rsidRPr="002F4BF4" w:rsidRDefault="002407FB" w:rsidP="002407FB">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0</w:t>
            </w:r>
          </w:p>
        </w:tc>
        <w:tc>
          <w:tcPr>
            <w:tcW w:w="1940" w:type="dxa"/>
            <w:noWrap/>
            <w:hideMark/>
          </w:tcPr>
          <w:p w14:paraId="182411CF" w14:textId="77777777" w:rsidR="002407FB" w:rsidRPr="002F4BF4" w:rsidRDefault="002407FB" w:rsidP="002407FB">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12</w:t>
            </w:r>
          </w:p>
        </w:tc>
      </w:tr>
      <w:tr w:rsidR="002407FB" w:rsidRPr="002F4BF4" w14:paraId="3B412A5F" w14:textId="77777777" w:rsidTr="00D92F0F">
        <w:trPr>
          <w:trHeight w:val="345"/>
        </w:trPr>
        <w:tc>
          <w:tcPr>
            <w:cnfStyle w:val="001000000000" w:firstRow="0" w:lastRow="0" w:firstColumn="1" w:lastColumn="0" w:oddVBand="0" w:evenVBand="0" w:oddHBand="0" w:evenHBand="0" w:firstRowFirstColumn="0" w:firstRowLastColumn="0" w:lastRowFirstColumn="0" w:lastRowLastColumn="0"/>
            <w:tcW w:w="1985" w:type="dxa"/>
            <w:hideMark/>
          </w:tcPr>
          <w:p w14:paraId="3F643F69" w14:textId="77777777" w:rsidR="002407FB" w:rsidRPr="002F4BF4" w:rsidRDefault="002407FB" w:rsidP="002407FB">
            <w:pPr>
              <w:rPr>
                <w:rFonts w:cs="Arial"/>
              </w:rPr>
            </w:pPr>
            <w:r w:rsidRPr="002F4BF4">
              <w:rPr>
                <w:rFonts w:cs="Arial"/>
              </w:rPr>
              <w:t>2022 - 2023</w:t>
            </w:r>
          </w:p>
        </w:tc>
        <w:tc>
          <w:tcPr>
            <w:tcW w:w="1559" w:type="dxa"/>
            <w:noWrap/>
            <w:hideMark/>
          </w:tcPr>
          <w:p w14:paraId="03E17A09" w14:textId="77777777" w:rsidR="002407FB" w:rsidRPr="002F4BF4" w:rsidRDefault="002407FB" w:rsidP="002407FB">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11</w:t>
            </w:r>
          </w:p>
        </w:tc>
        <w:tc>
          <w:tcPr>
            <w:tcW w:w="1380" w:type="dxa"/>
            <w:hideMark/>
          </w:tcPr>
          <w:p w14:paraId="7C136B68" w14:textId="77777777" w:rsidR="002407FB" w:rsidRPr="002F4BF4" w:rsidRDefault="002407FB" w:rsidP="002407FB">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0</w:t>
            </w:r>
          </w:p>
        </w:tc>
        <w:tc>
          <w:tcPr>
            <w:tcW w:w="1739" w:type="dxa"/>
            <w:hideMark/>
          </w:tcPr>
          <w:p w14:paraId="100C6135" w14:textId="77777777" w:rsidR="002407FB" w:rsidRPr="002F4BF4" w:rsidRDefault="002407FB" w:rsidP="002407FB">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11</w:t>
            </w:r>
          </w:p>
        </w:tc>
        <w:tc>
          <w:tcPr>
            <w:tcW w:w="2126" w:type="dxa"/>
            <w:noWrap/>
            <w:hideMark/>
          </w:tcPr>
          <w:p w14:paraId="45F9DB70" w14:textId="77777777" w:rsidR="002407FB" w:rsidRPr="002F4BF4" w:rsidRDefault="002407FB" w:rsidP="002407FB">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0</w:t>
            </w:r>
          </w:p>
        </w:tc>
        <w:tc>
          <w:tcPr>
            <w:tcW w:w="1800" w:type="dxa"/>
            <w:noWrap/>
            <w:hideMark/>
          </w:tcPr>
          <w:p w14:paraId="1D641F79" w14:textId="77777777" w:rsidR="002407FB" w:rsidRPr="002F4BF4" w:rsidRDefault="002407FB" w:rsidP="002407FB">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0</w:t>
            </w:r>
          </w:p>
        </w:tc>
        <w:tc>
          <w:tcPr>
            <w:tcW w:w="1600" w:type="dxa"/>
            <w:noWrap/>
            <w:hideMark/>
          </w:tcPr>
          <w:p w14:paraId="251818E2" w14:textId="77777777" w:rsidR="002407FB" w:rsidRPr="002F4BF4" w:rsidRDefault="002407FB" w:rsidP="002407FB">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0</w:t>
            </w:r>
          </w:p>
        </w:tc>
        <w:tc>
          <w:tcPr>
            <w:tcW w:w="1940" w:type="dxa"/>
            <w:noWrap/>
            <w:hideMark/>
          </w:tcPr>
          <w:p w14:paraId="287F6B39" w14:textId="77777777" w:rsidR="002407FB" w:rsidRPr="002F4BF4" w:rsidRDefault="002407FB" w:rsidP="002407FB">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11</w:t>
            </w:r>
          </w:p>
        </w:tc>
      </w:tr>
      <w:tr w:rsidR="00A37D3F" w:rsidRPr="002F4BF4" w14:paraId="089F104D" w14:textId="77777777" w:rsidTr="00D92F0F">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1985" w:type="dxa"/>
            <w:hideMark/>
          </w:tcPr>
          <w:p w14:paraId="4E034EFC" w14:textId="77777777" w:rsidR="002407FB" w:rsidRPr="002F4BF4" w:rsidRDefault="002407FB" w:rsidP="002407FB">
            <w:pPr>
              <w:rPr>
                <w:rFonts w:cs="Arial"/>
                <w:b w:val="0"/>
                <w:bCs w:val="0"/>
              </w:rPr>
            </w:pPr>
            <w:r w:rsidRPr="002F4BF4">
              <w:rPr>
                <w:rFonts w:cs="Arial"/>
              </w:rPr>
              <w:t>2011 to 2023</w:t>
            </w:r>
          </w:p>
        </w:tc>
        <w:tc>
          <w:tcPr>
            <w:tcW w:w="1559" w:type="dxa"/>
            <w:hideMark/>
          </w:tcPr>
          <w:p w14:paraId="6FF9F688" w14:textId="77777777" w:rsidR="002407FB" w:rsidRPr="002F4BF4" w:rsidRDefault="002407FB" w:rsidP="002407FB">
            <w:pPr>
              <w:jc w:val="right"/>
              <w:cnfStyle w:val="000000100000" w:firstRow="0" w:lastRow="0" w:firstColumn="0" w:lastColumn="0" w:oddVBand="0" w:evenVBand="0" w:oddHBand="1" w:evenHBand="0" w:firstRowFirstColumn="0" w:firstRowLastColumn="0" w:lastRowFirstColumn="0" w:lastRowLastColumn="0"/>
              <w:rPr>
                <w:rFonts w:cs="Arial"/>
                <w:b/>
                <w:bCs/>
              </w:rPr>
            </w:pPr>
            <w:r w:rsidRPr="002F4BF4">
              <w:rPr>
                <w:rFonts w:cs="Arial"/>
                <w:b/>
                <w:bCs/>
              </w:rPr>
              <w:t>98</w:t>
            </w:r>
          </w:p>
        </w:tc>
        <w:tc>
          <w:tcPr>
            <w:tcW w:w="1380" w:type="dxa"/>
            <w:hideMark/>
          </w:tcPr>
          <w:p w14:paraId="6373A934" w14:textId="77777777" w:rsidR="002407FB" w:rsidRPr="002F4BF4" w:rsidRDefault="002407FB" w:rsidP="002407FB">
            <w:pPr>
              <w:jc w:val="right"/>
              <w:cnfStyle w:val="000000100000" w:firstRow="0" w:lastRow="0" w:firstColumn="0" w:lastColumn="0" w:oddVBand="0" w:evenVBand="0" w:oddHBand="1" w:evenHBand="0" w:firstRowFirstColumn="0" w:firstRowLastColumn="0" w:lastRowFirstColumn="0" w:lastRowLastColumn="0"/>
              <w:rPr>
                <w:rFonts w:cs="Arial"/>
                <w:b/>
                <w:bCs/>
              </w:rPr>
            </w:pPr>
            <w:r w:rsidRPr="002F4BF4">
              <w:rPr>
                <w:rFonts w:cs="Arial"/>
                <w:b/>
                <w:bCs/>
              </w:rPr>
              <w:t>50</w:t>
            </w:r>
          </w:p>
        </w:tc>
        <w:tc>
          <w:tcPr>
            <w:tcW w:w="1739" w:type="dxa"/>
            <w:hideMark/>
          </w:tcPr>
          <w:p w14:paraId="672F1C03" w14:textId="77777777" w:rsidR="002407FB" w:rsidRPr="002F4BF4" w:rsidRDefault="002407FB" w:rsidP="002407FB">
            <w:pPr>
              <w:jc w:val="right"/>
              <w:cnfStyle w:val="000000100000" w:firstRow="0" w:lastRow="0" w:firstColumn="0" w:lastColumn="0" w:oddVBand="0" w:evenVBand="0" w:oddHBand="1" w:evenHBand="0" w:firstRowFirstColumn="0" w:firstRowLastColumn="0" w:lastRowFirstColumn="0" w:lastRowLastColumn="0"/>
              <w:rPr>
                <w:rFonts w:cs="Arial"/>
                <w:b/>
                <w:bCs/>
              </w:rPr>
            </w:pPr>
            <w:r w:rsidRPr="002F4BF4">
              <w:rPr>
                <w:rFonts w:cs="Arial"/>
                <w:b/>
                <w:bCs/>
              </w:rPr>
              <w:t>148</w:t>
            </w:r>
          </w:p>
        </w:tc>
        <w:tc>
          <w:tcPr>
            <w:tcW w:w="2126" w:type="dxa"/>
            <w:hideMark/>
          </w:tcPr>
          <w:p w14:paraId="15527D0E" w14:textId="77777777" w:rsidR="002407FB" w:rsidRPr="002F4BF4" w:rsidRDefault="002407FB" w:rsidP="002407FB">
            <w:pPr>
              <w:jc w:val="right"/>
              <w:cnfStyle w:val="000000100000" w:firstRow="0" w:lastRow="0" w:firstColumn="0" w:lastColumn="0" w:oddVBand="0" w:evenVBand="0" w:oddHBand="1" w:evenHBand="0" w:firstRowFirstColumn="0" w:firstRowLastColumn="0" w:lastRowFirstColumn="0" w:lastRowLastColumn="0"/>
              <w:rPr>
                <w:rFonts w:cs="Arial"/>
                <w:b/>
                <w:bCs/>
              </w:rPr>
            </w:pPr>
            <w:r w:rsidRPr="002F4BF4">
              <w:rPr>
                <w:rFonts w:cs="Arial"/>
                <w:b/>
                <w:bCs/>
              </w:rPr>
              <w:t>28</w:t>
            </w:r>
          </w:p>
        </w:tc>
        <w:tc>
          <w:tcPr>
            <w:tcW w:w="1800" w:type="dxa"/>
            <w:hideMark/>
          </w:tcPr>
          <w:p w14:paraId="18942D06" w14:textId="77777777" w:rsidR="002407FB" w:rsidRPr="002F4BF4" w:rsidRDefault="002407FB" w:rsidP="002407FB">
            <w:pPr>
              <w:jc w:val="right"/>
              <w:cnfStyle w:val="000000100000" w:firstRow="0" w:lastRow="0" w:firstColumn="0" w:lastColumn="0" w:oddVBand="0" w:evenVBand="0" w:oddHBand="1" w:evenHBand="0" w:firstRowFirstColumn="0" w:firstRowLastColumn="0" w:lastRowFirstColumn="0" w:lastRowLastColumn="0"/>
              <w:rPr>
                <w:rFonts w:cs="Arial"/>
                <w:b/>
                <w:bCs/>
              </w:rPr>
            </w:pPr>
            <w:r w:rsidRPr="002F4BF4">
              <w:rPr>
                <w:rFonts w:cs="Arial"/>
                <w:b/>
                <w:bCs/>
              </w:rPr>
              <w:t>1</w:t>
            </w:r>
          </w:p>
        </w:tc>
        <w:tc>
          <w:tcPr>
            <w:tcW w:w="1600" w:type="dxa"/>
            <w:hideMark/>
          </w:tcPr>
          <w:p w14:paraId="078FF5BB" w14:textId="77777777" w:rsidR="002407FB" w:rsidRPr="002F4BF4" w:rsidRDefault="002407FB" w:rsidP="002407FB">
            <w:pPr>
              <w:jc w:val="right"/>
              <w:cnfStyle w:val="000000100000" w:firstRow="0" w:lastRow="0" w:firstColumn="0" w:lastColumn="0" w:oddVBand="0" w:evenVBand="0" w:oddHBand="1" w:evenHBand="0" w:firstRowFirstColumn="0" w:firstRowLastColumn="0" w:lastRowFirstColumn="0" w:lastRowLastColumn="0"/>
              <w:rPr>
                <w:rFonts w:cs="Arial"/>
                <w:b/>
                <w:bCs/>
              </w:rPr>
            </w:pPr>
            <w:r w:rsidRPr="002F4BF4">
              <w:rPr>
                <w:rFonts w:cs="Arial"/>
                <w:b/>
                <w:bCs/>
              </w:rPr>
              <w:t>4</w:t>
            </w:r>
          </w:p>
        </w:tc>
        <w:tc>
          <w:tcPr>
            <w:tcW w:w="1940" w:type="dxa"/>
            <w:hideMark/>
          </w:tcPr>
          <w:p w14:paraId="38D2C367" w14:textId="77777777" w:rsidR="002407FB" w:rsidRPr="002F4BF4" w:rsidRDefault="002407FB" w:rsidP="002407FB">
            <w:pPr>
              <w:jc w:val="right"/>
              <w:cnfStyle w:val="000000100000" w:firstRow="0" w:lastRow="0" w:firstColumn="0" w:lastColumn="0" w:oddVBand="0" w:evenVBand="0" w:oddHBand="1" w:evenHBand="0" w:firstRowFirstColumn="0" w:firstRowLastColumn="0" w:lastRowFirstColumn="0" w:lastRowLastColumn="0"/>
              <w:rPr>
                <w:rFonts w:cs="Arial"/>
                <w:b/>
                <w:bCs/>
              </w:rPr>
            </w:pPr>
            <w:r w:rsidRPr="002F4BF4">
              <w:rPr>
                <w:rFonts w:cs="Arial"/>
                <w:b/>
                <w:bCs/>
              </w:rPr>
              <w:t>173</w:t>
            </w:r>
          </w:p>
        </w:tc>
      </w:tr>
    </w:tbl>
    <w:p w14:paraId="6CE2866C" w14:textId="77777777" w:rsidR="00A37D3F" w:rsidRDefault="00A37D3F">
      <w:pPr>
        <w:rPr>
          <w:rFonts w:cs="Arial"/>
          <w:b/>
          <w:bCs/>
          <w:highlight w:val="yellow"/>
        </w:rPr>
        <w:sectPr w:rsidR="00A37D3F" w:rsidSect="00472E87">
          <w:pgSz w:w="16838" w:h="11906" w:orient="landscape"/>
          <w:pgMar w:top="567" w:right="567" w:bottom="1133" w:left="680" w:header="709" w:footer="709" w:gutter="0"/>
          <w:cols w:space="708"/>
          <w:docGrid w:linePitch="360"/>
        </w:sectPr>
      </w:pPr>
    </w:p>
    <w:p w14:paraId="07913FD3" w14:textId="7D46BD8D" w:rsidR="002407FB" w:rsidRPr="00A37D3F" w:rsidRDefault="002B04A9" w:rsidP="00A37D3F">
      <w:pPr>
        <w:pStyle w:val="Heading3"/>
      </w:pPr>
      <w:bookmarkStart w:id="70" w:name="_Toc202346710"/>
      <w:r w:rsidRPr="002F4BF4">
        <w:lastRenderedPageBreak/>
        <w:t>TOTAL ASHFIELD</w:t>
      </w:r>
      <w:bookmarkEnd w:id="70"/>
    </w:p>
    <w:tbl>
      <w:tblPr>
        <w:tblStyle w:val="GridTable4"/>
        <w:tblW w:w="5000" w:type="pct"/>
        <w:tblLook w:val="04A0" w:firstRow="1" w:lastRow="0" w:firstColumn="1" w:lastColumn="0" w:noHBand="0" w:noVBand="1"/>
      </w:tblPr>
      <w:tblGrid>
        <w:gridCol w:w="2189"/>
        <w:gridCol w:w="1721"/>
        <w:gridCol w:w="1522"/>
        <w:gridCol w:w="1916"/>
        <w:gridCol w:w="2343"/>
        <w:gridCol w:w="1985"/>
        <w:gridCol w:w="1764"/>
        <w:gridCol w:w="2141"/>
      </w:tblGrid>
      <w:tr w:rsidR="002B04A9" w:rsidRPr="002F4BF4" w14:paraId="74527690" w14:textId="77777777" w:rsidTr="00A37D3F">
        <w:trPr>
          <w:cnfStyle w:val="100000000000" w:firstRow="1" w:lastRow="0" w:firstColumn="0" w:lastColumn="0" w:oddVBand="0" w:evenVBand="0" w:oddHBand="0"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702" w:type="pct"/>
            <w:hideMark/>
          </w:tcPr>
          <w:p w14:paraId="3CF51534" w14:textId="6AD42626" w:rsidR="002B04A9" w:rsidRPr="00286BCF" w:rsidRDefault="002407FB" w:rsidP="002B04A9">
            <w:pPr>
              <w:jc w:val="center"/>
              <w:rPr>
                <w:rFonts w:cs="Arial"/>
                <w:b w:val="0"/>
                <w:bCs w:val="0"/>
              </w:rPr>
            </w:pPr>
            <w:r w:rsidRPr="00286BCF">
              <w:rPr>
                <w:rFonts w:cs="Arial"/>
                <w:b w:val="0"/>
                <w:bCs w:val="0"/>
              </w:rPr>
              <w:t>Year</w:t>
            </w:r>
            <w:r w:rsidR="002B04A9" w:rsidRPr="00286BCF">
              <w:rPr>
                <w:rFonts w:cs="Arial"/>
                <w:b w:val="0"/>
                <w:bCs w:val="0"/>
              </w:rPr>
              <w:t xml:space="preserve"> completed  (1st April - 31st March)</w:t>
            </w:r>
          </w:p>
        </w:tc>
        <w:tc>
          <w:tcPr>
            <w:tcW w:w="552" w:type="pct"/>
            <w:hideMark/>
          </w:tcPr>
          <w:p w14:paraId="213B4D26" w14:textId="77777777" w:rsidR="002B04A9" w:rsidRPr="00286BCF" w:rsidRDefault="002B04A9" w:rsidP="002B04A9">
            <w:pPr>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286BCF">
              <w:rPr>
                <w:rFonts w:cs="Arial"/>
                <w:b w:val="0"/>
                <w:bCs w:val="0"/>
              </w:rPr>
              <w:t>New Build Small Sites</w:t>
            </w:r>
          </w:p>
        </w:tc>
        <w:tc>
          <w:tcPr>
            <w:tcW w:w="488" w:type="pct"/>
            <w:hideMark/>
          </w:tcPr>
          <w:p w14:paraId="7B0B7BCD" w14:textId="77777777" w:rsidR="002B04A9" w:rsidRPr="00286BCF" w:rsidRDefault="002B04A9" w:rsidP="002B04A9">
            <w:pPr>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286BCF">
              <w:rPr>
                <w:rFonts w:cs="Arial"/>
                <w:b w:val="0"/>
                <w:bCs w:val="0"/>
              </w:rPr>
              <w:t>New Build Large Sites</w:t>
            </w:r>
          </w:p>
        </w:tc>
        <w:tc>
          <w:tcPr>
            <w:tcW w:w="615" w:type="pct"/>
            <w:hideMark/>
          </w:tcPr>
          <w:p w14:paraId="02994EE1" w14:textId="77777777" w:rsidR="002B04A9" w:rsidRPr="00286BCF" w:rsidRDefault="002B04A9" w:rsidP="002B04A9">
            <w:pPr>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286BCF">
              <w:rPr>
                <w:rFonts w:cs="Arial"/>
                <w:b w:val="0"/>
                <w:bCs w:val="0"/>
              </w:rPr>
              <w:t>Total Dwellings delivered on New Build Sites</w:t>
            </w:r>
          </w:p>
        </w:tc>
        <w:tc>
          <w:tcPr>
            <w:tcW w:w="752" w:type="pct"/>
            <w:hideMark/>
          </w:tcPr>
          <w:p w14:paraId="4E73B453" w14:textId="77777777" w:rsidR="002B04A9" w:rsidRPr="00286BCF" w:rsidRDefault="002B04A9" w:rsidP="002B04A9">
            <w:pPr>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286BCF">
              <w:rPr>
                <w:rFonts w:cs="Arial"/>
                <w:b w:val="0"/>
                <w:bCs w:val="0"/>
              </w:rPr>
              <w:t>Net Additions through Conversion/          Change of Use</w:t>
            </w:r>
          </w:p>
        </w:tc>
        <w:tc>
          <w:tcPr>
            <w:tcW w:w="637" w:type="pct"/>
            <w:hideMark/>
          </w:tcPr>
          <w:p w14:paraId="47D9C2E6" w14:textId="77777777" w:rsidR="002B04A9" w:rsidRPr="00286BCF" w:rsidRDefault="002B04A9" w:rsidP="002B04A9">
            <w:pPr>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286BCF">
              <w:rPr>
                <w:rFonts w:cs="Arial"/>
                <w:b w:val="0"/>
                <w:bCs w:val="0"/>
              </w:rPr>
              <w:t>Net additions through permitted development</w:t>
            </w:r>
          </w:p>
        </w:tc>
        <w:tc>
          <w:tcPr>
            <w:tcW w:w="566" w:type="pct"/>
            <w:hideMark/>
          </w:tcPr>
          <w:p w14:paraId="0816CDDF" w14:textId="77777777" w:rsidR="002B04A9" w:rsidRPr="00286BCF" w:rsidRDefault="002B04A9" w:rsidP="002B04A9">
            <w:pPr>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286BCF">
              <w:rPr>
                <w:rFonts w:cs="Arial"/>
                <w:b w:val="0"/>
                <w:bCs w:val="0"/>
              </w:rPr>
              <w:t>Demolitions</w:t>
            </w:r>
          </w:p>
        </w:tc>
        <w:tc>
          <w:tcPr>
            <w:tcW w:w="687" w:type="pct"/>
            <w:hideMark/>
          </w:tcPr>
          <w:p w14:paraId="6DE48F18" w14:textId="77777777" w:rsidR="002B04A9" w:rsidRPr="00286BCF" w:rsidRDefault="002B04A9" w:rsidP="002B04A9">
            <w:pPr>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286BCF">
              <w:rPr>
                <w:rFonts w:cs="Arial"/>
                <w:b w:val="0"/>
                <w:bCs w:val="0"/>
              </w:rPr>
              <w:t>Total Net Completions</w:t>
            </w:r>
          </w:p>
        </w:tc>
      </w:tr>
      <w:tr w:rsidR="002B04A9" w:rsidRPr="002F4BF4" w14:paraId="2F5527EF" w14:textId="77777777" w:rsidTr="00A37D3F">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702" w:type="pct"/>
            <w:hideMark/>
          </w:tcPr>
          <w:p w14:paraId="2D38C113" w14:textId="77777777" w:rsidR="002B04A9" w:rsidRPr="002F4BF4" w:rsidRDefault="002B04A9" w:rsidP="002B04A9">
            <w:pPr>
              <w:rPr>
                <w:rFonts w:cs="Arial"/>
              </w:rPr>
            </w:pPr>
            <w:r w:rsidRPr="002F4BF4">
              <w:rPr>
                <w:rFonts w:cs="Arial"/>
              </w:rPr>
              <w:t>2011 - 2012</w:t>
            </w:r>
          </w:p>
        </w:tc>
        <w:tc>
          <w:tcPr>
            <w:tcW w:w="552" w:type="pct"/>
            <w:noWrap/>
            <w:hideMark/>
          </w:tcPr>
          <w:p w14:paraId="7553C480"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43</w:t>
            </w:r>
          </w:p>
        </w:tc>
        <w:tc>
          <w:tcPr>
            <w:tcW w:w="488" w:type="pct"/>
            <w:noWrap/>
            <w:hideMark/>
          </w:tcPr>
          <w:p w14:paraId="29A65119"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356</w:t>
            </w:r>
          </w:p>
        </w:tc>
        <w:tc>
          <w:tcPr>
            <w:tcW w:w="615" w:type="pct"/>
            <w:noWrap/>
            <w:hideMark/>
          </w:tcPr>
          <w:p w14:paraId="6C81E374"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399</w:t>
            </w:r>
          </w:p>
        </w:tc>
        <w:tc>
          <w:tcPr>
            <w:tcW w:w="752" w:type="pct"/>
            <w:noWrap/>
            <w:hideMark/>
          </w:tcPr>
          <w:p w14:paraId="4DFFBBE5"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15</w:t>
            </w:r>
          </w:p>
        </w:tc>
        <w:tc>
          <w:tcPr>
            <w:tcW w:w="637" w:type="pct"/>
            <w:noWrap/>
            <w:hideMark/>
          </w:tcPr>
          <w:p w14:paraId="66D8299D"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n/a</w:t>
            </w:r>
          </w:p>
        </w:tc>
        <w:tc>
          <w:tcPr>
            <w:tcW w:w="566" w:type="pct"/>
            <w:noWrap/>
            <w:hideMark/>
          </w:tcPr>
          <w:p w14:paraId="0DC15BAF"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2</w:t>
            </w:r>
          </w:p>
        </w:tc>
        <w:tc>
          <w:tcPr>
            <w:tcW w:w="687" w:type="pct"/>
            <w:noWrap/>
            <w:hideMark/>
          </w:tcPr>
          <w:p w14:paraId="4DE6EE6A"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412</w:t>
            </w:r>
          </w:p>
        </w:tc>
      </w:tr>
      <w:tr w:rsidR="002B04A9" w:rsidRPr="002F4BF4" w14:paraId="1C013C5D" w14:textId="77777777" w:rsidTr="00A37D3F">
        <w:trPr>
          <w:trHeight w:val="420"/>
        </w:trPr>
        <w:tc>
          <w:tcPr>
            <w:cnfStyle w:val="001000000000" w:firstRow="0" w:lastRow="0" w:firstColumn="1" w:lastColumn="0" w:oddVBand="0" w:evenVBand="0" w:oddHBand="0" w:evenHBand="0" w:firstRowFirstColumn="0" w:firstRowLastColumn="0" w:lastRowFirstColumn="0" w:lastRowLastColumn="0"/>
            <w:tcW w:w="702" w:type="pct"/>
            <w:hideMark/>
          </w:tcPr>
          <w:p w14:paraId="70E9C3FA" w14:textId="77777777" w:rsidR="002B04A9" w:rsidRPr="002F4BF4" w:rsidRDefault="002B04A9" w:rsidP="002B04A9">
            <w:pPr>
              <w:rPr>
                <w:rFonts w:cs="Arial"/>
              </w:rPr>
            </w:pPr>
            <w:r w:rsidRPr="002F4BF4">
              <w:rPr>
                <w:rFonts w:cs="Arial"/>
              </w:rPr>
              <w:t>2012 - 2013</w:t>
            </w:r>
          </w:p>
        </w:tc>
        <w:tc>
          <w:tcPr>
            <w:tcW w:w="552" w:type="pct"/>
            <w:noWrap/>
            <w:hideMark/>
          </w:tcPr>
          <w:p w14:paraId="53104AF3"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37</w:t>
            </w:r>
          </w:p>
        </w:tc>
        <w:tc>
          <w:tcPr>
            <w:tcW w:w="488" w:type="pct"/>
            <w:noWrap/>
            <w:hideMark/>
          </w:tcPr>
          <w:p w14:paraId="3318334E"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386</w:t>
            </w:r>
          </w:p>
        </w:tc>
        <w:tc>
          <w:tcPr>
            <w:tcW w:w="615" w:type="pct"/>
            <w:noWrap/>
            <w:hideMark/>
          </w:tcPr>
          <w:p w14:paraId="427507CF"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423</w:t>
            </w:r>
          </w:p>
        </w:tc>
        <w:tc>
          <w:tcPr>
            <w:tcW w:w="752" w:type="pct"/>
            <w:noWrap/>
            <w:hideMark/>
          </w:tcPr>
          <w:p w14:paraId="1EB96D30"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13</w:t>
            </w:r>
          </w:p>
        </w:tc>
        <w:tc>
          <w:tcPr>
            <w:tcW w:w="637" w:type="pct"/>
            <w:noWrap/>
            <w:hideMark/>
          </w:tcPr>
          <w:p w14:paraId="4A9E8DDF"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n/a</w:t>
            </w:r>
          </w:p>
        </w:tc>
        <w:tc>
          <w:tcPr>
            <w:tcW w:w="566" w:type="pct"/>
            <w:noWrap/>
            <w:hideMark/>
          </w:tcPr>
          <w:p w14:paraId="3FB59022"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2</w:t>
            </w:r>
          </w:p>
        </w:tc>
        <w:tc>
          <w:tcPr>
            <w:tcW w:w="687" w:type="pct"/>
            <w:noWrap/>
            <w:hideMark/>
          </w:tcPr>
          <w:p w14:paraId="33674650"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434</w:t>
            </w:r>
          </w:p>
        </w:tc>
      </w:tr>
      <w:tr w:rsidR="002B04A9" w:rsidRPr="002F4BF4" w14:paraId="3106D36D" w14:textId="77777777" w:rsidTr="00A37D3F">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02" w:type="pct"/>
            <w:hideMark/>
          </w:tcPr>
          <w:p w14:paraId="76757254" w14:textId="77777777" w:rsidR="002B04A9" w:rsidRPr="002F4BF4" w:rsidRDefault="002B04A9" w:rsidP="002B04A9">
            <w:pPr>
              <w:rPr>
                <w:rFonts w:cs="Arial"/>
              </w:rPr>
            </w:pPr>
            <w:r w:rsidRPr="002F4BF4">
              <w:rPr>
                <w:rFonts w:cs="Arial"/>
              </w:rPr>
              <w:t>2013 - 2014</w:t>
            </w:r>
          </w:p>
        </w:tc>
        <w:tc>
          <w:tcPr>
            <w:tcW w:w="552" w:type="pct"/>
            <w:noWrap/>
            <w:hideMark/>
          </w:tcPr>
          <w:p w14:paraId="12B009B6"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34</w:t>
            </w:r>
          </w:p>
        </w:tc>
        <w:tc>
          <w:tcPr>
            <w:tcW w:w="488" w:type="pct"/>
            <w:noWrap/>
            <w:hideMark/>
          </w:tcPr>
          <w:p w14:paraId="06715513"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404</w:t>
            </w:r>
          </w:p>
        </w:tc>
        <w:tc>
          <w:tcPr>
            <w:tcW w:w="615" w:type="pct"/>
            <w:noWrap/>
            <w:hideMark/>
          </w:tcPr>
          <w:p w14:paraId="44D97818"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438</w:t>
            </w:r>
          </w:p>
        </w:tc>
        <w:tc>
          <w:tcPr>
            <w:tcW w:w="752" w:type="pct"/>
            <w:noWrap/>
            <w:hideMark/>
          </w:tcPr>
          <w:p w14:paraId="65E1016A"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17</w:t>
            </w:r>
          </w:p>
        </w:tc>
        <w:tc>
          <w:tcPr>
            <w:tcW w:w="637" w:type="pct"/>
            <w:noWrap/>
            <w:hideMark/>
          </w:tcPr>
          <w:p w14:paraId="04003167"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n/a</w:t>
            </w:r>
          </w:p>
        </w:tc>
        <w:tc>
          <w:tcPr>
            <w:tcW w:w="566" w:type="pct"/>
            <w:noWrap/>
            <w:hideMark/>
          </w:tcPr>
          <w:p w14:paraId="1673F37E"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1</w:t>
            </w:r>
          </w:p>
        </w:tc>
        <w:tc>
          <w:tcPr>
            <w:tcW w:w="687" w:type="pct"/>
            <w:noWrap/>
            <w:hideMark/>
          </w:tcPr>
          <w:p w14:paraId="7950EFA7"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454</w:t>
            </w:r>
          </w:p>
        </w:tc>
      </w:tr>
      <w:tr w:rsidR="002B04A9" w:rsidRPr="002F4BF4" w14:paraId="34700237" w14:textId="77777777" w:rsidTr="00A37D3F">
        <w:trPr>
          <w:trHeight w:val="345"/>
        </w:trPr>
        <w:tc>
          <w:tcPr>
            <w:cnfStyle w:val="001000000000" w:firstRow="0" w:lastRow="0" w:firstColumn="1" w:lastColumn="0" w:oddVBand="0" w:evenVBand="0" w:oddHBand="0" w:evenHBand="0" w:firstRowFirstColumn="0" w:firstRowLastColumn="0" w:lastRowFirstColumn="0" w:lastRowLastColumn="0"/>
            <w:tcW w:w="702" w:type="pct"/>
            <w:hideMark/>
          </w:tcPr>
          <w:p w14:paraId="6DE9DCE1" w14:textId="77777777" w:rsidR="002B04A9" w:rsidRPr="002F4BF4" w:rsidRDefault="002B04A9" w:rsidP="002B04A9">
            <w:pPr>
              <w:rPr>
                <w:rFonts w:cs="Arial"/>
              </w:rPr>
            </w:pPr>
            <w:r w:rsidRPr="002F4BF4">
              <w:rPr>
                <w:rFonts w:cs="Arial"/>
              </w:rPr>
              <w:t>2014 - 2015</w:t>
            </w:r>
          </w:p>
        </w:tc>
        <w:tc>
          <w:tcPr>
            <w:tcW w:w="552" w:type="pct"/>
            <w:noWrap/>
            <w:hideMark/>
          </w:tcPr>
          <w:p w14:paraId="3FCB8D3D"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41</w:t>
            </w:r>
          </w:p>
        </w:tc>
        <w:tc>
          <w:tcPr>
            <w:tcW w:w="488" w:type="pct"/>
            <w:noWrap/>
            <w:hideMark/>
          </w:tcPr>
          <w:p w14:paraId="7EF62D68"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407</w:t>
            </w:r>
          </w:p>
        </w:tc>
        <w:tc>
          <w:tcPr>
            <w:tcW w:w="615" w:type="pct"/>
            <w:noWrap/>
            <w:hideMark/>
          </w:tcPr>
          <w:p w14:paraId="4538DD3A"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448</w:t>
            </w:r>
          </w:p>
        </w:tc>
        <w:tc>
          <w:tcPr>
            <w:tcW w:w="752" w:type="pct"/>
            <w:noWrap/>
            <w:hideMark/>
          </w:tcPr>
          <w:p w14:paraId="318BCA05"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19</w:t>
            </w:r>
          </w:p>
        </w:tc>
        <w:tc>
          <w:tcPr>
            <w:tcW w:w="637" w:type="pct"/>
            <w:noWrap/>
            <w:hideMark/>
          </w:tcPr>
          <w:p w14:paraId="5AD1F463"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n/a</w:t>
            </w:r>
          </w:p>
        </w:tc>
        <w:tc>
          <w:tcPr>
            <w:tcW w:w="566" w:type="pct"/>
            <w:noWrap/>
            <w:hideMark/>
          </w:tcPr>
          <w:p w14:paraId="43995A3F"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42</w:t>
            </w:r>
          </w:p>
        </w:tc>
        <w:tc>
          <w:tcPr>
            <w:tcW w:w="687" w:type="pct"/>
            <w:noWrap/>
            <w:hideMark/>
          </w:tcPr>
          <w:p w14:paraId="6D280C62"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425</w:t>
            </w:r>
          </w:p>
        </w:tc>
      </w:tr>
      <w:tr w:rsidR="002B04A9" w:rsidRPr="002F4BF4" w14:paraId="7D0D541C" w14:textId="77777777" w:rsidTr="00A37D3F">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702" w:type="pct"/>
            <w:hideMark/>
          </w:tcPr>
          <w:p w14:paraId="4811C023" w14:textId="77777777" w:rsidR="002B04A9" w:rsidRPr="002F4BF4" w:rsidRDefault="002B04A9" w:rsidP="002B04A9">
            <w:pPr>
              <w:rPr>
                <w:rFonts w:cs="Arial"/>
              </w:rPr>
            </w:pPr>
            <w:r w:rsidRPr="002F4BF4">
              <w:rPr>
                <w:rFonts w:cs="Arial"/>
              </w:rPr>
              <w:t>2015 - 2016</w:t>
            </w:r>
          </w:p>
        </w:tc>
        <w:tc>
          <w:tcPr>
            <w:tcW w:w="552" w:type="pct"/>
            <w:noWrap/>
            <w:hideMark/>
          </w:tcPr>
          <w:p w14:paraId="6C04D57B"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103</w:t>
            </w:r>
          </w:p>
        </w:tc>
        <w:tc>
          <w:tcPr>
            <w:tcW w:w="488" w:type="pct"/>
            <w:noWrap/>
            <w:hideMark/>
          </w:tcPr>
          <w:p w14:paraId="107EB690"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437</w:t>
            </w:r>
          </w:p>
        </w:tc>
        <w:tc>
          <w:tcPr>
            <w:tcW w:w="615" w:type="pct"/>
            <w:noWrap/>
            <w:hideMark/>
          </w:tcPr>
          <w:p w14:paraId="682E74EC"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540</w:t>
            </w:r>
          </w:p>
        </w:tc>
        <w:tc>
          <w:tcPr>
            <w:tcW w:w="752" w:type="pct"/>
            <w:noWrap/>
            <w:hideMark/>
          </w:tcPr>
          <w:p w14:paraId="59486DEE"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23</w:t>
            </w:r>
          </w:p>
        </w:tc>
        <w:tc>
          <w:tcPr>
            <w:tcW w:w="637" w:type="pct"/>
            <w:noWrap/>
            <w:hideMark/>
          </w:tcPr>
          <w:p w14:paraId="4AAE2864"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n/a</w:t>
            </w:r>
          </w:p>
        </w:tc>
        <w:tc>
          <w:tcPr>
            <w:tcW w:w="566" w:type="pct"/>
            <w:noWrap/>
            <w:hideMark/>
          </w:tcPr>
          <w:p w14:paraId="16505182"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5</w:t>
            </w:r>
          </w:p>
        </w:tc>
        <w:tc>
          <w:tcPr>
            <w:tcW w:w="687" w:type="pct"/>
            <w:noWrap/>
            <w:hideMark/>
          </w:tcPr>
          <w:p w14:paraId="22539F27"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558</w:t>
            </w:r>
          </w:p>
        </w:tc>
      </w:tr>
      <w:tr w:rsidR="002B04A9" w:rsidRPr="002F4BF4" w14:paraId="42E3AEDF" w14:textId="77777777" w:rsidTr="00A37D3F">
        <w:trPr>
          <w:trHeight w:val="345"/>
        </w:trPr>
        <w:tc>
          <w:tcPr>
            <w:cnfStyle w:val="001000000000" w:firstRow="0" w:lastRow="0" w:firstColumn="1" w:lastColumn="0" w:oddVBand="0" w:evenVBand="0" w:oddHBand="0" w:evenHBand="0" w:firstRowFirstColumn="0" w:firstRowLastColumn="0" w:lastRowFirstColumn="0" w:lastRowLastColumn="0"/>
            <w:tcW w:w="702" w:type="pct"/>
            <w:hideMark/>
          </w:tcPr>
          <w:p w14:paraId="0360B82D" w14:textId="77777777" w:rsidR="002B04A9" w:rsidRPr="002F4BF4" w:rsidRDefault="002B04A9" w:rsidP="002B04A9">
            <w:pPr>
              <w:rPr>
                <w:rFonts w:cs="Arial"/>
              </w:rPr>
            </w:pPr>
            <w:r w:rsidRPr="002F4BF4">
              <w:rPr>
                <w:rFonts w:cs="Arial"/>
              </w:rPr>
              <w:t>2016 - 2017</w:t>
            </w:r>
          </w:p>
        </w:tc>
        <w:tc>
          <w:tcPr>
            <w:tcW w:w="552" w:type="pct"/>
            <w:noWrap/>
            <w:hideMark/>
          </w:tcPr>
          <w:p w14:paraId="30864F85"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57</w:t>
            </w:r>
          </w:p>
        </w:tc>
        <w:tc>
          <w:tcPr>
            <w:tcW w:w="488" w:type="pct"/>
            <w:noWrap/>
            <w:hideMark/>
          </w:tcPr>
          <w:p w14:paraId="2BA56B7F"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453</w:t>
            </w:r>
          </w:p>
        </w:tc>
        <w:tc>
          <w:tcPr>
            <w:tcW w:w="615" w:type="pct"/>
            <w:noWrap/>
            <w:hideMark/>
          </w:tcPr>
          <w:p w14:paraId="0419BA3C"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510</w:t>
            </w:r>
          </w:p>
        </w:tc>
        <w:tc>
          <w:tcPr>
            <w:tcW w:w="752" w:type="pct"/>
            <w:noWrap/>
            <w:hideMark/>
          </w:tcPr>
          <w:p w14:paraId="6A0A5421"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34</w:t>
            </w:r>
          </w:p>
        </w:tc>
        <w:tc>
          <w:tcPr>
            <w:tcW w:w="637" w:type="pct"/>
            <w:noWrap/>
            <w:hideMark/>
          </w:tcPr>
          <w:p w14:paraId="294A6901"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n/a</w:t>
            </w:r>
          </w:p>
        </w:tc>
        <w:tc>
          <w:tcPr>
            <w:tcW w:w="566" w:type="pct"/>
            <w:noWrap/>
            <w:hideMark/>
          </w:tcPr>
          <w:p w14:paraId="26AB1E3C"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0</w:t>
            </w:r>
          </w:p>
        </w:tc>
        <w:tc>
          <w:tcPr>
            <w:tcW w:w="687" w:type="pct"/>
            <w:noWrap/>
            <w:hideMark/>
          </w:tcPr>
          <w:p w14:paraId="0DB3B998"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544</w:t>
            </w:r>
          </w:p>
        </w:tc>
      </w:tr>
      <w:tr w:rsidR="002B04A9" w:rsidRPr="002F4BF4" w14:paraId="4DDDD924" w14:textId="77777777" w:rsidTr="00A37D3F">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702" w:type="pct"/>
            <w:hideMark/>
          </w:tcPr>
          <w:p w14:paraId="33B872C2" w14:textId="77777777" w:rsidR="002B04A9" w:rsidRPr="002F4BF4" w:rsidRDefault="002B04A9" w:rsidP="002B04A9">
            <w:pPr>
              <w:rPr>
                <w:rFonts w:cs="Arial"/>
              </w:rPr>
            </w:pPr>
            <w:r w:rsidRPr="002F4BF4">
              <w:rPr>
                <w:rFonts w:cs="Arial"/>
              </w:rPr>
              <w:t>2017 - 2018</w:t>
            </w:r>
          </w:p>
        </w:tc>
        <w:tc>
          <w:tcPr>
            <w:tcW w:w="552" w:type="pct"/>
            <w:noWrap/>
            <w:hideMark/>
          </w:tcPr>
          <w:p w14:paraId="46175CD6"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35</w:t>
            </w:r>
          </w:p>
        </w:tc>
        <w:tc>
          <w:tcPr>
            <w:tcW w:w="488" w:type="pct"/>
            <w:noWrap/>
            <w:hideMark/>
          </w:tcPr>
          <w:p w14:paraId="095147DA"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313</w:t>
            </w:r>
          </w:p>
        </w:tc>
        <w:tc>
          <w:tcPr>
            <w:tcW w:w="615" w:type="pct"/>
            <w:noWrap/>
            <w:hideMark/>
          </w:tcPr>
          <w:p w14:paraId="0E3E1BF6"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348</w:t>
            </w:r>
          </w:p>
        </w:tc>
        <w:tc>
          <w:tcPr>
            <w:tcW w:w="752" w:type="pct"/>
            <w:noWrap/>
            <w:hideMark/>
          </w:tcPr>
          <w:p w14:paraId="7FC374D2"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48</w:t>
            </w:r>
          </w:p>
        </w:tc>
        <w:tc>
          <w:tcPr>
            <w:tcW w:w="637" w:type="pct"/>
            <w:noWrap/>
            <w:hideMark/>
          </w:tcPr>
          <w:p w14:paraId="08658EEF"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4</w:t>
            </w:r>
          </w:p>
        </w:tc>
        <w:tc>
          <w:tcPr>
            <w:tcW w:w="566" w:type="pct"/>
            <w:noWrap/>
            <w:hideMark/>
          </w:tcPr>
          <w:p w14:paraId="3B291701"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3</w:t>
            </w:r>
          </w:p>
        </w:tc>
        <w:tc>
          <w:tcPr>
            <w:tcW w:w="687" w:type="pct"/>
            <w:noWrap/>
            <w:hideMark/>
          </w:tcPr>
          <w:p w14:paraId="32645356"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397</w:t>
            </w:r>
          </w:p>
        </w:tc>
      </w:tr>
      <w:tr w:rsidR="002B04A9" w:rsidRPr="002F4BF4" w14:paraId="08455D19" w14:textId="77777777" w:rsidTr="00A37D3F">
        <w:trPr>
          <w:trHeight w:val="345"/>
        </w:trPr>
        <w:tc>
          <w:tcPr>
            <w:cnfStyle w:val="001000000000" w:firstRow="0" w:lastRow="0" w:firstColumn="1" w:lastColumn="0" w:oddVBand="0" w:evenVBand="0" w:oddHBand="0" w:evenHBand="0" w:firstRowFirstColumn="0" w:firstRowLastColumn="0" w:lastRowFirstColumn="0" w:lastRowLastColumn="0"/>
            <w:tcW w:w="702" w:type="pct"/>
            <w:hideMark/>
          </w:tcPr>
          <w:p w14:paraId="52E01E2E" w14:textId="77777777" w:rsidR="002B04A9" w:rsidRPr="002F4BF4" w:rsidRDefault="002B04A9" w:rsidP="002B04A9">
            <w:pPr>
              <w:rPr>
                <w:rFonts w:cs="Arial"/>
              </w:rPr>
            </w:pPr>
            <w:r w:rsidRPr="002F4BF4">
              <w:rPr>
                <w:rFonts w:cs="Arial"/>
              </w:rPr>
              <w:t>2018 - 2019</w:t>
            </w:r>
          </w:p>
        </w:tc>
        <w:tc>
          <w:tcPr>
            <w:tcW w:w="552" w:type="pct"/>
            <w:noWrap/>
            <w:hideMark/>
          </w:tcPr>
          <w:p w14:paraId="7AF2BE52"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63</w:t>
            </w:r>
          </w:p>
        </w:tc>
        <w:tc>
          <w:tcPr>
            <w:tcW w:w="488" w:type="pct"/>
            <w:noWrap/>
            <w:hideMark/>
          </w:tcPr>
          <w:p w14:paraId="4D7C5A68"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205</w:t>
            </w:r>
          </w:p>
        </w:tc>
        <w:tc>
          <w:tcPr>
            <w:tcW w:w="615" w:type="pct"/>
            <w:noWrap/>
            <w:hideMark/>
          </w:tcPr>
          <w:p w14:paraId="36A5231F"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268</w:t>
            </w:r>
          </w:p>
        </w:tc>
        <w:tc>
          <w:tcPr>
            <w:tcW w:w="752" w:type="pct"/>
            <w:noWrap/>
            <w:hideMark/>
          </w:tcPr>
          <w:p w14:paraId="78411FD8"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28</w:t>
            </w:r>
          </w:p>
        </w:tc>
        <w:tc>
          <w:tcPr>
            <w:tcW w:w="637" w:type="pct"/>
            <w:noWrap/>
            <w:hideMark/>
          </w:tcPr>
          <w:p w14:paraId="756F9B86"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5</w:t>
            </w:r>
          </w:p>
        </w:tc>
        <w:tc>
          <w:tcPr>
            <w:tcW w:w="566" w:type="pct"/>
            <w:noWrap/>
            <w:hideMark/>
          </w:tcPr>
          <w:p w14:paraId="55AE5FD6"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1</w:t>
            </w:r>
          </w:p>
        </w:tc>
        <w:tc>
          <w:tcPr>
            <w:tcW w:w="687" w:type="pct"/>
            <w:noWrap/>
            <w:hideMark/>
          </w:tcPr>
          <w:p w14:paraId="1D9F6DD6"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300</w:t>
            </w:r>
          </w:p>
        </w:tc>
      </w:tr>
      <w:tr w:rsidR="002B04A9" w:rsidRPr="002F4BF4" w14:paraId="332247B0" w14:textId="77777777" w:rsidTr="00A37D3F">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702" w:type="pct"/>
            <w:hideMark/>
          </w:tcPr>
          <w:p w14:paraId="68113DF4" w14:textId="77777777" w:rsidR="002B04A9" w:rsidRPr="002F4BF4" w:rsidRDefault="002B04A9" w:rsidP="002B04A9">
            <w:pPr>
              <w:rPr>
                <w:rFonts w:cs="Arial"/>
              </w:rPr>
            </w:pPr>
            <w:r w:rsidRPr="002F4BF4">
              <w:rPr>
                <w:rFonts w:cs="Arial"/>
              </w:rPr>
              <w:t>2019 - 2020</w:t>
            </w:r>
          </w:p>
        </w:tc>
        <w:tc>
          <w:tcPr>
            <w:tcW w:w="552" w:type="pct"/>
            <w:noWrap/>
            <w:hideMark/>
          </w:tcPr>
          <w:p w14:paraId="7882AA7B"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39</w:t>
            </w:r>
          </w:p>
        </w:tc>
        <w:tc>
          <w:tcPr>
            <w:tcW w:w="488" w:type="pct"/>
            <w:noWrap/>
            <w:hideMark/>
          </w:tcPr>
          <w:p w14:paraId="47D31FA7"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126</w:t>
            </w:r>
          </w:p>
        </w:tc>
        <w:tc>
          <w:tcPr>
            <w:tcW w:w="615" w:type="pct"/>
            <w:noWrap/>
            <w:hideMark/>
          </w:tcPr>
          <w:p w14:paraId="097223F6"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165</w:t>
            </w:r>
          </w:p>
        </w:tc>
        <w:tc>
          <w:tcPr>
            <w:tcW w:w="752" w:type="pct"/>
            <w:noWrap/>
            <w:hideMark/>
          </w:tcPr>
          <w:p w14:paraId="7ADA431F"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9</w:t>
            </w:r>
          </w:p>
        </w:tc>
        <w:tc>
          <w:tcPr>
            <w:tcW w:w="637" w:type="pct"/>
            <w:noWrap/>
            <w:hideMark/>
          </w:tcPr>
          <w:p w14:paraId="224DE34A"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2</w:t>
            </w:r>
          </w:p>
        </w:tc>
        <w:tc>
          <w:tcPr>
            <w:tcW w:w="566" w:type="pct"/>
            <w:noWrap/>
            <w:hideMark/>
          </w:tcPr>
          <w:p w14:paraId="21155E6F"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3</w:t>
            </w:r>
          </w:p>
        </w:tc>
        <w:tc>
          <w:tcPr>
            <w:tcW w:w="687" w:type="pct"/>
            <w:noWrap/>
            <w:hideMark/>
          </w:tcPr>
          <w:p w14:paraId="4BD485EA"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173</w:t>
            </w:r>
          </w:p>
        </w:tc>
      </w:tr>
      <w:tr w:rsidR="002B04A9" w:rsidRPr="002F4BF4" w14:paraId="611F587D" w14:textId="77777777" w:rsidTr="00A37D3F">
        <w:trPr>
          <w:trHeight w:val="345"/>
        </w:trPr>
        <w:tc>
          <w:tcPr>
            <w:cnfStyle w:val="001000000000" w:firstRow="0" w:lastRow="0" w:firstColumn="1" w:lastColumn="0" w:oddVBand="0" w:evenVBand="0" w:oddHBand="0" w:evenHBand="0" w:firstRowFirstColumn="0" w:firstRowLastColumn="0" w:lastRowFirstColumn="0" w:lastRowLastColumn="0"/>
            <w:tcW w:w="702" w:type="pct"/>
            <w:hideMark/>
          </w:tcPr>
          <w:p w14:paraId="4524F112" w14:textId="77777777" w:rsidR="002B04A9" w:rsidRPr="002F4BF4" w:rsidRDefault="002B04A9" w:rsidP="002B04A9">
            <w:pPr>
              <w:rPr>
                <w:rFonts w:cs="Arial"/>
              </w:rPr>
            </w:pPr>
            <w:r w:rsidRPr="002F4BF4">
              <w:rPr>
                <w:rFonts w:cs="Arial"/>
              </w:rPr>
              <w:t>2020 - 2021</w:t>
            </w:r>
          </w:p>
        </w:tc>
        <w:tc>
          <w:tcPr>
            <w:tcW w:w="552" w:type="pct"/>
            <w:noWrap/>
            <w:hideMark/>
          </w:tcPr>
          <w:p w14:paraId="354119FA"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27</w:t>
            </w:r>
          </w:p>
        </w:tc>
        <w:tc>
          <w:tcPr>
            <w:tcW w:w="488" w:type="pct"/>
            <w:noWrap/>
            <w:hideMark/>
          </w:tcPr>
          <w:p w14:paraId="1D8E6EE1"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211</w:t>
            </w:r>
          </w:p>
        </w:tc>
        <w:tc>
          <w:tcPr>
            <w:tcW w:w="615" w:type="pct"/>
            <w:noWrap/>
            <w:hideMark/>
          </w:tcPr>
          <w:p w14:paraId="7C406628"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238</w:t>
            </w:r>
          </w:p>
        </w:tc>
        <w:tc>
          <w:tcPr>
            <w:tcW w:w="752" w:type="pct"/>
            <w:noWrap/>
            <w:hideMark/>
          </w:tcPr>
          <w:p w14:paraId="4D9C041E"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23</w:t>
            </w:r>
          </w:p>
        </w:tc>
        <w:tc>
          <w:tcPr>
            <w:tcW w:w="637" w:type="pct"/>
            <w:noWrap/>
            <w:hideMark/>
          </w:tcPr>
          <w:p w14:paraId="7556C8D7"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8</w:t>
            </w:r>
          </w:p>
        </w:tc>
        <w:tc>
          <w:tcPr>
            <w:tcW w:w="566" w:type="pct"/>
            <w:noWrap/>
            <w:hideMark/>
          </w:tcPr>
          <w:p w14:paraId="1D63C70F"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4</w:t>
            </w:r>
          </w:p>
        </w:tc>
        <w:tc>
          <w:tcPr>
            <w:tcW w:w="687" w:type="pct"/>
            <w:noWrap/>
            <w:hideMark/>
          </w:tcPr>
          <w:p w14:paraId="17D8541B"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265</w:t>
            </w:r>
          </w:p>
        </w:tc>
      </w:tr>
      <w:tr w:rsidR="002B04A9" w:rsidRPr="002F4BF4" w14:paraId="6A3391DC" w14:textId="77777777" w:rsidTr="00A37D3F">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702" w:type="pct"/>
            <w:hideMark/>
          </w:tcPr>
          <w:p w14:paraId="0A929499" w14:textId="77777777" w:rsidR="002B04A9" w:rsidRPr="002F4BF4" w:rsidRDefault="002B04A9" w:rsidP="002B04A9">
            <w:pPr>
              <w:rPr>
                <w:rFonts w:cs="Arial"/>
              </w:rPr>
            </w:pPr>
            <w:r w:rsidRPr="002F4BF4">
              <w:rPr>
                <w:rFonts w:cs="Arial"/>
              </w:rPr>
              <w:t>2021 - 2022</w:t>
            </w:r>
          </w:p>
        </w:tc>
        <w:tc>
          <w:tcPr>
            <w:tcW w:w="552" w:type="pct"/>
            <w:noWrap/>
            <w:hideMark/>
          </w:tcPr>
          <w:p w14:paraId="345B5540"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66</w:t>
            </w:r>
          </w:p>
        </w:tc>
        <w:tc>
          <w:tcPr>
            <w:tcW w:w="488" w:type="pct"/>
            <w:noWrap/>
            <w:hideMark/>
          </w:tcPr>
          <w:p w14:paraId="2EE23D69"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290</w:t>
            </w:r>
          </w:p>
        </w:tc>
        <w:tc>
          <w:tcPr>
            <w:tcW w:w="615" w:type="pct"/>
            <w:noWrap/>
            <w:hideMark/>
          </w:tcPr>
          <w:p w14:paraId="385AB1B9"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356</w:t>
            </w:r>
          </w:p>
        </w:tc>
        <w:tc>
          <w:tcPr>
            <w:tcW w:w="752" w:type="pct"/>
            <w:noWrap/>
            <w:hideMark/>
          </w:tcPr>
          <w:p w14:paraId="0A60D21D"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55</w:t>
            </w:r>
          </w:p>
        </w:tc>
        <w:tc>
          <w:tcPr>
            <w:tcW w:w="637" w:type="pct"/>
            <w:noWrap/>
            <w:hideMark/>
          </w:tcPr>
          <w:p w14:paraId="3F695616"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1</w:t>
            </w:r>
          </w:p>
        </w:tc>
        <w:tc>
          <w:tcPr>
            <w:tcW w:w="566" w:type="pct"/>
            <w:noWrap/>
            <w:hideMark/>
          </w:tcPr>
          <w:p w14:paraId="471862A2"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0</w:t>
            </w:r>
          </w:p>
        </w:tc>
        <w:tc>
          <w:tcPr>
            <w:tcW w:w="687" w:type="pct"/>
            <w:noWrap/>
            <w:hideMark/>
          </w:tcPr>
          <w:p w14:paraId="0D8CB620" w14:textId="77777777" w:rsidR="002B04A9" w:rsidRPr="002F4BF4" w:rsidRDefault="002B04A9" w:rsidP="002B04A9">
            <w:pPr>
              <w:jc w:val="right"/>
              <w:cnfStyle w:val="000000100000" w:firstRow="0" w:lastRow="0" w:firstColumn="0" w:lastColumn="0" w:oddVBand="0" w:evenVBand="0" w:oddHBand="1" w:evenHBand="0" w:firstRowFirstColumn="0" w:firstRowLastColumn="0" w:lastRowFirstColumn="0" w:lastRowLastColumn="0"/>
              <w:rPr>
                <w:rFonts w:cs="Arial"/>
              </w:rPr>
            </w:pPr>
            <w:r w:rsidRPr="002F4BF4">
              <w:rPr>
                <w:rFonts w:cs="Arial"/>
              </w:rPr>
              <w:t>412</w:t>
            </w:r>
          </w:p>
        </w:tc>
      </w:tr>
      <w:tr w:rsidR="002B04A9" w:rsidRPr="002F4BF4" w14:paraId="12D61FE6" w14:textId="77777777" w:rsidTr="00A37D3F">
        <w:trPr>
          <w:trHeight w:val="345"/>
        </w:trPr>
        <w:tc>
          <w:tcPr>
            <w:cnfStyle w:val="001000000000" w:firstRow="0" w:lastRow="0" w:firstColumn="1" w:lastColumn="0" w:oddVBand="0" w:evenVBand="0" w:oddHBand="0" w:evenHBand="0" w:firstRowFirstColumn="0" w:firstRowLastColumn="0" w:lastRowFirstColumn="0" w:lastRowLastColumn="0"/>
            <w:tcW w:w="702" w:type="pct"/>
            <w:hideMark/>
          </w:tcPr>
          <w:p w14:paraId="576F9384" w14:textId="77777777" w:rsidR="002B04A9" w:rsidRPr="002F4BF4" w:rsidRDefault="002B04A9" w:rsidP="002B04A9">
            <w:pPr>
              <w:rPr>
                <w:rFonts w:cs="Arial"/>
              </w:rPr>
            </w:pPr>
            <w:r w:rsidRPr="002F4BF4">
              <w:rPr>
                <w:rFonts w:cs="Arial"/>
              </w:rPr>
              <w:lastRenderedPageBreak/>
              <w:t>2022 - 2023</w:t>
            </w:r>
          </w:p>
        </w:tc>
        <w:tc>
          <w:tcPr>
            <w:tcW w:w="552" w:type="pct"/>
            <w:noWrap/>
            <w:hideMark/>
          </w:tcPr>
          <w:p w14:paraId="6E7B0CB0"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85</w:t>
            </w:r>
          </w:p>
        </w:tc>
        <w:tc>
          <w:tcPr>
            <w:tcW w:w="488" w:type="pct"/>
            <w:noWrap/>
            <w:hideMark/>
          </w:tcPr>
          <w:p w14:paraId="01A29EB2"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231</w:t>
            </w:r>
          </w:p>
        </w:tc>
        <w:tc>
          <w:tcPr>
            <w:tcW w:w="615" w:type="pct"/>
            <w:noWrap/>
            <w:hideMark/>
          </w:tcPr>
          <w:p w14:paraId="56AED5B9"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316</w:t>
            </w:r>
          </w:p>
        </w:tc>
        <w:tc>
          <w:tcPr>
            <w:tcW w:w="752" w:type="pct"/>
            <w:noWrap/>
            <w:hideMark/>
          </w:tcPr>
          <w:p w14:paraId="0C4A09DB"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28</w:t>
            </w:r>
          </w:p>
        </w:tc>
        <w:tc>
          <w:tcPr>
            <w:tcW w:w="637" w:type="pct"/>
            <w:noWrap/>
            <w:hideMark/>
          </w:tcPr>
          <w:p w14:paraId="0F68C7DD"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8</w:t>
            </w:r>
          </w:p>
        </w:tc>
        <w:tc>
          <w:tcPr>
            <w:tcW w:w="566" w:type="pct"/>
            <w:noWrap/>
            <w:hideMark/>
          </w:tcPr>
          <w:p w14:paraId="41C830B1"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1</w:t>
            </w:r>
          </w:p>
        </w:tc>
        <w:tc>
          <w:tcPr>
            <w:tcW w:w="687" w:type="pct"/>
            <w:noWrap/>
            <w:hideMark/>
          </w:tcPr>
          <w:p w14:paraId="3800D41D" w14:textId="77777777" w:rsidR="002B04A9" w:rsidRPr="002F4BF4" w:rsidRDefault="002B04A9" w:rsidP="002B04A9">
            <w:pPr>
              <w:jc w:val="right"/>
              <w:cnfStyle w:val="000000000000" w:firstRow="0" w:lastRow="0" w:firstColumn="0" w:lastColumn="0" w:oddVBand="0" w:evenVBand="0" w:oddHBand="0" w:evenHBand="0" w:firstRowFirstColumn="0" w:firstRowLastColumn="0" w:lastRowFirstColumn="0" w:lastRowLastColumn="0"/>
              <w:rPr>
                <w:rFonts w:cs="Arial"/>
              </w:rPr>
            </w:pPr>
            <w:r w:rsidRPr="002F4BF4">
              <w:rPr>
                <w:rFonts w:cs="Arial"/>
              </w:rPr>
              <w:t>351</w:t>
            </w:r>
          </w:p>
        </w:tc>
      </w:tr>
      <w:tr w:rsidR="003E25E2" w:rsidRPr="002F4BF4" w14:paraId="7E10712C" w14:textId="77777777" w:rsidTr="00A37D3F">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702" w:type="pct"/>
            <w:hideMark/>
          </w:tcPr>
          <w:p w14:paraId="3B927958" w14:textId="77777777" w:rsidR="003E25E2" w:rsidRPr="002F4BF4" w:rsidRDefault="003E25E2" w:rsidP="003E25E2">
            <w:pPr>
              <w:rPr>
                <w:rFonts w:cs="Arial"/>
                <w:b w:val="0"/>
                <w:bCs w:val="0"/>
              </w:rPr>
            </w:pPr>
            <w:r w:rsidRPr="002F4BF4">
              <w:rPr>
                <w:rFonts w:cs="Arial"/>
              </w:rPr>
              <w:t>2011 to 2023</w:t>
            </w:r>
          </w:p>
        </w:tc>
        <w:tc>
          <w:tcPr>
            <w:tcW w:w="552" w:type="pct"/>
            <w:hideMark/>
          </w:tcPr>
          <w:p w14:paraId="7D46070C" w14:textId="344E1501" w:rsidR="003E25E2" w:rsidRPr="002F4BF4" w:rsidRDefault="003E25E2" w:rsidP="003E25E2">
            <w:pPr>
              <w:jc w:val="right"/>
              <w:cnfStyle w:val="000000100000" w:firstRow="0" w:lastRow="0" w:firstColumn="0" w:lastColumn="0" w:oddVBand="0" w:evenVBand="0" w:oddHBand="1" w:evenHBand="0" w:firstRowFirstColumn="0" w:firstRowLastColumn="0" w:lastRowFirstColumn="0" w:lastRowLastColumn="0"/>
              <w:rPr>
                <w:rFonts w:cs="Arial"/>
                <w:b/>
                <w:bCs/>
              </w:rPr>
            </w:pPr>
            <w:r w:rsidRPr="002F4BF4">
              <w:rPr>
                <w:rFonts w:cs="Arial"/>
                <w:b/>
                <w:bCs/>
              </w:rPr>
              <w:t>630</w:t>
            </w:r>
          </w:p>
        </w:tc>
        <w:tc>
          <w:tcPr>
            <w:tcW w:w="488" w:type="pct"/>
            <w:hideMark/>
          </w:tcPr>
          <w:p w14:paraId="02894EA6" w14:textId="3F74AFDD" w:rsidR="003E25E2" w:rsidRPr="002F4BF4" w:rsidRDefault="003E25E2" w:rsidP="003E25E2">
            <w:pPr>
              <w:jc w:val="right"/>
              <w:cnfStyle w:val="000000100000" w:firstRow="0" w:lastRow="0" w:firstColumn="0" w:lastColumn="0" w:oddVBand="0" w:evenVBand="0" w:oddHBand="1" w:evenHBand="0" w:firstRowFirstColumn="0" w:firstRowLastColumn="0" w:lastRowFirstColumn="0" w:lastRowLastColumn="0"/>
              <w:rPr>
                <w:rFonts w:cs="Arial"/>
                <w:b/>
                <w:bCs/>
              </w:rPr>
            </w:pPr>
            <w:r w:rsidRPr="002F4BF4">
              <w:rPr>
                <w:rFonts w:cs="Arial"/>
                <w:b/>
                <w:bCs/>
              </w:rPr>
              <w:t>3819</w:t>
            </w:r>
          </w:p>
        </w:tc>
        <w:tc>
          <w:tcPr>
            <w:tcW w:w="615" w:type="pct"/>
            <w:hideMark/>
          </w:tcPr>
          <w:p w14:paraId="689AF05F" w14:textId="560080D2" w:rsidR="003E25E2" w:rsidRPr="002F4BF4" w:rsidRDefault="003E25E2" w:rsidP="003E25E2">
            <w:pPr>
              <w:jc w:val="right"/>
              <w:cnfStyle w:val="000000100000" w:firstRow="0" w:lastRow="0" w:firstColumn="0" w:lastColumn="0" w:oddVBand="0" w:evenVBand="0" w:oddHBand="1" w:evenHBand="0" w:firstRowFirstColumn="0" w:firstRowLastColumn="0" w:lastRowFirstColumn="0" w:lastRowLastColumn="0"/>
              <w:rPr>
                <w:rFonts w:cs="Arial"/>
                <w:b/>
                <w:bCs/>
              </w:rPr>
            </w:pPr>
            <w:r w:rsidRPr="002F4BF4">
              <w:rPr>
                <w:rFonts w:cs="Arial"/>
                <w:b/>
                <w:bCs/>
              </w:rPr>
              <w:t>4449</w:t>
            </w:r>
          </w:p>
        </w:tc>
        <w:tc>
          <w:tcPr>
            <w:tcW w:w="752" w:type="pct"/>
            <w:hideMark/>
          </w:tcPr>
          <w:p w14:paraId="1B0463F4" w14:textId="778BDBFF" w:rsidR="003E25E2" w:rsidRPr="002F4BF4" w:rsidRDefault="003E25E2" w:rsidP="003E25E2">
            <w:pPr>
              <w:jc w:val="right"/>
              <w:cnfStyle w:val="000000100000" w:firstRow="0" w:lastRow="0" w:firstColumn="0" w:lastColumn="0" w:oddVBand="0" w:evenVBand="0" w:oddHBand="1" w:evenHBand="0" w:firstRowFirstColumn="0" w:firstRowLastColumn="0" w:lastRowFirstColumn="0" w:lastRowLastColumn="0"/>
              <w:rPr>
                <w:rFonts w:cs="Arial"/>
                <w:b/>
                <w:bCs/>
              </w:rPr>
            </w:pPr>
            <w:r w:rsidRPr="002F4BF4">
              <w:rPr>
                <w:rFonts w:cs="Arial"/>
                <w:b/>
                <w:bCs/>
              </w:rPr>
              <w:t>312</w:t>
            </w:r>
          </w:p>
        </w:tc>
        <w:tc>
          <w:tcPr>
            <w:tcW w:w="637" w:type="pct"/>
            <w:hideMark/>
          </w:tcPr>
          <w:p w14:paraId="127B404A" w14:textId="17CE2BED" w:rsidR="003E25E2" w:rsidRPr="002F4BF4" w:rsidRDefault="003E25E2" w:rsidP="003E25E2">
            <w:pPr>
              <w:jc w:val="right"/>
              <w:cnfStyle w:val="000000100000" w:firstRow="0" w:lastRow="0" w:firstColumn="0" w:lastColumn="0" w:oddVBand="0" w:evenVBand="0" w:oddHBand="1" w:evenHBand="0" w:firstRowFirstColumn="0" w:firstRowLastColumn="0" w:lastRowFirstColumn="0" w:lastRowLastColumn="0"/>
              <w:rPr>
                <w:rFonts w:cs="Arial"/>
                <w:b/>
                <w:bCs/>
              </w:rPr>
            </w:pPr>
            <w:r w:rsidRPr="002F4BF4">
              <w:rPr>
                <w:rFonts w:cs="Arial"/>
                <w:b/>
                <w:bCs/>
              </w:rPr>
              <w:t>28</w:t>
            </w:r>
          </w:p>
        </w:tc>
        <w:tc>
          <w:tcPr>
            <w:tcW w:w="566" w:type="pct"/>
            <w:hideMark/>
          </w:tcPr>
          <w:p w14:paraId="1D5E16A6" w14:textId="21721FED" w:rsidR="003E25E2" w:rsidRPr="002F4BF4" w:rsidRDefault="003E25E2" w:rsidP="003E25E2">
            <w:pPr>
              <w:jc w:val="right"/>
              <w:cnfStyle w:val="000000100000" w:firstRow="0" w:lastRow="0" w:firstColumn="0" w:lastColumn="0" w:oddVBand="0" w:evenVBand="0" w:oddHBand="1" w:evenHBand="0" w:firstRowFirstColumn="0" w:firstRowLastColumn="0" w:lastRowFirstColumn="0" w:lastRowLastColumn="0"/>
              <w:rPr>
                <w:rFonts w:cs="Arial"/>
                <w:b/>
                <w:bCs/>
              </w:rPr>
            </w:pPr>
            <w:r w:rsidRPr="002F4BF4">
              <w:rPr>
                <w:rFonts w:cs="Arial"/>
                <w:b/>
                <w:bCs/>
              </w:rPr>
              <w:t>64</w:t>
            </w:r>
          </w:p>
        </w:tc>
        <w:tc>
          <w:tcPr>
            <w:tcW w:w="687" w:type="pct"/>
            <w:hideMark/>
          </w:tcPr>
          <w:p w14:paraId="3D97A7E2" w14:textId="4CAC58C4" w:rsidR="003E25E2" w:rsidRPr="002F4BF4" w:rsidRDefault="003E25E2" w:rsidP="003E25E2">
            <w:pPr>
              <w:jc w:val="right"/>
              <w:cnfStyle w:val="000000100000" w:firstRow="0" w:lastRow="0" w:firstColumn="0" w:lastColumn="0" w:oddVBand="0" w:evenVBand="0" w:oddHBand="1" w:evenHBand="0" w:firstRowFirstColumn="0" w:firstRowLastColumn="0" w:lastRowFirstColumn="0" w:lastRowLastColumn="0"/>
              <w:rPr>
                <w:rFonts w:cs="Arial"/>
                <w:b/>
                <w:bCs/>
              </w:rPr>
            </w:pPr>
            <w:r w:rsidRPr="002F4BF4">
              <w:rPr>
                <w:rFonts w:cs="Arial"/>
                <w:b/>
                <w:bCs/>
              </w:rPr>
              <w:t>4725</w:t>
            </w:r>
          </w:p>
        </w:tc>
      </w:tr>
      <w:tr w:rsidR="003E25E2" w:rsidRPr="002F4BF4" w14:paraId="321A7EAE" w14:textId="77777777" w:rsidTr="00A37D3F">
        <w:trPr>
          <w:trHeight w:val="330"/>
        </w:trPr>
        <w:tc>
          <w:tcPr>
            <w:cnfStyle w:val="001000000000" w:firstRow="0" w:lastRow="0" w:firstColumn="1" w:lastColumn="0" w:oddVBand="0" w:evenVBand="0" w:oddHBand="0" w:evenHBand="0" w:firstRowFirstColumn="0" w:firstRowLastColumn="0" w:lastRowFirstColumn="0" w:lastRowLastColumn="0"/>
            <w:tcW w:w="702" w:type="pct"/>
            <w:hideMark/>
          </w:tcPr>
          <w:p w14:paraId="57D2B0A6" w14:textId="77777777" w:rsidR="003E25E2" w:rsidRPr="002F4BF4" w:rsidRDefault="003E25E2" w:rsidP="003E25E2">
            <w:pPr>
              <w:rPr>
                <w:rFonts w:cs="Arial"/>
                <w:b w:val="0"/>
                <w:bCs w:val="0"/>
              </w:rPr>
            </w:pPr>
            <w:r w:rsidRPr="002F4BF4">
              <w:rPr>
                <w:rFonts w:cs="Arial"/>
              </w:rPr>
              <w:t xml:space="preserve">Average per year </w:t>
            </w:r>
          </w:p>
        </w:tc>
        <w:tc>
          <w:tcPr>
            <w:tcW w:w="552" w:type="pct"/>
            <w:hideMark/>
          </w:tcPr>
          <w:p w14:paraId="48CFC053" w14:textId="574C5759" w:rsidR="003E25E2" w:rsidRPr="002F4BF4" w:rsidRDefault="003E25E2" w:rsidP="003E25E2">
            <w:pPr>
              <w:jc w:val="right"/>
              <w:cnfStyle w:val="000000000000" w:firstRow="0" w:lastRow="0" w:firstColumn="0" w:lastColumn="0" w:oddVBand="0" w:evenVBand="0" w:oddHBand="0" w:evenHBand="0" w:firstRowFirstColumn="0" w:firstRowLastColumn="0" w:lastRowFirstColumn="0" w:lastRowLastColumn="0"/>
              <w:rPr>
                <w:rFonts w:cs="Arial"/>
                <w:b/>
                <w:bCs/>
              </w:rPr>
            </w:pPr>
            <w:r w:rsidRPr="002F4BF4">
              <w:rPr>
                <w:rFonts w:cs="Arial"/>
                <w:b/>
                <w:bCs/>
              </w:rPr>
              <w:t>53</w:t>
            </w:r>
          </w:p>
        </w:tc>
        <w:tc>
          <w:tcPr>
            <w:tcW w:w="488" w:type="pct"/>
            <w:hideMark/>
          </w:tcPr>
          <w:p w14:paraId="6511F8D5" w14:textId="26720DB4" w:rsidR="003E25E2" w:rsidRPr="002F4BF4" w:rsidRDefault="003E25E2" w:rsidP="003E25E2">
            <w:pPr>
              <w:jc w:val="right"/>
              <w:cnfStyle w:val="000000000000" w:firstRow="0" w:lastRow="0" w:firstColumn="0" w:lastColumn="0" w:oddVBand="0" w:evenVBand="0" w:oddHBand="0" w:evenHBand="0" w:firstRowFirstColumn="0" w:firstRowLastColumn="0" w:lastRowFirstColumn="0" w:lastRowLastColumn="0"/>
              <w:rPr>
                <w:rFonts w:cs="Arial"/>
                <w:b/>
                <w:bCs/>
              </w:rPr>
            </w:pPr>
            <w:r w:rsidRPr="002F4BF4">
              <w:rPr>
                <w:rFonts w:cs="Arial"/>
                <w:b/>
                <w:bCs/>
              </w:rPr>
              <w:t>318</w:t>
            </w:r>
          </w:p>
        </w:tc>
        <w:tc>
          <w:tcPr>
            <w:tcW w:w="615" w:type="pct"/>
            <w:hideMark/>
          </w:tcPr>
          <w:p w14:paraId="7D83E48F" w14:textId="734A5B8C" w:rsidR="003E25E2" w:rsidRPr="002F4BF4" w:rsidRDefault="003E25E2" w:rsidP="003E25E2">
            <w:pPr>
              <w:jc w:val="right"/>
              <w:cnfStyle w:val="000000000000" w:firstRow="0" w:lastRow="0" w:firstColumn="0" w:lastColumn="0" w:oddVBand="0" w:evenVBand="0" w:oddHBand="0" w:evenHBand="0" w:firstRowFirstColumn="0" w:firstRowLastColumn="0" w:lastRowFirstColumn="0" w:lastRowLastColumn="0"/>
              <w:rPr>
                <w:rFonts w:cs="Arial"/>
                <w:b/>
                <w:bCs/>
              </w:rPr>
            </w:pPr>
            <w:r w:rsidRPr="002F4BF4">
              <w:rPr>
                <w:rFonts w:cs="Arial"/>
                <w:b/>
                <w:bCs/>
              </w:rPr>
              <w:t>371</w:t>
            </w:r>
          </w:p>
        </w:tc>
        <w:tc>
          <w:tcPr>
            <w:tcW w:w="752" w:type="pct"/>
            <w:hideMark/>
          </w:tcPr>
          <w:p w14:paraId="47E43257" w14:textId="527336ED" w:rsidR="003E25E2" w:rsidRPr="002F4BF4" w:rsidRDefault="003E25E2" w:rsidP="003E25E2">
            <w:pPr>
              <w:jc w:val="right"/>
              <w:cnfStyle w:val="000000000000" w:firstRow="0" w:lastRow="0" w:firstColumn="0" w:lastColumn="0" w:oddVBand="0" w:evenVBand="0" w:oddHBand="0" w:evenHBand="0" w:firstRowFirstColumn="0" w:firstRowLastColumn="0" w:lastRowFirstColumn="0" w:lastRowLastColumn="0"/>
              <w:rPr>
                <w:rFonts w:cs="Arial"/>
                <w:b/>
                <w:bCs/>
              </w:rPr>
            </w:pPr>
            <w:r w:rsidRPr="002F4BF4">
              <w:rPr>
                <w:rFonts w:cs="Arial"/>
                <w:b/>
                <w:bCs/>
              </w:rPr>
              <w:t>26</w:t>
            </w:r>
          </w:p>
        </w:tc>
        <w:tc>
          <w:tcPr>
            <w:tcW w:w="637" w:type="pct"/>
            <w:hideMark/>
          </w:tcPr>
          <w:p w14:paraId="186C1F21" w14:textId="4056C72D" w:rsidR="003E25E2" w:rsidRPr="002F4BF4" w:rsidRDefault="003E25E2" w:rsidP="003E25E2">
            <w:pPr>
              <w:jc w:val="right"/>
              <w:cnfStyle w:val="000000000000" w:firstRow="0" w:lastRow="0" w:firstColumn="0" w:lastColumn="0" w:oddVBand="0" w:evenVBand="0" w:oddHBand="0" w:evenHBand="0" w:firstRowFirstColumn="0" w:firstRowLastColumn="0" w:lastRowFirstColumn="0" w:lastRowLastColumn="0"/>
              <w:rPr>
                <w:rFonts w:cs="Arial"/>
                <w:b/>
                <w:bCs/>
              </w:rPr>
            </w:pPr>
            <w:r w:rsidRPr="002F4BF4">
              <w:rPr>
                <w:rFonts w:cs="Arial"/>
                <w:b/>
                <w:bCs/>
              </w:rPr>
              <w:t>5</w:t>
            </w:r>
          </w:p>
        </w:tc>
        <w:tc>
          <w:tcPr>
            <w:tcW w:w="566" w:type="pct"/>
            <w:hideMark/>
          </w:tcPr>
          <w:p w14:paraId="06F30192" w14:textId="68901171" w:rsidR="003E25E2" w:rsidRPr="002F4BF4" w:rsidRDefault="003E25E2" w:rsidP="003E25E2">
            <w:pPr>
              <w:jc w:val="right"/>
              <w:cnfStyle w:val="000000000000" w:firstRow="0" w:lastRow="0" w:firstColumn="0" w:lastColumn="0" w:oddVBand="0" w:evenVBand="0" w:oddHBand="0" w:evenHBand="0" w:firstRowFirstColumn="0" w:firstRowLastColumn="0" w:lastRowFirstColumn="0" w:lastRowLastColumn="0"/>
              <w:rPr>
                <w:rFonts w:cs="Arial"/>
                <w:b/>
                <w:bCs/>
              </w:rPr>
            </w:pPr>
            <w:r w:rsidRPr="002F4BF4">
              <w:rPr>
                <w:rFonts w:cs="Arial"/>
                <w:b/>
                <w:bCs/>
              </w:rPr>
              <w:t>5</w:t>
            </w:r>
          </w:p>
        </w:tc>
        <w:tc>
          <w:tcPr>
            <w:tcW w:w="687" w:type="pct"/>
            <w:hideMark/>
          </w:tcPr>
          <w:p w14:paraId="338FE394" w14:textId="09E72920" w:rsidR="003E25E2" w:rsidRPr="002F4BF4" w:rsidRDefault="003E25E2" w:rsidP="003E25E2">
            <w:pPr>
              <w:jc w:val="right"/>
              <w:cnfStyle w:val="000000000000" w:firstRow="0" w:lastRow="0" w:firstColumn="0" w:lastColumn="0" w:oddVBand="0" w:evenVBand="0" w:oddHBand="0" w:evenHBand="0" w:firstRowFirstColumn="0" w:firstRowLastColumn="0" w:lastRowFirstColumn="0" w:lastRowLastColumn="0"/>
              <w:rPr>
                <w:rFonts w:cs="Arial"/>
                <w:b/>
                <w:bCs/>
              </w:rPr>
            </w:pPr>
            <w:r w:rsidRPr="002F4BF4">
              <w:rPr>
                <w:rFonts w:cs="Arial"/>
                <w:b/>
                <w:bCs/>
              </w:rPr>
              <w:t>394</w:t>
            </w:r>
          </w:p>
        </w:tc>
      </w:tr>
    </w:tbl>
    <w:p w14:paraId="72CF6EA5" w14:textId="77777777" w:rsidR="00C54EC3" w:rsidRPr="002F4BF4" w:rsidRDefault="00C54EC3">
      <w:pPr>
        <w:rPr>
          <w:rFonts w:cs="Arial"/>
          <w:b/>
          <w:caps/>
          <w:color w:val="003366"/>
        </w:rPr>
        <w:sectPr w:rsidR="00C54EC3" w:rsidRPr="002F4BF4" w:rsidSect="00472E87">
          <w:pgSz w:w="16838" w:h="11906" w:orient="landscape"/>
          <w:pgMar w:top="567" w:right="567" w:bottom="1133" w:left="680" w:header="709" w:footer="709" w:gutter="0"/>
          <w:cols w:space="708"/>
          <w:docGrid w:linePitch="360"/>
        </w:sectPr>
      </w:pPr>
    </w:p>
    <w:p w14:paraId="26A56D64" w14:textId="7518330B" w:rsidR="004D6C56" w:rsidRPr="00F60711" w:rsidRDefault="008B72BE" w:rsidP="00A37D3F">
      <w:pPr>
        <w:pStyle w:val="numberedheading2"/>
      </w:pPr>
      <w:bookmarkStart w:id="71" w:name="_Toc134630770"/>
      <w:bookmarkStart w:id="72" w:name="_Toc202346711"/>
      <w:r w:rsidRPr="00F60711">
        <w:lastRenderedPageBreak/>
        <w:t>Affordable Housing Requirement and Completions</w:t>
      </w:r>
      <w:bookmarkEnd w:id="71"/>
      <w:bookmarkEnd w:id="72"/>
    </w:p>
    <w:p w14:paraId="60D4275D" w14:textId="13DFDDCB" w:rsidR="007A12B8" w:rsidRPr="00693C98" w:rsidRDefault="007A12B8" w:rsidP="001C3398">
      <w:pPr>
        <w:tabs>
          <w:tab w:val="num" w:pos="709"/>
        </w:tabs>
        <w:ind w:firstLine="129"/>
        <w:jc w:val="center"/>
        <w:rPr>
          <w:rFonts w:cs="Arial"/>
          <w:b/>
          <w:highlight w:val="yellow"/>
        </w:rPr>
      </w:pPr>
    </w:p>
    <w:p w14:paraId="45F6FB11" w14:textId="5F290CA9" w:rsidR="004C62B0" w:rsidRPr="00F60711" w:rsidRDefault="00C33EB7" w:rsidP="00A37D3F">
      <w:pPr>
        <w:pStyle w:val="8numberedparagraph"/>
      </w:pPr>
      <w:r w:rsidRPr="00F60711">
        <w:t xml:space="preserve">Saved </w:t>
      </w:r>
      <w:r w:rsidR="0086552B" w:rsidRPr="00F60711">
        <w:t xml:space="preserve">Policy HG4 of the </w:t>
      </w:r>
      <w:r w:rsidR="00E20F19" w:rsidRPr="00F60711">
        <w:t>Ashfield</w:t>
      </w:r>
      <w:r w:rsidR="0086552B" w:rsidRPr="00F60711">
        <w:t xml:space="preserve"> Local Plan Review</w:t>
      </w:r>
      <w:r w:rsidR="007A5088" w:rsidRPr="00F60711">
        <w:t xml:space="preserve"> 2002</w:t>
      </w:r>
      <w:r w:rsidR="007C073A" w:rsidRPr="00F60711">
        <w:t xml:space="preserve"> (ALPR)</w:t>
      </w:r>
      <w:r w:rsidR="0086552B" w:rsidRPr="00F60711">
        <w:t xml:space="preserve"> set</w:t>
      </w:r>
      <w:r w:rsidR="004C62B0" w:rsidRPr="00F60711">
        <w:t>s</w:t>
      </w:r>
      <w:r w:rsidR="0086552B" w:rsidRPr="00F60711">
        <w:t xml:space="preserve"> out</w:t>
      </w:r>
      <w:r w:rsidR="00E96E6E" w:rsidRPr="00F60711">
        <w:t xml:space="preserve"> </w:t>
      </w:r>
      <w:r w:rsidR="0086552B" w:rsidRPr="00F60711">
        <w:t>the criteria for affordable housing throughout the District</w:t>
      </w:r>
      <w:r w:rsidR="003F00FD" w:rsidRPr="00F60711">
        <w:t>. It</w:t>
      </w:r>
      <w:r w:rsidR="0086552B" w:rsidRPr="00F60711">
        <w:t xml:space="preserve"> identifie</w:t>
      </w:r>
      <w:r w:rsidR="004C62B0" w:rsidRPr="00F60711">
        <w:t>s a need of</w:t>
      </w:r>
    </w:p>
    <w:p w14:paraId="2F0AA4AD" w14:textId="77777777" w:rsidR="004C62B0" w:rsidRPr="00F60711" w:rsidRDefault="0086552B" w:rsidP="00764AF2">
      <w:pPr>
        <w:pStyle w:val="ListParagraph"/>
        <w:numPr>
          <w:ilvl w:val="0"/>
          <w:numId w:val="7"/>
        </w:numPr>
        <w:tabs>
          <w:tab w:val="num" w:pos="1418"/>
        </w:tabs>
        <w:ind w:left="567" w:firstLine="426"/>
        <w:rPr>
          <w:rFonts w:cs="Arial"/>
        </w:rPr>
      </w:pPr>
      <w:r w:rsidRPr="00F60711">
        <w:rPr>
          <w:rFonts w:cs="Arial"/>
        </w:rPr>
        <w:t>18.5% of new dwelling completions in Hucknall</w:t>
      </w:r>
      <w:r w:rsidR="004C62B0" w:rsidRPr="00F60711">
        <w:rPr>
          <w:rFonts w:cs="Arial"/>
        </w:rPr>
        <w:t>,</w:t>
      </w:r>
      <w:r w:rsidRPr="00F60711">
        <w:rPr>
          <w:rFonts w:cs="Arial"/>
        </w:rPr>
        <w:t xml:space="preserve"> and</w:t>
      </w:r>
    </w:p>
    <w:p w14:paraId="465C5119" w14:textId="77777777" w:rsidR="004C62B0" w:rsidRPr="00F60711" w:rsidRDefault="0086552B" w:rsidP="00764AF2">
      <w:pPr>
        <w:pStyle w:val="ListParagraph"/>
        <w:numPr>
          <w:ilvl w:val="0"/>
          <w:numId w:val="7"/>
        </w:numPr>
        <w:tabs>
          <w:tab w:val="num" w:pos="993"/>
        </w:tabs>
        <w:ind w:left="567" w:firstLine="426"/>
        <w:rPr>
          <w:rFonts w:cs="Arial"/>
        </w:rPr>
      </w:pPr>
      <w:r w:rsidRPr="00F60711">
        <w:rPr>
          <w:rFonts w:cs="Arial"/>
        </w:rPr>
        <w:t>6% for the rest of the District</w:t>
      </w:r>
    </w:p>
    <w:p w14:paraId="0211ECFF" w14:textId="306663A7" w:rsidR="0049608D" w:rsidRPr="00701F89" w:rsidRDefault="003F00FD" w:rsidP="00701F89">
      <w:pPr>
        <w:tabs>
          <w:tab w:val="num" w:pos="993"/>
          <w:tab w:val="num" w:pos="1134"/>
        </w:tabs>
        <w:ind w:left="567" w:firstLine="142"/>
        <w:rPr>
          <w:rFonts w:cs="Arial"/>
        </w:rPr>
      </w:pPr>
      <w:r w:rsidRPr="00701F89">
        <w:rPr>
          <w:rFonts w:cs="Arial"/>
        </w:rPr>
        <w:t>to be provided on sites of 25 dwellings or more (or 1 hectare or more)</w:t>
      </w:r>
      <w:r w:rsidR="0086552B" w:rsidRPr="00701F89">
        <w:rPr>
          <w:rFonts w:cs="Arial"/>
        </w:rPr>
        <w:t xml:space="preserve">. </w:t>
      </w:r>
      <w:r w:rsidR="00344B99" w:rsidRPr="00701F89">
        <w:rPr>
          <w:rFonts w:cs="Arial"/>
          <w:i/>
        </w:rPr>
        <w:t xml:space="preserve"> </w:t>
      </w:r>
      <w:r w:rsidR="00172427" w:rsidRPr="00701F89">
        <w:rPr>
          <w:rFonts w:cs="Arial"/>
        </w:rPr>
        <w:t xml:space="preserve"> </w:t>
      </w:r>
    </w:p>
    <w:p w14:paraId="53B046F0" w14:textId="56A83862" w:rsidR="00A233C2" w:rsidRPr="00701F89" w:rsidRDefault="00A233C2" w:rsidP="00A37D3F">
      <w:pPr>
        <w:pStyle w:val="8numberedparagraph"/>
        <w:numPr>
          <w:ilvl w:val="0"/>
          <w:numId w:val="24"/>
        </w:numPr>
      </w:pPr>
      <w:r w:rsidRPr="00701F89">
        <w:t>The Council will review th</w:t>
      </w:r>
      <w:r w:rsidR="00E26991" w:rsidRPr="00701F89">
        <w:t>is</w:t>
      </w:r>
      <w:r w:rsidRPr="00701F89">
        <w:t xml:space="preserve"> approach to affordable housing requirements </w:t>
      </w:r>
      <w:r w:rsidR="00E26991" w:rsidRPr="00701F89">
        <w:t xml:space="preserve">within the District </w:t>
      </w:r>
      <w:r w:rsidRPr="00701F89">
        <w:t xml:space="preserve">moving forwards. This reflects the provisions of NPPF </w:t>
      </w:r>
      <w:r w:rsidR="00701F89" w:rsidRPr="00701F89">
        <w:t xml:space="preserve">(Dec 2024) </w:t>
      </w:r>
      <w:r w:rsidRPr="00701F89">
        <w:t>paragraph 4</w:t>
      </w:r>
      <w:r w:rsidR="00701F89" w:rsidRPr="00701F89">
        <w:t>9</w:t>
      </w:r>
      <w:r w:rsidRPr="00701F89">
        <w:t xml:space="preserve"> which sets out that: </w:t>
      </w:r>
    </w:p>
    <w:p w14:paraId="128BB68B" w14:textId="2A185866" w:rsidR="00A233C2" w:rsidRPr="00701F89" w:rsidRDefault="00A233C2" w:rsidP="00A233C2">
      <w:pPr>
        <w:tabs>
          <w:tab w:val="left" w:pos="284"/>
          <w:tab w:val="num" w:pos="709"/>
          <w:tab w:val="left" w:pos="1134"/>
        </w:tabs>
        <w:ind w:left="1134" w:hanging="567"/>
        <w:rPr>
          <w:rFonts w:cs="Arial"/>
          <w:i/>
          <w:iCs/>
        </w:rPr>
      </w:pPr>
      <w:r w:rsidRPr="00701F89">
        <w:rPr>
          <w:rFonts w:cs="Arial"/>
          <w:i/>
          <w:iCs/>
        </w:rPr>
        <w:t>Local planning authorities may give weight to relevant policies in emerging plans according to:</w:t>
      </w:r>
    </w:p>
    <w:p w14:paraId="14E6BBEE" w14:textId="4D60ADB1" w:rsidR="00A233C2" w:rsidRPr="00701F89" w:rsidRDefault="00A233C2" w:rsidP="00A233C2">
      <w:pPr>
        <w:tabs>
          <w:tab w:val="left" w:pos="284"/>
          <w:tab w:val="num" w:pos="709"/>
          <w:tab w:val="left" w:pos="1134"/>
        </w:tabs>
        <w:ind w:left="1134" w:hanging="567"/>
        <w:rPr>
          <w:rFonts w:cs="Arial"/>
          <w:i/>
          <w:iCs/>
        </w:rPr>
      </w:pPr>
      <w:r w:rsidRPr="00701F89">
        <w:rPr>
          <w:rFonts w:cs="Arial"/>
          <w:i/>
          <w:iCs/>
        </w:rPr>
        <w:t>a) the stage of preparation of the emerging plan (the more advanced its preparation, the greater the weight that may be given);</w:t>
      </w:r>
    </w:p>
    <w:p w14:paraId="72C44D3C" w14:textId="07C79A26" w:rsidR="00A233C2" w:rsidRPr="00701F89" w:rsidRDefault="00A233C2" w:rsidP="00A233C2">
      <w:pPr>
        <w:tabs>
          <w:tab w:val="left" w:pos="284"/>
          <w:tab w:val="num" w:pos="709"/>
          <w:tab w:val="left" w:pos="1134"/>
        </w:tabs>
        <w:ind w:left="1134" w:hanging="567"/>
        <w:rPr>
          <w:rFonts w:cs="Arial"/>
          <w:i/>
          <w:iCs/>
        </w:rPr>
      </w:pPr>
      <w:r w:rsidRPr="00701F89">
        <w:rPr>
          <w:rFonts w:cs="Arial"/>
          <w:i/>
          <w:iCs/>
        </w:rPr>
        <w:t>b) the extent to which there are unresolved objections to relevant policies (the less significant the unresolved objections, the greater the weight that may be given); and</w:t>
      </w:r>
    </w:p>
    <w:p w14:paraId="2DA32EB1" w14:textId="0A4DD569" w:rsidR="00A233C2" w:rsidRPr="00701F89" w:rsidRDefault="00A233C2" w:rsidP="00A233C2">
      <w:pPr>
        <w:tabs>
          <w:tab w:val="left" w:pos="284"/>
          <w:tab w:val="num" w:pos="709"/>
          <w:tab w:val="left" w:pos="1134"/>
        </w:tabs>
        <w:ind w:left="1134" w:hanging="567"/>
        <w:rPr>
          <w:rFonts w:cs="Arial"/>
        </w:rPr>
      </w:pPr>
      <w:r w:rsidRPr="00701F89">
        <w:rPr>
          <w:rFonts w:cs="Arial"/>
          <w:i/>
          <w:iCs/>
        </w:rPr>
        <w:t>c) the degree of consistency of the relevant policies in the emerging plan to this Framework (the closer the policies in the emerging plan to the policies in the Framework, the greater the weight that may be given).</w:t>
      </w:r>
    </w:p>
    <w:p w14:paraId="6AA5C70A" w14:textId="27858A5B" w:rsidR="00A233C2" w:rsidRPr="00701F89" w:rsidRDefault="00A233C2" w:rsidP="00A37D3F">
      <w:pPr>
        <w:pStyle w:val="8numberedparagraph"/>
      </w:pPr>
      <w:r w:rsidRPr="00701F89">
        <w:t>Taking account of  NPPF para 48</w:t>
      </w:r>
      <w:r w:rsidR="007408F0" w:rsidRPr="00701F89">
        <w:t>,</w:t>
      </w:r>
      <w:r w:rsidRPr="00701F89">
        <w:t xml:space="preserve"> Ashfield has reached an advanced stage </w:t>
      </w:r>
      <w:r w:rsidR="007408F0" w:rsidRPr="00701F89">
        <w:t xml:space="preserve">in the local plan process with </w:t>
      </w:r>
      <w:r w:rsidRPr="00701F89">
        <w:t xml:space="preserve">emerging policy </w:t>
      </w:r>
      <w:r w:rsidR="007408F0" w:rsidRPr="00701F89">
        <w:t>H3 Affordable Housing having</w:t>
      </w:r>
      <w:r w:rsidRPr="00701F89">
        <w:t xml:space="preserve"> no significant unresolved objections</w:t>
      </w:r>
      <w:r w:rsidR="007408F0" w:rsidRPr="00701F89">
        <w:t xml:space="preserve">. As such it is considered appropriate to apply </w:t>
      </w:r>
      <w:r w:rsidRPr="00701F89">
        <w:t xml:space="preserve">the more up to date policy </w:t>
      </w:r>
      <w:r w:rsidR="007408F0" w:rsidRPr="00701F89">
        <w:t xml:space="preserve">in decision making, </w:t>
      </w:r>
      <w:r w:rsidRPr="00701F89">
        <w:t xml:space="preserve">given </w:t>
      </w:r>
      <w:r w:rsidR="007408F0" w:rsidRPr="00701F89">
        <w:t>its basis on</w:t>
      </w:r>
      <w:r w:rsidRPr="00701F89">
        <w:t xml:space="preserve"> more up to date evidence and consisten</w:t>
      </w:r>
      <w:r w:rsidR="007408F0" w:rsidRPr="00701F89">
        <w:t>cy</w:t>
      </w:r>
      <w:r w:rsidRPr="00701F89">
        <w:t xml:space="preserve"> with current national policy.</w:t>
      </w:r>
    </w:p>
    <w:p w14:paraId="6C1EDC9C" w14:textId="2DC5FDBB" w:rsidR="00B224B4" w:rsidRPr="00701F89" w:rsidRDefault="00457DC1" w:rsidP="00A37D3F">
      <w:pPr>
        <w:pStyle w:val="8numberedparagraph"/>
      </w:pPr>
      <w:r w:rsidRPr="00701F89">
        <w:t xml:space="preserve">Table </w:t>
      </w:r>
      <w:r w:rsidR="006D194B" w:rsidRPr="00701F89">
        <w:t>8</w:t>
      </w:r>
      <w:r w:rsidRPr="00701F89">
        <w:t xml:space="preserve"> below show the number of affordable housing u</w:t>
      </w:r>
      <w:r w:rsidR="00DE3552" w:rsidRPr="00701F89">
        <w:t>nits provided annually since 20</w:t>
      </w:r>
      <w:r w:rsidRPr="00701F89">
        <w:t>1</w:t>
      </w:r>
      <w:r w:rsidR="00DE3552" w:rsidRPr="00701F89">
        <w:t>0</w:t>
      </w:r>
      <w:r w:rsidRPr="00701F89">
        <w:t xml:space="preserve">. These figures are set against total completions on ‘large’ sites. </w:t>
      </w:r>
      <w:r w:rsidR="00D8078E" w:rsidRPr="00701F89">
        <w:t>I</w:t>
      </w:r>
      <w:r w:rsidRPr="00701F89">
        <w:t>t should be noted that the definition of a ‘large’ site for the purposes of this report is one comprising 10 or more dwellings</w:t>
      </w:r>
      <w:r w:rsidR="00D8078E" w:rsidRPr="00701F89">
        <w:t>.</w:t>
      </w:r>
    </w:p>
    <w:p w14:paraId="770238CA" w14:textId="223E2048" w:rsidR="00B224B4" w:rsidRPr="00701F89" w:rsidRDefault="00071709" w:rsidP="00A37D3F">
      <w:pPr>
        <w:pStyle w:val="8numberedparagraph"/>
      </w:pPr>
      <w:r w:rsidRPr="00701F89">
        <w:t>I</w:t>
      </w:r>
      <w:r w:rsidR="00B224B4" w:rsidRPr="00701F89">
        <w:t>t should also be noted that the figures included for completions in Table 8 will not be directly comparable with those submitted t</w:t>
      </w:r>
      <w:r w:rsidRPr="00701F89">
        <w:t>o the government for their Local Authority Housing Statistics (LAHS) returns. The key reason for this variance is that for the purposes of policy monitoring in this report, only new-</w:t>
      </w:r>
      <w:r w:rsidR="004C62B0" w:rsidRPr="00701F89">
        <w:t>build</w:t>
      </w:r>
      <w:r w:rsidRPr="00701F89">
        <w:t xml:space="preserve"> affordable housing is counted.  The LAHS data also includes </w:t>
      </w:r>
      <w:r w:rsidRPr="00701F89">
        <w:lastRenderedPageBreak/>
        <w:t>additional units where existing market housing stock has been purchased by the Council and converted into affordable rented stock.</w:t>
      </w:r>
    </w:p>
    <w:p w14:paraId="42D04DFF" w14:textId="57DA03A5" w:rsidR="006E0981" w:rsidRPr="00693C98" w:rsidRDefault="006E0981" w:rsidP="00497714">
      <w:pPr>
        <w:ind w:left="567" w:hanging="567"/>
        <w:rPr>
          <w:rFonts w:cs="Arial"/>
          <w:b/>
          <w:caps/>
          <w:sz w:val="28"/>
          <w:szCs w:val="28"/>
          <w:highlight w:val="yellow"/>
        </w:rPr>
      </w:pPr>
    </w:p>
    <w:p w14:paraId="4C4D0F65" w14:textId="77777777" w:rsidR="00B224B4" w:rsidRPr="00693C98" w:rsidRDefault="00B224B4" w:rsidP="007D4A3F">
      <w:pPr>
        <w:rPr>
          <w:rFonts w:cs="Arial"/>
          <w:b/>
          <w:caps/>
          <w:sz w:val="28"/>
          <w:szCs w:val="28"/>
          <w:highlight w:val="yellow"/>
        </w:rPr>
        <w:sectPr w:rsidR="00B224B4" w:rsidRPr="00693C98" w:rsidSect="00472E87">
          <w:pgSz w:w="11906" w:h="16838"/>
          <w:pgMar w:top="1440" w:right="1440" w:bottom="1440" w:left="1440" w:header="709" w:footer="709" w:gutter="0"/>
          <w:cols w:space="708"/>
          <w:docGrid w:linePitch="360"/>
        </w:sectPr>
      </w:pPr>
    </w:p>
    <w:p w14:paraId="1822A5EC" w14:textId="446921AE" w:rsidR="00032149" w:rsidRPr="00A37D3F" w:rsidRDefault="00032149" w:rsidP="00A37D3F">
      <w:pPr>
        <w:pStyle w:val="Heading2"/>
      </w:pPr>
      <w:bookmarkStart w:id="73" w:name="_Toc134630771"/>
      <w:bookmarkStart w:id="74" w:name="_Toc202346712"/>
      <w:r w:rsidRPr="00B502CE">
        <w:lastRenderedPageBreak/>
        <w:t>T</w:t>
      </w:r>
      <w:r w:rsidR="00504E29" w:rsidRPr="00B502CE">
        <w:t>able</w:t>
      </w:r>
      <w:r w:rsidRPr="00B502CE">
        <w:t xml:space="preserve"> 8:  New Build Affordable Housing Completions: 2010 to 202</w:t>
      </w:r>
      <w:bookmarkEnd w:id="73"/>
      <w:r w:rsidR="00B502CE">
        <w:t>5</w:t>
      </w:r>
      <w:bookmarkEnd w:id="74"/>
    </w:p>
    <w:tbl>
      <w:tblPr>
        <w:tblW w:w="5000" w:type="pct"/>
        <w:tblLook w:val="04A0" w:firstRow="1" w:lastRow="0" w:firstColumn="1" w:lastColumn="0" w:noHBand="0" w:noVBand="1"/>
      </w:tblPr>
      <w:tblGrid>
        <w:gridCol w:w="1430"/>
        <w:gridCol w:w="1165"/>
        <w:gridCol w:w="1054"/>
        <w:gridCol w:w="1054"/>
        <w:gridCol w:w="1057"/>
        <w:gridCol w:w="1165"/>
        <w:gridCol w:w="1054"/>
        <w:gridCol w:w="1054"/>
        <w:gridCol w:w="1057"/>
        <w:gridCol w:w="1165"/>
        <w:gridCol w:w="1150"/>
        <w:gridCol w:w="1008"/>
        <w:gridCol w:w="1147"/>
      </w:tblGrid>
      <w:tr w:rsidR="00FB7F9F" w:rsidRPr="00FB7F9F" w14:paraId="3DC68B57" w14:textId="77777777" w:rsidTr="00A37D3F">
        <w:trPr>
          <w:trHeight w:val="630"/>
        </w:trPr>
        <w:tc>
          <w:tcPr>
            <w:tcW w:w="491"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B283B99" w14:textId="77777777" w:rsidR="00FB7F9F" w:rsidRPr="00FB7F9F" w:rsidRDefault="00FB7F9F" w:rsidP="00FB7F9F">
            <w:pPr>
              <w:rPr>
                <w:rFonts w:cs="Arial"/>
                <w:b/>
                <w:bCs/>
                <w:color w:val="000000"/>
              </w:rPr>
            </w:pPr>
            <w:r w:rsidRPr="00FB7F9F">
              <w:rPr>
                <w:rFonts w:cs="Arial"/>
                <w:b/>
                <w:bCs/>
                <w:color w:val="000000"/>
              </w:rPr>
              <w:t>Year</w:t>
            </w:r>
          </w:p>
        </w:tc>
        <w:tc>
          <w:tcPr>
            <w:tcW w:w="1487" w:type="pct"/>
            <w:gridSpan w:val="4"/>
            <w:tcBorders>
              <w:top w:val="single" w:sz="4" w:space="0" w:color="auto"/>
              <w:left w:val="nil"/>
              <w:bottom w:val="single" w:sz="4" w:space="0" w:color="auto"/>
              <w:right w:val="single" w:sz="4" w:space="0" w:color="auto"/>
            </w:tcBorders>
            <w:shd w:val="clear" w:color="000000" w:fill="D9D9D9"/>
            <w:vAlign w:val="center"/>
            <w:hideMark/>
          </w:tcPr>
          <w:p w14:paraId="3183421C" w14:textId="77777777" w:rsidR="00FB7F9F" w:rsidRPr="00FB7F9F" w:rsidRDefault="00FB7F9F" w:rsidP="00FB7F9F">
            <w:pPr>
              <w:jc w:val="center"/>
              <w:rPr>
                <w:rFonts w:cs="Arial"/>
                <w:b/>
                <w:bCs/>
                <w:color w:val="000000"/>
              </w:rPr>
            </w:pPr>
            <w:r w:rsidRPr="00FB7F9F">
              <w:rPr>
                <w:rFonts w:cs="Arial"/>
                <w:b/>
                <w:bCs/>
                <w:color w:val="000000"/>
              </w:rPr>
              <w:t>Affordable Units</w:t>
            </w:r>
          </w:p>
        </w:tc>
        <w:tc>
          <w:tcPr>
            <w:tcW w:w="1487" w:type="pct"/>
            <w:gridSpan w:val="4"/>
            <w:tcBorders>
              <w:top w:val="single" w:sz="4" w:space="0" w:color="auto"/>
              <w:left w:val="nil"/>
              <w:bottom w:val="single" w:sz="4" w:space="0" w:color="auto"/>
              <w:right w:val="single" w:sz="4" w:space="0" w:color="auto"/>
            </w:tcBorders>
            <w:shd w:val="clear" w:color="000000" w:fill="D9D9D9"/>
            <w:noWrap/>
            <w:vAlign w:val="center"/>
            <w:hideMark/>
          </w:tcPr>
          <w:p w14:paraId="138C0ABC" w14:textId="77777777" w:rsidR="00FB7F9F" w:rsidRPr="00FB7F9F" w:rsidRDefault="00FB7F9F" w:rsidP="00FB7F9F">
            <w:pPr>
              <w:jc w:val="center"/>
              <w:rPr>
                <w:rFonts w:cs="Arial"/>
                <w:b/>
                <w:bCs/>
                <w:color w:val="000000"/>
              </w:rPr>
            </w:pPr>
            <w:r w:rsidRPr="00FB7F9F">
              <w:rPr>
                <w:rFonts w:cs="Arial"/>
                <w:b/>
                <w:bCs/>
                <w:color w:val="000000"/>
              </w:rPr>
              <w:t>Total Large Site Completions</w:t>
            </w:r>
          </w:p>
        </w:tc>
        <w:tc>
          <w:tcPr>
            <w:tcW w:w="1536" w:type="pct"/>
            <w:gridSpan w:val="4"/>
            <w:tcBorders>
              <w:top w:val="single" w:sz="4" w:space="0" w:color="auto"/>
              <w:left w:val="nil"/>
              <w:bottom w:val="single" w:sz="4" w:space="0" w:color="auto"/>
              <w:right w:val="single" w:sz="4" w:space="0" w:color="auto"/>
            </w:tcBorders>
            <w:shd w:val="clear" w:color="000000" w:fill="D9D9D9"/>
            <w:vAlign w:val="center"/>
            <w:hideMark/>
          </w:tcPr>
          <w:p w14:paraId="7E848A9C" w14:textId="77777777" w:rsidR="00FB7F9F" w:rsidRPr="00FB7F9F" w:rsidRDefault="00FB7F9F" w:rsidP="00FB7F9F">
            <w:pPr>
              <w:jc w:val="center"/>
              <w:rPr>
                <w:rFonts w:cs="Arial"/>
                <w:b/>
                <w:bCs/>
                <w:color w:val="000000"/>
              </w:rPr>
            </w:pPr>
            <w:r w:rsidRPr="00FB7F9F">
              <w:rPr>
                <w:rFonts w:cs="Arial"/>
                <w:b/>
                <w:bCs/>
                <w:color w:val="000000"/>
              </w:rPr>
              <w:t>% Affordable Housing</w:t>
            </w:r>
          </w:p>
        </w:tc>
      </w:tr>
      <w:tr w:rsidR="00FB7F9F" w:rsidRPr="00FB7F9F" w14:paraId="2D00B0A6" w14:textId="77777777" w:rsidTr="00A37D3F">
        <w:trPr>
          <w:trHeight w:val="570"/>
        </w:trPr>
        <w:tc>
          <w:tcPr>
            <w:tcW w:w="491" w:type="pct"/>
            <w:tcBorders>
              <w:top w:val="nil"/>
              <w:left w:val="single" w:sz="4" w:space="0" w:color="auto"/>
              <w:bottom w:val="single" w:sz="4" w:space="0" w:color="auto"/>
              <w:right w:val="single" w:sz="4" w:space="0" w:color="auto"/>
            </w:tcBorders>
            <w:shd w:val="clear" w:color="000000" w:fill="D9D9D9"/>
            <w:noWrap/>
            <w:vAlign w:val="center"/>
            <w:hideMark/>
          </w:tcPr>
          <w:p w14:paraId="04DC6E70" w14:textId="77777777" w:rsidR="00FB7F9F" w:rsidRPr="00FB7F9F" w:rsidRDefault="00FB7F9F" w:rsidP="00FB7F9F">
            <w:pPr>
              <w:rPr>
                <w:rFonts w:cs="Arial"/>
                <w:color w:val="000000"/>
              </w:rPr>
            </w:pPr>
            <w:r w:rsidRPr="00FB7F9F">
              <w:rPr>
                <w:rFonts w:cs="Arial"/>
                <w:color w:val="000000"/>
              </w:rPr>
              <w:t> </w:t>
            </w:r>
          </w:p>
        </w:tc>
        <w:tc>
          <w:tcPr>
            <w:tcW w:w="400" w:type="pct"/>
            <w:tcBorders>
              <w:top w:val="nil"/>
              <w:left w:val="nil"/>
              <w:bottom w:val="single" w:sz="4" w:space="0" w:color="auto"/>
              <w:right w:val="single" w:sz="4" w:space="0" w:color="auto"/>
            </w:tcBorders>
            <w:shd w:val="clear" w:color="000000" w:fill="D9D9D9"/>
            <w:noWrap/>
            <w:vAlign w:val="center"/>
            <w:hideMark/>
          </w:tcPr>
          <w:p w14:paraId="17856C66" w14:textId="77777777" w:rsidR="00FB7F9F" w:rsidRPr="00FB7F9F" w:rsidRDefault="00FB7F9F" w:rsidP="00FB7F9F">
            <w:pPr>
              <w:jc w:val="center"/>
              <w:rPr>
                <w:rFonts w:cs="Arial"/>
                <w:color w:val="000000"/>
                <w:sz w:val="22"/>
                <w:szCs w:val="22"/>
              </w:rPr>
            </w:pPr>
            <w:r w:rsidRPr="00FB7F9F">
              <w:rPr>
                <w:rFonts w:cs="Arial"/>
                <w:color w:val="000000"/>
                <w:sz w:val="22"/>
                <w:szCs w:val="22"/>
              </w:rPr>
              <w:t>Hucknall</w:t>
            </w:r>
          </w:p>
        </w:tc>
        <w:tc>
          <w:tcPr>
            <w:tcW w:w="362" w:type="pct"/>
            <w:tcBorders>
              <w:top w:val="nil"/>
              <w:left w:val="nil"/>
              <w:bottom w:val="single" w:sz="4" w:space="0" w:color="auto"/>
              <w:right w:val="single" w:sz="4" w:space="0" w:color="auto"/>
            </w:tcBorders>
            <w:shd w:val="clear" w:color="000000" w:fill="D9D9D9"/>
            <w:vAlign w:val="center"/>
            <w:hideMark/>
          </w:tcPr>
          <w:p w14:paraId="749C30E3" w14:textId="77777777" w:rsidR="00FB7F9F" w:rsidRPr="00FB7F9F" w:rsidRDefault="00FB7F9F" w:rsidP="00FB7F9F">
            <w:pPr>
              <w:jc w:val="center"/>
              <w:rPr>
                <w:rFonts w:cs="Arial"/>
                <w:color w:val="000000"/>
                <w:sz w:val="22"/>
                <w:szCs w:val="22"/>
              </w:rPr>
            </w:pPr>
            <w:r w:rsidRPr="00FB7F9F">
              <w:rPr>
                <w:rFonts w:cs="Arial"/>
                <w:color w:val="000000"/>
                <w:sz w:val="22"/>
                <w:szCs w:val="22"/>
              </w:rPr>
              <w:t>Kirkby-Sutton</w:t>
            </w:r>
          </w:p>
        </w:tc>
        <w:tc>
          <w:tcPr>
            <w:tcW w:w="362" w:type="pct"/>
            <w:tcBorders>
              <w:top w:val="nil"/>
              <w:left w:val="nil"/>
              <w:bottom w:val="single" w:sz="4" w:space="0" w:color="auto"/>
              <w:right w:val="single" w:sz="4" w:space="0" w:color="auto"/>
            </w:tcBorders>
            <w:shd w:val="clear" w:color="000000" w:fill="D9D9D9"/>
            <w:noWrap/>
            <w:vAlign w:val="center"/>
            <w:hideMark/>
          </w:tcPr>
          <w:p w14:paraId="270C5845" w14:textId="77777777" w:rsidR="00FB7F9F" w:rsidRPr="00FB7F9F" w:rsidRDefault="00FB7F9F" w:rsidP="00FB7F9F">
            <w:pPr>
              <w:rPr>
                <w:rFonts w:cs="Arial"/>
                <w:color w:val="000000"/>
                <w:sz w:val="20"/>
                <w:szCs w:val="20"/>
              </w:rPr>
            </w:pPr>
            <w:r w:rsidRPr="00FB7F9F">
              <w:rPr>
                <w:rFonts w:cs="Arial"/>
                <w:color w:val="000000"/>
                <w:sz w:val="20"/>
                <w:szCs w:val="20"/>
              </w:rPr>
              <w:t>Villages</w:t>
            </w:r>
          </w:p>
        </w:tc>
        <w:tc>
          <w:tcPr>
            <w:tcW w:w="362" w:type="pct"/>
            <w:tcBorders>
              <w:top w:val="nil"/>
              <w:left w:val="nil"/>
              <w:bottom w:val="single" w:sz="4" w:space="0" w:color="auto"/>
              <w:right w:val="single" w:sz="4" w:space="0" w:color="auto"/>
            </w:tcBorders>
            <w:shd w:val="clear" w:color="000000" w:fill="D9D9D9"/>
            <w:vAlign w:val="center"/>
            <w:hideMark/>
          </w:tcPr>
          <w:p w14:paraId="1FA326CF" w14:textId="77777777" w:rsidR="00FB7F9F" w:rsidRPr="00FB7F9F" w:rsidRDefault="00FB7F9F" w:rsidP="00FB7F9F">
            <w:pPr>
              <w:jc w:val="center"/>
              <w:rPr>
                <w:rFonts w:cs="Arial"/>
                <w:color w:val="000000"/>
                <w:sz w:val="20"/>
                <w:szCs w:val="20"/>
              </w:rPr>
            </w:pPr>
            <w:r w:rsidRPr="00FB7F9F">
              <w:rPr>
                <w:rFonts w:cs="Arial"/>
                <w:color w:val="000000"/>
                <w:sz w:val="20"/>
                <w:szCs w:val="20"/>
              </w:rPr>
              <w:t>Ashfield District</w:t>
            </w:r>
          </w:p>
        </w:tc>
        <w:tc>
          <w:tcPr>
            <w:tcW w:w="400" w:type="pct"/>
            <w:tcBorders>
              <w:top w:val="nil"/>
              <w:left w:val="nil"/>
              <w:bottom w:val="single" w:sz="4" w:space="0" w:color="auto"/>
              <w:right w:val="single" w:sz="4" w:space="0" w:color="auto"/>
            </w:tcBorders>
            <w:shd w:val="clear" w:color="000000" w:fill="D9D9D9"/>
            <w:noWrap/>
            <w:vAlign w:val="center"/>
            <w:hideMark/>
          </w:tcPr>
          <w:p w14:paraId="5114A193" w14:textId="77777777" w:rsidR="00FB7F9F" w:rsidRPr="00FB7F9F" w:rsidRDefault="00FB7F9F" w:rsidP="00FB7F9F">
            <w:pPr>
              <w:jc w:val="center"/>
              <w:rPr>
                <w:rFonts w:cs="Arial"/>
                <w:color w:val="000000"/>
                <w:sz w:val="22"/>
                <w:szCs w:val="22"/>
              </w:rPr>
            </w:pPr>
            <w:r w:rsidRPr="00FB7F9F">
              <w:rPr>
                <w:rFonts w:cs="Arial"/>
                <w:color w:val="000000"/>
                <w:sz w:val="22"/>
                <w:szCs w:val="22"/>
              </w:rPr>
              <w:t>Hucknall</w:t>
            </w:r>
          </w:p>
        </w:tc>
        <w:tc>
          <w:tcPr>
            <w:tcW w:w="362" w:type="pct"/>
            <w:tcBorders>
              <w:top w:val="nil"/>
              <w:left w:val="nil"/>
              <w:bottom w:val="single" w:sz="4" w:space="0" w:color="auto"/>
              <w:right w:val="single" w:sz="4" w:space="0" w:color="auto"/>
            </w:tcBorders>
            <w:shd w:val="clear" w:color="000000" w:fill="D9D9D9"/>
            <w:vAlign w:val="center"/>
            <w:hideMark/>
          </w:tcPr>
          <w:p w14:paraId="1F875E18" w14:textId="77777777" w:rsidR="00FB7F9F" w:rsidRPr="00FB7F9F" w:rsidRDefault="00FB7F9F" w:rsidP="00FB7F9F">
            <w:pPr>
              <w:jc w:val="center"/>
              <w:rPr>
                <w:rFonts w:cs="Arial"/>
                <w:color w:val="000000"/>
                <w:sz w:val="22"/>
                <w:szCs w:val="22"/>
              </w:rPr>
            </w:pPr>
            <w:r w:rsidRPr="00FB7F9F">
              <w:rPr>
                <w:rFonts w:cs="Arial"/>
                <w:color w:val="000000"/>
                <w:sz w:val="22"/>
                <w:szCs w:val="22"/>
              </w:rPr>
              <w:t>Kirkby-Sutton</w:t>
            </w:r>
          </w:p>
        </w:tc>
        <w:tc>
          <w:tcPr>
            <w:tcW w:w="362" w:type="pct"/>
            <w:tcBorders>
              <w:top w:val="nil"/>
              <w:left w:val="nil"/>
              <w:bottom w:val="single" w:sz="4" w:space="0" w:color="auto"/>
              <w:right w:val="single" w:sz="4" w:space="0" w:color="auto"/>
            </w:tcBorders>
            <w:shd w:val="clear" w:color="000000" w:fill="D9D9D9"/>
            <w:noWrap/>
            <w:vAlign w:val="center"/>
            <w:hideMark/>
          </w:tcPr>
          <w:p w14:paraId="27318275" w14:textId="77777777" w:rsidR="00FB7F9F" w:rsidRPr="00FB7F9F" w:rsidRDefault="00FB7F9F" w:rsidP="00FB7F9F">
            <w:pPr>
              <w:rPr>
                <w:rFonts w:cs="Arial"/>
                <w:color w:val="000000"/>
                <w:sz w:val="20"/>
                <w:szCs w:val="20"/>
              </w:rPr>
            </w:pPr>
            <w:r w:rsidRPr="00FB7F9F">
              <w:rPr>
                <w:rFonts w:cs="Arial"/>
                <w:color w:val="000000"/>
                <w:sz w:val="20"/>
                <w:szCs w:val="20"/>
              </w:rPr>
              <w:t>Villages</w:t>
            </w:r>
          </w:p>
        </w:tc>
        <w:tc>
          <w:tcPr>
            <w:tcW w:w="362" w:type="pct"/>
            <w:tcBorders>
              <w:top w:val="nil"/>
              <w:left w:val="nil"/>
              <w:bottom w:val="single" w:sz="4" w:space="0" w:color="auto"/>
              <w:right w:val="single" w:sz="4" w:space="0" w:color="auto"/>
            </w:tcBorders>
            <w:shd w:val="clear" w:color="000000" w:fill="D9D9D9"/>
            <w:vAlign w:val="center"/>
            <w:hideMark/>
          </w:tcPr>
          <w:p w14:paraId="31667DC6" w14:textId="77777777" w:rsidR="00FB7F9F" w:rsidRPr="00FB7F9F" w:rsidRDefault="00FB7F9F" w:rsidP="00FB7F9F">
            <w:pPr>
              <w:jc w:val="center"/>
              <w:rPr>
                <w:rFonts w:cs="Arial"/>
                <w:color w:val="000000"/>
                <w:sz w:val="20"/>
                <w:szCs w:val="20"/>
              </w:rPr>
            </w:pPr>
            <w:r w:rsidRPr="00FB7F9F">
              <w:rPr>
                <w:rFonts w:cs="Arial"/>
                <w:color w:val="000000"/>
                <w:sz w:val="20"/>
                <w:szCs w:val="20"/>
              </w:rPr>
              <w:t>Ashfield District</w:t>
            </w:r>
          </w:p>
        </w:tc>
        <w:tc>
          <w:tcPr>
            <w:tcW w:w="400" w:type="pct"/>
            <w:tcBorders>
              <w:top w:val="nil"/>
              <w:left w:val="nil"/>
              <w:bottom w:val="single" w:sz="4" w:space="0" w:color="auto"/>
              <w:right w:val="single" w:sz="4" w:space="0" w:color="auto"/>
            </w:tcBorders>
            <w:shd w:val="clear" w:color="000000" w:fill="D9D9D9"/>
            <w:noWrap/>
            <w:vAlign w:val="center"/>
            <w:hideMark/>
          </w:tcPr>
          <w:p w14:paraId="43F3E268" w14:textId="77777777" w:rsidR="00FB7F9F" w:rsidRPr="00FB7F9F" w:rsidRDefault="00FB7F9F" w:rsidP="00FB7F9F">
            <w:pPr>
              <w:jc w:val="center"/>
              <w:rPr>
                <w:rFonts w:cs="Arial"/>
                <w:color w:val="000000"/>
                <w:sz w:val="22"/>
                <w:szCs w:val="22"/>
              </w:rPr>
            </w:pPr>
            <w:r w:rsidRPr="00FB7F9F">
              <w:rPr>
                <w:rFonts w:cs="Arial"/>
                <w:color w:val="000000"/>
                <w:sz w:val="22"/>
                <w:szCs w:val="22"/>
              </w:rPr>
              <w:t>Hucknall</w:t>
            </w:r>
          </w:p>
        </w:tc>
        <w:tc>
          <w:tcPr>
            <w:tcW w:w="395" w:type="pct"/>
            <w:tcBorders>
              <w:top w:val="nil"/>
              <w:left w:val="nil"/>
              <w:bottom w:val="single" w:sz="4" w:space="0" w:color="auto"/>
              <w:right w:val="single" w:sz="4" w:space="0" w:color="auto"/>
            </w:tcBorders>
            <w:shd w:val="clear" w:color="000000" w:fill="D9D9D9"/>
            <w:vAlign w:val="center"/>
            <w:hideMark/>
          </w:tcPr>
          <w:p w14:paraId="7E418293" w14:textId="77777777" w:rsidR="00FB7F9F" w:rsidRPr="00FB7F9F" w:rsidRDefault="00FB7F9F" w:rsidP="00FB7F9F">
            <w:pPr>
              <w:jc w:val="center"/>
              <w:rPr>
                <w:rFonts w:cs="Arial"/>
                <w:color w:val="000000"/>
                <w:sz w:val="22"/>
                <w:szCs w:val="22"/>
              </w:rPr>
            </w:pPr>
            <w:r w:rsidRPr="00FB7F9F">
              <w:rPr>
                <w:rFonts w:cs="Arial"/>
                <w:color w:val="000000"/>
                <w:sz w:val="22"/>
                <w:szCs w:val="22"/>
              </w:rPr>
              <w:t>Kirkby-Sutton</w:t>
            </w:r>
          </w:p>
        </w:tc>
        <w:tc>
          <w:tcPr>
            <w:tcW w:w="346" w:type="pct"/>
            <w:tcBorders>
              <w:top w:val="nil"/>
              <w:left w:val="nil"/>
              <w:bottom w:val="single" w:sz="4" w:space="0" w:color="auto"/>
              <w:right w:val="single" w:sz="4" w:space="0" w:color="auto"/>
            </w:tcBorders>
            <w:shd w:val="clear" w:color="000000" w:fill="D9D9D9"/>
            <w:noWrap/>
            <w:vAlign w:val="center"/>
            <w:hideMark/>
          </w:tcPr>
          <w:p w14:paraId="323B3697" w14:textId="77777777" w:rsidR="00FB7F9F" w:rsidRPr="00FB7F9F" w:rsidRDefault="00FB7F9F" w:rsidP="00FB7F9F">
            <w:pPr>
              <w:rPr>
                <w:rFonts w:cs="Arial"/>
                <w:color w:val="000000"/>
                <w:sz w:val="20"/>
                <w:szCs w:val="20"/>
              </w:rPr>
            </w:pPr>
            <w:r w:rsidRPr="00FB7F9F">
              <w:rPr>
                <w:rFonts w:cs="Arial"/>
                <w:color w:val="000000"/>
                <w:sz w:val="20"/>
                <w:szCs w:val="20"/>
              </w:rPr>
              <w:t>Villages</w:t>
            </w:r>
          </w:p>
        </w:tc>
        <w:tc>
          <w:tcPr>
            <w:tcW w:w="395" w:type="pct"/>
            <w:tcBorders>
              <w:top w:val="nil"/>
              <w:left w:val="nil"/>
              <w:bottom w:val="single" w:sz="4" w:space="0" w:color="auto"/>
              <w:right w:val="single" w:sz="4" w:space="0" w:color="auto"/>
            </w:tcBorders>
            <w:shd w:val="clear" w:color="000000" w:fill="D9D9D9"/>
            <w:vAlign w:val="center"/>
            <w:hideMark/>
          </w:tcPr>
          <w:p w14:paraId="24AA1BFE" w14:textId="77777777" w:rsidR="00FB7F9F" w:rsidRPr="00FB7F9F" w:rsidRDefault="00FB7F9F" w:rsidP="00FB7F9F">
            <w:pPr>
              <w:jc w:val="center"/>
              <w:rPr>
                <w:rFonts w:cs="Arial"/>
                <w:color w:val="000000"/>
                <w:sz w:val="20"/>
                <w:szCs w:val="20"/>
              </w:rPr>
            </w:pPr>
            <w:r w:rsidRPr="00FB7F9F">
              <w:rPr>
                <w:rFonts w:cs="Arial"/>
                <w:color w:val="000000"/>
                <w:sz w:val="20"/>
                <w:szCs w:val="20"/>
              </w:rPr>
              <w:t>Ashfield District</w:t>
            </w:r>
          </w:p>
        </w:tc>
      </w:tr>
      <w:tr w:rsidR="00FB7F9F" w:rsidRPr="00FB7F9F" w14:paraId="28E994D0" w14:textId="77777777" w:rsidTr="00A37D3F">
        <w:trPr>
          <w:trHeight w:val="300"/>
        </w:trPr>
        <w:tc>
          <w:tcPr>
            <w:tcW w:w="491" w:type="pct"/>
            <w:tcBorders>
              <w:top w:val="nil"/>
              <w:left w:val="single" w:sz="4" w:space="0" w:color="auto"/>
              <w:bottom w:val="single" w:sz="4" w:space="0" w:color="auto"/>
              <w:right w:val="single" w:sz="4" w:space="0" w:color="auto"/>
            </w:tcBorders>
            <w:shd w:val="clear" w:color="auto" w:fill="auto"/>
            <w:noWrap/>
            <w:vAlign w:val="center"/>
            <w:hideMark/>
          </w:tcPr>
          <w:p w14:paraId="0E858DD3" w14:textId="77777777" w:rsidR="00FB7F9F" w:rsidRPr="00FB7F9F" w:rsidRDefault="00FB7F9F" w:rsidP="00FB7F9F">
            <w:pPr>
              <w:rPr>
                <w:rFonts w:cs="Arial"/>
                <w:color w:val="000000"/>
                <w:sz w:val="22"/>
                <w:szCs w:val="22"/>
              </w:rPr>
            </w:pPr>
            <w:r w:rsidRPr="00FB7F9F">
              <w:rPr>
                <w:rFonts w:cs="Arial"/>
                <w:color w:val="000000"/>
                <w:sz w:val="22"/>
                <w:szCs w:val="22"/>
              </w:rPr>
              <w:t>2010-2011</w:t>
            </w:r>
          </w:p>
        </w:tc>
        <w:tc>
          <w:tcPr>
            <w:tcW w:w="400" w:type="pct"/>
            <w:tcBorders>
              <w:top w:val="nil"/>
              <w:left w:val="nil"/>
              <w:bottom w:val="single" w:sz="4" w:space="0" w:color="auto"/>
              <w:right w:val="single" w:sz="4" w:space="0" w:color="auto"/>
            </w:tcBorders>
            <w:shd w:val="clear" w:color="auto" w:fill="auto"/>
            <w:vAlign w:val="center"/>
            <w:hideMark/>
          </w:tcPr>
          <w:p w14:paraId="349E9000" w14:textId="77777777" w:rsidR="00FB7F9F" w:rsidRPr="00FB7F9F" w:rsidRDefault="00FB7F9F" w:rsidP="00FB7F9F">
            <w:pPr>
              <w:jc w:val="right"/>
              <w:rPr>
                <w:rFonts w:cs="Arial"/>
                <w:color w:val="000000"/>
                <w:sz w:val="22"/>
                <w:szCs w:val="22"/>
              </w:rPr>
            </w:pPr>
            <w:r w:rsidRPr="00FB7F9F">
              <w:rPr>
                <w:rFonts w:cs="Arial"/>
                <w:color w:val="000000"/>
                <w:sz w:val="22"/>
                <w:szCs w:val="22"/>
              </w:rPr>
              <w:t>65</w:t>
            </w:r>
          </w:p>
        </w:tc>
        <w:tc>
          <w:tcPr>
            <w:tcW w:w="362" w:type="pct"/>
            <w:tcBorders>
              <w:top w:val="nil"/>
              <w:left w:val="nil"/>
              <w:bottom w:val="single" w:sz="4" w:space="0" w:color="auto"/>
              <w:right w:val="single" w:sz="4" w:space="0" w:color="auto"/>
            </w:tcBorders>
            <w:shd w:val="clear" w:color="auto" w:fill="auto"/>
            <w:vAlign w:val="center"/>
            <w:hideMark/>
          </w:tcPr>
          <w:p w14:paraId="42071A41" w14:textId="77777777" w:rsidR="00FB7F9F" w:rsidRPr="00FB7F9F" w:rsidRDefault="00FB7F9F" w:rsidP="00FB7F9F">
            <w:pPr>
              <w:jc w:val="right"/>
              <w:rPr>
                <w:rFonts w:cs="Arial"/>
                <w:color w:val="000000"/>
                <w:sz w:val="22"/>
                <w:szCs w:val="22"/>
              </w:rPr>
            </w:pPr>
            <w:r w:rsidRPr="00FB7F9F">
              <w:rPr>
                <w:rFonts w:cs="Arial"/>
                <w:color w:val="000000"/>
                <w:sz w:val="22"/>
                <w:szCs w:val="22"/>
              </w:rPr>
              <w:t>0</w:t>
            </w:r>
          </w:p>
        </w:tc>
        <w:tc>
          <w:tcPr>
            <w:tcW w:w="362" w:type="pct"/>
            <w:tcBorders>
              <w:top w:val="nil"/>
              <w:left w:val="nil"/>
              <w:bottom w:val="single" w:sz="4" w:space="0" w:color="auto"/>
              <w:right w:val="single" w:sz="4" w:space="0" w:color="auto"/>
            </w:tcBorders>
            <w:shd w:val="clear" w:color="auto" w:fill="auto"/>
            <w:noWrap/>
            <w:vAlign w:val="center"/>
            <w:hideMark/>
          </w:tcPr>
          <w:p w14:paraId="258709AE" w14:textId="77777777" w:rsidR="00FB7F9F" w:rsidRPr="00FB7F9F" w:rsidRDefault="00FB7F9F" w:rsidP="00FB7F9F">
            <w:pPr>
              <w:jc w:val="right"/>
              <w:rPr>
                <w:rFonts w:cs="Arial"/>
                <w:color w:val="000000"/>
                <w:sz w:val="22"/>
                <w:szCs w:val="22"/>
              </w:rPr>
            </w:pPr>
            <w:r w:rsidRPr="00FB7F9F">
              <w:rPr>
                <w:rFonts w:cs="Arial"/>
                <w:color w:val="000000"/>
                <w:sz w:val="22"/>
                <w:szCs w:val="22"/>
              </w:rPr>
              <w:t>0</w:t>
            </w:r>
          </w:p>
        </w:tc>
        <w:tc>
          <w:tcPr>
            <w:tcW w:w="362" w:type="pct"/>
            <w:tcBorders>
              <w:top w:val="nil"/>
              <w:left w:val="nil"/>
              <w:bottom w:val="single" w:sz="4" w:space="0" w:color="auto"/>
              <w:right w:val="single" w:sz="4" w:space="0" w:color="auto"/>
            </w:tcBorders>
            <w:shd w:val="clear" w:color="auto" w:fill="auto"/>
            <w:noWrap/>
            <w:vAlign w:val="center"/>
            <w:hideMark/>
          </w:tcPr>
          <w:p w14:paraId="488B186D" w14:textId="77777777" w:rsidR="00FB7F9F" w:rsidRPr="00FB7F9F" w:rsidRDefault="00FB7F9F" w:rsidP="00FB7F9F">
            <w:pPr>
              <w:jc w:val="right"/>
              <w:rPr>
                <w:rFonts w:cs="Arial"/>
                <w:color w:val="000000"/>
                <w:sz w:val="22"/>
                <w:szCs w:val="22"/>
              </w:rPr>
            </w:pPr>
            <w:r w:rsidRPr="00FB7F9F">
              <w:rPr>
                <w:rFonts w:cs="Arial"/>
                <w:color w:val="000000"/>
                <w:sz w:val="22"/>
                <w:szCs w:val="22"/>
              </w:rPr>
              <w:t>65</w:t>
            </w:r>
          </w:p>
        </w:tc>
        <w:tc>
          <w:tcPr>
            <w:tcW w:w="400" w:type="pct"/>
            <w:tcBorders>
              <w:top w:val="nil"/>
              <w:left w:val="nil"/>
              <w:bottom w:val="single" w:sz="4" w:space="0" w:color="auto"/>
              <w:right w:val="single" w:sz="4" w:space="0" w:color="auto"/>
            </w:tcBorders>
            <w:shd w:val="clear" w:color="auto" w:fill="auto"/>
            <w:noWrap/>
            <w:vAlign w:val="center"/>
            <w:hideMark/>
          </w:tcPr>
          <w:p w14:paraId="1B34DAA0" w14:textId="77777777" w:rsidR="00FB7F9F" w:rsidRPr="00FB7F9F" w:rsidRDefault="00FB7F9F" w:rsidP="00FB7F9F">
            <w:pPr>
              <w:jc w:val="right"/>
              <w:rPr>
                <w:rFonts w:cs="Arial"/>
                <w:color w:val="000000"/>
                <w:sz w:val="22"/>
                <w:szCs w:val="22"/>
              </w:rPr>
            </w:pPr>
            <w:r w:rsidRPr="00FB7F9F">
              <w:rPr>
                <w:rFonts w:cs="Arial"/>
                <w:color w:val="000000"/>
                <w:sz w:val="22"/>
                <w:szCs w:val="22"/>
              </w:rPr>
              <w:t>185</w:t>
            </w:r>
          </w:p>
        </w:tc>
        <w:tc>
          <w:tcPr>
            <w:tcW w:w="362" w:type="pct"/>
            <w:tcBorders>
              <w:top w:val="nil"/>
              <w:left w:val="nil"/>
              <w:bottom w:val="single" w:sz="4" w:space="0" w:color="auto"/>
              <w:right w:val="single" w:sz="4" w:space="0" w:color="auto"/>
            </w:tcBorders>
            <w:shd w:val="clear" w:color="auto" w:fill="auto"/>
            <w:noWrap/>
            <w:vAlign w:val="center"/>
            <w:hideMark/>
          </w:tcPr>
          <w:p w14:paraId="55B3FB79" w14:textId="77777777" w:rsidR="00FB7F9F" w:rsidRPr="00FB7F9F" w:rsidRDefault="00FB7F9F" w:rsidP="00FB7F9F">
            <w:pPr>
              <w:jc w:val="right"/>
              <w:rPr>
                <w:rFonts w:cs="Arial"/>
                <w:color w:val="000000"/>
                <w:sz w:val="22"/>
                <w:szCs w:val="22"/>
              </w:rPr>
            </w:pPr>
            <w:r w:rsidRPr="00FB7F9F">
              <w:rPr>
                <w:rFonts w:cs="Arial"/>
                <w:color w:val="000000"/>
                <w:sz w:val="22"/>
                <w:szCs w:val="22"/>
              </w:rPr>
              <w:t>142</w:t>
            </w:r>
          </w:p>
        </w:tc>
        <w:tc>
          <w:tcPr>
            <w:tcW w:w="362" w:type="pct"/>
            <w:tcBorders>
              <w:top w:val="nil"/>
              <w:left w:val="nil"/>
              <w:bottom w:val="single" w:sz="4" w:space="0" w:color="auto"/>
              <w:right w:val="single" w:sz="4" w:space="0" w:color="auto"/>
            </w:tcBorders>
            <w:shd w:val="clear" w:color="auto" w:fill="auto"/>
            <w:noWrap/>
            <w:vAlign w:val="center"/>
            <w:hideMark/>
          </w:tcPr>
          <w:p w14:paraId="74C33881" w14:textId="77777777" w:rsidR="00FB7F9F" w:rsidRPr="00FB7F9F" w:rsidRDefault="00FB7F9F" w:rsidP="00FB7F9F">
            <w:pPr>
              <w:jc w:val="right"/>
              <w:rPr>
                <w:rFonts w:cs="Arial"/>
                <w:color w:val="000000"/>
                <w:sz w:val="22"/>
                <w:szCs w:val="22"/>
              </w:rPr>
            </w:pPr>
            <w:r w:rsidRPr="00FB7F9F">
              <w:rPr>
                <w:rFonts w:cs="Arial"/>
                <w:color w:val="000000"/>
                <w:sz w:val="22"/>
                <w:szCs w:val="22"/>
              </w:rPr>
              <w:t>0</w:t>
            </w:r>
          </w:p>
        </w:tc>
        <w:tc>
          <w:tcPr>
            <w:tcW w:w="362" w:type="pct"/>
            <w:tcBorders>
              <w:top w:val="nil"/>
              <w:left w:val="nil"/>
              <w:bottom w:val="single" w:sz="4" w:space="0" w:color="auto"/>
              <w:right w:val="single" w:sz="4" w:space="0" w:color="auto"/>
            </w:tcBorders>
            <w:shd w:val="clear" w:color="auto" w:fill="auto"/>
            <w:noWrap/>
            <w:vAlign w:val="center"/>
            <w:hideMark/>
          </w:tcPr>
          <w:p w14:paraId="005BAE1E" w14:textId="77777777" w:rsidR="00FB7F9F" w:rsidRPr="00FB7F9F" w:rsidRDefault="00FB7F9F" w:rsidP="00FB7F9F">
            <w:pPr>
              <w:jc w:val="right"/>
              <w:rPr>
                <w:rFonts w:cs="Arial"/>
                <w:color w:val="000000"/>
                <w:sz w:val="22"/>
                <w:szCs w:val="22"/>
              </w:rPr>
            </w:pPr>
            <w:r w:rsidRPr="00FB7F9F">
              <w:rPr>
                <w:rFonts w:cs="Arial"/>
                <w:color w:val="000000"/>
                <w:sz w:val="22"/>
                <w:szCs w:val="22"/>
              </w:rPr>
              <w:t>327</w:t>
            </w:r>
          </w:p>
        </w:tc>
        <w:tc>
          <w:tcPr>
            <w:tcW w:w="400" w:type="pct"/>
            <w:tcBorders>
              <w:top w:val="nil"/>
              <w:left w:val="nil"/>
              <w:bottom w:val="single" w:sz="4" w:space="0" w:color="auto"/>
              <w:right w:val="single" w:sz="4" w:space="0" w:color="auto"/>
            </w:tcBorders>
            <w:shd w:val="clear" w:color="auto" w:fill="auto"/>
            <w:noWrap/>
            <w:vAlign w:val="center"/>
            <w:hideMark/>
          </w:tcPr>
          <w:p w14:paraId="5833751C" w14:textId="77777777" w:rsidR="00FB7F9F" w:rsidRPr="00FB7F9F" w:rsidRDefault="00FB7F9F" w:rsidP="00FB7F9F">
            <w:pPr>
              <w:jc w:val="right"/>
              <w:rPr>
                <w:rFonts w:cs="Arial"/>
                <w:color w:val="000000"/>
                <w:sz w:val="22"/>
                <w:szCs w:val="22"/>
              </w:rPr>
            </w:pPr>
            <w:r w:rsidRPr="00FB7F9F">
              <w:rPr>
                <w:rFonts w:cs="Arial"/>
                <w:color w:val="000000"/>
                <w:sz w:val="22"/>
                <w:szCs w:val="22"/>
              </w:rPr>
              <w:t>35%</w:t>
            </w:r>
          </w:p>
        </w:tc>
        <w:tc>
          <w:tcPr>
            <w:tcW w:w="395" w:type="pct"/>
            <w:tcBorders>
              <w:top w:val="nil"/>
              <w:left w:val="nil"/>
              <w:bottom w:val="single" w:sz="4" w:space="0" w:color="auto"/>
              <w:right w:val="single" w:sz="4" w:space="0" w:color="auto"/>
            </w:tcBorders>
            <w:shd w:val="clear" w:color="auto" w:fill="auto"/>
            <w:noWrap/>
            <w:vAlign w:val="center"/>
            <w:hideMark/>
          </w:tcPr>
          <w:p w14:paraId="4920A690" w14:textId="77777777" w:rsidR="00FB7F9F" w:rsidRPr="00FB7F9F" w:rsidRDefault="00FB7F9F" w:rsidP="00FB7F9F">
            <w:pPr>
              <w:jc w:val="right"/>
              <w:rPr>
                <w:rFonts w:cs="Arial"/>
                <w:color w:val="000000"/>
                <w:sz w:val="22"/>
                <w:szCs w:val="22"/>
              </w:rPr>
            </w:pPr>
            <w:r w:rsidRPr="00FB7F9F">
              <w:rPr>
                <w:rFonts w:cs="Arial"/>
                <w:color w:val="000000"/>
                <w:sz w:val="22"/>
                <w:szCs w:val="22"/>
              </w:rPr>
              <w:t>0%</w:t>
            </w:r>
          </w:p>
        </w:tc>
        <w:tc>
          <w:tcPr>
            <w:tcW w:w="346" w:type="pct"/>
            <w:tcBorders>
              <w:top w:val="nil"/>
              <w:left w:val="nil"/>
              <w:bottom w:val="single" w:sz="4" w:space="0" w:color="auto"/>
              <w:right w:val="single" w:sz="4" w:space="0" w:color="auto"/>
            </w:tcBorders>
            <w:shd w:val="clear" w:color="auto" w:fill="auto"/>
            <w:noWrap/>
            <w:vAlign w:val="center"/>
            <w:hideMark/>
          </w:tcPr>
          <w:p w14:paraId="04A2C00D" w14:textId="77777777" w:rsidR="00FB7F9F" w:rsidRPr="00FB7F9F" w:rsidRDefault="00FB7F9F" w:rsidP="00FB7F9F">
            <w:pPr>
              <w:jc w:val="right"/>
              <w:rPr>
                <w:rFonts w:cs="Arial"/>
                <w:color w:val="000000"/>
                <w:sz w:val="22"/>
                <w:szCs w:val="22"/>
              </w:rPr>
            </w:pPr>
            <w:r w:rsidRPr="00FB7F9F">
              <w:rPr>
                <w:rFonts w:cs="Arial"/>
                <w:color w:val="000000"/>
                <w:sz w:val="22"/>
                <w:szCs w:val="22"/>
              </w:rPr>
              <w:t>n/a</w:t>
            </w:r>
          </w:p>
        </w:tc>
        <w:tc>
          <w:tcPr>
            <w:tcW w:w="395" w:type="pct"/>
            <w:tcBorders>
              <w:top w:val="nil"/>
              <w:left w:val="nil"/>
              <w:bottom w:val="single" w:sz="4" w:space="0" w:color="auto"/>
              <w:right w:val="single" w:sz="4" w:space="0" w:color="auto"/>
            </w:tcBorders>
            <w:shd w:val="clear" w:color="auto" w:fill="auto"/>
            <w:noWrap/>
            <w:vAlign w:val="center"/>
            <w:hideMark/>
          </w:tcPr>
          <w:p w14:paraId="72AE6F1D" w14:textId="77777777" w:rsidR="00FB7F9F" w:rsidRPr="00FB7F9F" w:rsidRDefault="00FB7F9F" w:rsidP="00FB7F9F">
            <w:pPr>
              <w:jc w:val="right"/>
              <w:rPr>
                <w:rFonts w:cs="Arial"/>
                <w:color w:val="000000"/>
                <w:sz w:val="22"/>
                <w:szCs w:val="22"/>
              </w:rPr>
            </w:pPr>
            <w:r w:rsidRPr="00FB7F9F">
              <w:rPr>
                <w:rFonts w:cs="Arial"/>
                <w:color w:val="000000"/>
                <w:sz w:val="22"/>
                <w:szCs w:val="22"/>
              </w:rPr>
              <w:t>20%</w:t>
            </w:r>
          </w:p>
        </w:tc>
      </w:tr>
      <w:tr w:rsidR="00FB7F9F" w:rsidRPr="00FB7F9F" w14:paraId="6158103E" w14:textId="77777777" w:rsidTr="00A37D3F">
        <w:trPr>
          <w:trHeight w:val="300"/>
        </w:trPr>
        <w:tc>
          <w:tcPr>
            <w:tcW w:w="491" w:type="pct"/>
            <w:tcBorders>
              <w:top w:val="nil"/>
              <w:left w:val="single" w:sz="4" w:space="0" w:color="auto"/>
              <w:bottom w:val="single" w:sz="4" w:space="0" w:color="auto"/>
              <w:right w:val="single" w:sz="4" w:space="0" w:color="auto"/>
            </w:tcBorders>
            <w:shd w:val="clear" w:color="auto" w:fill="auto"/>
            <w:noWrap/>
            <w:vAlign w:val="center"/>
            <w:hideMark/>
          </w:tcPr>
          <w:p w14:paraId="23FEAAFC" w14:textId="77777777" w:rsidR="00FB7F9F" w:rsidRPr="00FB7F9F" w:rsidRDefault="00FB7F9F" w:rsidP="00FB7F9F">
            <w:pPr>
              <w:rPr>
                <w:rFonts w:cs="Arial"/>
                <w:color w:val="000000"/>
                <w:sz w:val="22"/>
                <w:szCs w:val="22"/>
              </w:rPr>
            </w:pPr>
            <w:r w:rsidRPr="00FB7F9F">
              <w:rPr>
                <w:rFonts w:cs="Arial"/>
                <w:color w:val="000000"/>
                <w:sz w:val="22"/>
                <w:szCs w:val="22"/>
              </w:rPr>
              <w:t>2011-2012</w:t>
            </w:r>
          </w:p>
        </w:tc>
        <w:tc>
          <w:tcPr>
            <w:tcW w:w="400" w:type="pct"/>
            <w:tcBorders>
              <w:top w:val="nil"/>
              <w:left w:val="nil"/>
              <w:bottom w:val="single" w:sz="4" w:space="0" w:color="auto"/>
              <w:right w:val="single" w:sz="4" w:space="0" w:color="auto"/>
            </w:tcBorders>
            <w:shd w:val="clear" w:color="auto" w:fill="auto"/>
            <w:vAlign w:val="center"/>
            <w:hideMark/>
          </w:tcPr>
          <w:p w14:paraId="7BF23A98" w14:textId="77777777" w:rsidR="00FB7F9F" w:rsidRPr="00FB7F9F" w:rsidRDefault="00FB7F9F" w:rsidP="00FB7F9F">
            <w:pPr>
              <w:jc w:val="right"/>
              <w:rPr>
                <w:rFonts w:cs="Arial"/>
                <w:color w:val="000000"/>
                <w:sz w:val="22"/>
                <w:szCs w:val="22"/>
              </w:rPr>
            </w:pPr>
            <w:r w:rsidRPr="00FB7F9F">
              <w:rPr>
                <w:rFonts w:cs="Arial"/>
                <w:color w:val="000000"/>
                <w:sz w:val="22"/>
                <w:szCs w:val="22"/>
              </w:rPr>
              <w:t>15</w:t>
            </w:r>
          </w:p>
        </w:tc>
        <w:tc>
          <w:tcPr>
            <w:tcW w:w="362" w:type="pct"/>
            <w:tcBorders>
              <w:top w:val="nil"/>
              <w:left w:val="nil"/>
              <w:bottom w:val="single" w:sz="4" w:space="0" w:color="auto"/>
              <w:right w:val="single" w:sz="4" w:space="0" w:color="auto"/>
            </w:tcBorders>
            <w:shd w:val="clear" w:color="auto" w:fill="auto"/>
            <w:vAlign w:val="center"/>
            <w:hideMark/>
          </w:tcPr>
          <w:p w14:paraId="16BECA23" w14:textId="77777777" w:rsidR="00FB7F9F" w:rsidRPr="00FB7F9F" w:rsidRDefault="00FB7F9F" w:rsidP="00FB7F9F">
            <w:pPr>
              <w:jc w:val="right"/>
              <w:rPr>
                <w:rFonts w:cs="Arial"/>
                <w:color w:val="000000"/>
                <w:sz w:val="22"/>
                <w:szCs w:val="22"/>
              </w:rPr>
            </w:pPr>
            <w:r w:rsidRPr="00FB7F9F">
              <w:rPr>
                <w:rFonts w:cs="Arial"/>
                <w:color w:val="000000"/>
                <w:sz w:val="22"/>
                <w:szCs w:val="22"/>
              </w:rPr>
              <w:t>22</w:t>
            </w:r>
          </w:p>
        </w:tc>
        <w:tc>
          <w:tcPr>
            <w:tcW w:w="362" w:type="pct"/>
            <w:tcBorders>
              <w:top w:val="nil"/>
              <w:left w:val="nil"/>
              <w:bottom w:val="single" w:sz="4" w:space="0" w:color="auto"/>
              <w:right w:val="single" w:sz="4" w:space="0" w:color="auto"/>
            </w:tcBorders>
            <w:shd w:val="clear" w:color="auto" w:fill="auto"/>
            <w:noWrap/>
            <w:vAlign w:val="center"/>
            <w:hideMark/>
          </w:tcPr>
          <w:p w14:paraId="305D705D" w14:textId="77777777" w:rsidR="00FB7F9F" w:rsidRPr="00FB7F9F" w:rsidRDefault="00FB7F9F" w:rsidP="00FB7F9F">
            <w:pPr>
              <w:jc w:val="right"/>
              <w:rPr>
                <w:rFonts w:cs="Arial"/>
                <w:color w:val="000000"/>
                <w:sz w:val="22"/>
                <w:szCs w:val="22"/>
              </w:rPr>
            </w:pPr>
            <w:r w:rsidRPr="00FB7F9F">
              <w:rPr>
                <w:rFonts w:cs="Arial"/>
                <w:color w:val="000000"/>
                <w:sz w:val="22"/>
                <w:szCs w:val="22"/>
              </w:rPr>
              <w:t>0</w:t>
            </w:r>
          </w:p>
        </w:tc>
        <w:tc>
          <w:tcPr>
            <w:tcW w:w="362" w:type="pct"/>
            <w:tcBorders>
              <w:top w:val="nil"/>
              <w:left w:val="nil"/>
              <w:bottom w:val="single" w:sz="4" w:space="0" w:color="auto"/>
              <w:right w:val="single" w:sz="4" w:space="0" w:color="auto"/>
            </w:tcBorders>
            <w:shd w:val="clear" w:color="auto" w:fill="auto"/>
            <w:noWrap/>
            <w:vAlign w:val="center"/>
            <w:hideMark/>
          </w:tcPr>
          <w:p w14:paraId="0BAC7CDA" w14:textId="77777777" w:rsidR="00FB7F9F" w:rsidRPr="00FB7F9F" w:rsidRDefault="00FB7F9F" w:rsidP="00FB7F9F">
            <w:pPr>
              <w:jc w:val="right"/>
              <w:rPr>
                <w:rFonts w:cs="Arial"/>
                <w:color w:val="000000"/>
                <w:sz w:val="22"/>
                <w:szCs w:val="22"/>
              </w:rPr>
            </w:pPr>
            <w:r w:rsidRPr="00FB7F9F">
              <w:rPr>
                <w:rFonts w:cs="Arial"/>
                <w:color w:val="000000"/>
                <w:sz w:val="22"/>
                <w:szCs w:val="22"/>
              </w:rPr>
              <w:t>37</w:t>
            </w:r>
          </w:p>
        </w:tc>
        <w:tc>
          <w:tcPr>
            <w:tcW w:w="400" w:type="pct"/>
            <w:tcBorders>
              <w:top w:val="nil"/>
              <w:left w:val="nil"/>
              <w:bottom w:val="single" w:sz="4" w:space="0" w:color="auto"/>
              <w:right w:val="single" w:sz="4" w:space="0" w:color="auto"/>
            </w:tcBorders>
            <w:shd w:val="clear" w:color="auto" w:fill="auto"/>
            <w:noWrap/>
            <w:vAlign w:val="center"/>
            <w:hideMark/>
          </w:tcPr>
          <w:p w14:paraId="733E5B3C" w14:textId="77777777" w:rsidR="00FB7F9F" w:rsidRPr="00FB7F9F" w:rsidRDefault="00FB7F9F" w:rsidP="00FB7F9F">
            <w:pPr>
              <w:jc w:val="right"/>
              <w:rPr>
                <w:rFonts w:cs="Arial"/>
                <w:color w:val="000000"/>
                <w:sz w:val="22"/>
                <w:szCs w:val="22"/>
              </w:rPr>
            </w:pPr>
            <w:r w:rsidRPr="00FB7F9F">
              <w:rPr>
                <w:rFonts w:cs="Arial"/>
                <w:color w:val="000000"/>
                <w:sz w:val="22"/>
                <w:szCs w:val="22"/>
              </w:rPr>
              <w:t>175</w:t>
            </w:r>
          </w:p>
        </w:tc>
        <w:tc>
          <w:tcPr>
            <w:tcW w:w="362" w:type="pct"/>
            <w:tcBorders>
              <w:top w:val="nil"/>
              <w:left w:val="nil"/>
              <w:bottom w:val="single" w:sz="4" w:space="0" w:color="auto"/>
              <w:right w:val="single" w:sz="4" w:space="0" w:color="auto"/>
            </w:tcBorders>
            <w:shd w:val="clear" w:color="auto" w:fill="auto"/>
            <w:noWrap/>
            <w:vAlign w:val="center"/>
            <w:hideMark/>
          </w:tcPr>
          <w:p w14:paraId="3A3EF4CC" w14:textId="77777777" w:rsidR="00FB7F9F" w:rsidRPr="00FB7F9F" w:rsidRDefault="00FB7F9F" w:rsidP="00FB7F9F">
            <w:pPr>
              <w:jc w:val="right"/>
              <w:rPr>
                <w:rFonts w:cs="Arial"/>
                <w:color w:val="000000"/>
                <w:sz w:val="22"/>
                <w:szCs w:val="22"/>
              </w:rPr>
            </w:pPr>
            <w:r w:rsidRPr="00FB7F9F">
              <w:rPr>
                <w:rFonts w:cs="Arial"/>
                <w:color w:val="000000"/>
                <w:sz w:val="22"/>
                <w:szCs w:val="22"/>
              </w:rPr>
              <w:t>181</w:t>
            </w:r>
          </w:p>
        </w:tc>
        <w:tc>
          <w:tcPr>
            <w:tcW w:w="362" w:type="pct"/>
            <w:tcBorders>
              <w:top w:val="nil"/>
              <w:left w:val="nil"/>
              <w:bottom w:val="single" w:sz="4" w:space="0" w:color="auto"/>
              <w:right w:val="single" w:sz="4" w:space="0" w:color="auto"/>
            </w:tcBorders>
            <w:shd w:val="clear" w:color="auto" w:fill="auto"/>
            <w:noWrap/>
            <w:vAlign w:val="center"/>
            <w:hideMark/>
          </w:tcPr>
          <w:p w14:paraId="1C421472" w14:textId="77777777" w:rsidR="00FB7F9F" w:rsidRPr="00FB7F9F" w:rsidRDefault="00FB7F9F" w:rsidP="00FB7F9F">
            <w:pPr>
              <w:jc w:val="right"/>
              <w:rPr>
                <w:rFonts w:cs="Arial"/>
                <w:color w:val="000000"/>
                <w:sz w:val="22"/>
                <w:szCs w:val="22"/>
              </w:rPr>
            </w:pPr>
            <w:r w:rsidRPr="00FB7F9F">
              <w:rPr>
                <w:rFonts w:cs="Arial"/>
                <w:color w:val="000000"/>
                <w:sz w:val="22"/>
                <w:szCs w:val="22"/>
              </w:rPr>
              <w:t>0</w:t>
            </w:r>
          </w:p>
        </w:tc>
        <w:tc>
          <w:tcPr>
            <w:tcW w:w="362" w:type="pct"/>
            <w:tcBorders>
              <w:top w:val="nil"/>
              <w:left w:val="nil"/>
              <w:bottom w:val="single" w:sz="4" w:space="0" w:color="auto"/>
              <w:right w:val="single" w:sz="4" w:space="0" w:color="auto"/>
            </w:tcBorders>
            <w:shd w:val="clear" w:color="auto" w:fill="auto"/>
            <w:noWrap/>
            <w:vAlign w:val="center"/>
            <w:hideMark/>
          </w:tcPr>
          <w:p w14:paraId="2E172731" w14:textId="77777777" w:rsidR="00FB7F9F" w:rsidRPr="00FB7F9F" w:rsidRDefault="00FB7F9F" w:rsidP="00FB7F9F">
            <w:pPr>
              <w:jc w:val="right"/>
              <w:rPr>
                <w:rFonts w:cs="Arial"/>
                <w:color w:val="000000"/>
                <w:sz w:val="22"/>
                <w:szCs w:val="22"/>
              </w:rPr>
            </w:pPr>
            <w:r w:rsidRPr="00FB7F9F">
              <w:rPr>
                <w:rFonts w:cs="Arial"/>
                <w:color w:val="000000"/>
                <w:sz w:val="22"/>
                <w:szCs w:val="22"/>
              </w:rPr>
              <w:t>356</w:t>
            </w:r>
          </w:p>
        </w:tc>
        <w:tc>
          <w:tcPr>
            <w:tcW w:w="400" w:type="pct"/>
            <w:tcBorders>
              <w:top w:val="nil"/>
              <w:left w:val="nil"/>
              <w:bottom w:val="single" w:sz="4" w:space="0" w:color="auto"/>
              <w:right w:val="single" w:sz="4" w:space="0" w:color="auto"/>
            </w:tcBorders>
            <w:shd w:val="clear" w:color="auto" w:fill="auto"/>
            <w:noWrap/>
            <w:vAlign w:val="center"/>
            <w:hideMark/>
          </w:tcPr>
          <w:p w14:paraId="49474B1B" w14:textId="77777777" w:rsidR="00FB7F9F" w:rsidRPr="00FB7F9F" w:rsidRDefault="00FB7F9F" w:rsidP="00FB7F9F">
            <w:pPr>
              <w:jc w:val="right"/>
              <w:rPr>
                <w:rFonts w:cs="Arial"/>
                <w:color w:val="000000"/>
                <w:sz w:val="22"/>
                <w:szCs w:val="22"/>
              </w:rPr>
            </w:pPr>
            <w:r w:rsidRPr="00FB7F9F">
              <w:rPr>
                <w:rFonts w:cs="Arial"/>
                <w:color w:val="000000"/>
                <w:sz w:val="22"/>
                <w:szCs w:val="22"/>
              </w:rPr>
              <w:t>9%</w:t>
            </w:r>
          </w:p>
        </w:tc>
        <w:tc>
          <w:tcPr>
            <w:tcW w:w="395" w:type="pct"/>
            <w:tcBorders>
              <w:top w:val="nil"/>
              <w:left w:val="nil"/>
              <w:bottom w:val="single" w:sz="4" w:space="0" w:color="auto"/>
              <w:right w:val="single" w:sz="4" w:space="0" w:color="auto"/>
            </w:tcBorders>
            <w:shd w:val="clear" w:color="auto" w:fill="auto"/>
            <w:noWrap/>
            <w:vAlign w:val="center"/>
            <w:hideMark/>
          </w:tcPr>
          <w:p w14:paraId="4F192F83" w14:textId="77777777" w:rsidR="00FB7F9F" w:rsidRPr="00FB7F9F" w:rsidRDefault="00FB7F9F" w:rsidP="00FB7F9F">
            <w:pPr>
              <w:jc w:val="right"/>
              <w:rPr>
                <w:rFonts w:cs="Arial"/>
                <w:color w:val="000000"/>
                <w:sz w:val="22"/>
                <w:szCs w:val="22"/>
              </w:rPr>
            </w:pPr>
            <w:r w:rsidRPr="00FB7F9F">
              <w:rPr>
                <w:rFonts w:cs="Arial"/>
                <w:color w:val="000000"/>
                <w:sz w:val="22"/>
                <w:szCs w:val="22"/>
              </w:rPr>
              <w:t>12%</w:t>
            </w:r>
          </w:p>
        </w:tc>
        <w:tc>
          <w:tcPr>
            <w:tcW w:w="346" w:type="pct"/>
            <w:tcBorders>
              <w:top w:val="nil"/>
              <w:left w:val="nil"/>
              <w:bottom w:val="single" w:sz="4" w:space="0" w:color="auto"/>
              <w:right w:val="single" w:sz="4" w:space="0" w:color="auto"/>
            </w:tcBorders>
            <w:shd w:val="clear" w:color="auto" w:fill="auto"/>
            <w:noWrap/>
            <w:vAlign w:val="center"/>
            <w:hideMark/>
          </w:tcPr>
          <w:p w14:paraId="1440933A" w14:textId="77777777" w:rsidR="00FB7F9F" w:rsidRPr="00FB7F9F" w:rsidRDefault="00FB7F9F" w:rsidP="00FB7F9F">
            <w:pPr>
              <w:jc w:val="right"/>
              <w:rPr>
                <w:rFonts w:cs="Arial"/>
                <w:color w:val="000000"/>
                <w:sz w:val="22"/>
                <w:szCs w:val="22"/>
              </w:rPr>
            </w:pPr>
            <w:r w:rsidRPr="00FB7F9F">
              <w:rPr>
                <w:rFonts w:cs="Arial"/>
                <w:color w:val="000000"/>
                <w:sz w:val="22"/>
                <w:szCs w:val="22"/>
              </w:rPr>
              <w:t>n/a</w:t>
            </w:r>
          </w:p>
        </w:tc>
        <w:tc>
          <w:tcPr>
            <w:tcW w:w="395" w:type="pct"/>
            <w:tcBorders>
              <w:top w:val="nil"/>
              <w:left w:val="nil"/>
              <w:bottom w:val="single" w:sz="4" w:space="0" w:color="auto"/>
              <w:right w:val="single" w:sz="4" w:space="0" w:color="auto"/>
            </w:tcBorders>
            <w:shd w:val="clear" w:color="auto" w:fill="auto"/>
            <w:noWrap/>
            <w:vAlign w:val="center"/>
            <w:hideMark/>
          </w:tcPr>
          <w:p w14:paraId="0C5CDB5C" w14:textId="77777777" w:rsidR="00FB7F9F" w:rsidRPr="00FB7F9F" w:rsidRDefault="00FB7F9F" w:rsidP="00FB7F9F">
            <w:pPr>
              <w:jc w:val="right"/>
              <w:rPr>
                <w:rFonts w:cs="Arial"/>
                <w:color w:val="000000"/>
                <w:sz w:val="22"/>
                <w:szCs w:val="22"/>
              </w:rPr>
            </w:pPr>
            <w:r w:rsidRPr="00FB7F9F">
              <w:rPr>
                <w:rFonts w:cs="Arial"/>
                <w:color w:val="000000"/>
                <w:sz w:val="22"/>
                <w:szCs w:val="22"/>
              </w:rPr>
              <w:t>10%</w:t>
            </w:r>
          </w:p>
        </w:tc>
      </w:tr>
      <w:tr w:rsidR="00FB7F9F" w:rsidRPr="00FB7F9F" w14:paraId="4F822F7F" w14:textId="77777777" w:rsidTr="00A37D3F">
        <w:trPr>
          <w:trHeight w:val="300"/>
        </w:trPr>
        <w:tc>
          <w:tcPr>
            <w:tcW w:w="491" w:type="pct"/>
            <w:tcBorders>
              <w:top w:val="nil"/>
              <w:left w:val="single" w:sz="4" w:space="0" w:color="auto"/>
              <w:bottom w:val="single" w:sz="4" w:space="0" w:color="auto"/>
              <w:right w:val="single" w:sz="4" w:space="0" w:color="auto"/>
            </w:tcBorders>
            <w:shd w:val="clear" w:color="auto" w:fill="auto"/>
            <w:noWrap/>
            <w:vAlign w:val="center"/>
            <w:hideMark/>
          </w:tcPr>
          <w:p w14:paraId="0A7400BB" w14:textId="77777777" w:rsidR="00FB7F9F" w:rsidRPr="00FB7F9F" w:rsidRDefault="00FB7F9F" w:rsidP="00FB7F9F">
            <w:pPr>
              <w:rPr>
                <w:rFonts w:cs="Arial"/>
                <w:color w:val="000000"/>
                <w:sz w:val="22"/>
                <w:szCs w:val="22"/>
              </w:rPr>
            </w:pPr>
            <w:r w:rsidRPr="00FB7F9F">
              <w:rPr>
                <w:rFonts w:cs="Arial"/>
                <w:color w:val="000000"/>
                <w:sz w:val="22"/>
                <w:szCs w:val="22"/>
              </w:rPr>
              <w:t>2012-2013</w:t>
            </w:r>
          </w:p>
        </w:tc>
        <w:tc>
          <w:tcPr>
            <w:tcW w:w="400" w:type="pct"/>
            <w:tcBorders>
              <w:top w:val="nil"/>
              <w:left w:val="nil"/>
              <w:bottom w:val="single" w:sz="4" w:space="0" w:color="auto"/>
              <w:right w:val="single" w:sz="4" w:space="0" w:color="auto"/>
            </w:tcBorders>
            <w:shd w:val="clear" w:color="auto" w:fill="auto"/>
            <w:vAlign w:val="center"/>
            <w:hideMark/>
          </w:tcPr>
          <w:p w14:paraId="1F4CB01F" w14:textId="77777777" w:rsidR="00FB7F9F" w:rsidRPr="00FB7F9F" w:rsidRDefault="00FB7F9F" w:rsidP="00FB7F9F">
            <w:pPr>
              <w:jc w:val="right"/>
              <w:rPr>
                <w:rFonts w:cs="Arial"/>
                <w:color w:val="000000"/>
                <w:sz w:val="22"/>
                <w:szCs w:val="22"/>
              </w:rPr>
            </w:pPr>
            <w:r w:rsidRPr="00FB7F9F">
              <w:rPr>
                <w:rFonts w:cs="Arial"/>
                <w:color w:val="000000"/>
                <w:sz w:val="22"/>
                <w:szCs w:val="22"/>
              </w:rPr>
              <w:t>21</w:t>
            </w:r>
          </w:p>
        </w:tc>
        <w:tc>
          <w:tcPr>
            <w:tcW w:w="362" w:type="pct"/>
            <w:tcBorders>
              <w:top w:val="nil"/>
              <w:left w:val="nil"/>
              <w:bottom w:val="single" w:sz="4" w:space="0" w:color="auto"/>
              <w:right w:val="single" w:sz="4" w:space="0" w:color="auto"/>
            </w:tcBorders>
            <w:shd w:val="clear" w:color="auto" w:fill="auto"/>
            <w:vAlign w:val="center"/>
            <w:hideMark/>
          </w:tcPr>
          <w:p w14:paraId="5C0D52DA" w14:textId="77777777" w:rsidR="00FB7F9F" w:rsidRPr="00FB7F9F" w:rsidRDefault="00FB7F9F" w:rsidP="00FB7F9F">
            <w:pPr>
              <w:jc w:val="right"/>
              <w:rPr>
                <w:rFonts w:cs="Arial"/>
                <w:color w:val="000000"/>
                <w:sz w:val="22"/>
                <w:szCs w:val="22"/>
              </w:rPr>
            </w:pPr>
            <w:r w:rsidRPr="00FB7F9F">
              <w:rPr>
                <w:rFonts w:cs="Arial"/>
                <w:color w:val="000000"/>
                <w:sz w:val="22"/>
                <w:szCs w:val="22"/>
              </w:rPr>
              <w:t>9</w:t>
            </w:r>
          </w:p>
        </w:tc>
        <w:tc>
          <w:tcPr>
            <w:tcW w:w="362" w:type="pct"/>
            <w:tcBorders>
              <w:top w:val="nil"/>
              <w:left w:val="nil"/>
              <w:bottom w:val="single" w:sz="4" w:space="0" w:color="auto"/>
              <w:right w:val="single" w:sz="4" w:space="0" w:color="auto"/>
            </w:tcBorders>
            <w:shd w:val="clear" w:color="auto" w:fill="auto"/>
            <w:noWrap/>
            <w:vAlign w:val="center"/>
            <w:hideMark/>
          </w:tcPr>
          <w:p w14:paraId="06305AE0" w14:textId="77777777" w:rsidR="00FB7F9F" w:rsidRPr="00FB7F9F" w:rsidRDefault="00FB7F9F" w:rsidP="00FB7F9F">
            <w:pPr>
              <w:jc w:val="right"/>
              <w:rPr>
                <w:rFonts w:cs="Arial"/>
                <w:color w:val="000000"/>
                <w:sz w:val="22"/>
                <w:szCs w:val="22"/>
              </w:rPr>
            </w:pPr>
            <w:r w:rsidRPr="00FB7F9F">
              <w:rPr>
                <w:rFonts w:cs="Arial"/>
                <w:color w:val="000000"/>
                <w:sz w:val="22"/>
                <w:szCs w:val="22"/>
              </w:rPr>
              <w:t>0</w:t>
            </w:r>
          </w:p>
        </w:tc>
        <w:tc>
          <w:tcPr>
            <w:tcW w:w="362" w:type="pct"/>
            <w:tcBorders>
              <w:top w:val="nil"/>
              <w:left w:val="nil"/>
              <w:bottom w:val="single" w:sz="4" w:space="0" w:color="auto"/>
              <w:right w:val="single" w:sz="4" w:space="0" w:color="auto"/>
            </w:tcBorders>
            <w:shd w:val="clear" w:color="auto" w:fill="auto"/>
            <w:noWrap/>
            <w:vAlign w:val="center"/>
            <w:hideMark/>
          </w:tcPr>
          <w:p w14:paraId="081B0983" w14:textId="77777777" w:rsidR="00FB7F9F" w:rsidRPr="00FB7F9F" w:rsidRDefault="00FB7F9F" w:rsidP="00FB7F9F">
            <w:pPr>
              <w:jc w:val="right"/>
              <w:rPr>
                <w:rFonts w:cs="Arial"/>
                <w:color w:val="000000"/>
                <w:sz w:val="22"/>
                <w:szCs w:val="22"/>
              </w:rPr>
            </w:pPr>
            <w:r w:rsidRPr="00FB7F9F">
              <w:rPr>
                <w:rFonts w:cs="Arial"/>
                <w:color w:val="000000"/>
                <w:sz w:val="22"/>
                <w:szCs w:val="22"/>
              </w:rPr>
              <w:t>30</w:t>
            </w:r>
          </w:p>
        </w:tc>
        <w:tc>
          <w:tcPr>
            <w:tcW w:w="400" w:type="pct"/>
            <w:tcBorders>
              <w:top w:val="nil"/>
              <w:left w:val="nil"/>
              <w:bottom w:val="single" w:sz="4" w:space="0" w:color="auto"/>
              <w:right w:val="single" w:sz="4" w:space="0" w:color="auto"/>
            </w:tcBorders>
            <w:shd w:val="clear" w:color="auto" w:fill="auto"/>
            <w:noWrap/>
            <w:vAlign w:val="center"/>
            <w:hideMark/>
          </w:tcPr>
          <w:p w14:paraId="10489AAB" w14:textId="77777777" w:rsidR="00FB7F9F" w:rsidRPr="00FB7F9F" w:rsidRDefault="00FB7F9F" w:rsidP="00FB7F9F">
            <w:pPr>
              <w:jc w:val="right"/>
              <w:rPr>
                <w:rFonts w:cs="Arial"/>
                <w:color w:val="000000"/>
                <w:sz w:val="22"/>
                <w:szCs w:val="22"/>
              </w:rPr>
            </w:pPr>
            <w:r w:rsidRPr="00FB7F9F">
              <w:rPr>
                <w:rFonts w:cs="Arial"/>
                <w:color w:val="000000"/>
                <w:sz w:val="22"/>
                <w:szCs w:val="22"/>
              </w:rPr>
              <w:t>174</w:t>
            </w:r>
          </w:p>
        </w:tc>
        <w:tc>
          <w:tcPr>
            <w:tcW w:w="362" w:type="pct"/>
            <w:tcBorders>
              <w:top w:val="nil"/>
              <w:left w:val="nil"/>
              <w:bottom w:val="single" w:sz="4" w:space="0" w:color="auto"/>
              <w:right w:val="single" w:sz="4" w:space="0" w:color="auto"/>
            </w:tcBorders>
            <w:shd w:val="clear" w:color="auto" w:fill="auto"/>
            <w:noWrap/>
            <w:vAlign w:val="center"/>
            <w:hideMark/>
          </w:tcPr>
          <w:p w14:paraId="4C624ED0" w14:textId="77777777" w:rsidR="00FB7F9F" w:rsidRPr="00FB7F9F" w:rsidRDefault="00FB7F9F" w:rsidP="00FB7F9F">
            <w:pPr>
              <w:jc w:val="right"/>
              <w:rPr>
                <w:rFonts w:cs="Arial"/>
                <w:color w:val="000000"/>
                <w:sz w:val="22"/>
                <w:szCs w:val="22"/>
              </w:rPr>
            </w:pPr>
            <w:r w:rsidRPr="00FB7F9F">
              <w:rPr>
                <w:rFonts w:cs="Arial"/>
                <w:color w:val="000000"/>
                <w:sz w:val="22"/>
                <w:szCs w:val="22"/>
              </w:rPr>
              <w:t>212</w:t>
            </w:r>
          </w:p>
        </w:tc>
        <w:tc>
          <w:tcPr>
            <w:tcW w:w="362" w:type="pct"/>
            <w:tcBorders>
              <w:top w:val="nil"/>
              <w:left w:val="nil"/>
              <w:bottom w:val="single" w:sz="4" w:space="0" w:color="auto"/>
              <w:right w:val="single" w:sz="4" w:space="0" w:color="auto"/>
            </w:tcBorders>
            <w:shd w:val="clear" w:color="auto" w:fill="auto"/>
            <w:noWrap/>
            <w:vAlign w:val="center"/>
            <w:hideMark/>
          </w:tcPr>
          <w:p w14:paraId="72766058" w14:textId="77777777" w:rsidR="00FB7F9F" w:rsidRPr="00FB7F9F" w:rsidRDefault="00FB7F9F" w:rsidP="00FB7F9F">
            <w:pPr>
              <w:jc w:val="right"/>
              <w:rPr>
                <w:rFonts w:cs="Arial"/>
                <w:color w:val="000000"/>
                <w:sz w:val="22"/>
                <w:szCs w:val="22"/>
              </w:rPr>
            </w:pPr>
            <w:r w:rsidRPr="00FB7F9F">
              <w:rPr>
                <w:rFonts w:cs="Arial"/>
                <w:color w:val="000000"/>
                <w:sz w:val="22"/>
                <w:szCs w:val="22"/>
              </w:rPr>
              <w:t>0</w:t>
            </w:r>
          </w:p>
        </w:tc>
        <w:tc>
          <w:tcPr>
            <w:tcW w:w="362" w:type="pct"/>
            <w:tcBorders>
              <w:top w:val="nil"/>
              <w:left w:val="nil"/>
              <w:bottom w:val="single" w:sz="4" w:space="0" w:color="auto"/>
              <w:right w:val="single" w:sz="4" w:space="0" w:color="auto"/>
            </w:tcBorders>
            <w:shd w:val="clear" w:color="auto" w:fill="auto"/>
            <w:noWrap/>
            <w:vAlign w:val="center"/>
            <w:hideMark/>
          </w:tcPr>
          <w:p w14:paraId="425B078E" w14:textId="77777777" w:rsidR="00FB7F9F" w:rsidRPr="00FB7F9F" w:rsidRDefault="00FB7F9F" w:rsidP="00FB7F9F">
            <w:pPr>
              <w:jc w:val="right"/>
              <w:rPr>
                <w:rFonts w:cs="Arial"/>
                <w:color w:val="000000"/>
                <w:sz w:val="22"/>
                <w:szCs w:val="22"/>
              </w:rPr>
            </w:pPr>
            <w:r w:rsidRPr="00FB7F9F">
              <w:rPr>
                <w:rFonts w:cs="Arial"/>
                <w:color w:val="000000"/>
                <w:sz w:val="22"/>
                <w:szCs w:val="22"/>
              </w:rPr>
              <w:t>386</w:t>
            </w:r>
          </w:p>
        </w:tc>
        <w:tc>
          <w:tcPr>
            <w:tcW w:w="400" w:type="pct"/>
            <w:tcBorders>
              <w:top w:val="nil"/>
              <w:left w:val="nil"/>
              <w:bottom w:val="single" w:sz="4" w:space="0" w:color="auto"/>
              <w:right w:val="single" w:sz="4" w:space="0" w:color="auto"/>
            </w:tcBorders>
            <w:shd w:val="clear" w:color="auto" w:fill="auto"/>
            <w:noWrap/>
            <w:vAlign w:val="center"/>
            <w:hideMark/>
          </w:tcPr>
          <w:p w14:paraId="393DA888" w14:textId="77777777" w:rsidR="00FB7F9F" w:rsidRPr="00FB7F9F" w:rsidRDefault="00FB7F9F" w:rsidP="00FB7F9F">
            <w:pPr>
              <w:jc w:val="right"/>
              <w:rPr>
                <w:rFonts w:cs="Arial"/>
                <w:color w:val="000000"/>
                <w:sz w:val="22"/>
                <w:szCs w:val="22"/>
              </w:rPr>
            </w:pPr>
            <w:r w:rsidRPr="00FB7F9F">
              <w:rPr>
                <w:rFonts w:cs="Arial"/>
                <w:color w:val="000000"/>
                <w:sz w:val="22"/>
                <w:szCs w:val="22"/>
              </w:rPr>
              <w:t>12%</w:t>
            </w:r>
          </w:p>
        </w:tc>
        <w:tc>
          <w:tcPr>
            <w:tcW w:w="395" w:type="pct"/>
            <w:tcBorders>
              <w:top w:val="nil"/>
              <w:left w:val="nil"/>
              <w:bottom w:val="single" w:sz="4" w:space="0" w:color="auto"/>
              <w:right w:val="single" w:sz="4" w:space="0" w:color="auto"/>
            </w:tcBorders>
            <w:shd w:val="clear" w:color="auto" w:fill="auto"/>
            <w:noWrap/>
            <w:vAlign w:val="center"/>
            <w:hideMark/>
          </w:tcPr>
          <w:p w14:paraId="0D7729FF" w14:textId="77777777" w:rsidR="00FB7F9F" w:rsidRPr="00FB7F9F" w:rsidRDefault="00FB7F9F" w:rsidP="00FB7F9F">
            <w:pPr>
              <w:jc w:val="right"/>
              <w:rPr>
                <w:rFonts w:cs="Arial"/>
                <w:color w:val="000000"/>
                <w:sz w:val="22"/>
                <w:szCs w:val="22"/>
              </w:rPr>
            </w:pPr>
            <w:r w:rsidRPr="00FB7F9F">
              <w:rPr>
                <w:rFonts w:cs="Arial"/>
                <w:color w:val="000000"/>
                <w:sz w:val="22"/>
                <w:szCs w:val="22"/>
              </w:rPr>
              <w:t>4%</w:t>
            </w:r>
          </w:p>
        </w:tc>
        <w:tc>
          <w:tcPr>
            <w:tcW w:w="346" w:type="pct"/>
            <w:tcBorders>
              <w:top w:val="nil"/>
              <w:left w:val="nil"/>
              <w:bottom w:val="single" w:sz="4" w:space="0" w:color="auto"/>
              <w:right w:val="single" w:sz="4" w:space="0" w:color="auto"/>
            </w:tcBorders>
            <w:shd w:val="clear" w:color="auto" w:fill="auto"/>
            <w:noWrap/>
            <w:vAlign w:val="center"/>
            <w:hideMark/>
          </w:tcPr>
          <w:p w14:paraId="2F92E525" w14:textId="77777777" w:rsidR="00FB7F9F" w:rsidRPr="00FB7F9F" w:rsidRDefault="00FB7F9F" w:rsidP="00FB7F9F">
            <w:pPr>
              <w:jc w:val="right"/>
              <w:rPr>
                <w:rFonts w:cs="Arial"/>
                <w:color w:val="000000"/>
                <w:sz w:val="22"/>
                <w:szCs w:val="22"/>
              </w:rPr>
            </w:pPr>
            <w:r w:rsidRPr="00FB7F9F">
              <w:rPr>
                <w:rFonts w:cs="Arial"/>
                <w:color w:val="000000"/>
                <w:sz w:val="22"/>
                <w:szCs w:val="22"/>
              </w:rPr>
              <w:t>n/a</w:t>
            </w:r>
          </w:p>
        </w:tc>
        <w:tc>
          <w:tcPr>
            <w:tcW w:w="395" w:type="pct"/>
            <w:tcBorders>
              <w:top w:val="nil"/>
              <w:left w:val="nil"/>
              <w:bottom w:val="single" w:sz="4" w:space="0" w:color="auto"/>
              <w:right w:val="single" w:sz="4" w:space="0" w:color="auto"/>
            </w:tcBorders>
            <w:shd w:val="clear" w:color="auto" w:fill="auto"/>
            <w:noWrap/>
            <w:vAlign w:val="center"/>
            <w:hideMark/>
          </w:tcPr>
          <w:p w14:paraId="316D7730" w14:textId="77777777" w:rsidR="00FB7F9F" w:rsidRPr="00FB7F9F" w:rsidRDefault="00FB7F9F" w:rsidP="00FB7F9F">
            <w:pPr>
              <w:jc w:val="right"/>
              <w:rPr>
                <w:rFonts w:cs="Arial"/>
                <w:color w:val="000000"/>
                <w:sz w:val="22"/>
                <w:szCs w:val="22"/>
              </w:rPr>
            </w:pPr>
            <w:r w:rsidRPr="00FB7F9F">
              <w:rPr>
                <w:rFonts w:cs="Arial"/>
                <w:color w:val="000000"/>
                <w:sz w:val="22"/>
                <w:szCs w:val="22"/>
              </w:rPr>
              <w:t>8%</w:t>
            </w:r>
          </w:p>
        </w:tc>
      </w:tr>
      <w:tr w:rsidR="00FB7F9F" w:rsidRPr="00FB7F9F" w14:paraId="4C06D9C9" w14:textId="77777777" w:rsidTr="00A37D3F">
        <w:trPr>
          <w:trHeight w:val="300"/>
        </w:trPr>
        <w:tc>
          <w:tcPr>
            <w:tcW w:w="491" w:type="pct"/>
            <w:tcBorders>
              <w:top w:val="nil"/>
              <w:left w:val="single" w:sz="4" w:space="0" w:color="auto"/>
              <w:bottom w:val="single" w:sz="4" w:space="0" w:color="auto"/>
              <w:right w:val="single" w:sz="4" w:space="0" w:color="auto"/>
            </w:tcBorders>
            <w:shd w:val="clear" w:color="auto" w:fill="auto"/>
            <w:noWrap/>
            <w:vAlign w:val="center"/>
            <w:hideMark/>
          </w:tcPr>
          <w:p w14:paraId="50650AC7" w14:textId="77777777" w:rsidR="00FB7F9F" w:rsidRPr="00FB7F9F" w:rsidRDefault="00FB7F9F" w:rsidP="00FB7F9F">
            <w:pPr>
              <w:rPr>
                <w:rFonts w:cs="Arial"/>
                <w:color w:val="000000"/>
                <w:sz w:val="22"/>
                <w:szCs w:val="22"/>
              </w:rPr>
            </w:pPr>
            <w:r w:rsidRPr="00FB7F9F">
              <w:rPr>
                <w:rFonts w:cs="Arial"/>
                <w:color w:val="000000"/>
                <w:sz w:val="22"/>
                <w:szCs w:val="22"/>
              </w:rPr>
              <w:t>2013-2014</w:t>
            </w:r>
          </w:p>
        </w:tc>
        <w:tc>
          <w:tcPr>
            <w:tcW w:w="400" w:type="pct"/>
            <w:tcBorders>
              <w:top w:val="nil"/>
              <w:left w:val="nil"/>
              <w:bottom w:val="single" w:sz="4" w:space="0" w:color="auto"/>
              <w:right w:val="single" w:sz="4" w:space="0" w:color="auto"/>
            </w:tcBorders>
            <w:shd w:val="clear" w:color="auto" w:fill="auto"/>
            <w:vAlign w:val="center"/>
            <w:hideMark/>
          </w:tcPr>
          <w:p w14:paraId="4F5B66DC" w14:textId="77777777" w:rsidR="00FB7F9F" w:rsidRPr="00FB7F9F" w:rsidRDefault="00FB7F9F" w:rsidP="00FB7F9F">
            <w:pPr>
              <w:jc w:val="right"/>
              <w:rPr>
                <w:rFonts w:cs="Arial"/>
                <w:color w:val="000000"/>
                <w:sz w:val="22"/>
                <w:szCs w:val="22"/>
              </w:rPr>
            </w:pPr>
            <w:r w:rsidRPr="00FB7F9F">
              <w:rPr>
                <w:rFonts w:cs="Arial"/>
                <w:color w:val="000000"/>
                <w:sz w:val="22"/>
                <w:szCs w:val="22"/>
              </w:rPr>
              <w:t>18</w:t>
            </w:r>
          </w:p>
        </w:tc>
        <w:tc>
          <w:tcPr>
            <w:tcW w:w="362" w:type="pct"/>
            <w:tcBorders>
              <w:top w:val="nil"/>
              <w:left w:val="nil"/>
              <w:bottom w:val="single" w:sz="4" w:space="0" w:color="auto"/>
              <w:right w:val="single" w:sz="4" w:space="0" w:color="auto"/>
            </w:tcBorders>
            <w:shd w:val="clear" w:color="auto" w:fill="auto"/>
            <w:vAlign w:val="center"/>
            <w:hideMark/>
          </w:tcPr>
          <w:p w14:paraId="0085D55A" w14:textId="77777777" w:rsidR="00FB7F9F" w:rsidRPr="00FB7F9F" w:rsidRDefault="00FB7F9F" w:rsidP="00FB7F9F">
            <w:pPr>
              <w:jc w:val="right"/>
              <w:rPr>
                <w:rFonts w:cs="Arial"/>
                <w:color w:val="000000"/>
                <w:sz w:val="22"/>
                <w:szCs w:val="22"/>
              </w:rPr>
            </w:pPr>
            <w:r w:rsidRPr="00FB7F9F">
              <w:rPr>
                <w:rFonts w:cs="Arial"/>
                <w:color w:val="000000"/>
                <w:sz w:val="22"/>
                <w:szCs w:val="22"/>
              </w:rPr>
              <w:t>12</w:t>
            </w:r>
          </w:p>
        </w:tc>
        <w:tc>
          <w:tcPr>
            <w:tcW w:w="362" w:type="pct"/>
            <w:tcBorders>
              <w:top w:val="nil"/>
              <w:left w:val="nil"/>
              <w:bottom w:val="single" w:sz="4" w:space="0" w:color="auto"/>
              <w:right w:val="single" w:sz="4" w:space="0" w:color="auto"/>
            </w:tcBorders>
            <w:shd w:val="clear" w:color="auto" w:fill="auto"/>
            <w:noWrap/>
            <w:vAlign w:val="center"/>
            <w:hideMark/>
          </w:tcPr>
          <w:p w14:paraId="29567F7D" w14:textId="77777777" w:rsidR="00FB7F9F" w:rsidRPr="00FB7F9F" w:rsidRDefault="00FB7F9F" w:rsidP="00FB7F9F">
            <w:pPr>
              <w:jc w:val="right"/>
              <w:rPr>
                <w:rFonts w:cs="Arial"/>
                <w:color w:val="000000"/>
                <w:sz w:val="22"/>
                <w:szCs w:val="22"/>
              </w:rPr>
            </w:pPr>
            <w:r w:rsidRPr="00FB7F9F">
              <w:rPr>
                <w:rFonts w:cs="Arial"/>
                <w:color w:val="000000"/>
                <w:sz w:val="22"/>
                <w:szCs w:val="22"/>
              </w:rPr>
              <w:t>0</w:t>
            </w:r>
          </w:p>
        </w:tc>
        <w:tc>
          <w:tcPr>
            <w:tcW w:w="362" w:type="pct"/>
            <w:tcBorders>
              <w:top w:val="nil"/>
              <w:left w:val="nil"/>
              <w:bottom w:val="single" w:sz="4" w:space="0" w:color="auto"/>
              <w:right w:val="single" w:sz="4" w:space="0" w:color="auto"/>
            </w:tcBorders>
            <w:shd w:val="clear" w:color="auto" w:fill="auto"/>
            <w:noWrap/>
            <w:vAlign w:val="center"/>
            <w:hideMark/>
          </w:tcPr>
          <w:p w14:paraId="7665B52D" w14:textId="77777777" w:rsidR="00FB7F9F" w:rsidRPr="00FB7F9F" w:rsidRDefault="00FB7F9F" w:rsidP="00FB7F9F">
            <w:pPr>
              <w:jc w:val="right"/>
              <w:rPr>
                <w:rFonts w:cs="Arial"/>
                <w:color w:val="000000"/>
                <w:sz w:val="22"/>
                <w:szCs w:val="22"/>
              </w:rPr>
            </w:pPr>
            <w:r w:rsidRPr="00FB7F9F">
              <w:rPr>
                <w:rFonts w:cs="Arial"/>
                <w:color w:val="000000"/>
                <w:sz w:val="22"/>
                <w:szCs w:val="22"/>
              </w:rPr>
              <w:t>30</w:t>
            </w:r>
          </w:p>
        </w:tc>
        <w:tc>
          <w:tcPr>
            <w:tcW w:w="400" w:type="pct"/>
            <w:tcBorders>
              <w:top w:val="nil"/>
              <w:left w:val="nil"/>
              <w:bottom w:val="single" w:sz="4" w:space="0" w:color="auto"/>
              <w:right w:val="single" w:sz="4" w:space="0" w:color="auto"/>
            </w:tcBorders>
            <w:shd w:val="clear" w:color="auto" w:fill="auto"/>
            <w:noWrap/>
            <w:vAlign w:val="center"/>
            <w:hideMark/>
          </w:tcPr>
          <w:p w14:paraId="36E471BA" w14:textId="77777777" w:rsidR="00FB7F9F" w:rsidRPr="00FB7F9F" w:rsidRDefault="00FB7F9F" w:rsidP="00FB7F9F">
            <w:pPr>
              <w:jc w:val="right"/>
              <w:rPr>
                <w:rFonts w:cs="Arial"/>
                <w:color w:val="000000"/>
                <w:sz w:val="22"/>
                <w:szCs w:val="22"/>
              </w:rPr>
            </w:pPr>
            <w:r w:rsidRPr="00FB7F9F">
              <w:rPr>
                <w:rFonts w:cs="Arial"/>
                <w:color w:val="000000"/>
                <w:sz w:val="22"/>
                <w:szCs w:val="22"/>
              </w:rPr>
              <w:t>141</w:t>
            </w:r>
          </w:p>
        </w:tc>
        <w:tc>
          <w:tcPr>
            <w:tcW w:w="362" w:type="pct"/>
            <w:tcBorders>
              <w:top w:val="nil"/>
              <w:left w:val="nil"/>
              <w:bottom w:val="single" w:sz="4" w:space="0" w:color="auto"/>
              <w:right w:val="single" w:sz="4" w:space="0" w:color="auto"/>
            </w:tcBorders>
            <w:shd w:val="clear" w:color="auto" w:fill="auto"/>
            <w:noWrap/>
            <w:vAlign w:val="center"/>
            <w:hideMark/>
          </w:tcPr>
          <w:p w14:paraId="74EBBDDD" w14:textId="77777777" w:rsidR="00FB7F9F" w:rsidRPr="00FB7F9F" w:rsidRDefault="00FB7F9F" w:rsidP="00FB7F9F">
            <w:pPr>
              <w:jc w:val="right"/>
              <w:rPr>
                <w:rFonts w:cs="Arial"/>
                <w:color w:val="000000"/>
                <w:sz w:val="22"/>
                <w:szCs w:val="22"/>
              </w:rPr>
            </w:pPr>
            <w:r w:rsidRPr="00FB7F9F">
              <w:rPr>
                <w:rFonts w:cs="Arial"/>
                <w:color w:val="000000"/>
                <w:sz w:val="22"/>
                <w:szCs w:val="22"/>
              </w:rPr>
              <w:t>301</w:t>
            </w:r>
          </w:p>
        </w:tc>
        <w:tc>
          <w:tcPr>
            <w:tcW w:w="362" w:type="pct"/>
            <w:tcBorders>
              <w:top w:val="nil"/>
              <w:left w:val="nil"/>
              <w:bottom w:val="single" w:sz="4" w:space="0" w:color="auto"/>
              <w:right w:val="single" w:sz="4" w:space="0" w:color="auto"/>
            </w:tcBorders>
            <w:shd w:val="clear" w:color="auto" w:fill="auto"/>
            <w:noWrap/>
            <w:vAlign w:val="center"/>
            <w:hideMark/>
          </w:tcPr>
          <w:p w14:paraId="12DFCA90" w14:textId="77777777" w:rsidR="00FB7F9F" w:rsidRPr="00FB7F9F" w:rsidRDefault="00FB7F9F" w:rsidP="00FB7F9F">
            <w:pPr>
              <w:jc w:val="right"/>
              <w:rPr>
                <w:rFonts w:cs="Arial"/>
                <w:color w:val="000000"/>
                <w:sz w:val="22"/>
                <w:szCs w:val="22"/>
              </w:rPr>
            </w:pPr>
            <w:r w:rsidRPr="00FB7F9F">
              <w:rPr>
                <w:rFonts w:cs="Arial"/>
                <w:color w:val="000000"/>
                <w:sz w:val="22"/>
                <w:szCs w:val="22"/>
              </w:rPr>
              <w:t>12</w:t>
            </w:r>
          </w:p>
        </w:tc>
        <w:tc>
          <w:tcPr>
            <w:tcW w:w="362" w:type="pct"/>
            <w:tcBorders>
              <w:top w:val="nil"/>
              <w:left w:val="nil"/>
              <w:bottom w:val="single" w:sz="4" w:space="0" w:color="auto"/>
              <w:right w:val="single" w:sz="4" w:space="0" w:color="auto"/>
            </w:tcBorders>
            <w:shd w:val="clear" w:color="auto" w:fill="auto"/>
            <w:noWrap/>
            <w:vAlign w:val="center"/>
            <w:hideMark/>
          </w:tcPr>
          <w:p w14:paraId="2E6AB2C8" w14:textId="77777777" w:rsidR="00FB7F9F" w:rsidRPr="00FB7F9F" w:rsidRDefault="00FB7F9F" w:rsidP="00FB7F9F">
            <w:pPr>
              <w:jc w:val="right"/>
              <w:rPr>
                <w:rFonts w:cs="Arial"/>
                <w:color w:val="000000"/>
                <w:sz w:val="22"/>
                <w:szCs w:val="22"/>
              </w:rPr>
            </w:pPr>
            <w:r w:rsidRPr="00FB7F9F">
              <w:rPr>
                <w:rFonts w:cs="Arial"/>
                <w:color w:val="000000"/>
                <w:sz w:val="22"/>
                <w:szCs w:val="22"/>
              </w:rPr>
              <w:t>454</w:t>
            </w:r>
          </w:p>
        </w:tc>
        <w:tc>
          <w:tcPr>
            <w:tcW w:w="400" w:type="pct"/>
            <w:tcBorders>
              <w:top w:val="nil"/>
              <w:left w:val="nil"/>
              <w:bottom w:val="single" w:sz="4" w:space="0" w:color="auto"/>
              <w:right w:val="single" w:sz="4" w:space="0" w:color="auto"/>
            </w:tcBorders>
            <w:shd w:val="clear" w:color="auto" w:fill="auto"/>
            <w:noWrap/>
            <w:vAlign w:val="center"/>
            <w:hideMark/>
          </w:tcPr>
          <w:p w14:paraId="4E596C89" w14:textId="77777777" w:rsidR="00FB7F9F" w:rsidRPr="00FB7F9F" w:rsidRDefault="00FB7F9F" w:rsidP="00FB7F9F">
            <w:pPr>
              <w:jc w:val="right"/>
              <w:rPr>
                <w:rFonts w:cs="Arial"/>
                <w:color w:val="000000"/>
                <w:sz w:val="22"/>
                <w:szCs w:val="22"/>
              </w:rPr>
            </w:pPr>
            <w:r w:rsidRPr="00FB7F9F">
              <w:rPr>
                <w:rFonts w:cs="Arial"/>
                <w:color w:val="000000"/>
                <w:sz w:val="22"/>
                <w:szCs w:val="22"/>
              </w:rPr>
              <w:t>13%</w:t>
            </w:r>
          </w:p>
        </w:tc>
        <w:tc>
          <w:tcPr>
            <w:tcW w:w="395" w:type="pct"/>
            <w:tcBorders>
              <w:top w:val="nil"/>
              <w:left w:val="nil"/>
              <w:bottom w:val="single" w:sz="4" w:space="0" w:color="auto"/>
              <w:right w:val="single" w:sz="4" w:space="0" w:color="auto"/>
            </w:tcBorders>
            <w:shd w:val="clear" w:color="auto" w:fill="auto"/>
            <w:noWrap/>
            <w:vAlign w:val="center"/>
            <w:hideMark/>
          </w:tcPr>
          <w:p w14:paraId="57A5A15B" w14:textId="77777777" w:rsidR="00FB7F9F" w:rsidRPr="00FB7F9F" w:rsidRDefault="00FB7F9F" w:rsidP="00FB7F9F">
            <w:pPr>
              <w:jc w:val="right"/>
              <w:rPr>
                <w:rFonts w:cs="Arial"/>
                <w:color w:val="000000"/>
                <w:sz w:val="22"/>
                <w:szCs w:val="22"/>
              </w:rPr>
            </w:pPr>
            <w:r w:rsidRPr="00FB7F9F">
              <w:rPr>
                <w:rFonts w:cs="Arial"/>
                <w:color w:val="000000"/>
                <w:sz w:val="22"/>
                <w:szCs w:val="22"/>
              </w:rPr>
              <w:t>4%</w:t>
            </w:r>
          </w:p>
        </w:tc>
        <w:tc>
          <w:tcPr>
            <w:tcW w:w="346" w:type="pct"/>
            <w:tcBorders>
              <w:top w:val="nil"/>
              <w:left w:val="nil"/>
              <w:bottom w:val="single" w:sz="4" w:space="0" w:color="auto"/>
              <w:right w:val="single" w:sz="4" w:space="0" w:color="auto"/>
            </w:tcBorders>
            <w:shd w:val="clear" w:color="auto" w:fill="auto"/>
            <w:noWrap/>
            <w:vAlign w:val="center"/>
            <w:hideMark/>
          </w:tcPr>
          <w:p w14:paraId="082BF4E2" w14:textId="77777777" w:rsidR="00FB7F9F" w:rsidRPr="00FB7F9F" w:rsidRDefault="00FB7F9F" w:rsidP="00FB7F9F">
            <w:pPr>
              <w:jc w:val="right"/>
              <w:rPr>
                <w:rFonts w:cs="Arial"/>
                <w:color w:val="000000"/>
                <w:sz w:val="22"/>
                <w:szCs w:val="22"/>
              </w:rPr>
            </w:pPr>
            <w:r w:rsidRPr="00FB7F9F">
              <w:rPr>
                <w:rFonts w:cs="Arial"/>
                <w:color w:val="000000"/>
                <w:sz w:val="22"/>
                <w:szCs w:val="22"/>
              </w:rPr>
              <w:t>0%</w:t>
            </w:r>
          </w:p>
        </w:tc>
        <w:tc>
          <w:tcPr>
            <w:tcW w:w="395" w:type="pct"/>
            <w:tcBorders>
              <w:top w:val="nil"/>
              <w:left w:val="nil"/>
              <w:bottom w:val="single" w:sz="4" w:space="0" w:color="auto"/>
              <w:right w:val="single" w:sz="4" w:space="0" w:color="auto"/>
            </w:tcBorders>
            <w:shd w:val="clear" w:color="auto" w:fill="auto"/>
            <w:noWrap/>
            <w:vAlign w:val="center"/>
            <w:hideMark/>
          </w:tcPr>
          <w:p w14:paraId="195E26E5" w14:textId="77777777" w:rsidR="00FB7F9F" w:rsidRPr="00FB7F9F" w:rsidRDefault="00FB7F9F" w:rsidP="00FB7F9F">
            <w:pPr>
              <w:jc w:val="right"/>
              <w:rPr>
                <w:rFonts w:cs="Arial"/>
                <w:color w:val="000000"/>
                <w:sz w:val="22"/>
                <w:szCs w:val="22"/>
              </w:rPr>
            </w:pPr>
            <w:r w:rsidRPr="00FB7F9F">
              <w:rPr>
                <w:rFonts w:cs="Arial"/>
                <w:color w:val="000000"/>
                <w:sz w:val="22"/>
                <w:szCs w:val="22"/>
              </w:rPr>
              <w:t>7%</w:t>
            </w:r>
          </w:p>
        </w:tc>
      </w:tr>
      <w:tr w:rsidR="00FB7F9F" w:rsidRPr="00FB7F9F" w14:paraId="2B18DFB8" w14:textId="77777777" w:rsidTr="00A37D3F">
        <w:trPr>
          <w:trHeight w:val="300"/>
        </w:trPr>
        <w:tc>
          <w:tcPr>
            <w:tcW w:w="491" w:type="pct"/>
            <w:tcBorders>
              <w:top w:val="nil"/>
              <w:left w:val="single" w:sz="4" w:space="0" w:color="auto"/>
              <w:bottom w:val="single" w:sz="4" w:space="0" w:color="auto"/>
              <w:right w:val="single" w:sz="4" w:space="0" w:color="auto"/>
            </w:tcBorders>
            <w:shd w:val="clear" w:color="auto" w:fill="auto"/>
            <w:noWrap/>
            <w:vAlign w:val="center"/>
            <w:hideMark/>
          </w:tcPr>
          <w:p w14:paraId="3DDDCF82" w14:textId="77777777" w:rsidR="00FB7F9F" w:rsidRPr="00FB7F9F" w:rsidRDefault="00FB7F9F" w:rsidP="00FB7F9F">
            <w:pPr>
              <w:rPr>
                <w:rFonts w:cs="Arial"/>
                <w:color w:val="000000"/>
                <w:sz w:val="22"/>
                <w:szCs w:val="22"/>
              </w:rPr>
            </w:pPr>
            <w:r w:rsidRPr="00FB7F9F">
              <w:rPr>
                <w:rFonts w:cs="Arial"/>
                <w:color w:val="000000"/>
                <w:sz w:val="22"/>
                <w:szCs w:val="22"/>
              </w:rPr>
              <w:t>2014-2015</w:t>
            </w:r>
          </w:p>
        </w:tc>
        <w:tc>
          <w:tcPr>
            <w:tcW w:w="400" w:type="pct"/>
            <w:tcBorders>
              <w:top w:val="nil"/>
              <w:left w:val="nil"/>
              <w:bottom w:val="single" w:sz="4" w:space="0" w:color="auto"/>
              <w:right w:val="single" w:sz="4" w:space="0" w:color="auto"/>
            </w:tcBorders>
            <w:shd w:val="clear" w:color="auto" w:fill="auto"/>
            <w:vAlign w:val="center"/>
            <w:hideMark/>
          </w:tcPr>
          <w:p w14:paraId="016E7FC1" w14:textId="77777777" w:rsidR="00FB7F9F" w:rsidRPr="00FB7F9F" w:rsidRDefault="00FB7F9F" w:rsidP="00FB7F9F">
            <w:pPr>
              <w:jc w:val="right"/>
              <w:rPr>
                <w:rFonts w:cs="Arial"/>
                <w:color w:val="000000"/>
                <w:sz w:val="22"/>
                <w:szCs w:val="22"/>
              </w:rPr>
            </w:pPr>
            <w:r w:rsidRPr="00FB7F9F">
              <w:rPr>
                <w:rFonts w:cs="Arial"/>
                <w:color w:val="000000"/>
                <w:sz w:val="22"/>
                <w:szCs w:val="22"/>
              </w:rPr>
              <w:t>28</w:t>
            </w:r>
          </w:p>
        </w:tc>
        <w:tc>
          <w:tcPr>
            <w:tcW w:w="362" w:type="pct"/>
            <w:tcBorders>
              <w:top w:val="nil"/>
              <w:left w:val="nil"/>
              <w:bottom w:val="single" w:sz="4" w:space="0" w:color="auto"/>
              <w:right w:val="single" w:sz="4" w:space="0" w:color="auto"/>
            </w:tcBorders>
            <w:shd w:val="clear" w:color="auto" w:fill="auto"/>
            <w:vAlign w:val="center"/>
            <w:hideMark/>
          </w:tcPr>
          <w:p w14:paraId="0727B435" w14:textId="77777777" w:rsidR="00FB7F9F" w:rsidRPr="00FB7F9F" w:rsidRDefault="00FB7F9F" w:rsidP="00FB7F9F">
            <w:pPr>
              <w:jc w:val="right"/>
              <w:rPr>
                <w:rFonts w:cs="Arial"/>
                <w:color w:val="000000"/>
                <w:sz w:val="22"/>
                <w:szCs w:val="22"/>
              </w:rPr>
            </w:pPr>
            <w:r w:rsidRPr="00FB7F9F">
              <w:rPr>
                <w:rFonts w:cs="Arial"/>
                <w:color w:val="000000"/>
                <w:sz w:val="22"/>
                <w:szCs w:val="22"/>
              </w:rPr>
              <w:t>38</w:t>
            </w:r>
          </w:p>
        </w:tc>
        <w:tc>
          <w:tcPr>
            <w:tcW w:w="362" w:type="pct"/>
            <w:tcBorders>
              <w:top w:val="nil"/>
              <w:left w:val="nil"/>
              <w:bottom w:val="single" w:sz="4" w:space="0" w:color="auto"/>
              <w:right w:val="single" w:sz="4" w:space="0" w:color="auto"/>
            </w:tcBorders>
            <w:shd w:val="clear" w:color="auto" w:fill="auto"/>
            <w:noWrap/>
            <w:vAlign w:val="center"/>
            <w:hideMark/>
          </w:tcPr>
          <w:p w14:paraId="1939055D" w14:textId="77777777" w:rsidR="00FB7F9F" w:rsidRPr="00FB7F9F" w:rsidRDefault="00FB7F9F" w:rsidP="00FB7F9F">
            <w:pPr>
              <w:jc w:val="right"/>
              <w:rPr>
                <w:rFonts w:cs="Arial"/>
                <w:color w:val="000000"/>
                <w:sz w:val="22"/>
                <w:szCs w:val="22"/>
              </w:rPr>
            </w:pPr>
            <w:r w:rsidRPr="00FB7F9F">
              <w:rPr>
                <w:rFonts w:cs="Arial"/>
                <w:color w:val="000000"/>
                <w:sz w:val="22"/>
                <w:szCs w:val="22"/>
              </w:rPr>
              <w:t>8</w:t>
            </w:r>
          </w:p>
        </w:tc>
        <w:tc>
          <w:tcPr>
            <w:tcW w:w="362" w:type="pct"/>
            <w:tcBorders>
              <w:top w:val="nil"/>
              <w:left w:val="nil"/>
              <w:bottom w:val="single" w:sz="4" w:space="0" w:color="auto"/>
              <w:right w:val="single" w:sz="4" w:space="0" w:color="auto"/>
            </w:tcBorders>
            <w:shd w:val="clear" w:color="auto" w:fill="auto"/>
            <w:noWrap/>
            <w:vAlign w:val="center"/>
            <w:hideMark/>
          </w:tcPr>
          <w:p w14:paraId="3B8F70ED" w14:textId="77777777" w:rsidR="00FB7F9F" w:rsidRPr="00FB7F9F" w:rsidRDefault="00FB7F9F" w:rsidP="00FB7F9F">
            <w:pPr>
              <w:jc w:val="right"/>
              <w:rPr>
                <w:rFonts w:cs="Arial"/>
                <w:color w:val="000000"/>
                <w:sz w:val="22"/>
                <w:szCs w:val="22"/>
              </w:rPr>
            </w:pPr>
            <w:r w:rsidRPr="00FB7F9F">
              <w:rPr>
                <w:rFonts w:cs="Arial"/>
                <w:color w:val="000000"/>
                <w:sz w:val="22"/>
                <w:szCs w:val="22"/>
              </w:rPr>
              <w:t>74</w:t>
            </w:r>
          </w:p>
        </w:tc>
        <w:tc>
          <w:tcPr>
            <w:tcW w:w="400" w:type="pct"/>
            <w:tcBorders>
              <w:top w:val="nil"/>
              <w:left w:val="nil"/>
              <w:bottom w:val="single" w:sz="4" w:space="0" w:color="auto"/>
              <w:right w:val="single" w:sz="4" w:space="0" w:color="auto"/>
            </w:tcBorders>
            <w:shd w:val="clear" w:color="auto" w:fill="auto"/>
            <w:noWrap/>
            <w:vAlign w:val="center"/>
            <w:hideMark/>
          </w:tcPr>
          <w:p w14:paraId="08EC15C5" w14:textId="77777777" w:rsidR="00FB7F9F" w:rsidRPr="00FB7F9F" w:rsidRDefault="00FB7F9F" w:rsidP="00FB7F9F">
            <w:pPr>
              <w:jc w:val="right"/>
              <w:rPr>
                <w:rFonts w:cs="Arial"/>
                <w:color w:val="000000"/>
                <w:sz w:val="22"/>
                <w:szCs w:val="22"/>
              </w:rPr>
            </w:pPr>
            <w:r w:rsidRPr="00FB7F9F">
              <w:rPr>
                <w:rFonts w:cs="Arial"/>
                <w:color w:val="000000"/>
                <w:sz w:val="22"/>
                <w:szCs w:val="22"/>
              </w:rPr>
              <w:t>189</w:t>
            </w:r>
          </w:p>
        </w:tc>
        <w:tc>
          <w:tcPr>
            <w:tcW w:w="362" w:type="pct"/>
            <w:tcBorders>
              <w:top w:val="nil"/>
              <w:left w:val="nil"/>
              <w:bottom w:val="single" w:sz="4" w:space="0" w:color="auto"/>
              <w:right w:val="single" w:sz="4" w:space="0" w:color="auto"/>
            </w:tcBorders>
            <w:shd w:val="clear" w:color="auto" w:fill="auto"/>
            <w:noWrap/>
            <w:vAlign w:val="center"/>
            <w:hideMark/>
          </w:tcPr>
          <w:p w14:paraId="640BE44E" w14:textId="77777777" w:rsidR="00FB7F9F" w:rsidRPr="00FB7F9F" w:rsidRDefault="00FB7F9F" w:rsidP="00FB7F9F">
            <w:pPr>
              <w:jc w:val="right"/>
              <w:rPr>
                <w:rFonts w:cs="Arial"/>
                <w:color w:val="000000"/>
                <w:sz w:val="22"/>
                <w:szCs w:val="22"/>
              </w:rPr>
            </w:pPr>
            <w:r w:rsidRPr="00FB7F9F">
              <w:rPr>
                <w:rFonts w:cs="Arial"/>
                <w:color w:val="000000"/>
                <w:sz w:val="22"/>
                <w:szCs w:val="22"/>
              </w:rPr>
              <w:t>146</w:t>
            </w:r>
          </w:p>
        </w:tc>
        <w:tc>
          <w:tcPr>
            <w:tcW w:w="362" w:type="pct"/>
            <w:tcBorders>
              <w:top w:val="nil"/>
              <w:left w:val="nil"/>
              <w:bottom w:val="single" w:sz="4" w:space="0" w:color="auto"/>
              <w:right w:val="single" w:sz="4" w:space="0" w:color="auto"/>
            </w:tcBorders>
            <w:shd w:val="clear" w:color="auto" w:fill="auto"/>
            <w:noWrap/>
            <w:vAlign w:val="center"/>
            <w:hideMark/>
          </w:tcPr>
          <w:p w14:paraId="374277F3" w14:textId="77777777" w:rsidR="00FB7F9F" w:rsidRPr="00FB7F9F" w:rsidRDefault="00FB7F9F" w:rsidP="00FB7F9F">
            <w:pPr>
              <w:jc w:val="right"/>
              <w:rPr>
                <w:rFonts w:cs="Arial"/>
                <w:color w:val="000000"/>
                <w:sz w:val="22"/>
                <w:szCs w:val="22"/>
              </w:rPr>
            </w:pPr>
            <w:r w:rsidRPr="00FB7F9F">
              <w:rPr>
                <w:rFonts w:cs="Arial"/>
                <w:color w:val="000000"/>
                <w:sz w:val="22"/>
                <w:szCs w:val="22"/>
              </w:rPr>
              <w:t>30</w:t>
            </w:r>
          </w:p>
        </w:tc>
        <w:tc>
          <w:tcPr>
            <w:tcW w:w="362" w:type="pct"/>
            <w:tcBorders>
              <w:top w:val="nil"/>
              <w:left w:val="nil"/>
              <w:bottom w:val="single" w:sz="4" w:space="0" w:color="auto"/>
              <w:right w:val="single" w:sz="4" w:space="0" w:color="auto"/>
            </w:tcBorders>
            <w:shd w:val="clear" w:color="auto" w:fill="auto"/>
            <w:noWrap/>
            <w:vAlign w:val="center"/>
            <w:hideMark/>
          </w:tcPr>
          <w:p w14:paraId="0C008989" w14:textId="77777777" w:rsidR="00FB7F9F" w:rsidRPr="00FB7F9F" w:rsidRDefault="00FB7F9F" w:rsidP="00FB7F9F">
            <w:pPr>
              <w:jc w:val="right"/>
              <w:rPr>
                <w:rFonts w:cs="Arial"/>
                <w:color w:val="000000"/>
                <w:sz w:val="22"/>
                <w:szCs w:val="22"/>
              </w:rPr>
            </w:pPr>
            <w:r w:rsidRPr="00FB7F9F">
              <w:rPr>
                <w:rFonts w:cs="Arial"/>
                <w:color w:val="000000"/>
                <w:sz w:val="22"/>
                <w:szCs w:val="22"/>
              </w:rPr>
              <w:t>365</w:t>
            </w:r>
          </w:p>
        </w:tc>
        <w:tc>
          <w:tcPr>
            <w:tcW w:w="400" w:type="pct"/>
            <w:tcBorders>
              <w:top w:val="nil"/>
              <w:left w:val="nil"/>
              <w:bottom w:val="single" w:sz="4" w:space="0" w:color="auto"/>
              <w:right w:val="single" w:sz="4" w:space="0" w:color="auto"/>
            </w:tcBorders>
            <w:shd w:val="clear" w:color="auto" w:fill="auto"/>
            <w:noWrap/>
            <w:vAlign w:val="center"/>
            <w:hideMark/>
          </w:tcPr>
          <w:p w14:paraId="0BA90199" w14:textId="77777777" w:rsidR="00FB7F9F" w:rsidRPr="00FB7F9F" w:rsidRDefault="00FB7F9F" w:rsidP="00FB7F9F">
            <w:pPr>
              <w:jc w:val="right"/>
              <w:rPr>
                <w:rFonts w:cs="Arial"/>
                <w:color w:val="000000"/>
                <w:sz w:val="22"/>
                <w:szCs w:val="22"/>
              </w:rPr>
            </w:pPr>
            <w:r w:rsidRPr="00FB7F9F">
              <w:rPr>
                <w:rFonts w:cs="Arial"/>
                <w:color w:val="000000"/>
                <w:sz w:val="22"/>
                <w:szCs w:val="22"/>
              </w:rPr>
              <w:t>15%</w:t>
            </w:r>
          </w:p>
        </w:tc>
        <w:tc>
          <w:tcPr>
            <w:tcW w:w="395" w:type="pct"/>
            <w:tcBorders>
              <w:top w:val="nil"/>
              <w:left w:val="nil"/>
              <w:bottom w:val="single" w:sz="4" w:space="0" w:color="auto"/>
              <w:right w:val="single" w:sz="4" w:space="0" w:color="auto"/>
            </w:tcBorders>
            <w:shd w:val="clear" w:color="auto" w:fill="auto"/>
            <w:noWrap/>
            <w:vAlign w:val="center"/>
            <w:hideMark/>
          </w:tcPr>
          <w:p w14:paraId="6DAF003A" w14:textId="77777777" w:rsidR="00FB7F9F" w:rsidRPr="00FB7F9F" w:rsidRDefault="00FB7F9F" w:rsidP="00FB7F9F">
            <w:pPr>
              <w:jc w:val="right"/>
              <w:rPr>
                <w:rFonts w:cs="Arial"/>
                <w:color w:val="000000"/>
                <w:sz w:val="22"/>
                <w:szCs w:val="22"/>
              </w:rPr>
            </w:pPr>
            <w:r w:rsidRPr="00FB7F9F">
              <w:rPr>
                <w:rFonts w:cs="Arial"/>
                <w:color w:val="000000"/>
                <w:sz w:val="22"/>
                <w:szCs w:val="22"/>
              </w:rPr>
              <w:t>26%</w:t>
            </w:r>
          </w:p>
        </w:tc>
        <w:tc>
          <w:tcPr>
            <w:tcW w:w="346" w:type="pct"/>
            <w:tcBorders>
              <w:top w:val="nil"/>
              <w:left w:val="nil"/>
              <w:bottom w:val="single" w:sz="4" w:space="0" w:color="auto"/>
              <w:right w:val="single" w:sz="4" w:space="0" w:color="auto"/>
            </w:tcBorders>
            <w:shd w:val="clear" w:color="auto" w:fill="auto"/>
            <w:noWrap/>
            <w:vAlign w:val="center"/>
            <w:hideMark/>
          </w:tcPr>
          <w:p w14:paraId="6DA8B35E" w14:textId="77777777" w:rsidR="00FB7F9F" w:rsidRPr="00FB7F9F" w:rsidRDefault="00FB7F9F" w:rsidP="00FB7F9F">
            <w:pPr>
              <w:jc w:val="right"/>
              <w:rPr>
                <w:rFonts w:cs="Arial"/>
                <w:color w:val="000000"/>
                <w:sz w:val="22"/>
                <w:szCs w:val="22"/>
              </w:rPr>
            </w:pPr>
            <w:r w:rsidRPr="00FB7F9F">
              <w:rPr>
                <w:rFonts w:cs="Arial"/>
                <w:color w:val="000000"/>
                <w:sz w:val="22"/>
                <w:szCs w:val="22"/>
              </w:rPr>
              <w:t>27%</w:t>
            </w:r>
          </w:p>
        </w:tc>
        <w:tc>
          <w:tcPr>
            <w:tcW w:w="395" w:type="pct"/>
            <w:tcBorders>
              <w:top w:val="nil"/>
              <w:left w:val="nil"/>
              <w:bottom w:val="single" w:sz="4" w:space="0" w:color="auto"/>
              <w:right w:val="single" w:sz="4" w:space="0" w:color="auto"/>
            </w:tcBorders>
            <w:shd w:val="clear" w:color="auto" w:fill="auto"/>
            <w:noWrap/>
            <w:vAlign w:val="center"/>
            <w:hideMark/>
          </w:tcPr>
          <w:p w14:paraId="7BF6188D" w14:textId="77777777" w:rsidR="00FB7F9F" w:rsidRPr="00FB7F9F" w:rsidRDefault="00FB7F9F" w:rsidP="00FB7F9F">
            <w:pPr>
              <w:jc w:val="right"/>
              <w:rPr>
                <w:rFonts w:cs="Arial"/>
                <w:color w:val="000000"/>
                <w:sz w:val="22"/>
                <w:szCs w:val="22"/>
              </w:rPr>
            </w:pPr>
            <w:r w:rsidRPr="00FB7F9F">
              <w:rPr>
                <w:rFonts w:cs="Arial"/>
                <w:color w:val="000000"/>
                <w:sz w:val="22"/>
                <w:szCs w:val="22"/>
              </w:rPr>
              <w:t>20%</w:t>
            </w:r>
          </w:p>
        </w:tc>
      </w:tr>
      <w:tr w:rsidR="00FB7F9F" w:rsidRPr="00FB7F9F" w14:paraId="192FC788" w14:textId="77777777" w:rsidTr="00A37D3F">
        <w:trPr>
          <w:trHeight w:val="300"/>
        </w:trPr>
        <w:tc>
          <w:tcPr>
            <w:tcW w:w="491" w:type="pct"/>
            <w:tcBorders>
              <w:top w:val="nil"/>
              <w:left w:val="single" w:sz="4" w:space="0" w:color="auto"/>
              <w:bottom w:val="single" w:sz="4" w:space="0" w:color="auto"/>
              <w:right w:val="single" w:sz="4" w:space="0" w:color="auto"/>
            </w:tcBorders>
            <w:shd w:val="clear" w:color="auto" w:fill="auto"/>
            <w:noWrap/>
            <w:vAlign w:val="center"/>
            <w:hideMark/>
          </w:tcPr>
          <w:p w14:paraId="744B717A" w14:textId="77777777" w:rsidR="00FB7F9F" w:rsidRPr="00FB7F9F" w:rsidRDefault="00FB7F9F" w:rsidP="00FB7F9F">
            <w:pPr>
              <w:rPr>
                <w:rFonts w:cs="Arial"/>
                <w:color w:val="000000"/>
                <w:sz w:val="22"/>
                <w:szCs w:val="22"/>
              </w:rPr>
            </w:pPr>
            <w:r w:rsidRPr="00FB7F9F">
              <w:rPr>
                <w:rFonts w:cs="Arial"/>
                <w:color w:val="000000"/>
                <w:sz w:val="22"/>
                <w:szCs w:val="22"/>
              </w:rPr>
              <w:t>2015-2016</w:t>
            </w:r>
          </w:p>
        </w:tc>
        <w:tc>
          <w:tcPr>
            <w:tcW w:w="400" w:type="pct"/>
            <w:tcBorders>
              <w:top w:val="nil"/>
              <w:left w:val="nil"/>
              <w:bottom w:val="single" w:sz="4" w:space="0" w:color="auto"/>
              <w:right w:val="single" w:sz="4" w:space="0" w:color="auto"/>
            </w:tcBorders>
            <w:shd w:val="clear" w:color="auto" w:fill="auto"/>
            <w:vAlign w:val="center"/>
            <w:hideMark/>
          </w:tcPr>
          <w:p w14:paraId="0D4D5B25" w14:textId="77777777" w:rsidR="00FB7F9F" w:rsidRPr="00FB7F9F" w:rsidRDefault="00FB7F9F" w:rsidP="00FB7F9F">
            <w:pPr>
              <w:jc w:val="right"/>
              <w:rPr>
                <w:rFonts w:cs="Arial"/>
                <w:color w:val="000000"/>
                <w:sz w:val="22"/>
                <w:szCs w:val="22"/>
              </w:rPr>
            </w:pPr>
            <w:r w:rsidRPr="00FB7F9F">
              <w:rPr>
                <w:rFonts w:cs="Arial"/>
                <w:color w:val="000000"/>
                <w:sz w:val="22"/>
                <w:szCs w:val="22"/>
              </w:rPr>
              <w:t>40</w:t>
            </w:r>
          </w:p>
        </w:tc>
        <w:tc>
          <w:tcPr>
            <w:tcW w:w="362" w:type="pct"/>
            <w:tcBorders>
              <w:top w:val="nil"/>
              <w:left w:val="nil"/>
              <w:bottom w:val="single" w:sz="4" w:space="0" w:color="auto"/>
              <w:right w:val="single" w:sz="4" w:space="0" w:color="auto"/>
            </w:tcBorders>
            <w:shd w:val="clear" w:color="auto" w:fill="auto"/>
            <w:vAlign w:val="center"/>
            <w:hideMark/>
          </w:tcPr>
          <w:p w14:paraId="6BAE5DCD" w14:textId="77777777" w:rsidR="00FB7F9F" w:rsidRPr="00FB7F9F" w:rsidRDefault="00FB7F9F" w:rsidP="00FB7F9F">
            <w:pPr>
              <w:jc w:val="right"/>
              <w:rPr>
                <w:rFonts w:cs="Arial"/>
                <w:color w:val="000000"/>
                <w:sz w:val="22"/>
                <w:szCs w:val="22"/>
              </w:rPr>
            </w:pPr>
            <w:r w:rsidRPr="00FB7F9F">
              <w:rPr>
                <w:rFonts w:cs="Arial"/>
                <w:color w:val="000000"/>
                <w:sz w:val="22"/>
                <w:szCs w:val="22"/>
              </w:rPr>
              <w:t>63</w:t>
            </w:r>
          </w:p>
        </w:tc>
        <w:tc>
          <w:tcPr>
            <w:tcW w:w="362" w:type="pct"/>
            <w:tcBorders>
              <w:top w:val="nil"/>
              <w:left w:val="nil"/>
              <w:bottom w:val="single" w:sz="4" w:space="0" w:color="auto"/>
              <w:right w:val="single" w:sz="4" w:space="0" w:color="auto"/>
            </w:tcBorders>
            <w:shd w:val="clear" w:color="auto" w:fill="auto"/>
            <w:noWrap/>
            <w:vAlign w:val="center"/>
            <w:hideMark/>
          </w:tcPr>
          <w:p w14:paraId="1B5166A1" w14:textId="77777777" w:rsidR="00FB7F9F" w:rsidRPr="00FB7F9F" w:rsidRDefault="00FB7F9F" w:rsidP="00FB7F9F">
            <w:pPr>
              <w:jc w:val="right"/>
              <w:rPr>
                <w:rFonts w:cs="Arial"/>
                <w:color w:val="000000"/>
                <w:sz w:val="22"/>
                <w:szCs w:val="22"/>
              </w:rPr>
            </w:pPr>
            <w:r w:rsidRPr="00FB7F9F">
              <w:rPr>
                <w:rFonts w:cs="Arial"/>
                <w:color w:val="000000"/>
                <w:sz w:val="22"/>
                <w:szCs w:val="22"/>
              </w:rPr>
              <w:t>0</w:t>
            </w:r>
          </w:p>
        </w:tc>
        <w:tc>
          <w:tcPr>
            <w:tcW w:w="362" w:type="pct"/>
            <w:tcBorders>
              <w:top w:val="nil"/>
              <w:left w:val="nil"/>
              <w:bottom w:val="single" w:sz="4" w:space="0" w:color="auto"/>
              <w:right w:val="single" w:sz="4" w:space="0" w:color="auto"/>
            </w:tcBorders>
            <w:shd w:val="clear" w:color="auto" w:fill="auto"/>
            <w:noWrap/>
            <w:vAlign w:val="center"/>
            <w:hideMark/>
          </w:tcPr>
          <w:p w14:paraId="1CDAEA5C" w14:textId="77777777" w:rsidR="00FB7F9F" w:rsidRPr="00FB7F9F" w:rsidRDefault="00FB7F9F" w:rsidP="00FB7F9F">
            <w:pPr>
              <w:jc w:val="right"/>
              <w:rPr>
                <w:rFonts w:cs="Arial"/>
                <w:color w:val="000000"/>
                <w:sz w:val="22"/>
                <w:szCs w:val="22"/>
              </w:rPr>
            </w:pPr>
            <w:r w:rsidRPr="00FB7F9F">
              <w:rPr>
                <w:rFonts w:cs="Arial"/>
                <w:color w:val="000000"/>
                <w:sz w:val="22"/>
                <w:szCs w:val="22"/>
              </w:rPr>
              <w:t>103</w:t>
            </w:r>
          </w:p>
        </w:tc>
        <w:tc>
          <w:tcPr>
            <w:tcW w:w="400" w:type="pct"/>
            <w:tcBorders>
              <w:top w:val="nil"/>
              <w:left w:val="nil"/>
              <w:bottom w:val="single" w:sz="4" w:space="0" w:color="auto"/>
              <w:right w:val="single" w:sz="4" w:space="0" w:color="auto"/>
            </w:tcBorders>
            <w:shd w:val="clear" w:color="auto" w:fill="auto"/>
            <w:noWrap/>
            <w:vAlign w:val="center"/>
            <w:hideMark/>
          </w:tcPr>
          <w:p w14:paraId="155D83EC" w14:textId="77777777" w:rsidR="00FB7F9F" w:rsidRPr="00FB7F9F" w:rsidRDefault="00FB7F9F" w:rsidP="00FB7F9F">
            <w:pPr>
              <w:jc w:val="right"/>
              <w:rPr>
                <w:rFonts w:cs="Arial"/>
                <w:color w:val="000000"/>
                <w:sz w:val="22"/>
                <w:szCs w:val="22"/>
              </w:rPr>
            </w:pPr>
            <w:r w:rsidRPr="00FB7F9F">
              <w:rPr>
                <w:rFonts w:cs="Arial"/>
                <w:color w:val="000000"/>
                <w:sz w:val="22"/>
                <w:szCs w:val="22"/>
              </w:rPr>
              <w:t>203</w:t>
            </w:r>
          </w:p>
        </w:tc>
        <w:tc>
          <w:tcPr>
            <w:tcW w:w="362" w:type="pct"/>
            <w:tcBorders>
              <w:top w:val="nil"/>
              <w:left w:val="nil"/>
              <w:bottom w:val="single" w:sz="4" w:space="0" w:color="auto"/>
              <w:right w:val="single" w:sz="4" w:space="0" w:color="auto"/>
            </w:tcBorders>
            <w:shd w:val="clear" w:color="auto" w:fill="auto"/>
            <w:noWrap/>
            <w:vAlign w:val="center"/>
            <w:hideMark/>
          </w:tcPr>
          <w:p w14:paraId="3F9AA690" w14:textId="77777777" w:rsidR="00FB7F9F" w:rsidRPr="00FB7F9F" w:rsidRDefault="00FB7F9F" w:rsidP="00FB7F9F">
            <w:pPr>
              <w:jc w:val="right"/>
              <w:rPr>
                <w:rFonts w:cs="Arial"/>
                <w:color w:val="000000"/>
                <w:sz w:val="22"/>
                <w:szCs w:val="22"/>
              </w:rPr>
            </w:pPr>
            <w:r w:rsidRPr="00FB7F9F">
              <w:rPr>
                <w:rFonts w:cs="Arial"/>
                <w:color w:val="000000"/>
                <w:sz w:val="22"/>
                <w:szCs w:val="22"/>
              </w:rPr>
              <w:t>234</w:t>
            </w:r>
          </w:p>
        </w:tc>
        <w:tc>
          <w:tcPr>
            <w:tcW w:w="362" w:type="pct"/>
            <w:tcBorders>
              <w:top w:val="nil"/>
              <w:left w:val="nil"/>
              <w:bottom w:val="single" w:sz="4" w:space="0" w:color="auto"/>
              <w:right w:val="single" w:sz="4" w:space="0" w:color="auto"/>
            </w:tcBorders>
            <w:shd w:val="clear" w:color="auto" w:fill="auto"/>
            <w:noWrap/>
            <w:vAlign w:val="center"/>
            <w:hideMark/>
          </w:tcPr>
          <w:p w14:paraId="2AF4B423" w14:textId="77777777" w:rsidR="00FB7F9F" w:rsidRPr="00FB7F9F" w:rsidRDefault="00FB7F9F" w:rsidP="00FB7F9F">
            <w:pPr>
              <w:jc w:val="right"/>
              <w:rPr>
                <w:rFonts w:cs="Arial"/>
                <w:color w:val="000000"/>
                <w:sz w:val="22"/>
                <w:szCs w:val="22"/>
              </w:rPr>
            </w:pPr>
            <w:r w:rsidRPr="00FB7F9F">
              <w:rPr>
                <w:rFonts w:cs="Arial"/>
                <w:color w:val="000000"/>
                <w:sz w:val="22"/>
                <w:szCs w:val="22"/>
              </w:rPr>
              <w:t>0</w:t>
            </w:r>
          </w:p>
        </w:tc>
        <w:tc>
          <w:tcPr>
            <w:tcW w:w="362" w:type="pct"/>
            <w:tcBorders>
              <w:top w:val="nil"/>
              <w:left w:val="nil"/>
              <w:bottom w:val="single" w:sz="4" w:space="0" w:color="auto"/>
              <w:right w:val="single" w:sz="4" w:space="0" w:color="auto"/>
            </w:tcBorders>
            <w:shd w:val="clear" w:color="auto" w:fill="auto"/>
            <w:noWrap/>
            <w:vAlign w:val="center"/>
            <w:hideMark/>
          </w:tcPr>
          <w:p w14:paraId="08AF63AE" w14:textId="77777777" w:rsidR="00FB7F9F" w:rsidRPr="00FB7F9F" w:rsidRDefault="00FB7F9F" w:rsidP="00FB7F9F">
            <w:pPr>
              <w:jc w:val="right"/>
              <w:rPr>
                <w:rFonts w:cs="Arial"/>
                <w:color w:val="000000"/>
                <w:sz w:val="22"/>
                <w:szCs w:val="22"/>
              </w:rPr>
            </w:pPr>
            <w:r w:rsidRPr="00FB7F9F">
              <w:rPr>
                <w:rFonts w:cs="Arial"/>
                <w:color w:val="000000"/>
                <w:sz w:val="22"/>
                <w:szCs w:val="22"/>
              </w:rPr>
              <w:t>437</w:t>
            </w:r>
          </w:p>
        </w:tc>
        <w:tc>
          <w:tcPr>
            <w:tcW w:w="400" w:type="pct"/>
            <w:tcBorders>
              <w:top w:val="nil"/>
              <w:left w:val="nil"/>
              <w:bottom w:val="single" w:sz="4" w:space="0" w:color="auto"/>
              <w:right w:val="single" w:sz="4" w:space="0" w:color="auto"/>
            </w:tcBorders>
            <w:shd w:val="clear" w:color="auto" w:fill="auto"/>
            <w:noWrap/>
            <w:vAlign w:val="center"/>
            <w:hideMark/>
          </w:tcPr>
          <w:p w14:paraId="4B8FD032" w14:textId="77777777" w:rsidR="00FB7F9F" w:rsidRPr="00FB7F9F" w:rsidRDefault="00FB7F9F" w:rsidP="00FB7F9F">
            <w:pPr>
              <w:jc w:val="right"/>
              <w:rPr>
                <w:rFonts w:cs="Arial"/>
                <w:color w:val="000000"/>
                <w:sz w:val="22"/>
                <w:szCs w:val="22"/>
              </w:rPr>
            </w:pPr>
            <w:r w:rsidRPr="00FB7F9F">
              <w:rPr>
                <w:rFonts w:cs="Arial"/>
                <w:color w:val="000000"/>
                <w:sz w:val="22"/>
                <w:szCs w:val="22"/>
              </w:rPr>
              <w:t>20%</w:t>
            </w:r>
          </w:p>
        </w:tc>
        <w:tc>
          <w:tcPr>
            <w:tcW w:w="395" w:type="pct"/>
            <w:tcBorders>
              <w:top w:val="nil"/>
              <w:left w:val="nil"/>
              <w:bottom w:val="single" w:sz="4" w:space="0" w:color="auto"/>
              <w:right w:val="single" w:sz="4" w:space="0" w:color="auto"/>
            </w:tcBorders>
            <w:shd w:val="clear" w:color="auto" w:fill="auto"/>
            <w:noWrap/>
            <w:vAlign w:val="center"/>
            <w:hideMark/>
          </w:tcPr>
          <w:p w14:paraId="6732DAAA" w14:textId="77777777" w:rsidR="00FB7F9F" w:rsidRPr="00FB7F9F" w:rsidRDefault="00FB7F9F" w:rsidP="00FB7F9F">
            <w:pPr>
              <w:jc w:val="right"/>
              <w:rPr>
                <w:rFonts w:cs="Arial"/>
                <w:color w:val="000000"/>
                <w:sz w:val="22"/>
                <w:szCs w:val="22"/>
              </w:rPr>
            </w:pPr>
            <w:r w:rsidRPr="00FB7F9F">
              <w:rPr>
                <w:rFonts w:cs="Arial"/>
                <w:color w:val="000000"/>
                <w:sz w:val="22"/>
                <w:szCs w:val="22"/>
              </w:rPr>
              <w:t>27%</w:t>
            </w:r>
          </w:p>
        </w:tc>
        <w:tc>
          <w:tcPr>
            <w:tcW w:w="346" w:type="pct"/>
            <w:tcBorders>
              <w:top w:val="nil"/>
              <w:left w:val="nil"/>
              <w:bottom w:val="single" w:sz="4" w:space="0" w:color="auto"/>
              <w:right w:val="single" w:sz="4" w:space="0" w:color="auto"/>
            </w:tcBorders>
            <w:shd w:val="clear" w:color="auto" w:fill="auto"/>
            <w:noWrap/>
            <w:vAlign w:val="center"/>
            <w:hideMark/>
          </w:tcPr>
          <w:p w14:paraId="24FB970F" w14:textId="77777777" w:rsidR="00FB7F9F" w:rsidRPr="00FB7F9F" w:rsidRDefault="00FB7F9F" w:rsidP="00FB7F9F">
            <w:pPr>
              <w:jc w:val="right"/>
              <w:rPr>
                <w:rFonts w:cs="Arial"/>
                <w:color w:val="000000"/>
                <w:sz w:val="22"/>
                <w:szCs w:val="22"/>
              </w:rPr>
            </w:pPr>
            <w:r w:rsidRPr="00FB7F9F">
              <w:rPr>
                <w:rFonts w:cs="Arial"/>
                <w:color w:val="000000"/>
                <w:sz w:val="22"/>
                <w:szCs w:val="22"/>
              </w:rPr>
              <w:t>n/a</w:t>
            </w:r>
          </w:p>
        </w:tc>
        <w:tc>
          <w:tcPr>
            <w:tcW w:w="395" w:type="pct"/>
            <w:tcBorders>
              <w:top w:val="nil"/>
              <w:left w:val="nil"/>
              <w:bottom w:val="single" w:sz="4" w:space="0" w:color="auto"/>
              <w:right w:val="single" w:sz="4" w:space="0" w:color="auto"/>
            </w:tcBorders>
            <w:shd w:val="clear" w:color="auto" w:fill="auto"/>
            <w:noWrap/>
            <w:vAlign w:val="center"/>
            <w:hideMark/>
          </w:tcPr>
          <w:p w14:paraId="62DED21F" w14:textId="77777777" w:rsidR="00FB7F9F" w:rsidRPr="00FB7F9F" w:rsidRDefault="00FB7F9F" w:rsidP="00FB7F9F">
            <w:pPr>
              <w:jc w:val="right"/>
              <w:rPr>
                <w:rFonts w:cs="Arial"/>
                <w:color w:val="000000"/>
                <w:sz w:val="22"/>
                <w:szCs w:val="22"/>
              </w:rPr>
            </w:pPr>
            <w:r w:rsidRPr="00FB7F9F">
              <w:rPr>
                <w:rFonts w:cs="Arial"/>
                <w:color w:val="000000"/>
                <w:sz w:val="22"/>
                <w:szCs w:val="22"/>
              </w:rPr>
              <w:t>24%</w:t>
            </w:r>
          </w:p>
        </w:tc>
      </w:tr>
      <w:tr w:rsidR="00FB7F9F" w:rsidRPr="00FB7F9F" w14:paraId="564605F1" w14:textId="77777777" w:rsidTr="00A37D3F">
        <w:trPr>
          <w:trHeight w:val="300"/>
        </w:trPr>
        <w:tc>
          <w:tcPr>
            <w:tcW w:w="491" w:type="pct"/>
            <w:tcBorders>
              <w:top w:val="nil"/>
              <w:left w:val="single" w:sz="4" w:space="0" w:color="auto"/>
              <w:bottom w:val="single" w:sz="4" w:space="0" w:color="auto"/>
              <w:right w:val="single" w:sz="4" w:space="0" w:color="auto"/>
            </w:tcBorders>
            <w:shd w:val="clear" w:color="auto" w:fill="auto"/>
            <w:noWrap/>
            <w:vAlign w:val="center"/>
            <w:hideMark/>
          </w:tcPr>
          <w:p w14:paraId="59065ED5" w14:textId="77777777" w:rsidR="00FB7F9F" w:rsidRPr="00FB7F9F" w:rsidRDefault="00FB7F9F" w:rsidP="00FB7F9F">
            <w:pPr>
              <w:rPr>
                <w:rFonts w:cs="Arial"/>
                <w:color w:val="000000"/>
                <w:sz w:val="22"/>
                <w:szCs w:val="22"/>
              </w:rPr>
            </w:pPr>
            <w:r w:rsidRPr="00FB7F9F">
              <w:rPr>
                <w:rFonts w:cs="Arial"/>
                <w:color w:val="000000"/>
                <w:sz w:val="22"/>
                <w:szCs w:val="22"/>
              </w:rPr>
              <w:t>2016-2017</w:t>
            </w:r>
          </w:p>
        </w:tc>
        <w:tc>
          <w:tcPr>
            <w:tcW w:w="400" w:type="pct"/>
            <w:tcBorders>
              <w:top w:val="nil"/>
              <w:left w:val="nil"/>
              <w:bottom w:val="single" w:sz="4" w:space="0" w:color="auto"/>
              <w:right w:val="single" w:sz="4" w:space="0" w:color="auto"/>
            </w:tcBorders>
            <w:shd w:val="clear" w:color="auto" w:fill="auto"/>
            <w:vAlign w:val="center"/>
            <w:hideMark/>
          </w:tcPr>
          <w:p w14:paraId="6470F495" w14:textId="77777777" w:rsidR="00FB7F9F" w:rsidRPr="00FB7F9F" w:rsidRDefault="00FB7F9F" w:rsidP="00FB7F9F">
            <w:pPr>
              <w:jc w:val="right"/>
              <w:rPr>
                <w:rFonts w:cs="Arial"/>
                <w:color w:val="000000"/>
                <w:sz w:val="22"/>
                <w:szCs w:val="22"/>
              </w:rPr>
            </w:pPr>
            <w:r w:rsidRPr="00FB7F9F">
              <w:rPr>
                <w:rFonts w:cs="Arial"/>
                <w:color w:val="000000"/>
                <w:sz w:val="22"/>
                <w:szCs w:val="22"/>
              </w:rPr>
              <w:t>43</w:t>
            </w:r>
          </w:p>
        </w:tc>
        <w:tc>
          <w:tcPr>
            <w:tcW w:w="362" w:type="pct"/>
            <w:tcBorders>
              <w:top w:val="nil"/>
              <w:left w:val="nil"/>
              <w:bottom w:val="single" w:sz="4" w:space="0" w:color="auto"/>
              <w:right w:val="single" w:sz="4" w:space="0" w:color="auto"/>
            </w:tcBorders>
            <w:shd w:val="clear" w:color="auto" w:fill="auto"/>
            <w:vAlign w:val="center"/>
            <w:hideMark/>
          </w:tcPr>
          <w:p w14:paraId="5C63E4D9" w14:textId="77777777" w:rsidR="00FB7F9F" w:rsidRPr="00FB7F9F" w:rsidRDefault="00FB7F9F" w:rsidP="00FB7F9F">
            <w:pPr>
              <w:jc w:val="right"/>
              <w:rPr>
                <w:rFonts w:cs="Arial"/>
                <w:color w:val="000000"/>
                <w:sz w:val="22"/>
                <w:szCs w:val="22"/>
              </w:rPr>
            </w:pPr>
            <w:r w:rsidRPr="00FB7F9F">
              <w:rPr>
                <w:rFonts w:cs="Arial"/>
                <w:color w:val="000000"/>
                <w:sz w:val="22"/>
                <w:szCs w:val="22"/>
              </w:rPr>
              <w:t>0</w:t>
            </w:r>
          </w:p>
        </w:tc>
        <w:tc>
          <w:tcPr>
            <w:tcW w:w="362" w:type="pct"/>
            <w:tcBorders>
              <w:top w:val="nil"/>
              <w:left w:val="nil"/>
              <w:bottom w:val="single" w:sz="4" w:space="0" w:color="auto"/>
              <w:right w:val="single" w:sz="4" w:space="0" w:color="auto"/>
            </w:tcBorders>
            <w:shd w:val="clear" w:color="auto" w:fill="auto"/>
            <w:noWrap/>
            <w:vAlign w:val="center"/>
            <w:hideMark/>
          </w:tcPr>
          <w:p w14:paraId="7F4F482C" w14:textId="77777777" w:rsidR="00FB7F9F" w:rsidRPr="00FB7F9F" w:rsidRDefault="00FB7F9F" w:rsidP="00FB7F9F">
            <w:pPr>
              <w:jc w:val="right"/>
              <w:rPr>
                <w:rFonts w:cs="Arial"/>
                <w:color w:val="000000"/>
                <w:sz w:val="22"/>
                <w:szCs w:val="22"/>
              </w:rPr>
            </w:pPr>
            <w:r w:rsidRPr="00FB7F9F">
              <w:rPr>
                <w:rFonts w:cs="Arial"/>
                <w:color w:val="000000"/>
                <w:sz w:val="22"/>
                <w:szCs w:val="22"/>
              </w:rPr>
              <w:t>0</w:t>
            </w:r>
          </w:p>
        </w:tc>
        <w:tc>
          <w:tcPr>
            <w:tcW w:w="362" w:type="pct"/>
            <w:tcBorders>
              <w:top w:val="nil"/>
              <w:left w:val="nil"/>
              <w:bottom w:val="single" w:sz="4" w:space="0" w:color="auto"/>
              <w:right w:val="single" w:sz="4" w:space="0" w:color="auto"/>
            </w:tcBorders>
            <w:shd w:val="clear" w:color="auto" w:fill="auto"/>
            <w:noWrap/>
            <w:vAlign w:val="center"/>
            <w:hideMark/>
          </w:tcPr>
          <w:p w14:paraId="1F90BD0B" w14:textId="77777777" w:rsidR="00FB7F9F" w:rsidRPr="00FB7F9F" w:rsidRDefault="00FB7F9F" w:rsidP="00FB7F9F">
            <w:pPr>
              <w:jc w:val="right"/>
              <w:rPr>
                <w:rFonts w:cs="Arial"/>
                <w:color w:val="000000"/>
                <w:sz w:val="22"/>
                <w:szCs w:val="22"/>
              </w:rPr>
            </w:pPr>
            <w:r w:rsidRPr="00FB7F9F">
              <w:rPr>
                <w:rFonts w:cs="Arial"/>
                <w:color w:val="000000"/>
                <w:sz w:val="22"/>
                <w:szCs w:val="22"/>
              </w:rPr>
              <w:t>43</w:t>
            </w:r>
          </w:p>
        </w:tc>
        <w:tc>
          <w:tcPr>
            <w:tcW w:w="400" w:type="pct"/>
            <w:tcBorders>
              <w:top w:val="nil"/>
              <w:left w:val="nil"/>
              <w:bottom w:val="single" w:sz="4" w:space="0" w:color="auto"/>
              <w:right w:val="single" w:sz="4" w:space="0" w:color="auto"/>
            </w:tcBorders>
            <w:shd w:val="clear" w:color="auto" w:fill="auto"/>
            <w:noWrap/>
            <w:vAlign w:val="center"/>
            <w:hideMark/>
          </w:tcPr>
          <w:p w14:paraId="0EB1089F" w14:textId="77777777" w:rsidR="00FB7F9F" w:rsidRPr="00FB7F9F" w:rsidRDefault="00FB7F9F" w:rsidP="00FB7F9F">
            <w:pPr>
              <w:jc w:val="right"/>
              <w:rPr>
                <w:rFonts w:cs="Arial"/>
                <w:color w:val="000000"/>
                <w:sz w:val="22"/>
                <w:szCs w:val="22"/>
              </w:rPr>
            </w:pPr>
            <w:r w:rsidRPr="00FB7F9F">
              <w:rPr>
                <w:rFonts w:cs="Arial"/>
                <w:color w:val="000000"/>
                <w:sz w:val="22"/>
                <w:szCs w:val="22"/>
              </w:rPr>
              <w:t>295</w:t>
            </w:r>
          </w:p>
        </w:tc>
        <w:tc>
          <w:tcPr>
            <w:tcW w:w="362" w:type="pct"/>
            <w:tcBorders>
              <w:top w:val="nil"/>
              <w:left w:val="nil"/>
              <w:bottom w:val="single" w:sz="4" w:space="0" w:color="auto"/>
              <w:right w:val="single" w:sz="4" w:space="0" w:color="auto"/>
            </w:tcBorders>
            <w:shd w:val="clear" w:color="auto" w:fill="auto"/>
            <w:noWrap/>
            <w:vAlign w:val="center"/>
            <w:hideMark/>
          </w:tcPr>
          <w:p w14:paraId="38A46306" w14:textId="77777777" w:rsidR="00FB7F9F" w:rsidRPr="00FB7F9F" w:rsidRDefault="00FB7F9F" w:rsidP="00FB7F9F">
            <w:pPr>
              <w:jc w:val="right"/>
              <w:rPr>
                <w:rFonts w:cs="Arial"/>
                <w:color w:val="000000"/>
                <w:sz w:val="22"/>
                <w:szCs w:val="22"/>
              </w:rPr>
            </w:pPr>
            <w:r w:rsidRPr="00FB7F9F">
              <w:rPr>
                <w:rFonts w:cs="Arial"/>
                <w:color w:val="000000"/>
                <w:sz w:val="22"/>
                <w:szCs w:val="22"/>
              </w:rPr>
              <w:t>158</w:t>
            </w:r>
          </w:p>
        </w:tc>
        <w:tc>
          <w:tcPr>
            <w:tcW w:w="362" w:type="pct"/>
            <w:tcBorders>
              <w:top w:val="nil"/>
              <w:left w:val="nil"/>
              <w:bottom w:val="single" w:sz="4" w:space="0" w:color="auto"/>
              <w:right w:val="single" w:sz="4" w:space="0" w:color="auto"/>
            </w:tcBorders>
            <w:shd w:val="clear" w:color="auto" w:fill="auto"/>
            <w:noWrap/>
            <w:vAlign w:val="center"/>
            <w:hideMark/>
          </w:tcPr>
          <w:p w14:paraId="1577BDEA" w14:textId="77777777" w:rsidR="00FB7F9F" w:rsidRPr="00FB7F9F" w:rsidRDefault="00FB7F9F" w:rsidP="00FB7F9F">
            <w:pPr>
              <w:jc w:val="right"/>
              <w:rPr>
                <w:rFonts w:cs="Arial"/>
                <w:color w:val="000000"/>
                <w:sz w:val="22"/>
                <w:szCs w:val="22"/>
              </w:rPr>
            </w:pPr>
            <w:r w:rsidRPr="00FB7F9F">
              <w:rPr>
                <w:rFonts w:cs="Arial"/>
                <w:color w:val="000000"/>
                <w:sz w:val="22"/>
                <w:szCs w:val="22"/>
              </w:rPr>
              <w:t>0</w:t>
            </w:r>
          </w:p>
        </w:tc>
        <w:tc>
          <w:tcPr>
            <w:tcW w:w="362" w:type="pct"/>
            <w:tcBorders>
              <w:top w:val="nil"/>
              <w:left w:val="nil"/>
              <w:bottom w:val="single" w:sz="4" w:space="0" w:color="auto"/>
              <w:right w:val="single" w:sz="4" w:space="0" w:color="auto"/>
            </w:tcBorders>
            <w:shd w:val="clear" w:color="auto" w:fill="auto"/>
            <w:noWrap/>
            <w:vAlign w:val="center"/>
            <w:hideMark/>
          </w:tcPr>
          <w:p w14:paraId="2DBD8097" w14:textId="77777777" w:rsidR="00FB7F9F" w:rsidRPr="00FB7F9F" w:rsidRDefault="00FB7F9F" w:rsidP="00FB7F9F">
            <w:pPr>
              <w:jc w:val="right"/>
              <w:rPr>
                <w:rFonts w:cs="Arial"/>
                <w:color w:val="000000"/>
                <w:sz w:val="22"/>
                <w:szCs w:val="22"/>
              </w:rPr>
            </w:pPr>
            <w:r w:rsidRPr="00FB7F9F">
              <w:rPr>
                <w:rFonts w:cs="Arial"/>
                <w:color w:val="000000"/>
                <w:sz w:val="22"/>
                <w:szCs w:val="22"/>
              </w:rPr>
              <w:t>453</w:t>
            </w:r>
          </w:p>
        </w:tc>
        <w:tc>
          <w:tcPr>
            <w:tcW w:w="400" w:type="pct"/>
            <w:tcBorders>
              <w:top w:val="nil"/>
              <w:left w:val="nil"/>
              <w:bottom w:val="single" w:sz="4" w:space="0" w:color="auto"/>
              <w:right w:val="single" w:sz="4" w:space="0" w:color="auto"/>
            </w:tcBorders>
            <w:shd w:val="clear" w:color="auto" w:fill="auto"/>
            <w:noWrap/>
            <w:vAlign w:val="center"/>
            <w:hideMark/>
          </w:tcPr>
          <w:p w14:paraId="59FAFEBD" w14:textId="77777777" w:rsidR="00FB7F9F" w:rsidRPr="00FB7F9F" w:rsidRDefault="00FB7F9F" w:rsidP="00FB7F9F">
            <w:pPr>
              <w:jc w:val="right"/>
              <w:rPr>
                <w:rFonts w:cs="Arial"/>
                <w:color w:val="000000"/>
                <w:sz w:val="22"/>
                <w:szCs w:val="22"/>
              </w:rPr>
            </w:pPr>
            <w:r w:rsidRPr="00FB7F9F">
              <w:rPr>
                <w:rFonts w:cs="Arial"/>
                <w:color w:val="000000"/>
                <w:sz w:val="22"/>
                <w:szCs w:val="22"/>
              </w:rPr>
              <w:t>15%</w:t>
            </w:r>
          </w:p>
        </w:tc>
        <w:tc>
          <w:tcPr>
            <w:tcW w:w="395" w:type="pct"/>
            <w:tcBorders>
              <w:top w:val="nil"/>
              <w:left w:val="nil"/>
              <w:bottom w:val="single" w:sz="4" w:space="0" w:color="auto"/>
              <w:right w:val="single" w:sz="4" w:space="0" w:color="auto"/>
            </w:tcBorders>
            <w:shd w:val="clear" w:color="auto" w:fill="auto"/>
            <w:noWrap/>
            <w:vAlign w:val="center"/>
            <w:hideMark/>
          </w:tcPr>
          <w:p w14:paraId="0D0B895B" w14:textId="77777777" w:rsidR="00FB7F9F" w:rsidRPr="00FB7F9F" w:rsidRDefault="00FB7F9F" w:rsidP="00FB7F9F">
            <w:pPr>
              <w:jc w:val="right"/>
              <w:rPr>
                <w:rFonts w:cs="Arial"/>
                <w:color w:val="000000"/>
                <w:sz w:val="22"/>
                <w:szCs w:val="22"/>
              </w:rPr>
            </w:pPr>
            <w:r w:rsidRPr="00FB7F9F">
              <w:rPr>
                <w:rFonts w:cs="Arial"/>
                <w:color w:val="000000"/>
                <w:sz w:val="22"/>
                <w:szCs w:val="22"/>
              </w:rPr>
              <w:t>0%</w:t>
            </w:r>
          </w:p>
        </w:tc>
        <w:tc>
          <w:tcPr>
            <w:tcW w:w="346" w:type="pct"/>
            <w:tcBorders>
              <w:top w:val="nil"/>
              <w:left w:val="nil"/>
              <w:bottom w:val="single" w:sz="4" w:space="0" w:color="auto"/>
              <w:right w:val="single" w:sz="4" w:space="0" w:color="auto"/>
            </w:tcBorders>
            <w:shd w:val="clear" w:color="auto" w:fill="auto"/>
            <w:noWrap/>
            <w:vAlign w:val="center"/>
            <w:hideMark/>
          </w:tcPr>
          <w:p w14:paraId="0EA122BB" w14:textId="77777777" w:rsidR="00FB7F9F" w:rsidRPr="00FB7F9F" w:rsidRDefault="00FB7F9F" w:rsidP="00FB7F9F">
            <w:pPr>
              <w:jc w:val="right"/>
              <w:rPr>
                <w:rFonts w:cs="Arial"/>
                <w:color w:val="000000"/>
                <w:sz w:val="22"/>
                <w:szCs w:val="22"/>
              </w:rPr>
            </w:pPr>
            <w:r w:rsidRPr="00FB7F9F">
              <w:rPr>
                <w:rFonts w:cs="Arial"/>
                <w:color w:val="000000"/>
                <w:sz w:val="22"/>
                <w:szCs w:val="22"/>
              </w:rPr>
              <w:t>n/a</w:t>
            </w:r>
          </w:p>
        </w:tc>
        <w:tc>
          <w:tcPr>
            <w:tcW w:w="395" w:type="pct"/>
            <w:tcBorders>
              <w:top w:val="nil"/>
              <w:left w:val="nil"/>
              <w:bottom w:val="single" w:sz="4" w:space="0" w:color="auto"/>
              <w:right w:val="single" w:sz="4" w:space="0" w:color="auto"/>
            </w:tcBorders>
            <w:shd w:val="clear" w:color="auto" w:fill="auto"/>
            <w:noWrap/>
            <w:vAlign w:val="center"/>
            <w:hideMark/>
          </w:tcPr>
          <w:p w14:paraId="56BE1C06" w14:textId="77777777" w:rsidR="00FB7F9F" w:rsidRPr="00FB7F9F" w:rsidRDefault="00FB7F9F" w:rsidP="00FB7F9F">
            <w:pPr>
              <w:jc w:val="right"/>
              <w:rPr>
                <w:rFonts w:cs="Arial"/>
                <w:color w:val="000000"/>
                <w:sz w:val="22"/>
                <w:szCs w:val="22"/>
              </w:rPr>
            </w:pPr>
            <w:r w:rsidRPr="00FB7F9F">
              <w:rPr>
                <w:rFonts w:cs="Arial"/>
                <w:color w:val="000000"/>
                <w:sz w:val="22"/>
                <w:szCs w:val="22"/>
              </w:rPr>
              <w:t>9%</w:t>
            </w:r>
          </w:p>
        </w:tc>
      </w:tr>
      <w:tr w:rsidR="00FB7F9F" w:rsidRPr="00FB7F9F" w14:paraId="507B6227" w14:textId="77777777" w:rsidTr="00A37D3F">
        <w:trPr>
          <w:trHeight w:val="300"/>
        </w:trPr>
        <w:tc>
          <w:tcPr>
            <w:tcW w:w="491" w:type="pct"/>
            <w:tcBorders>
              <w:top w:val="nil"/>
              <w:left w:val="single" w:sz="4" w:space="0" w:color="auto"/>
              <w:bottom w:val="single" w:sz="4" w:space="0" w:color="auto"/>
              <w:right w:val="single" w:sz="4" w:space="0" w:color="auto"/>
            </w:tcBorders>
            <w:shd w:val="clear" w:color="auto" w:fill="auto"/>
            <w:noWrap/>
            <w:vAlign w:val="center"/>
            <w:hideMark/>
          </w:tcPr>
          <w:p w14:paraId="575EE0BE" w14:textId="77777777" w:rsidR="00FB7F9F" w:rsidRPr="00FB7F9F" w:rsidRDefault="00FB7F9F" w:rsidP="00FB7F9F">
            <w:pPr>
              <w:rPr>
                <w:rFonts w:cs="Arial"/>
                <w:color w:val="000000"/>
                <w:sz w:val="22"/>
                <w:szCs w:val="22"/>
              </w:rPr>
            </w:pPr>
            <w:r w:rsidRPr="00FB7F9F">
              <w:rPr>
                <w:rFonts w:cs="Arial"/>
                <w:color w:val="000000"/>
                <w:sz w:val="22"/>
                <w:szCs w:val="22"/>
              </w:rPr>
              <w:t>2017-2018</w:t>
            </w:r>
          </w:p>
        </w:tc>
        <w:tc>
          <w:tcPr>
            <w:tcW w:w="400" w:type="pct"/>
            <w:tcBorders>
              <w:top w:val="nil"/>
              <w:left w:val="nil"/>
              <w:bottom w:val="single" w:sz="4" w:space="0" w:color="auto"/>
              <w:right w:val="single" w:sz="4" w:space="0" w:color="auto"/>
            </w:tcBorders>
            <w:shd w:val="clear" w:color="auto" w:fill="auto"/>
            <w:vAlign w:val="center"/>
            <w:hideMark/>
          </w:tcPr>
          <w:p w14:paraId="6DE0ABF7" w14:textId="77777777" w:rsidR="00FB7F9F" w:rsidRPr="00FB7F9F" w:rsidRDefault="00FB7F9F" w:rsidP="00FB7F9F">
            <w:pPr>
              <w:jc w:val="right"/>
              <w:rPr>
                <w:rFonts w:cs="Arial"/>
                <w:color w:val="000000"/>
                <w:sz w:val="22"/>
                <w:szCs w:val="22"/>
              </w:rPr>
            </w:pPr>
            <w:r w:rsidRPr="00FB7F9F">
              <w:rPr>
                <w:rFonts w:cs="Arial"/>
                <w:color w:val="000000"/>
                <w:sz w:val="22"/>
                <w:szCs w:val="22"/>
              </w:rPr>
              <w:t>14</w:t>
            </w:r>
          </w:p>
        </w:tc>
        <w:tc>
          <w:tcPr>
            <w:tcW w:w="362" w:type="pct"/>
            <w:tcBorders>
              <w:top w:val="nil"/>
              <w:left w:val="nil"/>
              <w:bottom w:val="single" w:sz="4" w:space="0" w:color="auto"/>
              <w:right w:val="single" w:sz="4" w:space="0" w:color="auto"/>
            </w:tcBorders>
            <w:shd w:val="clear" w:color="auto" w:fill="auto"/>
            <w:vAlign w:val="center"/>
            <w:hideMark/>
          </w:tcPr>
          <w:p w14:paraId="5F3225DA" w14:textId="77777777" w:rsidR="00FB7F9F" w:rsidRPr="00FB7F9F" w:rsidRDefault="00FB7F9F" w:rsidP="00FB7F9F">
            <w:pPr>
              <w:jc w:val="right"/>
              <w:rPr>
                <w:rFonts w:cs="Arial"/>
                <w:color w:val="000000"/>
                <w:sz w:val="22"/>
                <w:szCs w:val="22"/>
              </w:rPr>
            </w:pPr>
            <w:r w:rsidRPr="00FB7F9F">
              <w:rPr>
                <w:rFonts w:cs="Arial"/>
                <w:color w:val="000000"/>
                <w:sz w:val="22"/>
                <w:szCs w:val="22"/>
              </w:rPr>
              <w:t>14</w:t>
            </w:r>
          </w:p>
        </w:tc>
        <w:tc>
          <w:tcPr>
            <w:tcW w:w="362" w:type="pct"/>
            <w:tcBorders>
              <w:top w:val="nil"/>
              <w:left w:val="nil"/>
              <w:bottom w:val="single" w:sz="4" w:space="0" w:color="auto"/>
              <w:right w:val="single" w:sz="4" w:space="0" w:color="auto"/>
            </w:tcBorders>
            <w:shd w:val="clear" w:color="auto" w:fill="auto"/>
            <w:noWrap/>
            <w:vAlign w:val="center"/>
            <w:hideMark/>
          </w:tcPr>
          <w:p w14:paraId="21E3179B" w14:textId="77777777" w:rsidR="00FB7F9F" w:rsidRPr="00FB7F9F" w:rsidRDefault="00FB7F9F" w:rsidP="00FB7F9F">
            <w:pPr>
              <w:jc w:val="right"/>
              <w:rPr>
                <w:rFonts w:cs="Arial"/>
                <w:color w:val="000000"/>
                <w:sz w:val="22"/>
                <w:szCs w:val="22"/>
              </w:rPr>
            </w:pPr>
            <w:r w:rsidRPr="00FB7F9F">
              <w:rPr>
                <w:rFonts w:cs="Arial"/>
                <w:color w:val="000000"/>
                <w:sz w:val="22"/>
                <w:szCs w:val="22"/>
              </w:rPr>
              <w:t>0</w:t>
            </w:r>
          </w:p>
        </w:tc>
        <w:tc>
          <w:tcPr>
            <w:tcW w:w="362" w:type="pct"/>
            <w:tcBorders>
              <w:top w:val="nil"/>
              <w:left w:val="nil"/>
              <w:bottom w:val="single" w:sz="4" w:space="0" w:color="auto"/>
              <w:right w:val="single" w:sz="4" w:space="0" w:color="auto"/>
            </w:tcBorders>
            <w:shd w:val="clear" w:color="auto" w:fill="auto"/>
            <w:noWrap/>
            <w:vAlign w:val="center"/>
            <w:hideMark/>
          </w:tcPr>
          <w:p w14:paraId="200D4F01" w14:textId="77777777" w:rsidR="00FB7F9F" w:rsidRPr="00FB7F9F" w:rsidRDefault="00FB7F9F" w:rsidP="00FB7F9F">
            <w:pPr>
              <w:jc w:val="right"/>
              <w:rPr>
                <w:rFonts w:cs="Arial"/>
                <w:color w:val="000000"/>
                <w:sz w:val="22"/>
                <w:szCs w:val="22"/>
              </w:rPr>
            </w:pPr>
            <w:r w:rsidRPr="00FB7F9F">
              <w:rPr>
                <w:rFonts w:cs="Arial"/>
                <w:color w:val="000000"/>
                <w:sz w:val="22"/>
                <w:szCs w:val="22"/>
              </w:rPr>
              <w:t>28</w:t>
            </w:r>
          </w:p>
        </w:tc>
        <w:tc>
          <w:tcPr>
            <w:tcW w:w="400" w:type="pct"/>
            <w:tcBorders>
              <w:top w:val="nil"/>
              <w:left w:val="nil"/>
              <w:bottom w:val="single" w:sz="4" w:space="0" w:color="auto"/>
              <w:right w:val="single" w:sz="4" w:space="0" w:color="auto"/>
            </w:tcBorders>
            <w:shd w:val="clear" w:color="auto" w:fill="auto"/>
            <w:noWrap/>
            <w:vAlign w:val="center"/>
            <w:hideMark/>
          </w:tcPr>
          <w:p w14:paraId="399CADF5" w14:textId="77777777" w:rsidR="00FB7F9F" w:rsidRPr="00FB7F9F" w:rsidRDefault="00FB7F9F" w:rsidP="00FB7F9F">
            <w:pPr>
              <w:jc w:val="right"/>
              <w:rPr>
                <w:rFonts w:cs="Arial"/>
                <w:color w:val="000000"/>
                <w:sz w:val="22"/>
                <w:szCs w:val="22"/>
              </w:rPr>
            </w:pPr>
            <w:r w:rsidRPr="00FB7F9F">
              <w:rPr>
                <w:rFonts w:cs="Arial"/>
                <w:color w:val="000000"/>
                <w:sz w:val="22"/>
                <w:szCs w:val="22"/>
              </w:rPr>
              <w:t>209</w:t>
            </w:r>
          </w:p>
        </w:tc>
        <w:tc>
          <w:tcPr>
            <w:tcW w:w="362" w:type="pct"/>
            <w:tcBorders>
              <w:top w:val="nil"/>
              <w:left w:val="nil"/>
              <w:bottom w:val="single" w:sz="4" w:space="0" w:color="auto"/>
              <w:right w:val="single" w:sz="4" w:space="0" w:color="auto"/>
            </w:tcBorders>
            <w:shd w:val="clear" w:color="auto" w:fill="auto"/>
            <w:noWrap/>
            <w:vAlign w:val="center"/>
            <w:hideMark/>
          </w:tcPr>
          <w:p w14:paraId="4ACA6C9D" w14:textId="77777777" w:rsidR="00FB7F9F" w:rsidRPr="00FB7F9F" w:rsidRDefault="00FB7F9F" w:rsidP="00FB7F9F">
            <w:pPr>
              <w:jc w:val="right"/>
              <w:rPr>
                <w:rFonts w:cs="Arial"/>
                <w:color w:val="000000"/>
                <w:sz w:val="22"/>
                <w:szCs w:val="22"/>
              </w:rPr>
            </w:pPr>
            <w:r w:rsidRPr="00FB7F9F">
              <w:rPr>
                <w:rFonts w:cs="Arial"/>
                <w:color w:val="000000"/>
                <w:sz w:val="22"/>
                <w:szCs w:val="22"/>
              </w:rPr>
              <w:t>89</w:t>
            </w:r>
          </w:p>
        </w:tc>
        <w:tc>
          <w:tcPr>
            <w:tcW w:w="362" w:type="pct"/>
            <w:tcBorders>
              <w:top w:val="nil"/>
              <w:left w:val="nil"/>
              <w:bottom w:val="single" w:sz="4" w:space="0" w:color="auto"/>
              <w:right w:val="single" w:sz="4" w:space="0" w:color="auto"/>
            </w:tcBorders>
            <w:shd w:val="clear" w:color="auto" w:fill="auto"/>
            <w:noWrap/>
            <w:vAlign w:val="center"/>
            <w:hideMark/>
          </w:tcPr>
          <w:p w14:paraId="52B5B05B" w14:textId="77777777" w:rsidR="00FB7F9F" w:rsidRPr="00FB7F9F" w:rsidRDefault="00FB7F9F" w:rsidP="00FB7F9F">
            <w:pPr>
              <w:jc w:val="right"/>
              <w:rPr>
                <w:rFonts w:cs="Arial"/>
                <w:color w:val="000000"/>
                <w:sz w:val="22"/>
                <w:szCs w:val="22"/>
              </w:rPr>
            </w:pPr>
            <w:r w:rsidRPr="00FB7F9F">
              <w:rPr>
                <w:rFonts w:cs="Arial"/>
                <w:color w:val="000000"/>
                <w:sz w:val="22"/>
                <w:szCs w:val="22"/>
              </w:rPr>
              <w:t>15</w:t>
            </w:r>
          </w:p>
        </w:tc>
        <w:tc>
          <w:tcPr>
            <w:tcW w:w="362" w:type="pct"/>
            <w:tcBorders>
              <w:top w:val="nil"/>
              <w:left w:val="nil"/>
              <w:bottom w:val="single" w:sz="4" w:space="0" w:color="auto"/>
              <w:right w:val="single" w:sz="4" w:space="0" w:color="auto"/>
            </w:tcBorders>
            <w:shd w:val="clear" w:color="auto" w:fill="auto"/>
            <w:noWrap/>
            <w:vAlign w:val="center"/>
            <w:hideMark/>
          </w:tcPr>
          <w:p w14:paraId="1F3B6D6D" w14:textId="77777777" w:rsidR="00FB7F9F" w:rsidRPr="00FB7F9F" w:rsidRDefault="00FB7F9F" w:rsidP="00FB7F9F">
            <w:pPr>
              <w:jc w:val="right"/>
              <w:rPr>
                <w:rFonts w:cs="Arial"/>
                <w:color w:val="000000"/>
                <w:sz w:val="22"/>
                <w:szCs w:val="22"/>
              </w:rPr>
            </w:pPr>
            <w:r w:rsidRPr="00FB7F9F">
              <w:rPr>
                <w:rFonts w:cs="Arial"/>
                <w:color w:val="000000"/>
                <w:sz w:val="22"/>
                <w:szCs w:val="22"/>
              </w:rPr>
              <w:t>313</w:t>
            </w:r>
          </w:p>
        </w:tc>
        <w:tc>
          <w:tcPr>
            <w:tcW w:w="400" w:type="pct"/>
            <w:tcBorders>
              <w:top w:val="nil"/>
              <w:left w:val="nil"/>
              <w:bottom w:val="single" w:sz="4" w:space="0" w:color="auto"/>
              <w:right w:val="single" w:sz="4" w:space="0" w:color="auto"/>
            </w:tcBorders>
            <w:shd w:val="clear" w:color="auto" w:fill="auto"/>
            <w:noWrap/>
            <w:vAlign w:val="center"/>
            <w:hideMark/>
          </w:tcPr>
          <w:p w14:paraId="45E1A452" w14:textId="77777777" w:rsidR="00FB7F9F" w:rsidRPr="00FB7F9F" w:rsidRDefault="00FB7F9F" w:rsidP="00FB7F9F">
            <w:pPr>
              <w:jc w:val="right"/>
              <w:rPr>
                <w:rFonts w:cs="Arial"/>
                <w:color w:val="000000"/>
                <w:sz w:val="22"/>
                <w:szCs w:val="22"/>
              </w:rPr>
            </w:pPr>
            <w:r w:rsidRPr="00FB7F9F">
              <w:rPr>
                <w:rFonts w:cs="Arial"/>
                <w:color w:val="000000"/>
                <w:sz w:val="22"/>
                <w:szCs w:val="22"/>
              </w:rPr>
              <w:t>7%</w:t>
            </w:r>
          </w:p>
        </w:tc>
        <w:tc>
          <w:tcPr>
            <w:tcW w:w="395" w:type="pct"/>
            <w:tcBorders>
              <w:top w:val="nil"/>
              <w:left w:val="nil"/>
              <w:bottom w:val="single" w:sz="4" w:space="0" w:color="auto"/>
              <w:right w:val="single" w:sz="4" w:space="0" w:color="auto"/>
            </w:tcBorders>
            <w:shd w:val="clear" w:color="auto" w:fill="auto"/>
            <w:noWrap/>
            <w:vAlign w:val="center"/>
            <w:hideMark/>
          </w:tcPr>
          <w:p w14:paraId="7C69C0B1" w14:textId="77777777" w:rsidR="00FB7F9F" w:rsidRPr="00FB7F9F" w:rsidRDefault="00FB7F9F" w:rsidP="00FB7F9F">
            <w:pPr>
              <w:jc w:val="right"/>
              <w:rPr>
                <w:rFonts w:cs="Arial"/>
                <w:color w:val="000000"/>
                <w:sz w:val="22"/>
                <w:szCs w:val="22"/>
              </w:rPr>
            </w:pPr>
            <w:r w:rsidRPr="00FB7F9F">
              <w:rPr>
                <w:rFonts w:cs="Arial"/>
                <w:color w:val="000000"/>
                <w:sz w:val="22"/>
                <w:szCs w:val="22"/>
              </w:rPr>
              <w:t>16%</w:t>
            </w:r>
          </w:p>
        </w:tc>
        <w:tc>
          <w:tcPr>
            <w:tcW w:w="346" w:type="pct"/>
            <w:tcBorders>
              <w:top w:val="nil"/>
              <w:left w:val="nil"/>
              <w:bottom w:val="single" w:sz="4" w:space="0" w:color="auto"/>
              <w:right w:val="single" w:sz="4" w:space="0" w:color="auto"/>
            </w:tcBorders>
            <w:shd w:val="clear" w:color="auto" w:fill="auto"/>
            <w:noWrap/>
            <w:vAlign w:val="center"/>
            <w:hideMark/>
          </w:tcPr>
          <w:p w14:paraId="00123D84" w14:textId="77777777" w:rsidR="00FB7F9F" w:rsidRPr="00FB7F9F" w:rsidRDefault="00FB7F9F" w:rsidP="00FB7F9F">
            <w:pPr>
              <w:jc w:val="right"/>
              <w:rPr>
                <w:rFonts w:cs="Arial"/>
                <w:color w:val="000000"/>
                <w:sz w:val="22"/>
                <w:szCs w:val="22"/>
              </w:rPr>
            </w:pPr>
            <w:r w:rsidRPr="00FB7F9F">
              <w:rPr>
                <w:rFonts w:cs="Arial"/>
                <w:color w:val="000000"/>
                <w:sz w:val="22"/>
                <w:szCs w:val="22"/>
              </w:rPr>
              <w:t>n/a</w:t>
            </w:r>
          </w:p>
        </w:tc>
        <w:tc>
          <w:tcPr>
            <w:tcW w:w="395" w:type="pct"/>
            <w:tcBorders>
              <w:top w:val="nil"/>
              <w:left w:val="nil"/>
              <w:bottom w:val="single" w:sz="4" w:space="0" w:color="auto"/>
              <w:right w:val="single" w:sz="4" w:space="0" w:color="auto"/>
            </w:tcBorders>
            <w:shd w:val="clear" w:color="auto" w:fill="auto"/>
            <w:noWrap/>
            <w:vAlign w:val="center"/>
            <w:hideMark/>
          </w:tcPr>
          <w:p w14:paraId="56CEA421" w14:textId="77777777" w:rsidR="00FB7F9F" w:rsidRPr="00FB7F9F" w:rsidRDefault="00FB7F9F" w:rsidP="00FB7F9F">
            <w:pPr>
              <w:jc w:val="right"/>
              <w:rPr>
                <w:rFonts w:cs="Arial"/>
                <w:color w:val="000000"/>
                <w:sz w:val="22"/>
                <w:szCs w:val="22"/>
              </w:rPr>
            </w:pPr>
            <w:r w:rsidRPr="00FB7F9F">
              <w:rPr>
                <w:rFonts w:cs="Arial"/>
                <w:color w:val="000000"/>
                <w:sz w:val="22"/>
                <w:szCs w:val="22"/>
              </w:rPr>
              <w:t>9%</w:t>
            </w:r>
          </w:p>
        </w:tc>
      </w:tr>
      <w:tr w:rsidR="00FB7F9F" w:rsidRPr="00FB7F9F" w14:paraId="119A5CA7" w14:textId="77777777" w:rsidTr="00A37D3F">
        <w:trPr>
          <w:trHeight w:val="300"/>
        </w:trPr>
        <w:tc>
          <w:tcPr>
            <w:tcW w:w="491" w:type="pct"/>
            <w:tcBorders>
              <w:top w:val="nil"/>
              <w:left w:val="single" w:sz="4" w:space="0" w:color="auto"/>
              <w:bottom w:val="single" w:sz="4" w:space="0" w:color="auto"/>
              <w:right w:val="single" w:sz="4" w:space="0" w:color="auto"/>
            </w:tcBorders>
            <w:shd w:val="clear" w:color="auto" w:fill="auto"/>
            <w:noWrap/>
            <w:vAlign w:val="center"/>
            <w:hideMark/>
          </w:tcPr>
          <w:p w14:paraId="28714351" w14:textId="77777777" w:rsidR="00FB7F9F" w:rsidRPr="00FB7F9F" w:rsidRDefault="00FB7F9F" w:rsidP="00FB7F9F">
            <w:pPr>
              <w:rPr>
                <w:rFonts w:cs="Arial"/>
                <w:color w:val="000000"/>
                <w:sz w:val="22"/>
                <w:szCs w:val="22"/>
              </w:rPr>
            </w:pPr>
            <w:r w:rsidRPr="00FB7F9F">
              <w:rPr>
                <w:rFonts w:cs="Arial"/>
                <w:color w:val="000000"/>
                <w:sz w:val="22"/>
                <w:szCs w:val="22"/>
              </w:rPr>
              <w:t>2018-2019</w:t>
            </w:r>
          </w:p>
        </w:tc>
        <w:tc>
          <w:tcPr>
            <w:tcW w:w="400" w:type="pct"/>
            <w:tcBorders>
              <w:top w:val="nil"/>
              <w:left w:val="nil"/>
              <w:bottom w:val="single" w:sz="4" w:space="0" w:color="auto"/>
              <w:right w:val="single" w:sz="4" w:space="0" w:color="auto"/>
            </w:tcBorders>
            <w:shd w:val="clear" w:color="auto" w:fill="auto"/>
            <w:vAlign w:val="center"/>
            <w:hideMark/>
          </w:tcPr>
          <w:p w14:paraId="1C304967" w14:textId="77777777" w:rsidR="00FB7F9F" w:rsidRPr="00FB7F9F" w:rsidRDefault="00FB7F9F" w:rsidP="00FB7F9F">
            <w:pPr>
              <w:jc w:val="right"/>
              <w:rPr>
                <w:rFonts w:cs="Arial"/>
                <w:color w:val="000000"/>
                <w:sz w:val="22"/>
                <w:szCs w:val="22"/>
              </w:rPr>
            </w:pPr>
            <w:r w:rsidRPr="00FB7F9F">
              <w:rPr>
                <w:rFonts w:cs="Arial"/>
                <w:color w:val="000000"/>
                <w:sz w:val="22"/>
                <w:szCs w:val="22"/>
              </w:rPr>
              <w:t>15</w:t>
            </w:r>
          </w:p>
        </w:tc>
        <w:tc>
          <w:tcPr>
            <w:tcW w:w="362" w:type="pct"/>
            <w:tcBorders>
              <w:top w:val="nil"/>
              <w:left w:val="nil"/>
              <w:bottom w:val="single" w:sz="4" w:space="0" w:color="auto"/>
              <w:right w:val="single" w:sz="4" w:space="0" w:color="auto"/>
            </w:tcBorders>
            <w:shd w:val="clear" w:color="auto" w:fill="auto"/>
            <w:vAlign w:val="center"/>
            <w:hideMark/>
          </w:tcPr>
          <w:p w14:paraId="037CB922" w14:textId="77777777" w:rsidR="00FB7F9F" w:rsidRPr="00FB7F9F" w:rsidRDefault="00FB7F9F" w:rsidP="00FB7F9F">
            <w:pPr>
              <w:jc w:val="right"/>
              <w:rPr>
                <w:rFonts w:cs="Arial"/>
                <w:color w:val="000000"/>
                <w:sz w:val="22"/>
                <w:szCs w:val="22"/>
              </w:rPr>
            </w:pPr>
            <w:r w:rsidRPr="00FB7F9F">
              <w:rPr>
                <w:rFonts w:cs="Arial"/>
                <w:color w:val="000000"/>
                <w:sz w:val="22"/>
                <w:szCs w:val="22"/>
              </w:rPr>
              <w:t>2</w:t>
            </w:r>
          </w:p>
        </w:tc>
        <w:tc>
          <w:tcPr>
            <w:tcW w:w="362" w:type="pct"/>
            <w:tcBorders>
              <w:top w:val="nil"/>
              <w:left w:val="nil"/>
              <w:bottom w:val="single" w:sz="4" w:space="0" w:color="auto"/>
              <w:right w:val="single" w:sz="4" w:space="0" w:color="auto"/>
            </w:tcBorders>
            <w:shd w:val="clear" w:color="auto" w:fill="auto"/>
            <w:noWrap/>
            <w:vAlign w:val="center"/>
            <w:hideMark/>
          </w:tcPr>
          <w:p w14:paraId="62D6F01E" w14:textId="77777777" w:rsidR="00FB7F9F" w:rsidRPr="00FB7F9F" w:rsidRDefault="00FB7F9F" w:rsidP="00FB7F9F">
            <w:pPr>
              <w:jc w:val="right"/>
              <w:rPr>
                <w:rFonts w:cs="Arial"/>
                <w:color w:val="000000"/>
                <w:sz w:val="22"/>
                <w:szCs w:val="22"/>
              </w:rPr>
            </w:pPr>
            <w:r w:rsidRPr="00FB7F9F">
              <w:rPr>
                <w:rFonts w:cs="Arial"/>
                <w:color w:val="000000"/>
                <w:sz w:val="22"/>
                <w:szCs w:val="22"/>
              </w:rPr>
              <w:t>0</w:t>
            </w:r>
          </w:p>
        </w:tc>
        <w:tc>
          <w:tcPr>
            <w:tcW w:w="362" w:type="pct"/>
            <w:tcBorders>
              <w:top w:val="nil"/>
              <w:left w:val="nil"/>
              <w:bottom w:val="single" w:sz="4" w:space="0" w:color="auto"/>
              <w:right w:val="single" w:sz="4" w:space="0" w:color="auto"/>
            </w:tcBorders>
            <w:shd w:val="clear" w:color="auto" w:fill="auto"/>
            <w:noWrap/>
            <w:vAlign w:val="center"/>
            <w:hideMark/>
          </w:tcPr>
          <w:p w14:paraId="6AC69386" w14:textId="77777777" w:rsidR="00FB7F9F" w:rsidRPr="00FB7F9F" w:rsidRDefault="00FB7F9F" w:rsidP="00FB7F9F">
            <w:pPr>
              <w:jc w:val="right"/>
              <w:rPr>
                <w:rFonts w:cs="Arial"/>
                <w:color w:val="000000"/>
                <w:sz w:val="22"/>
                <w:szCs w:val="22"/>
              </w:rPr>
            </w:pPr>
            <w:r w:rsidRPr="00FB7F9F">
              <w:rPr>
                <w:rFonts w:cs="Arial"/>
                <w:color w:val="000000"/>
                <w:sz w:val="22"/>
                <w:szCs w:val="22"/>
              </w:rPr>
              <w:t>17</w:t>
            </w:r>
          </w:p>
        </w:tc>
        <w:tc>
          <w:tcPr>
            <w:tcW w:w="400" w:type="pct"/>
            <w:tcBorders>
              <w:top w:val="nil"/>
              <w:left w:val="nil"/>
              <w:bottom w:val="single" w:sz="4" w:space="0" w:color="auto"/>
              <w:right w:val="single" w:sz="4" w:space="0" w:color="auto"/>
            </w:tcBorders>
            <w:shd w:val="clear" w:color="auto" w:fill="auto"/>
            <w:noWrap/>
            <w:vAlign w:val="center"/>
            <w:hideMark/>
          </w:tcPr>
          <w:p w14:paraId="5F1679B5" w14:textId="77777777" w:rsidR="00FB7F9F" w:rsidRPr="00FB7F9F" w:rsidRDefault="00FB7F9F" w:rsidP="00FB7F9F">
            <w:pPr>
              <w:jc w:val="right"/>
              <w:rPr>
                <w:rFonts w:cs="Arial"/>
                <w:color w:val="000000"/>
                <w:sz w:val="22"/>
                <w:szCs w:val="22"/>
              </w:rPr>
            </w:pPr>
            <w:r w:rsidRPr="00FB7F9F">
              <w:rPr>
                <w:rFonts w:cs="Arial"/>
                <w:color w:val="000000"/>
                <w:sz w:val="22"/>
                <w:szCs w:val="22"/>
              </w:rPr>
              <w:t>97</w:t>
            </w:r>
          </w:p>
        </w:tc>
        <w:tc>
          <w:tcPr>
            <w:tcW w:w="362" w:type="pct"/>
            <w:tcBorders>
              <w:top w:val="nil"/>
              <w:left w:val="nil"/>
              <w:bottom w:val="single" w:sz="4" w:space="0" w:color="auto"/>
              <w:right w:val="single" w:sz="4" w:space="0" w:color="auto"/>
            </w:tcBorders>
            <w:shd w:val="clear" w:color="auto" w:fill="auto"/>
            <w:noWrap/>
            <w:vAlign w:val="center"/>
            <w:hideMark/>
          </w:tcPr>
          <w:p w14:paraId="7C4802AC" w14:textId="77777777" w:rsidR="00FB7F9F" w:rsidRPr="00FB7F9F" w:rsidRDefault="00FB7F9F" w:rsidP="00FB7F9F">
            <w:pPr>
              <w:jc w:val="right"/>
              <w:rPr>
                <w:rFonts w:cs="Arial"/>
                <w:color w:val="000000"/>
                <w:sz w:val="22"/>
                <w:szCs w:val="22"/>
              </w:rPr>
            </w:pPr>
            <w:r w:rsidRPr="00FB7F9F">
              <w:rPr>
                <w:rFonts w:cs="Arial"/>
                <w:color w:val="000000"/>
                <w:sz w:val="22"/>
                <w:szCs w:val="22"/>
              </w:rPr>
              <w:t>108</w:t>
            </w:r>
          </w:p>
        </w:tc>
        <w:tc>
          <w:tcPr>
            <w:tcW w:w="362" w:type="pct"/>
            <w:tcBorders>
              <w:top w:val="nil"/>
              <w:left w:val="nil"/>
              <w:bottom w:val="single" w:sz="4" w:space="0" w:color="auto"/>
              <w:right w:val="single" w:sz="4" w:space="0" w:color="auto"/>
            </w:tcBorders>
            <w:shd w:val="clear" w:color="auto" w:fill="auto"/>
            <w:noWrap/>
            <w:vAlign w:val="center"/>
            <w:hideMark/>
          </w:tcPr>
          <w:p w14:paraId="719B6C3B" w14:textId="77777777" w:rsidR="00FB7F9F" w:rsidRPr="00FB7F9F" w:rsidRDefault="00FB7F9F" w:rsidP="00FB7F9F">
            <w:pPr>
              <w:jc w:val="right"/>
              <w:rPr>
                <w:rFonts w:cs="Arial"/>
                <w:color w:val="000000"/>
                <w:sz w:val="22"/>
                <w:szCs w:val="22"/>
              </w:rPr>
            </w:pPr>
            <w:r w:rsidRPr="00FB7F9F">
              <w:rPr>
                <w:rFonts w:cs="Arial"/>
                <w:color w:val="000000"/>
                <w:sz w:val="22"/>
                <w:szCs w:val="22"/>
              </w:rPr>
              <w:t>0</w:t>
            </w:r>
          </w:p>
        </w:tc>
        <w:tc>
          <w:tcPr>
            <w:tcW w:w="362" w:type="pct"/>
            <w:tcBorders>
              <w:top w:val="nil"/>
              <w:left w:val="nil"/>
              <w:bottom w:val="single" w:sz="4" w:space="0" w:color="auto"/>
              <w:right w:val="single" w:sz="4" w:space="0" w:color="auto"/>
            </w:tcBorders>
            <w:shd w:val="clear" w:color="auto" w:fill="auto"/>
            <w:noWrap/>
            <w:vAlign w:val="center"/>
            <w:hideMark/>
          </w:tcPr>
          <w:p w14:paraId="7293F510" w14:textId="77777777" w:rsidR="00FB7F9F" w:rsidRPr="00FB7F9F" w:rsidRDefault="00FB7F9F" w:rsidP="00FB7F9F">
            <w:pPr>
              <w:jc w:val="right"/>
              <w:rPr>
                <w:rFonts w:cs="Arial"/>
                <w:color w:val="000000"/>
                <w:sz w:val="22"/>
                <w:szCs w:val="22"/>
              </w:rPr>
            </w:pPr>
            <w:r w:rsidRPr="00FB7F9F">
              <w:rPr>
                <w:rFonts w:cs="Arial"/>
                <w:color w:val="000000"/>
                <w:sz w:val="22"/>
                <w:szCs w:val="22"/>
              </w:rPr>
              <w:t>205</w:t>
            </w:r>
          </w:p>
        </w:tc>
        <w:tc>
          <w:tcPr>
            <w:tcW w:w="400" w:type="pct"/>
            <w:tcBorders>
              <w:top w:val="nil"/>
              <w:left w:val="nil"/>
              <w:bottom w:val="single" w:sz="4" w:space="0" w:color="auto"/>
              <w:right w:val="single" w:sz="4" w:space="0" w:color="auto"/>
            </w:tcBorders>
            <w:shd w:val="clear" w:color="auto" w:fill="auto"/>
            <w:noWrap/>
            <w:vAlign w:val="center"/>
            <w:hideMark/>
          </w:tcPr>
          <w:p w14:paraId="312D5ABA" w14:textId="77777777" w:rsidR="00FB7F9F" w:rsidRPr="00FB7F9F" w:rsidRDefault="00FB7F9F" w:rsidP="00FB7F9F">
            <w:pPr>
              <w:jc w:val="right"/>
              <w:rPr>
                <w:rFonts w:cs="Arial"/>
                <w:color w:val="000000"/>
                <w:sz w:val="22"/>
                <w:szCs w:val="22"/>
              </w:rPr>
            </w:pPr>
            <w:r w:rsidRPr="00FB7F9F">
              <w:rPr>
                <w:rFonts w:cs="Arial"/>
                <w:color w:val="000000"/>
                <w:sz w:val="22"/>
                <w:szCs w:val="22"/>
              </w:rPr>
              <w:t>15%</w:t>
            </w:r>
          </w:p>
        </w:tc>
        <w:tc>
          <w:tcPr>
            <w:tcW w:w="395" w:type="pct"/>
            <w:tcBorders>
              <w:top w:val="nil"/>
              <w:left w:val="nil"/>
              <w:bottom w:val="single" w:sz="4" w:space="0" w:color="auto"/>
              <w:right w:val="single" w:sz="4" w:space="0" w:color="auto"/>
            </w:tcBorders>
            <w:shd w:val="clear" w:color="auto" w:fill="auto"/>
            <w:noWrap/>
            <w:vAlign w:val="center"/>
            <w:hideMark/>
          </w:tcPr>
          <w:p w14:paraId="33FE6B69" w14:textId="77777777" w:rsidR="00FB7F9F" w:rsidRPr="00FB7F9F" w:rsidRDefault="00FB7F9F" w:rsidP="00FB7F9F">
            <w:pPr>
              <w:jc w:val="right"/>
              <w:rPr>
                <w:rFonts w:cs="Arial"/>
                <w:color w:val="000000"/>
                <w:sz w:val="22"/>
                <w:szCs w:val="22"/>
              </w:rPr>
            </w:pPr>
            <w:r w:rsidRPr="00FB7F9F">
              <w:rPr>
                <w:rFonts w:cs="Arial"/>
                <w:color w:val="000000"/>
                <w:sz w:val="22"/>
                <w:szCs w:val="22"/>
              </w:rPr>
              <w:t>2%</w:t>
            </w:r>
          </w:p>
        </w:tc>
        <w:tc>
          <w:tcPr>
            <w:tcW w:w="346" w:type="pct"/>
            <w:tcBorders>
              <w:top w:val="nil"/>
              <w:left w:val="nil"/>
              <w:bottom w:val="single" w:sz="4" w:space="0" w:color="auto"/>
              <w:right w:val="single" w:sz="4" w:space="0" w:color="auto"/>
            </w:tcBorders>
            <w:shd w:val="clear" w:color="auto" w:fill="auto"/>
            <w:noWrap/>
            <w:vAlign w:val="center"/>
            <w:hideMark/>
          </w:tcPr>
          <w:p w14:paraId="426B6CD1" w14:textId="77777777" w:rsidR="00FB7F9F" w:rsidRPr="00FB7F9F" w:rsidRDefault="00FB7F9F" w:rsidP="00FB7F9F">
            <w:pPr>
              <w:jc w:val="right"/>
              <w:rPr>
                <w:rFonts w:cs="Arial"/>
                <w:color w:val="000000"/>
                <w:sz w:val="22"/>
                <w:szCs w:val="22"/>
              </w:rPr>
            </w:pPr>
            <w:r w:rsidRPr="00FB7F9F">
              <w:rPr>
                <w:rFonts w:cs="Arial"/>
                <w:color w:val="000000"/>
                <w:sz w:val="22"/>
                <w:szCs w:val="22"/>
              </w:rPr>
              <w:t>n/a</w:t>
            </w:r>
          </w:p>
        </w:tc>
        <w:tc>
          <w:tcPr>
            <w:tcW w:w="395" w:type="pct"/>
            <w:tcBorders>
              <w:top w:val="nil"/>
              <w:left w:val="nil"/>
              <w:bottom w:val="single" w:sz="4" w:space="0" w:color="auto"/>
              <w:right w:val="single" w:sz="4" w:space="0" w:color="auto"/>
            </w:tcBorders>
            <w:shd w:val="clear" w:color="auto" w:fill="auto"/>
            <w:noWrap/>
            <w:vAlign w:val="center"/>
            <w:hideMark/>
          </w:tcPr>
          <w:p w14:paraId="2E3A6751" w14:textId="77777777" w:rsidR="00FB7F9F" w:rsidRPr="00FB7F9F" w:rsidRDefault="00FB7F9F" w:rsidP="00FB7F9F">
            <w:pPr>
              <w:jc w:val="right"/>
              <w:rPr>
                <w:rFonts w:cs="Arial"/>
                <w:color w:val="000000"/>
                <w:sz w:val="22"/>
                <w:szCs w:val="22"/>
              </w:rPr>
            </w:pPr>
            <w:r w:rsidRPr="00FB7F9F">
              <w:rPr>
                <w:rFonts w:cs="Arial"/>
                <w:color w:val="000000"/>
                <w:sz w:val="22"/>
                <w:szCs w:val="22"/>
              </w:rPr>
              <w:t>8%</w:t>
            </w:r>
          </w:p>
        </w:tc>
      </w:tr>
      <w:tr w:rsidR="00FB7F9F" w:rsidRPr="00FB7F9F" w14:paraId="18A43DAB" w14:textId="77777777" w:rsidTr="00A37D3F">
        <w:trPr>
          <w:trHeight w:val="300"/>
        </w:trPr>
        <w:tc>
          <w:tcPr>
            <w:tcW w:w="491" w:type="pct"/>
            <w:tcBorders>
              <w:top w:val="nil"/>
              <w:left w:val="single" w:sz="4" w:space="0" w:color="auto"/>
              <w:bottom w:val="single" w:sz="4" w:space="0" w:color="auto"/>
              <w:right w:val="single" w:sz="4" w:space="0" w:color="auto"/>
            </w:tcBorders>
            <w:shd w:val="clear" w:color="auto" w:fill="auto"/>
            <w:noWrap/>
            <w:vAlign w:val="center"/>
            <w:hideMark/>
          </w:tcPr>
          <w:p w14:paraId="69E13E6B" w14:textId="77777777" w:rsidR="00FB7F9F" w:rsidRPr="00FB7F9F" w:rsidRDefault="00FB7F9F" w:rsidP="00FB7F9F">
            <w:pPr>
              <w:rPr>
                <w:rFonts w:cs="Arial"/>
                <w:color w:val="000000"/>
                <w:sz w:val="22"/>
                <w:szCs w:val="22"/>
              </w:rPr>
            </w:pPr>
            <w:r w:rsidRPr="00FB7F9F">
              <w:rPr>
                <w:rFonts w:cs="Arial"/>
                <w:color w:val="000000"/>
                <w:sz w:val="22"/>
                <w:szCs w:val="22"/>
              </w:rPr>
              <w:t>2019-2020</w:t>
            </w:r>
          </w:p>
        </w:tc>
        <w:tc>
          <w:tcPr>
            <w:tcW w:w="400" w:type="pct"/>
            <w:tcBorders>
              <w:top w:val="nil"/>
              <w:left w:val="nil"/>
              <w:bottom w:val="single" w:sz="4" w:space="0" w:color="auto"/>
              <w:right w:val="single" w:sz="4" w:space="0" w:color="auto"/>
            </w:tcBorders>
            <w:shd w:val="clear" w:color="auto" w:fill="auto"/>
            <w:vAlign w:val="center"/>
            <w:hideMark/>
          </w:tcPr>
          <w:p w14:paraId="01248137" w14:textId="77777777" w:rsidR="00FB7F9F" w:rsidRPr="00FB7F9F" w:rsidRDefault="00FB7F9F" w:rsidP="00FB7F9F">
            <w:pPr>
              <w:jc w:val="right"/>
              <w:rPr>
                <w:rFonts w:cs="Arial"/>
                <w:color w:val="000000"/>
                <w:sz w:val="22"/>
                <w:szCs w:val="22"/>
              </w:rPr>
            </w:pPr>
            <w:r w:rsidRPr="00FB7F9F">
              <w:rPr>
                <w:rFonts w:cs="Arial"/>
                <w:color w:val="000000"/>
                <w:sz w:val="22"/>
                <w:szCs w:val="22"/>
              </w:rPr>
              <w:t>0</w:t>
            </w:r>
          </w:p>
        </w:tc>
        <w:tc>
          <w:tcPr>
            <w:tcW w:w="362" w:type="pct"/>
            <w:tcBorders>
              <w:top w:val="nil"/>
              <w:left w:val="nil"/>
              <w:bottom w:val="single" w:sz="4" w:space="0" w:color="auto"/>
              <w:right w:val="single" w:sz="4" w:space="0" w:color="auto"/>
            </w:tcBorders>
            <w:shd w:val="clear" w:color="auto" w:fill="auto"/>
            <w:vAlign w:val="center"/>
            <w:hideMark/>
          </w:tcPr>
          <w:p w14:paraId="707DD57F" w14:textId="77777777" w:rsidR="00FB7F9F" w:rsidRPr="00FB7F9F" w:rsidRDefault="00FB7F9F" w:rsidP="00FB7F9F">
            <w:pPr>
              <w:jc w:val="right"/>
              <w:rPr>
                <w:rFonts w:cs="Arial"/>
                <w:color w:val="000000"/>
                <w:sz w:val="22"/>
                <w:szCs w:val="22"/>
              </w:rPr>
            </w:pPr>
            <w:r w:rsidRPr="00FB7F9F">
              <w:rPr>
                <w:rFonts w:cs="Arial"/>
                <w:color w:val="000000"/>
                <w:sz w:val="22"/>
                <w:szCs w:val="22"/>
              </w:rPr>
              <w:t>6</w:t>
            </w:r>
          </w:p>
        </w:tc>
        <w:tc>
          <w:tcPr>
            <w:tcW w:w="362" w:type="pct"/>
            <w:tcBorders>
              <w:top w:val="nil"/>
              <w:left w:val="nil"/>
              <w:bottom w:val="single" w:sz="4" w:space="0" w:color="auto"/>
              <w:right w:val="single" w:sz="4" w:space="0" w:color="auto"/>
            </w:tcBorders>
            <w:shd w:val="clear" w:color="auto" w:fill="auto"/>
            <w:noWrap/>
            <w:vAlign w:val="center"/>
            <w:hideMark/>
          </w:tcPr>
          <w:p w14:paraId="26746406" w14:textId="77777777" w:rsidR="00FB7F9F" w:rsidRPr="00FB7F9F" w:rsidRDefault="00FB7F9F" w:rsidP="00FB7F9F">
            <w:pPr>
              <w:jc w:val="right"/>
              <w:rPr>
                <w:rFonts w:cs="Arial"/>
                <w:color w:val="000000"/>
                <w:sz w:val="22"/>
                <w:szCs w:val="22"/>
              </w:rPr>
            </w:pPr>
            <w:r w:rsidRPr="00FB7F9F">
              <w:rPr>
                <w:rFonts w:cs="Arial"/>
                <w:color w:val="000000"/>
                <w:sz w:val="22"/>
                <w:szCs w:val="22"/>
              </w:rPr>
              <w:t>0</w:t>
            </w:r>
          </w:p>
        </w:tc>
        <w:tc>
          <w:tcPr>
            <w:tcW w:w="362" w:type="pct"/>
            <w:tcBorders>
              <w:top w:val="nil"/>
              <w:left w:val="nil"/>
              <w:bottom w:val="single" w:sz="4" w:space="0" w:color="auto"/>
              <w:right w:val="single" w:sz="4" w:space="0" w:color="auto"/>
            </w:tcBorders>
            <w:shd w:val="clear" w:color="auto" w:fill="auto"/>
            <w:noWrap/>
            <w:vAlign w:val="center"/>
            <w:hideMark/>
          </w:tcPr>
          <w:p w14:paraId="5A2DF4FF" w14:textId="77777777" w:rsidR="00FB7F9F" w:rsidRPr="00FB7F9F" w:rsidRDefault="00FB7F9F" w:rsidP="00FB7F9F">
            <w:pPr>
              <w:jc w:val="right"/>
              <w:rPr>
                <w:rFonts w:cs="Arial"/>
                <w:color w:val="000000"/>
                <w:sz w:val="22"/>
                <w:szCs w:val="22"/>
              </w:rPr>
            </w:pPr>
            <w:r w:rsidRPr="00FB7F9F">
              <w:rPr>
                <w:rFonts w:cs="Arial"/>
                <w:color w:val="000000"/>
                <w:sz w:val="22"/>
                <w:szCs w:val="22"/>
              </w:rPr>
              <w:t>6</w:t>
            </w:r>
          </w:p>
        </w:tc>
        <w:tc>
          <w:tcPr>
            <w:tcW w:w="400" w:type="pct"/>
            <w:tcBorders>
              <w:top w:val="nil"/>
              <w:left w:val="nil"/>
              <w:bottom w:val="single" w:sz="4" w:space="0" w:color="auto"/>
              <w:right w:val="single" w:sz="4" w:space="0" w:color="auto"/>
            </w:tcBorders>
            <w:shd w:val="clear" w:color="auto" w:fill="auto"/>
            <w:noWrap/>
            <w:vAlign w:val="center"/>
            <w:hideMark/>
          </w:tcPr>
          <w:p w14:paraId="301CCB08" w14:textId="77777777" w:rsidR="00FB7F9F" w:rsidRPr="00FB7F9F" w:rsidRDefault="00FB7F9F" w:rsidP="00FB7F9F">
            <w:pPr>
              <w:jc w:val="right"/>
              <w:rPr>
                <w:rFonts w:cs="Arial"/>
                <w:color w:val="000000"/>
                <w:sz w:val="22"/>
                <w:szCs w:val="22"/>
              </w:rPr>
            </w:pPr>
            <w:r w:rsidRPr="00FB7F9F">
              <w:rPr>
                <w:rFonts w:cs="Arial"/>
                <w:color w:val="000000"/>
                <w:sz w:val="22"/>
                <w:szCs w:val="22"/>
              </w:rPr>
              <w:t>63</w:t>
            </w:r>
          </w:p>
        </w:tc>
        <w:tc>
          <w:tcPr>
            <w:tcW w:w="362" w:type="pct"/>
            <w:tcBorders>
              <w:top w:val="nil"/>
              <w:left w:val="nil"/>
              <w:bottom w:val="single" w:sz="4" w:space="0" w:color="auto"/>
              <w:right w:val="single" w:sz="4" w:space="0" w:color="auto"/>
            </w:tcBorders>
            <w:shd w:val="clear" w:color="auto" w:fill="auto"/>
            <w:noWrap/>
            <w:vAlign w:val="center"/>
            <w:hideMark/>
          </w:tcPr>
          <w:p w14:paraId="5BA5B710" w14:textId="77777777" w:rsidR="00FB7F9F" w:rsidRPr="00FB7F9F" w:rsidRDefault="00FB7F9F" w:rsidP="00FB7F9F">
            <w:pPr>
              <w:jc w:val="right"/>
              <w:rPr>
                <w:rFonts w:cs="Arial"/>
                <w:color w:val="000000"/>
                <w:sz w:val="22"/>
                <w:szCs w:val="22"/>
              </w:rPr>
            </w:pPr>
            <w:r w:rsidRPr="00FB7F9F">
              <w:rPr>
                <w:rFonts w:cs="Arial"/>
                <w:color w:val="000000"/>
                <w:sz w:val="22"/>
                <w:szCs w:val="22"/>
              </w:rPr>
              <w:t>58</w:t>
            </w:r>
          </w:p>
        </w:tc>
        <w:tc>
          <w:tcPr>
            <w:tcW w:w="362" w:type="pct"/>
            <w:tcBorders>
              <w:top w:val="nil"/>
              <w:left w:val="nil"/>
              <w:bottom w:val="single" w:sz="4" w:space="0" w:color="auto"/>
              <w:right w:val="single" w:sz="4" w:space="0" w:color="auto"/>
            </w:tcBorders>
            <w:shd w:val="clear" w:color="auto" w:fill="auto"/>
            <w:noWrap/>
            <w:vAlign w:val="center"/>
            <w:hideMark/>
          </w:tcPr>
          <w:p w14:paraId="7F6CD3C0" w14:textId="77777777" w:rsidR="00FB7F9F" w:rsidRPr="00FB7F9F" w:rsidRDefault="00FB7F9F" w:rsidP="00FB7F9F">
            <w:pPr>
              <w:jc w:val="right"/>
              <w:rPr>
                <w:rFonts w:cs="Arial"/>
                <w:color w:val="000000"/>
                <w:sz w:val="22"/>
                <w:szCs w:val="22"/>
              </w:rPr>
            </w:pPr>
            <w:r w:rsidRPr="00FB7F9F">
              <w:rPr>
                <w:rFonts w:cs="Arial"/>
                <w:color w:val="000000"/>
                <w:sz w:val="22"/>
                <w:szCs w:val="22"/>
              </w:rPr>
              <w:t>0</w:t>
            </w:r>
          </w:p>
        </w:tc>
        <w:tc>
          <w:tcPr>
            <w:tcW w:w="362" w:type="pct"/>
            <w:tcBorders>
              <w:top w:val="nil"/>
              <w:left w:val="nil"/>
              <w:bottom w:val="single" w:sz="4" w:space="0" w:color="auto"/>
              <w:right w:val="single" w:sz="4" w:space="0" w:color="auto"/>
            </w:tcBorders>
            <w:shd w:val="clear" w:color="auto" w:fill="auto"/>
            <w:noWrap/>
            <w:vAlign w:val="center"/>
            <w:hideMark/>
          </w:tcPr>
          <w:p w14:paraId="0D045F05" w14:textId="77777777" w:rsidR="00FB7F9F" w:rsidRPr="00FB7F9F" w:rsidRDefault="00FB7F9F" w:rsidP="00FB7F9F">
            <w:pPr>
              <w:jc w:val="right"/>
              <w:rPr>
                <w:rFonts w:cs="Arial"/>
                <w:color w:val="000000"/>
                <w:sz w:val="22"/>
                <w:szCs w:val="22"/>
              </w:rPr>
            </w:pPr>
            <w:r w:rsidRPr="00FB7F9F">
              <w:rPr>
                <w:rFonts w:cs="Arial"/>
                <w:color w:val="000000"/>
                <w:sz w:val="22"/>
                <w:szCs w:val="22"/>
              </w:rPr>
              <w:t>121</w:t>
            </w:r>
          </w:p>
        </w:tc>
        <w:tc>
          <w:tcPr>
            <w:tcW w:w="400" w:type="pct"/>
            <w:tcBorders>
              <w:top w:val="nil"/>
              <w:left w:val="nil"/>
              <w:bottom w:val="single" w:sz="4" w:space="0" w:color="auto"/>
              <w:right w:val="single" w:sz="4" w:space="0" w:color="auto"/>
            </w:tcBorders>
            <w:shd w:val="clear" w:color="auto" w:fill="auto"/>
            <w:noWrap/>
            <w:vAlign w:val="center"/>
            <w:hideMark/>
          </w:tcPr>
          <w:p w14:paraId="7BBDF670" w14:textId="77777777" w:rsidR="00FB7F9F" w:rsidRPr="00FB7F9F" w:rsidRDefault="00FB7F9F" w:rsidP="00FB7F9F">
            <w:pPr>
              <w:jc w:val="right"/>
              <w:rPr>
                <w:rFonts w:cs="Arial"/>
                <w:color w:val="000000"/>
                <w:sz w:val="22"/>
                <w:szCs w:val="22"/>
              </w:rPr>
            </w:pPr>
            <w:r w:rsidRPr="00FB7F9F">
              <w:rPr>
                <w:rFonts w:cs="Arial"/>
                <w:color w:val="000000"/>
                <w:sz w:val="22"/>
                <w:szCs w:val="22"/>
              </w:rPr>
              <w:t>0%</w:t>
            </w:r>
          </w:p>
        </w:tc>
        <w:tc>
          <w:tcPr>
            <w:tcW w:w="395" w:type="pct"/>
            <w:tcBorders>
              <w:top w:val="nil"/>
              <w:left w:val="nil"/>
              <w:bottom w:val="single" w:sz="4" w:space="0" w:color="auto"/>
              <w:right w:val="single" w:sz="4" w:space="0" w:color="auto"/>
            </w:tcBorders>
            <w:shd w:val="clear" w:color="auto" w:fill="auto"/>
            <w:noWrap/>
            <w:vAlign w:val="center"/>
            <w:hideMark/>
          </w:tcPr>
          <w:p w14:paraId="41A42CA9" w14:textId="77777777" w:rsidR="00FB7F9F" w:rsidRPr="00FB7F9F" w:rsidRDefault="00FB7F9F" w:rsidP="00FB7F9F">
            <w:pPr>
              <w:jc w:val="right"/>
              <w:rPr>
                <w:rFonts w:cs="Arial"/>
                <w:color w:val="000000"/>
                <w:sz w:val="22"/>
                <w:szCs w:val="22"/>
              </w:rPr>
            </w:pPr>
            <w:r w:rsidRPr="00FB7F9F">
              <w:rPr>
                <w:rFonts w:cs="Arial"/>
                <w:color w:val="000000"/>
                <w:sz w:val="22"/>
                <w:szCs w:val="22"/>
              </w:rPr>
              <w:t>10%</w:t>
            </w:r>
          </w:p>
        </w:tc>
        <w:tc>
          <w:tcPr>
            <w:tcW w:w="346" w:type="pct"/>
            <w:tcBorders>
              <w:top w:val="nil"/>
              <w:left w:val="nil"/>
              <w:bottom w:val="single" w:sz="4" w:space="0" w:color="auto"/>
              <w:right w:val="single" w:sz="4" w:space="0" w:color="auto"/>
            </w:tcBorders>
            <w:shd w:val="clear" w:color="auto" w:fill="auto"/>
            <w:noWrap/>
            <w:vAlign w:val="center"/>
            <w:hideMark/>
          </w:tcPr>
          <w:p w14:paraId="5252208B" w14:textId="77777777" w:rsidR="00FB7F9F" w:rsidRPr="00FB7F9F" w:rsidRDefault="00FB7F9F" w:rsidP="00FB7F9F">
            <w:pPr>
              <w:jc w:val="right"/>
              <w:rPr>
                <w:rFonts w:cs="Arial"/>
                <w:color w:val="000000"/>
                <w:sz w:val="22"/>
                <w:szCs w:val="22"/>
              </w:rPr>
            </w:pPr>
            <w:r w:rsidRPr="00FB7F9F">
              <w:rPr>
                <w:rFonts w:cs="Arial"/>
                <w:color w:val="000000"/>
                <w:sz w:val="22"/>
                <w:szCs w:val="22"/>
              </w:rPr>
              <w:t>n/a</w:t>
            </w:r>
          </w:p>
        </w:tc>
        <w:tc>
          <w:tcPr>
            <w:tcW w:w="395" w:type="pct"/>
            <w:tcBorders>
              <w:top w:val="nil"/>
              <w:left w:val="nil"/>
              <w:bottom w:val="single" w:sz="4" w:space="0" w:color="auto"/>
              <w:right w:val="single" w:sz="4" w:space="0" w:color="auto"/>
            </w:tcBorders>
            <w:shd w:val="clear" w:color="auto" w:fill="auto"/>
            <w:noWrap/>
            <w:vAlign w:val="center"/>
            <w:hideMark/>
          </w:tcPr>
          <w:p w14:paraId="33B74379" w14:textId="77777777" w:rsidR="00FB7F9F" w:rsidRPr="00FB7F9F" w:rsidRDefault="00FB7F9F" w:rsidP="00FB7F9F">
            <w:pPr>
              <w:jc w:val="right"/>
              <w:rPr>
                <w:rFonts w:cs="Arial"/>
                <w:color w:val="000000"/>
                <w:sz w:val="22"/>
                <w:szCs w:val="22"/>
              </w:rPr>
            </w:pPr>
            <w:r w:rsidRPr="00FB7F9F">
              <w:rPr>
                <w:rFonts w:cs="Arial"/>
                <w:color w:val="000000"/>
                <w:sz w:val="22"/>
                <w:szCs w:val="22"/>
              </w:rPr>
              <w:t>5%</w:t>
            </w:r>
          </w:p>
        </w:tc>
      </w:tr>
      <w:tr w:rsidR="00FB7F9F" w:rsidRPr="00FB7F9F" w14:paraId="4EAC69EE" w14:textId="77777777" w:rsidTr="00A37D3F">
        <w:trPr>
          <w:trHeight w:val="300"/>
        </w:trPr>
        <w:tc>
          <w:tcPr>
            <w:tcW w:w="491" w:type="pct"/>
            <w:tcBorders>
              <w:top w:val="nil"/>
              <w:left w:val="single" w:sz="4" w:space="0" w:color="auto"/>
              <w:bottom w:val="single" w:sz="4" w:space="0" w:color="auto"/>
              <w:right w:val="single" w:sz="4" w:space="0" w:color="auto"/>
            </w:tcBorders>
            <w:shd w:val="clear" w:color="auto" w:fill="auto"/>
            <w:noWrap/>
            <w:vAlign w:val="center"/>
            <w:hideMark/>
          </w:tcPr>
          <w:p w14:paraId="6FDE9240" w14:textId="77777777" w:rsidR="00FB7F9F" w:rsidRPr="00FB7F9F" w:rsidRDefault="00FB7F9F" w:rsidP="00FB7F9F">
            <w:pPr>
              <w:rPr>
                <w:rFonts w:cs="Arial"/>
                <w:color w:val="000000"/>
                <w:sz w:val="22"/>
                <w:szCs w:val="22"/>
              </w:rPr>
            </w:pPr>
            <w:r w:rsidRPr="00FB7F9F">
              <w:rPr>
                <w:rFonts w:cs="Arial"/>
                <w:color w:val="000000"/>
                <w:sz w:val="22"/>
                <w:szCs w:val="22"/>
              </w:rPr>
              <w:t>2020-2021</w:t>
            </w:r>
          </w:p>
        </w:tc>
        <w:tc>
          <w:tcPr>
            <w:tcW w:w="400" w:type="pct"/>
            <w:tcBorders>
              <w:top w:val="nil"/>
              <w:left w:val="nil"/>
              <w:bottom w:val="single" w:sz="4" w:space="0" w:color="auto"/>
              <w:right w:val="single" w:sz="4" w:space="0" w:color="auto"/>
            </w:tcBorders>
            <w:shd w:val="clear" w:color="auto" w:fill="auto"/>
            <w:vAlign w:val="center"/>
            <w:hideMark/>
          </w:tcPr>
          <w:p w14:paraId="489D85E1" w14:textId="77777777" w:rsidR="00FB7F9F" w:rsidRPr="00FB7F9F" w:rsidRDefault="00FB7F9F" w:rsidP="00FB7F9F">
            <w:pPr>
              <w:jc w:val="right"/>
              <w:rPr>
                <w:rFonts w:cs="Arial"/>
                <w:color w:val="000000"/>
                <w:sz w:val="22"/>
                <w:szCs w:val="22"/>
              </w:rPr>
            </w:pPr>
            <w:r w:rsidRPr="00FB7F9F">
              <w:rPr>
                <w:rFonts w:cs="Arial"/>
                <w:color w:val="000000"/>
                <w:sz w:val="22"/>
                <w:szCs w:val="22"/>
              </w:rPr>
              <w:t>49</w:t>
            </w:r>
          </w:p>
        </w:tc>
        <w:tc>
          <w:tcPr>
            <w:tcW w:w="362" w:type="pct"/>
            <w:tcBorders>
              <w:top w:val="nil"/>
              <w:left w:val="nil"/>
              <w:bottom w:val="single" w:sz="4" w:space="0" w:color="auto"/>
              <w:right w:val="single" w:sz="4" w:space="0" w:color="auto"/>
            </w:tcBorders>
            <w:shd w:val="clear" w:color="auto" w:fill="auto"/>
            <w:vAlign w:val="center"/>
            <w:hideMark/>
          </w:tcPr>
          <w:p w14:paraId="5E25E07A" w14:textId="77777777" w:rsidR="00FB7F9F" w:rsidRPr="00FB7F9F" w:rsidRDefault="00FB7F9F" w:rsidP="00FB7F9F">
            <w:pPr>
              <w:jc w:val="right"/>
              <w:rPr>
                <w:rFonts w:cs="Arial"/>
                <w:color w:val="000000"/>
                <w:sz w:val="22"/>
                <w:szCs w:val="22"/>
              </w:rPr>
            </w:pPr>
            <w:r w:rsidRPr="00FB7F9F">
              <w:rPr>
                <w:rFonts w:cs="Arial"/>
                <w:color w:val="000000"/>
                <w:sz w:val="22"/>
                <w:szCs w:val="22"/>
              </w:rPr>
              <w:t>0</w:t>
            </w:r>
          </w:p>
        </w:tc>
        <w:tc>
          <w:tcPr>
            <w:tcW w:w="362" w:type="pct"/>
            <w:tcBorders>
              <w:top w:val="nil"/>
              <w:left w:val="nil"/>
              <w:bottom w:val="single" w:sz="4" w:space="0" w:color="auto"/>
              <w:right w:val="single" w:sz="4" w:space="0" w:color="auto"/>
            </w:tcBorders>
            <w:shd w:val="clear" w:color="auto" w:fill="auto"/>
            <w:noWrap/>
            <w:vAlign w:val="center"/>
            <w:hideMark/>
          </w:tcPr>
          <w:p w14:paraId="6E219D0E" w14:textId="77777777" w:rsidR="00FB7F9F" w:rsidRPr="00FB7F9F" w:rsidRDefault="00FB7F9F" w:rsidP="00FB7F9F">
            <w:pPr>
              <w:jc w:val="right"/>
              <w:rPr>
                <w:rFonts w:cs="Arial"/>
                <w:color w:val="000000"/>
                <w:sz w:val="22"/>
                <w:szCs w:val="22"/>
              </w:rPr>
            </w:pPr>
            <w:r w:rsidRPr="00FB7F9F">
              <w:rPr>
                <w:rFonts w:cs="Arial"/>
                <w:color w:val="000000"/>
                <w:sz w:val="22"/>
                <w:szCs w:val="22"/>
              </w:rPr>
              <w:t>0</w:t>
            </w:r>
          </w:p>
        </w:tc>
        <w:tc>
          <w:tcPr>
            <w:tcW w:w="362" w:type="pct"/>
            <w:tcBorders>
              <w:top w:val="nil"/>
              <w:left w:val="nil"/>
              <w:bottom w:val="single" w:sz="4" w:space="0" w:color="auto"/>
              <w:right w:val="single" w:sz="4" w:space="0" w:color="auto"/>
            </w:tcBorders>
            <w:shd w:val="clear" w:color="auto" w:fill="auto"/>
            <w:noWrap/>
            <w:vAlign w:val="center"/>
            <w:hideMark/>
          </w:tcPr>
          <w:p w14:paraId="1A932224" w14:textId="77777777" w:rsidR="00FB7F9F" w:rsidRPr="00FB7F9F" w:rsidRDefault="00FB7F9F" w:rsidP="00FB7F9F">
            <w:pPr>
              <w:jc w:val="right"/>
              <w:rPr>
                <w:rFonts w:cs="Arial"/>
                <w:color w:val="000000"/>
                <w:sz w:val="22"/>
                <w:szCs w:val="22"/>
              </w:rPr>
            </w:pPr>
            <w:r w:rsidRPr="00FB7F9F">
              <w:rPr>
                <w:rFonts w:cs="Arial"/>
                <w:color w:val="000000"/>
                <w:sz w:val="22"/>
                <w:szCs w:val="22"/>
              </w:rPr>
              <w:t>49</w:t>
            </w:r>
          </w:p>
        </w:tc>
        <w:tc>
          <w:tcPr>
            <w:tcW w:w="400" w:type="pct"/>
            <w:tcBorders>
              <w:top w:val="nil"/>
              <w:left w:val="nil"/>
              <w:bottom w:val="single" w:sz="4" w:space="0" w:color="auto"/>
              <w:right w:val="single" w:sz="4" w:space="0" w:color="auto"/>
            </w:tcBorders>
            <w:shd w:val="clear" w:color="auto" w:fill="auto"/>
            <w:noWrap/>
            <w:vAlign w:val="center"/>
            <w:hideMark/>
          </w:tcPr>
          <w:p w14:paraId="199182E4" w14:textId="77777777" w:rsidR="00FB7F9F" w:rsidRPr="00FB7F9F" w:rsidRDefault="00FB7F9F" w:rsidP="00FB7F9F">
            <w:pPr>
              <w:jc w:val="right"/>
              <w:rPr>
                <w:rFonts w:cs="Arial"/>
                <w:color w:val="000000"/>
                <w:sz w:val="22"/>
                <w:szCs w:val="22"/>
              </w:rPr>
            </w:pPr>
            <w:r w:rsidRPr="00FB7F9F">
              <w:rPr>
                <w:rFonts w:cs="Arial"/>
                <w:color w:val="000000"/>
                <w:sz w:val="22"/>
                <w:szCs w:val="22"/>
              </w:rPr>
              <w:t>165</w:t>
            </w:r>
          </w:p>
        </w:tc>
        <w:tc>
          <w:tcPr>
            <w:tcW w:w="362" w:type="pct"/>
            <w:tcBorders>
              <w:top w:val="nil"/>
              <w:left w:val="nil"/>
              <w:bottom w:val="single" w:sz="4" w:space="0" w:color="auto"/>
              <w:right w:val="single" w:sz="4" w:space="0" w:color="auto"/>
            </w:tcBorders>
            <w:shd w:val="clear" w:color="auto" w:fill="auto"/>
            <w:noWrap/>
            <w:vAlign w:val="center"/>
            <w:hideMark/>
          </w:tcPr>
          <w:p w14:paraId="7E572710" w14:textId="77777777" w:rsidR="00FB7F9F" w:rsidRPr="00FB7F9F" w:rsidRDefault="00FB7F9F" w:rsidP="00FB7F9F">
            <w:pPr>
              <w:jc w:val="right"/>
              <w:rPr>
                <w:rFonts w:cs="Arial"/>
                <w:color w:val="000000"/>
                <w:sz w:val="22"/>
                <w:szCs w:val="22"/>
              </w:rPr>
            </w:pPr>
            <w:r w:rsidRPr="00FB7F9F">
              <w:rPr>
                <w:rFonts w:cs="Arial"/>
                <w:color w:val="000000"/>
                <w:sz w:val="22"/>
                <w:szCs w:val="22"/>
              </w:rPr>
              <w:t>46</w:t>
            </w:r>
          </w:p>
        </w:tc>
        <w:tc>
          <w:tcPr>
            <w:tcW w:w="362" w:type="pct"/>
            <w:tcBorders>
              <w:top w:val="nil"/>
              <w:left w:val="nil"/>
              <w:bottom w:val="single" w:sz="4" w:space="0" w:color="auto"/>
              <w:right w:val="single" w:sz="4" w:space="0" w:color="auto"/>
            </w:tcBorders>
            <w:shd w:val="clear" w:color="auto" w:fill="auto"/>
            <w:noWrap/>
            <w:vAlign w:val="center"/>
            <w:hideMark/>
          </w:tcPr>
          <w:p w14:paraId="70828087" w14:textId="77777777" w:rsidR="00FB7F9F" w:rsidRPr="00FB7F9F" w:rsidRDefault="00FB7F9F" w:rsidP="00FB7F9F">
            <w:pPr>
              <w:jc w:val="right"/>
              <w:rPr>
                <w:rFonts w:cs="Arial"/>
                <w:color w:val="000000"/>
                <w:sz w:val="22"/>
                <w:szCs w:val="22"/>
              </w:rPr>
            </w:pPr>
            <w:r w:rsidRPr="00FB7F9F">
              <w:rPr>
                <w:rFonts w:cs="Arial"/>
                <w:color w:val="000000"/>
                <w:sz w:val="22"/>
                <w:szCs w:val="22"/>
              </w:rPr>
              <w:t>0</w:t>
            </w:r>
          </w:p>
        </w:tc>
        <w:tc>
          <w:tcPr>
            <w:tcW w:w="362" w:type="pct"/>
            <w:tcBorders>
              <w:top w:val="nil"/>
              <w:left w:val="nil"/>
              <w:bottom w:val="single" w:sz="4" w:space="0" w:color="auto"/>
              <w:right w:val="single" w:sz="4" w:space="0" w:color="auto"/>
            </w:tcBorders>
            <w:shd w:val="clear" w:color="auto" w:fill="auto"/>
            <w:noWrap/>
            <w:vAlign w:val="center"/>
            <w:hideMark/>
          </w:tcPr>
          <w:p w14:paraId="5989B4A6" w14:textId="77777777" w:rsidR="00FB7F9F" w:rsidRPr="00FB7F9F" w:rsidRDefault="00FB7F9F" w:rsidP="00FB7F9F">
            <w:pPr>
              <w:jc w:val="right"/>
              <w:rPr>
                <w:rFonts w:cs="Arial"/>
                <w:color w:val="000000"/>
                <w:sz w:val="22"/>
                <w:szCs w:val="22"/>
              </w:rPr>
            </w:pPr>
            <w:r w:rsidRPr="00FB7F9F">
              <w:rPr>
                <w:rFonts w:cs="Arial"/>
                <w:color w:val="000000"/>
                <w:sz w:val="22"/>
                <w:szCs w:val="22"/>
              </w:rPr>
              <w:t>211</w:t>
            </w:r>
          </w:p>
        </w:tc>
        <w:tc>
          <w:tcPr>
            <w:tcW w:w="400" w:type="pct"/>
            <w:tcBorders>
              <w:top w:val="nil"/>
              <w:left w:val="nil"/>
              <w:bottom w:val="single" w:sz="4" w:space="0" w:color="auto"/>
              <w:right w:val="single" w:sz="4" w:space="0" w:color="auto"/>
            </w:tcBorders>
            <w:shd w:val="clear" w:color="auto" w:fill="auto"/>
            <w:noWrap/>
            <w:vAlign w:val="center"/>
            <w:hideMark/>
          </w:tcPr>
          <w:p w14:paraId="12E43D04" w14:textId="77777777" w:rsidR="00FB7F9F" w:rsidRPr="00FB7F9F" w:rsidRDefault="00FB7F9F" w:rsidP="00FB7F9F">
            <w:pPr>
              <w:jc w:val="right"/>
              <w:rPr>
                <w:rFonts w:cs="Arial"/>
                <w:color w:val="000000"/>
                <w:sz w:val="22"/>
                <w:szCs w:val="22"/>
              </w:rPr>
            </w:pPr>
            <w:r w:rsidRPr="00FB7F9F">
              <w:rPr>
                <w:rFonts w:cs="Arial"/>
                <w:color w:val="000000"/>
                <w:sz w:val="22"/>
                <w:szCs w:val="22"/>
              </w:rPr>
              <w:t>30%</w:t>
            </w:r>
          </w:p>
        </w:tc>
        <w:tc>
          <w:tcPr>
            <w:tcW w:w="395" w:type="pct"/>
            <w:tcBorders>
              <w:top w:val="nil"/>
              <w:left w:val="nil"/>
              <w:bottom w:val="single" w:sz="4" w:space="0" w:color="auto"/>
              <w:right w:val="single" w:sz="4" w:space="0" w:color="auto"/>
            </w:tcBorders>
            <w:shd w:val="clear" w:color="auto" w:fill="auto"/>
            <w:noWrap/>
            <w:vAlign w:val="center"/>
            <w:hideMark/>
          </w:tcPr>
          <w:p w14:paraId="59058DD4" w14:textId="77777777" w:rsidR="00FB7F9F" w:rsidRPr="00FB7F9F" w:rsidRDefault="00FB7F9F" w:rsidP="00FB7F9F">
            <w:pPr>
              <w:jc w:val="right"/>
              <w:rPr>
                <w:rFonts w:cs="Arial"/>
                <w:color w:val="000000"/>
                <w:sz w:val="22"/>
                <w:szCs w:val="22"/>
              </w:rPr>
            </w:pPr>
            <w:r w:rsidRPr="00FB7F9F">
              <w:rPr>
                <w:rFonts w:cs="Arial"/>
                <w:color w:val="000000"/>
                <w:sz w:val="22"/>
                <w:szCs w:val="22"/>
              </w:rPr>
              <w:t>0%</w:t>
            </w:r>
          </w:p>
        </w:tc>
        <w:tc>
          <w:tcPr>
            <w:tcW w:w="346" w:type="pct"/>
            <w:tcBorders>
              <w:top w:val="nil"/>
              <w:left w:val="nil"/>
              <w:bottom w:val="single" w:sz="4" w:space="0" w:color="auto"/>
              <w:right w:val="single" w:sz="4" w:space="0" w:color="auto"/>
            </w:tcBorders>
            <w:shd w:val="clear" w:color="auto" w:fill="auto"/>
            <w:noWrap/>
            <w:vAlign w:val="center"/>
            <w:hideMark/>
          </w:tcPr>
          <w:p w14:paraId="451EF3E1" w14:textId="77777777" w:rsidR="00FB7F9F" w:rsidRPr="00FB7F9F" w:rsidRDefault="00FB7F9F" w:rsidP="00FB7F9F">
            <w:pPr>
              <w:jc w:val="right"/>
              <w:rPr>
                <w:rFonts w:cs="Arial"/>
                <w:color w:val="000000"/>
                <w:sz w:val="22"/>
                <w:szCs w:val="22"/>
              </w:rPr>
            </w:pPr>
            <w:r w:rsidRPr="00FB7F9F">
              <w:rPr>
                <w:rFonts w:cs="Arial"/>
                <w:color w:val="000000"/>
                <w:sz w:val="22"/>
                <w:szCs w:val="22"/>
              </w:rPr>
              <w:t>n/a</w:t>
            </w:r>
          </w:p>
        </w:tc>
        <w:tc>
          <w:tcPr>
            <w:tcW w:w="395" w:type="pct"/>
            <w:tcBorders>
              <w:top w:val="nil"/>
              <w:left w:val="nil"/>
              <w:bottom w:val="single" w:sz="4" w:space="0" w:color="auto"/>
              <w:right w:val="single" w:sz="4" w:space="0" w:color="auto"/>
            </w:tcBorders>
            <w:shd w:val="clear" w:color="auto" w:fill="auto"/>
            <w:noWrap/>
            <w:vAlign w:val="center"/>
            <w:hideMark/>
          </w:tcPr>
          <w:p w14:paraId="4F7ECDDD" w14:textId="77777777" w:rsidR="00FB7F9F" w:rsidRPr="00FB7F9F" w:rsidRDefault="00FB7F9F" w:rsidP="00FB7F9F">
            <w:pPr>
              <w:jc w:val="right"/>
              <w:rPr>
                <w:rFonts w:cs="Arial"/>
                <w:color w:val="000000"/>
                <w:sz w:val="22"/>
                <w:szCs w:val="22"/>
              </w:rPr>
            </w:pPr>
            <w:r w:rsidRPr="00FB7F9F">
              <w:rPr>
                <w:rFonts w:cs="Arial"/>
                <w:color w:val="000000"/>
                <w:sz w:val="22"/>
                <w:szCs w:val="22"/>
              </w:rPr>
              <w:t>23%</w:t>
            </w:r>
          </w:p>
        </w:tc>
      </w:tr>
      <w:tr w:rsidR="00FB7F9F" w:rsidRPr="00FB7F9F" w14:paraId="63FD9D0E" w14:textId="77777777" w:rsidTr="00A37D3F">
        <w:trPr>
          <w:trHeight w:val="300"/>
        </w:trPr>
        <w:tc>
          <w:tcPr>
            <w:tcW w:w="491" w:type="pct"/>
            <w:tcBorders>
              <w:top w:val="nil"/>
              <w:left w:val="single" w:sz="4" w:space="0" w:color="auto"/>
              <w:bottom w:val="single" w:sz="4" w:space="0" w:color="auto"/>
              <w:right w:val="single" w:sz="4" w:space="0" w:color="auto"/>
            </w:tcBorders>
            <w:shd w:val="clear" w:color="auto" w:fill="auto"/>
            <w:noWrap/>
            <w:vAlign w:val="center"/>
            <w:hideMark/>
          </w:tcPr>
          <w:p w14:paraId="4768B6B6" w14:textId="77777777" w:rsidR="00FB7F9F" w:rsidRPr="00FB7F9F" w:rsidRDefault="00FB7F9F" w:rsidP="00FB7F9F">
            <w:pPr>
              <w:rPr>
                <w:rFonts w:cs="Arial"/>
                <w:color w:val="000000"/>
                <w:sz w:val="22"/>
                <w:szCs w:val="22"/>
              </w:rPr>
            </w:pPr>
            <w:r w:rsidRPr="00FB7F9F">
              <w:rPr>
                <w:rFonts w:cs="Arial"/>
                <w:color w:val="000000"/>
                <w:sz w:val="22"/>
                <w:szCs w:val="22"/>
              </w:rPr>
              <w:lastRenderedPageBreak/>
              <w:t>2021-2022</w:t>
            </w:r>
          </w:p>
        </w:tc>
        <w:tc>
          <w:tcPr>
            <w:tcW w:w="400" w:type="pct"/>
            <w:tcBorders>
              <w:top w:val="nil"/>
              <w:left w:val="nil"/>
              <w:bottom w:val="single" w:sz="4" w:space="0" w:color="auto"/>
              <w:right w:val="single" w:sz="4" w:space="0" w:color="auto"/>
            </w:tcBorders>
            <w:shd w:val="clear" w:color="auto" w:fill="auto"/>
            <w:vAlign w:val="center"/>
            <w:hideMark/>
          </w:tcPr>
          <w:p w14:paraId="1736497F" w14:textId="77777777" w:rsidR="00FB7F9F" w:rsidRPr="00FB7F9F" w:rsidRDefault="00FB7F9F" w:rsidP="00FB7F9F">
            <w:pPr>
              <w:jc w:val="right"/>
              <w:rPr>
                <w:rFonts w:cs="Arial"/>
                <w:color w:val="000000"/>
                <w:sz w:val="22"/>
                <w:szCs w:val="22"/>
              </w:rPr>
            </w:pPr>
            <w:r w:rsidRPr="00FB7F9F">
              <w:rPr>
                <w:rFonts w:cs="Arial"/>
                <w:color w:val="000000"/>
                <w:sz w:val="22"/>
                <w:szCs w:val="22"/>
              </w:rPr>
              <w:t>96</w:t>
            </w:r>
          </w:p>
        </w:tc>
        <w:tc>
          <w:tcPr>
            <w:tcW w:w="362" w:type="pct"/>
            <w:tcBorders>
              <w:top w:val="nil"/>
              <w:left w:val="nil"/>
              <w:bottom w:val="single" w:sz="4" w:space="0" w:color="auto"/>
              <w:right w:val="single" w:sz="4" w:space="0" w:color="auto"/>
            </w:tcBorders>
            <w:shd w:val="clear" w:color="auto" w:fill="auto"/>
            <w:vAlign w:val="center"/>
            <w:hideMark/>
          </w:tcPr>
          <w:p w14:paraId="18AE5DC3" w14:textId="77777777" w:rsidR="00FB7F9F" w:rsidRPr="00FB7F9F" w:rsidRDefault="00FB7F9F" w:rsidP="00FB7F9F">
            <w:pPr>
              <w:jc w:val="right"/>
              <w:rPr>
                <w:rFonts w:cs="Arial"/>
                <w:color w:val="000000"/>
                <w:sz w:val="22"/>
                <w:szCs w:val="22"/>
              </w:rPr>
            </w:pPr>
            <w:r w:rsidRPr="00FB7F9F">
              <w:rPr>
                <w:rFonts w:cs="Arial"/>
                <w:color w:val="000000"/>
                <w:sz w:val="22"/>
                <w:szCs w:val="22"/>
              </w:rPr>
              <w:t>26</w:t>
            </w:r>
          </w:p>
        </w:tc>
        <w:tc>
          <w:tcPr>
            <w:tcW w:w="362" w:type="pct"/>
            <w:tcBorders>
              <w:top w:val="nil"/>
              <w:left w:val="nil"/>
              <w:bottom w:val="single" w:sz="4" w:space="0" w:color="auto"/>
              <w:right w:val="single" w:sz="4" w:space="0" w:color="auto"/>
            </w:tcBorders>
            <w:shd w:val="clear" w:color="auto" w:fill="auto"/>
            <w:noWrap/>
            <w:vAlign w:val="center"/>
            <w:hideMark/>
          </w:tcPr>
          <w:p w14:paraId="744FC665" w14:textId="77777777" w:rsidR="00FB7F9F" w:rsidRPr="00FB7F9F" w:rsidRDefault="00FB7F9F" w:rsidP="00FB7F9F">
            <w:pPr>
              <w:jc w:val="right"/>
              <w:rPr>
                <w:rFonts w:cs="Arial"/>
                <w:color w:val="000000"/>
                <w:sz w:val="22"/>
                <w:szCs w:val="22"/>
              </w:rPr>
            </w:pPr>
            <w:r w:rsidRPr="00FB7F9F">
              <w:rPr>
                <w:rFonts w:cs="Arial"/>
                <w:color w:val="000000"/>
                <w:sz w:val="22"/>
                <w:szCs w:val="22"/>
              </w:rPr>
              <w:t>2</w:t>
            </w:r>
          </w:p>
        </w:tc>
        <w:tc>
          <w:tcPr>
            <w:tcW w:w="362" w:type="pct"/>
            <w:tcBorders>
              <w:top w:val="nil"/>
              <w:left w:val="nil"/>
              <w:bottom w:val="single" w:sz="4" w:space="0" w:color="auto"/>
              <w:right w:val="single" w:sz="4" w:space="0" w:color="auto"/>
            </w:tcBorders>
            <w:shd w:val="clear" w:color="auto" w:fill="auto"/>
            <w:noWrap/>
            <w:vAlign w:val="center"/>
            <w:hideMark/>
          </w:tcPr>
          <w:p w14:paraId="337B189D" w14:textId="77777777" w:rsidR="00FB7F9F" w:rsidRPr="00FB7F9F" w:rsidRDefault="00FB7F9F" w:rsidP="00FB7F9F">
            <w:pPr>
              <w:jc w:val="right"/>
              <w:rPr>
                <w:rFonts w:cs="Arial"/>
                <w:color w:val="000000"/>
                <w:sz w:val="22"/>
                <w:szCs w:val="22"/>
              </w:rPr>
            </w:pPr>
            <w:r w:rsidRPr="00FB7F9F">
              <w:rPr>
                <w:rFonts w:cs="Arial"/>
                <w:color w:val="000000"/>
                <w:sz w:val="22"/>
                <w:szCs w:val="22"/>
              </w:rPr>
              <w:t>124</w:t>
            </w:r>
          </w:p>
        </w:tc>
        <w:tc>
          <w:tcPr>
            <w:tcW w:w="400" w:type="pct"/>
            <w:tcBorders>
              <w:top w:val="nil"/>
              <w:left w:val="nil"/>
              <w:bottom w:val="single" w:sz="4" w:space="0" w:color="auto"/>
              <w:right w:val="single" w:sz="4" w:space="0" w:color="auto"/>
            </w:tcBorders>
            <w:shd w:val="clear" w:color="auto" w:fill="auto"/>
            <w:noWrap/>
            <w:vAlign w:val="center"/>
            <w:hideMark/>
          </w:tcPr>
          <w:p w14:paraId="146C05B2" w14:textId="77777777" w:rsidR="00FB7F9F" w:rsidRPr="00FB7F9F" w:rsidRDefault="00FB7F9F" w:rsidP="00FB7F9F">
            <w:pPr>
              <w:jc w:val="right"/>
              <w:rPr>
                <w:rFonts w:cs="Arial"/>
                <w:color w:val="000000"/>
                <w:sz w:val="22"/>
                <w:szCs w:val="22"/>
              </w:rPr>
            </w:pPr>
            <w:r w:rsidRPr="00FB7F9F">
              <w:rPr>
                <w:rFonts w:cs="Arial"/>
                <w:color w:val="000000"/>
                <w:sz w:val="22"/>
                <w:szCs w:val="22"/>
              </w:rPr>
              <w:t>176</w:t>
            </w:r>
          </w:p>
        </w:tc>
        <w:tc>
          <w:tcPr>
            <w:tcW w:w="362" w:type="pct"/>
            <w:tcBorders>
              <w:top w:val="nil"/>
              <w:left w:val="nil"/>
              <w:bottom w:val="single" w:sz="4" w:space="0" w:color="auto"/>
              <w:right w:val="single" w:sz="4" w:space="0" w:color="auto"/>
            </w:tcBorders>
            <w:shd w:val="clear" w:color="auto" w:fill="auto"/>
            <w:noWrap/>
            <w:vAlign w:val="center"/>
            <w:hideMark/>
          </w:tcPr>
          <w:p w14:paraId="0F233C28" w14:textId="77777777" w:rsidR="00FB7F9F" w:rsidRPr="00FB7F9F" w:rsidRDefault="00FB7F9F" w:rsidP="00FB7F9F">
            <w:pPr>
              <w:jc w:val="right"/>
              <w:rPr>
                <w:rFonts w:cs="Arial"/>
                <w:color w:val="000000"/>
                <w:sz w:val="22"/>
                <w:szCs w:val="22"/>
              </w:rPr>
            </w:pPr>
            <w:r w:rsidRPr="00FB7F9F">
              <w:rPr>
                <w:rFonts w:cs="Arial"/>
                <w:color w:val="000000"/>
                <w:sz w:val="22"/>
                <w:szCs w:val="22"/>
              </w:rPr>
              <w:t>114</w:t>
            </w:r>
          </w:p>
        </w:tc>
        <w:tc>
          <w:tcPr>
            <w:tcW w:w="362" w:type="pct"/>
            <w:tcBorders>
              <w:top w:val="nil"/>
              <w:left w:val="nil"/>
              <w:bottom w:val="single" w:sz="4" w:space="0" w:color="auto"/>
              <w:right w:val="single" w:sz="4" w:space="0" w:color="auto"/>
            </w:tcBorders>
            <w:shd w:val="clear" w:color="auto" w:fill="auto"/>
            <w:noWrap/>
            <w:vAlign w:val="center"/>
            <w:hideMark/>
          </w:tcPr>
          <w:p w14:paraId="55C790BD" w14:textId="77777777" w:rsidR="00FB7F9F" w:rsidRPr="00FB7F9F" w:rsidRDefault="00FB7F9F" w:rsidP="00FB7F9F">
            <w:pPr>
              <w:jc w:val="right"/>
              <w:rPr>
                <w:rFonts w:cs="Arial"/>
                <w:color w:val="000000"/>
                <w:sz w:val="22"/>
                <w:szCs w:val="22"/>
              </w:rPr>
            </w:pPr>
            <w:r w:rsidRPr="00FB7F9F">
              <w:rPr>
                <w:rFonts w:cs="Arial"/>
                <w:color w:val="000000"/>
                <w:sz w:val="22"/>
                <w:szCs w:val="22"/>
              </w:rPr>
              <w:t>0</w:t>
            </w:r>
          </w:p>
        </w:tc>
        <w:tc>
          <w:tcPr>
            <w:tcW w:w="362" w:type="pct"/>
            <w:tcBorders>
              <w:top w:val="nil"/>
              <w:left w:val="nil"/>
              <w:bottom w:val="single" w:sz="4" w:space="0" w:color="auto"/>
              <w:right w:val="single" w:sz="4" w:space="0" w:color="auto"/>
            </w:tcBorders>
            <w:shd w:val="clear" w:color="auto" w:fill="auto"/>
            <w:noWrap/>
            <w:vAlign w:val="center"/>
            <w:hideMark/>
          </w:tcPr>
          <w:p w14:paraId="64088411" w14:textId="77777777" w:rsidR="00FB7F9F" w:rsidRPr="00FB7F9F" w:rsidRDefault="00FB7F9F" w:rsidP="00FB7F9F">
            <w:pPr>
              <w:jc w:val="right"/>
              <w:rPr>
                <w:rFonts w:cs="Arial"/>
                <w:color w:val="000000"/>
                <w:sz w:val="22"/>
                <w:szCs w:val="22"/>
              </w:rPr>
            </w:pPr>
            <w:r w:rsidRPr="00FB7F9F">
              <w:rPr>
                <w:rFonts w:cs="Arial"/>
                <w:color w:val="000000"/>
                <w:sz w:val="22"/>
                <w:szCs w:val="22"/>
              </w:rPr>
              <w:t>290</w:t>
            </w:r>
          </w:p>
        </w:tc>
        <w:tc>
          <w:tcPr>
            <w:tcW w:w="400" w:type="pct"/>
            <w:tcBorders>
              <w:top w:val="nil"/>
              <w:left w:val="nil"/>
              <w:bottom w:val="single" w:sz="4" w:space="0" w:color="auto"/>
              <w:right w:val="single" w:sz="4" w:space="0" w:color="auto"/>
            </w:tcBorders>
            <w:shd w:val="clear" w:color="auto" w:fill="auto"/>
            <w:noWrap/>
            <w:vAlign w:val="center"/>
            <w:hideMark/>
          </w:tcPr>
          <w:p w14:paraId="35BF5F1C" w14:textId="77777777" w:rsidR="00FB7F9F" w:rsidRPr="00FB7F9F" w:rsidRDefault="00FB7F9F" w:rsidP="00FB7F9F">
            <w:pPr>
              <w:jc w:val="right"/>
              <w:rPr>
                <w:rFonts w:cs="Arial"/>
                <w:color w:val="000000"/>
                <w:sz w:val="22"/>
                <w:szCs w:val="22"/>
              </w:rPr>
            </w:pPr>
            <w:r w:rsidRPr="00FB7F9F">
              <w:rPr>
                <w:rFonts w:cs="Arial"/>
                <w:color w:val="000000"/>
                <w:sz w:val="22"/>
                <w:szCs w:val="22"/>
              </w:rPr>
              <w:t>55%</w:t>
            </w:r>
          </w:p>
        </w:tc>
        <w:tc>
          <w:tcPr>
            <w:tcW w:w="395" w:type="pct"/>
            <w:tcBorders>
              <w:top w:val="nil"/>
              <w:left w:val="nil"/>
              <w:bottom w:val="single" w:sz="4" w:space="0" w:color="auto"/>
              <w:right w:val="single" w:sz="4" w:space="0" w:color="auto"/>
            </w:tcBorders>
            <w:shd w:val="clear" w:color="auto" w:fill="auto"/>
            <w:noWrap/>
            <w:vAlign w:val="center"/>
            <w:hideMark/>
          </w:tcPr>
          <w:p w14:paraId="09B09456" w14:textId="77777777" w:rsidR="00FB7F9F" w:rsidRPr="00FB7F9F" w:rsidRDefault="00FB7F9F" w:rsidP="00FB7F9F">
            <w:pPr>
              <w:jc w:val="right"/>
              <w:rPr>
                <w:rFonts w:cs="Arial"/>
                <w:color w:val="000000"/>
                <w:sz w:val="22"/>
                <w:szCs w:val="22"/>
              </w:rPr>
            </w:pPr>
            <w:r w:rsidRPr="00FB7F9F">
              <w:rPr>
                <w:rFonts w:cs="Arial"/>
                <w:color w:val="000000"/>
                <w:sz w:val="22"/>
                <w:szCs w:val="22"/>
              </w:rPr>
              <w:t>23%</w:t>
            </w:r>
          </w:p>
        </w:tc>
        <w:tc>
          <w:tcPr>
            <w:tcW w:w="346" w:type="pct"/>
            <w:tcBorders>
              <w:top w:val="nil"/>
              <w:left w:val="nil"/>
              <w:bottom w:val="single" w:sz="4" w:space="0" w:color="auto"/>
              <w:right w:val="single" w:sz="4" w:space="0" w:color="auto"/>
            </w:tcBorders>
            <w:shd w:val="clear" w:color="auto" w:fill="auto"/>
            <w:noWrap/>
            <w:vAlign w:val="center"/>
            <w:hideMark/>
          </w:tcPr>
          <w:p w14:paraId="56374E94" w14:textId="77777777" w:rsidR="00FB7F9F" w:rsidRPr="00FB7F9F" w:rsidRDefault="00FB7F9F" w:rsidP="00FB7F9F">
            <w:pPr>
              <w:jc w:val="right"/>
              <w:rPr>
                <w:rFonts w:cs="Arial"/>
                <w:color w:val="000000"/>
                <w:sz w:val="22"/>
                <w:szCs w:val="22"/>
              </w:rPr>
            </w:pPr>
            <w:r w:rsidRPr="00FB7F9F">
              <w:rPr>
                <w:rFonts w:cs="Arial"/>
                <w:color w:val="000000"/>
                <w:sz w:val="22"/>
                <w:szCs w:val="22"/>
              </w:rPr>
              <w:t>n/a</w:t>
            </w:r>
          </w:p>
        </w:tc>
        <w:tc>
          <w:tcPr>
            <w:tcW w:w="395" w:type="pct"/>
            <w:tcBorders>
              <w:top w:val="nil"/>
              <w:left w:val="nil"/>
              <w:bottom w:val="single" w:sz="4" w:space="0" w:color="auto"/>
              <w:right w:val="single" w:sz="4" w:space="0" w:color="auto"/>
            </w:tcBorders>
            <w:shd w:val="clear" w:color="auto" w:fill="auto"/>
            <w:noWrap/>
            <w:vAlign w:val="center"/>
            <w:hideMark/>
          </w:tcPr>
          <w:p w14:paraId="22CE6B78" w14:textId="77777777" w:rsidR="00FB7F9F" w:rsidRPr="00FB7F9F" w:rsidRDefault="00FB7F9F" w:rsidP="00FB7F9F">
            <w:pPr>
              <w:jc w:val="right"/>
              <w:rPr>
                <w:rFonts w:cs="Arial"/>
                <w:color w:val="000000"/>
                <w:sz w:val="22"/>
                <w:szCs w:val="22"/>
              </w:rPr>
            </w:pPr>
            <w:r w:rsidRPr="00FB7F9F">
              <w:rPr>
                <w:rFonts w:cs="Arial"/>
                <w:color w:val="000000"/>
                <w:sz w:val="22"/>
                <w:szCs w:val="22"/>
              </w:rPr>
              <w:t>43%</w:t>
            </w:r>
          </w:p>
        </w:tc>
      </w:tr>
      <w:tr w:rsidR="00FB7F9F" w:rsidRPr="00FB7F9F" w14:paraId="2AF15CC6" w14:textId="77777777" w:rsidTr="00A37D3F">
        <w:trPr>
          <w:trHeight w:val="300"/>
        </w:trPr>
        <w:tc>
          <w:tcPr>
            <w:tcW w:w="491" w:type="pct"/>
            <w:tcBorders>
              <w:top w:val="nil"/>
              <w:left w:val="single" w:sz="4" w:space="0" w:color="auto"/>
              <w:bottom w:val="single" w:sz="4" w:space="0" w:color="auto"/>
              <w:right w:val="single" w:sz="4" w:space="0" w:color="auto"/>
            </w:tcBorders>
            <w:shd w:val="clear" w:color="auto" w:fill="auto"/>
            <w:noWrap/>
            <w:vAlign w:val="center"/>
            <w:hideMark/>
          </w:tcPr>
          <w:p w14:paraId="137F0059" w14:textId="77777777" w:rsidR="00FB7F9F" w:rsidRPr="00FB7F9F" w:rsidRDefault="00FB7F9F" w:rsidP="00FB7F9F">
            <w:pPr>
              <w:rPr>
                <w:rFonts w:cs="Arial"/>
                <w:color w:val="000000"/>
                <w:sz w:val="22"/>
                <w:szCs w:val="22"/>
              </w:rPr>
            </w:pPr>
            <w:r w:rsidRPr="00FB7F9F">
              <w:rPr>
                <w:rFonts w:cs="Arial"/>
                <w:color w:val="000000"/>
                <w:sz w:val="22"/>
                <w:szCs w:val="22"/>
              </w:rPr>
              <w:t>2022-2023</w:t>
            </w:r>
          </w:p>
        </w:tc>
        <w:tc>
          <w:tcPr>
            <w:tcW w:w="400" w:type="pct"/>
            <w:tcBorders>
              <w:top w:val="nil"/>
              <w:left w:val="nil"/>
              <w:bottom w:val="single" w:sz="4" w:space="0" w:color="auto"/>
              <w:right w:val="single" w:sz="4" w:space="0" w:color="auto"/>
            </w:tcBorders>
            <w:shd w:val="clear" w:color="auto" w:fill="auto"/>
            <w:vAlign w:val="center"/>
            <w:hideMark/>
          </w:tcPr>
          <w:p w14:paraId="0A3D1D25" w14:textId="77777777" w:rsidR="00FB7F9F" w:rsidRPr="00FB7F9F" w:rsidRDefault="00FB7F9F" w:rsidP="00FB7F9F">
            <w:pPr>
              <w:jc w:val="right"/>
              <w:rPr>
                <w:rFonts w:cs="Arial"/>
                <w:color w:val="000000"/>
                <w:sz w:val="22"/>
                <w:szCs w:val="22"/>
              </w:rPr>
            </w:pPr>
            <w:r w:rsidRPr="00FB7F9F">
              <w:rPr>
                <w:rFonts w:cs="Arial"/>
                <w:color w:val="000000"/>
                <w:sz w:val="22"/>
                <w:szCs w:val="22"/>
              </w:rPr>
              <w:t>14</w:t>
            </w:r>
          </w:p>
        </w:tc>
        <w:tc>
          <w:tcPr>
            <w:tcW w:w="362" w:type="pct"/>
            <w:tcBorders>
              <w:top w:val="nil"/>
              <w:left w:val="nil"/>
              <w:bottom w:val="single" w:sz="4" w:space="0" w:color="auto"/>
              <w:right w:val="single" w:sz="4" w:space="0" w:color="auto"/>
            </w:tcBorders>
            <w:shd w:val="clear" w:color="auto" w:fill="auto"/>
            <w:vAlign w:val="center"/>
            <w:hideMark/>
          </w:tcPr>
          <w:p w14:paraId="6593BA81" w14:textId="77777777" w:rsidR="00FB7F9F" w:rsidRPr="00FB7F9F" w:rsidRDefault="00FB7F9F" w:rsidP="00FB7F9F">
            <w:pPr>
              <w:jc w:val="right"/>
              <w:rPr>
                <w:rFonts w:cs="Arial"/>
                <w:color w:val="000000"/>
                <w:sz w:val="22"/>
                <w:szCs w:val="22"/>
              </w:rPr>
            </w:pPr>
            <w:r w:rsidRPr="00FB7F9F">
              <w:rPr>
                <w:rFonts w:cs="Arial"/>
                <w:color w:val="000000"/>
                <w:sz w:val="22"/>
                <w:szCs w:val="22"/>
              </w:rPr>
              <w:t>32</w:t>
            </w:r>
          </w:p>
        </w:tc>
        <w:tc>
          <w:tcPr>
            <w:tcW w:w="362" w:type="pct"/>
            <w:tcBorders>
              <w:top w:val="nil"/>
              <w:left w:val="nil"/>
              <w:bottom w:val="single" w:sz="4" w:space="0" w:color="auto"/>
              <w:right w:val="single" w:sz="4" w:space="0" w:color="auto"/>
            </w:tcBorders>
            <w:shd w:val="clear" w:color="auto" w:fill="auto"/>
            <w:noWrap/>
            <w:vAlign w:val="center"/>
            <w:hideMark/>
          </w:tcPr>
          <w:p w14:paraId="6F66CB31" w14:textId="77777777" w:rsidR="00FB7F9F" w:rsidRPr="00FB7F9F" w:rsidRDefault="00FB7F9F" w:rsidP="00FB7F9F">
            <w:pPr>
              <w:jc w:val="right"/>
              <w:rPr>
                <w:rFonts w:cs="Arial"/>
                <w:color w:val="000000"/>
                <w:sz w:val="22"/>
                <w:szCs w:val="22"/>
              </w:rPr>
            </w:pPr>
            <w:r w:rsidRPr="00FB7F9F">
              <w:rPr>
                <w:rFonts w:cs="Arial"/>
                <w:color w:val="000000"/>
                <w:sz w:val="22"/>
                <w:szCs w:val="22"/>
              </w:rPr>
              <w:t>0</w:t>
            </w:r>
          </w:p>
        </w:tc>
        <w:tc>
          <w:tcPr>
            <w:tcW w:w="362" w:type="pct"/>
            <w:tcBorders>
              <w:top w:val="nil"/>
              <w:left w:val="nil"/>
              <w:bottom w:val="single" w:sz="4" w:space="0" w:color="auto"/>
              <w:right w:val="single" w:sz="4" w:space="0" w:color="auto"/>
            </w:tcBorders>
            <w:shd w:val="clear" w:color="auto" w:fill="auto"/>
            <w:noWrap/>
            <w:vAlign w:val="center"/>
            <w:hideMark/>
          </w:tcPr>
          <w:p w14:paraId="558DF8F5" w14:textId="77777777" w:rsidR="00FB7F9F" w:rsidRPr="00FB7F9F" w:rsidRDefault="00FB7F9F" w:rsidP="00FB7F9F">
            <w:pPr>
              <w:jc w:val="right"/>
              <w:rPr>
                <w:rFonts w:cs="Arial"/>
                <w:color w:val="000000"/>
                <w:sz w:val="22"/>
                <w:szCs w:val="22"/>
              </w:rPr>
            </w:pPr>
            <w:r w:rsidRPr="00FB7F9F">
              <w:rPr>
                <w:rFonts w:cs="Arial"/>
                <w:color w:val="000000"/>
                <w:sz w:val="22"/>
                <w:szCs w:val="22"/>
              </w:rPr>
              <w:t>46</w:t>
            </w:r>
          </w:p>
        </w:tc>
        <w:tc>
          <w:tcPr>
            <w:tcW w:w="400" w:type="pct"/>
            <w:tcBorders>
              <w:top w:val="nil"/>
              <w:left w:val="nil"/>
              <w:bottom w:val="single" w:sz="4" w:space="0" w:color="auto"/>
              <w:right w:val="single" w:sz="4" w:space="0" w:color="auto"/>
            </w:tcBorders>
            <w:shd w:val="clear" w:color="auto" w:fill="auto"/>
            <w:noWrap/>
            <w:vAlign w:val="center"/>
            <w:hideMark/>
          </w:tcPr>
          <w:p w14:paraId="4294A70B" w14:textId="77777777" w:rsidR="00FB7F9F" w:rsidRPr="00FB7F9F" w:rsidRDefault="00FB7F9F" w:rsidP="00FB7F9F">
            <w:pPr>
              <w:jc w:val="right"/>
              <w:rPr>
                <w:rFonts w:cs="Arial"/>
                <w:color w:val="000000"/>
                <w:sz w:val="22"/>
                <w:szCs w:val="22"/>
              </w:rPr>
            </w:pPr>
            <w:r w:rsidRPr="00FB7F9F">
              <w:rPr>
                <w:rFonts w:cs="Arial"/>
                <w:color w:val="000000"/>
                <w:sz w:val="22"/>
                <w:szCs w:val="22"/>
              </w:rPr>
              <w:t>129</w:t>
            </w:r>
          </w:p>
        </w:tc>
        <w:tc>
          <w:tcPr>
            <w:tcW w:w="362" w:type="pct"/>
            <w:tcBorders>
              <w:top w:val="nil"/>
              <w:left w:val="nil"/>
              <w:bottom w:val="single" w:sz="4" w:space="0" w:color="auto"/>
              <w:right w:val="single" w:sz="4" w:space="0" w:color="auto"/>
            </w:tcBorders>
            <w:shd w:val="clear" w:color="auto" w:fill="auto"/>
            <w:noWrap/>
            <w:vAlign w:val="center"/>
            <w:hideMark/>
          </w:tcPr>
          <w:p w14:paraId="5BD93B3E" w14:textId="77777777" w:rsidR="00FB7F9F" w:rsidRPr="00FB7F9F" w:rsidRDefault="00FB7F9F" w:rsidP="00FB7F9F">
            <w:pPr>
              <w:jc w:val="right"/>
              <w:rPr>
                <w:rFonts w:cs="Arial"/>
                <w:color w:val="000000"/>
                <w:sz w:val="22"/>
                <w:szCs w:val="22"/>
              </w:rPr>
            </w:pPr>
            <w:r w:rsidRPr="00FB7F9F">
              <w:rPr>
                <w:rFonts w:cs="Arial"/>
                <w:color w:val="000000"/>
                <w:sz w:val="22"/>
                <w:szCs w:val="22"/>
              </w:rPr>
              <w:t>102</w:t>
            </w:r>
          </w:p>
        </w:tc>
        <w:tc>
          <w:tcPr>
            <w:tcW w:w="362" w:type="pct"/>
            <w:tcBorders>
              <w:top w:val="nil"/>
              <w:left w:val="nil"/>
              <w:bottom w:val="single" w:sz="4" w:space="0" w:color="auto"/>
              <w:right w:val="single" w:sz="4" w:space="0" w:color="auto"/>
            </w:tcBorders>
            <w:shd w:val="clear" w:color="auto" w:fill="auto"/>
            <w:noWrap/>
            <w:vAlign w:val="center"/>
            <w:hideMark/>
          </w:tcPr>
          <w:p w14:paraId="37C2A918" w14:textId="77777777" w:rsidR="00FB7F9F" w:rsidRPr="00FB7F9F" w:rsidRDefault="00FB7F9F" w:rsidP="00FB7F9F">
            <w:pPr>
              <w:jc w:val="right"/>
              <w:rPr>
                <w:rFonts w:cs="Arial"/>
                <w:color w:val="000000"/>
                <w:sz w:val="22"/>
                <w:szCs w:val="22"/>
              </w:rPr>
            </w:pPr>
            <w:r w:rsidRPr="00FB7F9F">
              <w:rPr>
                <w:rFonts w:cs="Arial"/>
                <w:color w:val="000000"/>
                <w:sz w:val="22"/>
                <w:szCs w:val="22"/>
              </w:rPr>
              <w:t>0</w:t>
            </w:r>
          </w:p>
        </w:tc>
        <w:tc>
          <w:tcPr>
            <w:tcW w:w="362" w:type="pct"/>
            <w:tcBorders>
              <w:top w:val="nil"/>
              <w:left w:val="nil"/>
              <w:bottom w:val="single" w:sz="4" w:space="0" w:color="auto"/>
              <w:right w:val="single" w:sz="4" w:space="0" w:color="auto"/>
            </w:tcBorders>
            <w:shd w:val="clear" w:color="auto" w:fill="auto"/>
            <w:noWrap/>
            <w:vAlign w:val="center"/>
            <w:hideMark/>
          </w:tcPr>
          <w:p w14:paraId="41DDC2F4" w14:textId="77777777" w:rsidR="00FB7F9F" w:rsidRPr="00FB7F9F" w:rsidRDefault="00FB7F9F" w:rsidP="00FB7F9F">
            <w:pPr>
              <w:jc w:val="right"/>
              <w:rPr>
                <w:rFonts w:cs="Arial"/>
                <w:color w:val="000000"/>
                <w:sz w:val="22"/>
                <w:szCs w:val="22"/>
              </w:rPr>
            </w:pPr>
            <w:r w:rsidRPr="00FB7F9F">
              <w:rPr>
                <w:rFonts w:cs="Arial"/>
                <w:color w:val="000000"/>
                <w:sz w:val="22"/>
                <w:szCs w:val="22"/>
              </w:rPr>
              <w:t>231</w:t>
            </w:r>
          </w:p>
        </w:tc>
        <w:tc>
          <w:tcPr>
            <w:tcW w:w="400" w:type="pct"/>
            <w:tcBorders>
              <w:top w:val="nil"/>
              <w:left w:val="nil"/>
              <w:bottom w:val="single" w:sz="4" w:space="0" w:color="auto"/>
              <w:right w:val="single" w:sz="4" w:space="0" w:color="auto"/>
            </w:tcBorders>
            <w:shd w:val="clear" w:color="auto" w:fill="auto"/>
            <w:noWrap/>
            <w:vAlign w:val="center"/>
            <w:hideMark/>
          </w:tcPr>
          <w:p w14:paraId="738CDE2F" w14:textId="77777777" w:rsidR="00FB7F9F" w:rsidRPr="00FB7F9F" w:rsidRDefault="00FB7F9F" w:rsidP="00FB7F9F">
            <w:pPr>
              <w:jc w:val="right"/>
              <w:rPr>
                <w:rFonts w:cs="Arial"/>
                <w:color w:val="000000"/>
                <w:sz w:val="22"/>
                <w:szCs w:val="22"/>
              </w:rPr>
            </w:pPr>
            <w:r w:rsidRPr="00FB7F9F">
              <w:rPr>
                <w:rFonts w:cs="Arial"/>
                <w:color w:val="000000"/>
                <w:sz w:val="22"/>
                <w:szCs w:val="22"/>
              </w:rPr>
              <w:t>11%</w:t>
            </w:r>
          </w:p>
        </w:tc>
        <w:tc>
          <w:tcPr>
            <w:tcW w:w="395" w:type="pct"/>
            <w:tcBorders>
              <w:top w:val="nil"/>
              <w:left w:val="nil"/>
              <w:bottom w:val="single" w:sz="4" w:space="0" w:color="auto"/>
              <w:right w:val="single" w:sz="4" w:space="0" w:color="auto"/>
            </w:tcBorders>
            <w:shd w:val="clear" w:color="auto" w:fill="auto"/>
            <w:noWrap/>
            <w:vAlign w:val="center"/>
            <w:hideMark/>
          </w:tcPr>
          <w:p w14:paraId="7E349F37" w14:textId="77777777" w:rsidR="00FB7F9F" w:rsidRPr="00FB7F9F" w:rsidRDefault="00FB7F9F" w:rsidP="00FB7F9F">
            <w:pPr>
              <w:jc w:val="right"/>
              <w:rPr>
                <w:rFonts w:cs="Arial"/>
                <w:color w:val="000000"/>
                <w:sz w:val="22"/>
                <w:szCs w:val="22"/>
              </w:rPr>
            </w:pPr>
            <w:r w:rsidRPr="00FB7F9F">
              <w:rPr>
                <w:rFonts w:cs="Arial"/>
                <w:color w:val="000000"/>
                <w:sz w:val="22"/>
                <w:szCs w:val="22"/>
              </w:rPr>
              <w:t>31%</w:t>
            </w:r>
          </w:p>
        </w:tc>
        <w:tc>
          <w:tcPr>
            <w:tcW w:w="346" w:type="pct"/>
            <w:tcBorders>
              <w:top w:val="nil"/>
              <w:left w:val="nil"/>
              <w:bottom w:val="single" w:sz="4" w:space="0" w:color="auto"/>
              <w:right w:val="single" w:sz="4" w:space="0" w:color="auto"/>
            </w:tcBorders>
            <w:shd w:val="clear" w:color="auto" w:fill="auto"/>
            <w:noWrap/>
            <w:vAlign w:val="center"/>
            <w:hideMark/>
          </w:tcPr>
          <w:p w14:paraId="43CD01C8" w14:textId="77777777" w:rsidR="00FB7F9F" w:rsidRPr="00FB7F9F" w:rsidRDefault="00FB7F9F" w:rsidP="00FB7F9F">
            <w:pPr>
              <w:jc w:val="right"/>
              <w:rPr>
                <w:rFonts w:cs="Arial"/>
                <w:color w:val="000000"/>
                <w:sz w:val="22"/>
                <w:szCs w:val="22"/>
              </w:rPr>
            </w:pPr>
            <w:r w:rsidRPr="00FB7F9F">
              <w:rPr>
                <w:rFonts w:cs="Arial"/>
                <w:color w:val="000000"/>
                <w:sz w:val="22"/>
                <w:szCs w:val="22"/>
              </w:rPr>
              <w:t>n/a</w:t>
            </w:r>
          </w:p>
        </w:tc>
        <w:tc>
          <w:tcPr>
            <w:tcW w:w="395" w:type="pct"/>
            <w:tcBorders>
              <w:top w:val="nil"/>
              <w:left w:val="nil"/>
              <w:bottom w:val="single" w:sz="4" w:space="0" w:color="auto"/>
              <w:right w:val="single" w:sz="4" w:space="0" w:color="auto"/>
            </w:tcBorders>
            <w:shd w:val="clear" w:color="auto" w:fill="auto"/>
            <w:noWrap/>
            <w:vAlign w:val="center"/>
            <w:hideMark/>
          </w:tcPr>
          <w:p w14:paraId="2ACA38CA" w14:textId="77777777" w:rsidR="00FB7F9F" w:rsidRPr="00FB7F9F" w:rsidRDefault="00FB7F9F" w:rsidP="00FB7F9F">
            <w:pPr>
              <w:jc w:val="right"/>
              <w:rPr>
                <w:rFonts w:cs="Arial"/>
                <w:color w:val="000000"/>
                <w:sz w:val="22"/>
                <w:szCs w:val="22"/>
              </w:rPr>
            </w:pPr>
            <w:r w:rsidRPr="00FB7F9F">
              <w:rPr>
                <w:rFonts w:cs="Arial"/>
                <w:color w:val="000000"/>
                <w:sz w:val="22"/>
                <w:szCs w:val="22"/>
              </w:rPr>
              <w:t>20%</w:t>
            </w:r>
          </w:p>
        </w:tc>
      </w:tr>
      <w:tr w:rsidR="00FB7F9F" w:rsidRPr="00FB7F9F" w14:paraId="4CBE1990" w14:textId="77777777" w:rsidTr="00A37D3F">
        <w:trPr>
          <w:trHeight w:val="300"/>
        </w:trPr>
        <w:tc>
          <w:tcPr>
            <w:tcW w:w="491" w:type="pct"/>
            <w:tcBorders>
              <w:top w:val="nil"/>
              <w:left w:val="single" w:sz="4" w:space="0" w:color="auto"/>
              <w:bottom w:val="single" w:sz="4" w:space="0" w:color="auto"/>
              <w:right w:val="single" w:sz="4" w:space="0" w:color="auto"/>
            </w:tcBorders>
            <w:shd w:val="clear" w:color="auto" w:fill="auto"/>
            <w:noWrap/>
            <w:vAlign w:val="center"/>
            <w:hideMark/>
          </w:tcPr>
          <w:p w14:paraId="0880E509" w14:textId="77777777" w:rsidR="00FB7F9F" w:rsidRPr="00FB7F9F" w:rsidRDefault="00FB7F9F" w:rsidP="00FB7F9F">
            <w:pPr>
              <w:rPr>
                <w:rFonts w:cs="Arial"/>
                <w:color w:val="000000"/>
                <w:sz w:val="22"/>
                <w:szCs w:val="22"/>
              </w:rPr>
            </w:pPr>
            <w:r w:rsidRPr="00FB7F9F">
              <w:rPr>
                <w:rFonts w:cs="Arial"/>
                <w:color w:val="000000"/>
                <w:sz w:val="22"/>
                <w:szCs w:val="22"/>
              </w:rPr>
              <w:t>2023-2024</w:t>
            </w:r>
          </w:p>
        </w:tc>
        <w:tc>
          <w:tcPr>
            <w:tcW w:w="400" w:type="pct"/>
            <w:tcBorders>
              <w:top w:val="nil"/>
              <w:left w:val="nil"/>
              <w:bottom w:val="single" w:sz="4" w:space="0" w:color="auto"/>
              <w:right w:val="single" w:sz="4" w:space="0" w:color="auto"/>
            </w:tcBorders>
            <w:shd w:val="clear" w:color="auto" w:fill="auto"/>
            <w:vAlign w:val="center"/>
            <w:hideMark/>
          </w:tcPr>
          <w:p w14:paraId="53DF3A39" w14:textId="77777777" w:rsidR="00FB7F9F" w:rsidRPr="00FB7F9F" w:rsidRDefault="00FB7F9F" w:rsidP="00FB7F9F">
            <w:pPr>
              <w:jc w:val="right"/>
              <w:rPr>
                <w:rFonts w:cs="Arial"/>
                <w:color w:val="000000"/>
                <w:sz w:val="22"/>
                <w:szCs w:val="22"/>
              </w:rPr>
            </w:pPr>
            <w:r w:rsidRPr="00FB7F9F">
              <w:rPr>
                <w:rFonts w:cs="Arial"/>
                <w:color w:val="000000"/>
                <w:sz w:val="22"/>
                <w:szCs w:val="22"/>
              </w:rPr>
              <w:t>27</w:t>
            </w:r>
          </w:p>
        </w:tc>
        <w:tc>
          <w:tcPr>
            <w:tcW w:w="362" w:type="pct"/>
            <w:tcBorders>
              <w:top w:val="nil"/>
              <w:left w:val="nil"/>
              <w:bottom w:val="single" w:sz="4" w:space="0" w:color="auto"/>
              <w:right w:val="single" w:sz="4" w:space="0" w:color="auto"/>
            </w:tcBorders>
            <w:shd w:val="clear" w:color="auto" w:fill="auto"/>
            <w:vAlign w:val="center"/>
            <w:hideMark/>
          </w:tcPr>
          <w:p w14:paraId="35C98023" w14:textId="77777777" w:rsidR="00FB7F9F" w:rsidRPr="00FB7F9F" w:rsidRDefault="00FB7F9F" w:rsidP="00FB7F9F">
            <w:pPr>
              <w:jc w:val="right"/>
              <w:rPr>
                <w:rFonts w:cs="Arial"/>
                <w:color w:val="000000"/>
                <w:sz w:val="22"/>
                <w:szCs w:val="22"/>
              </w:rPr>
            </w:pPr>
            <w:r w:rsidRPr="00FB7F9F">
              <w:rPr>
                <w:rFonts w:cs="Arial"/>
                <w:color w:val="000000"/>
                <w:sz w:val="22"/>
                <w:szCs w:val="22"/>
              </w:rPr>
              <w:t>77</w:t>
            </w:r>
          </w:p>
        </w:tc>
        <w:tc>
          <w:tcPr>
            <w:tcW w:w="362" w:type="pct"/>
            <w:tcBorders>
              <w:top w:val="nil"/>
              <w:left w:val="nil"/>
              <w:bottom w:val="single" w:sz="4" w:space="0" w:color="auto"/>
              <w:right w:val="single" w:sz="4" w:space="0" w:color="auto"/>
            </w:tcBorders>
            <w:shd w:val="clear" w:color="auto" w:fill="auto"/>
            <w:noWrap/>
            <w:vAlign w:val="center"/>
            <w:hideMark/>
          </w:tcPr>
          <w:p w14:paraId="0E4599FB" w14:textId="77777777" w:rsidR="00FB7F9F" w:rsidRPr="00FB7F9F" w:rsidRDefault="00FB7F9F" w:rsidP="00FB7F9F">
            <w:pPr>
              <w:jc w:val="right"/>
              <w:rPr>
                <w:rFonts w:cs="Arial"/>
                <w:color w:val="000000"/>
                <w:sz w:val="22"/>
                <w:szCs w:val="22"/>
              </w:rPr>
            </w:pPr>
            <w:r w:rsidRPr="00FB7F9F">
              <w:rPr>
                <w:rFonts w:cs="Arial"/>
                <w:color w:val="000000"/>
                <w:sz w:val="22"/>
                <w:szCs w:val="22"/>
              </w:rPr>
              <w:t>0</w:t>
            </w:r>
          </w:p>
        </w:tc>
        <w:tc>
          <w:tcPr>
            <w:tcW w:w="362" w:type="pct"/>
            <w:tcBorders>
              <w:top w:val="nil"/>
              <w:left w:val="nil"/>
              <w:bottom w:val="single" w:sz="4" w:space="0" w:color="auto"/>
              <w:right w:val="single" w:sz="4" w:space="0" w:color="auto"/>
            </w:tcBorders>
            <w:shd w:val="clear" w:color="auto" w:fill="auto"/>
            <w:noWrap/>
            <w:vAlign w:val="center"/>
            <w:hideMark/>
          </w:tcPr>
          <w:p w14:paraId="1F30EECE" w14:textId="77777777" w:rsidR="00FB7F9F" w:rsidRPr="00FB7F9F" w:rsidRDefault="00FB7F9F" w:rsidP="00FB7F9F">
            <w:pPr>
              <w:jc w:val="right"/>
              <w:rPr>
                <w:rFonts w:cs="Arial"/>
                <w:color w:val="000000"/>
                <w:sz w:val="22"/>
                <w:szCs w:val="22"/>
              </w:rPr>
            </w:pPr>
            <w:r w:rsidRPr="00FB7F9F">
              <w:rPr>
                <w:rFonts w:cs="Arial"/>
                <w:color w:val="000000"/>
                <w:sz w:val="22"/>
                <w:szCs w:val="22"/>
              </w:rPr>
              <w:t>104</w:t>
            </w:r>
          </w:p>
        </w:tc>
        <w:tc>
          <w:tcPr>
            <w:tcW w:w="400" w:type="pct"/>
            <w:tcBorders>
              <w:top w:val="nil"/>
              <w:left w:val="nil"/>
              <w:bottom w:val="single" w:sz="4" w:space="0" w:color="auto"/>
              <w:right w:val="single" w:sz="4" w:space="0" w:color="auto"/>
            </w:tcBorders>
            <w:shd w:val="clear" w:color="auto" w:fill="auto"/>
            <w:noWrap/>
            <w:vAlign w:val="center"/>
            <w:hideMark/>
          </w:tcPr>
          <w:p w14:paraId="3346064A" w14:textId="77777777" w:rsidR="00FB7F9F" w:rsidRPr="00FB7F9F" w:rsidRDefault="00FB7F9F" w:rsidP="00FB7F9F">
            <w:pPr>
              <w:jc w:val="right"/>
              <w:rPr>
                <w:rFonts w:cs="Arial"/>
                <w:color w:val="000000"/>
                <w:sz w:val="22"/>
                <w:szCs w:val="22"/>
              </w:rPr>
            </w:pPr>
            <w:r w:rsidRPr="00FB7F9F">
              <w:rPr>
                <w:rFonts w:cs="Arial"/>
                <w:color w:val="000000"/>
                <w:sz w:val="22"/>
                <w:szCs w:val="22"/>
              </w:rPr>
              <w:t>119</w:t>
            </w:r>
          </w:p>
        </w:tc>
        <w:tc>
          <w:tcPr>
            <w:tcW w:w="362" w:type="pct"/>
            <w:tcBorders>
              <w:top w:val="nil"/>
              <w:left w:val="nil"/>
              <w:bottom w:val="single" w:sz="4" w:space="0" w:color="auto"/>
              <w:right w:val="single" w:sz="4" w:space="0" w:color="auto"/>
            </w:tcBorders>
            <w:shd w:val="clear" w:color="auto" w:fill="auto"/>
            <w:noWrap/>
            <w:vAlign w:val="center"/>
            <w:hideMark/>
          </w:tcPr>
          <w:p w14:paraId="206C1A3A" w14:textId="77777777" w:rsidR="00FB7F9F" w:rsidRPr="00FB7F9F" w:rsidRDefault="00FB7F9F" w:rsidP="00FB7F9F">
            <w:pPr>
              <w:jc w:val="right"/>
              <w:rPr>
                <w:rFonts w:cs="Arial"/>
                <w:color w:val="000000"/>
                <w:sz w:val="22"/>
                <w:szCs w:val="22"/>
              </w:rPr>
            </w:pPr>
            <w:r w:rsidRPr="00FB7F9F">
              <w:rPr>
                <w:rFonts w:cs="Arial"/>
                <w:color w:val="000000"/>
                <w:sz w:val="22"/>
                <w:szCs w:val="22"/>
              </w:rPr>
              <w:t>233</w:t>
            </w:r>
          </w:p>
        </w:tc>
        <w:tc>
          <w:tcPr>
            <w:tcW w:w="362" w:type="pct"/>
            <w:tcBorders>
              <w:top w:val="nil"/>
              <w:left w:val="nil"/>
              <w:bottom w:val="single" w:sz="4" w:space="0" w:color="auto"/>
              <w:right w:val="single" w:sz="4" w:space="0" w:color="auto"/>
            </w:tcBorders>
            <w:shd w:val="clear" w:color="auto" w:fill="auto"/>
            <w:noWrap/>
            <w:vAlign w:val="center"/>
            <w:hideMark/>
          </w:tcPr>
          <w:p w14:paraId="6E36F8A3" w14:textId="77777777" w:rsidR="00FB7F9F" w:rsidRPr="00FB7F9F" w:rsidRDefault="00FB7F9F" w:rsidP="00FB7F9F">
            <w:pPr>
              <w:jc w:val="right"/>
              <w:rPr>
                <w:rFonts w:cs="Arial"/>
                <w:color w:val="000000"/>
                <w:sz w:val="22"/>
                <w:szCs w:val="22"/>
              </w:rPr>
            </w:pPr>
            <w:r w:rsidRPr="00FB7F9F">
              <w:rPr>
                <w:rFonts w:cs="Arial"/>
                <w:color w:val="000000"/>
                <w:sz w:val="22"/>
                <w:szCs w:val="22"/>
              </w:rPr>
              <w:t>0</w:t>
            </w:r>
          </w:p>
        </w:tc>
        <w:tc>
          <w:tcPr>
            <w:tcW w:w="362" w:type="pct"/>
            <w:tcBorders>
              <w:top w:val="nil"/>
              <w:left w:val="nil"/>
              <w:bottom w:val="single" w:sz="4" w:space="0" w:color="auto"/>
              <w:right w:val="single" w:sz="4" w:space="0" w:color="auto"/>
            </w:tcBorders>
            <w:shd w:val="clear" w:color="auto" w:fill="auto"/>
            <w:noWrap/>
            <w:vAlign w:val="center"/>
            <w:hideMark/>
          </w:tcPr>
          <w:p w14:paraId="4DED6FB0" w14:textId="77777777" w:rsidR="00FB7F9F" w:rsidRPr="00FB7F9F" w:rsidRDefault="00FB7F9F" w:rsidP="00FB7F9F">
            <w:pPr>
              <w:jc w:val="right"/>
              <w:rPr>
                <w:rFonts w:cs="Arial"/>
                <w:color w:val="000000"/>
                <w:sz w:val="22"/>
                <w:szCs w:val="22"/>
              </w:rPr>
            </w:pPr>
            <w:r w:rsidRPr="00FB7F9F">
              <w:rPr>
                <w:rFonts w:cs="Arial"/>
                <w:color w:val="000000"/>
                <w:sz w:val="22"/>
                <w:szCs w:val="22"/>
              </w:rPr>
              <w:t>352</w:t>
            </w:r>
          </w:p>
        </w:tc>
        <w:tc>
          <w:tcPr>
            <w:tcW w:w="400" w:type="pct"/>
            <w:tcBorders>
              <w:top w:val="nil"/>
              <w:left w:val="nil"/>
              <w:bottom w:val="single" w:sz="4" w:space="0" w:color="auto"/>
              <w:right w:val="single" w:sz="4" w:space="0" w:color="auto"/>
            </w:tcBorders>
            <w:shd w:val="clear" w:color="auto" w:fill="auto"/>
            <w:noWrap/>
            <w:vAlign w:val="center"/>
            <w:hideMark/>
          </w:tcPr>
          <w:p w14:paraId="28E29120" w14:textId="77777777" w:rsidR="00FB7F9F" w:rsidRPr="00FB7F9F" w:rsidRDefault="00FB7F9F" w:rsidP="00FB7F9F">
            <w:pPr>
              <w:jc w:val="right"/>
              <w:rPr>
                <w:rFonts w:cs="Arial"/>
                <w:color w:val="000000"/>
                <w:sz w:val="22"/>
                <w:szCs w:val="22"/>
              </w:rPr>
            </w:pPr>
            <w:r w:rsidRPr="00FB7F9F">
              <w:rPr>
                <w:rFonts w:cs="Arial"/>
                <w:color w:val="000000"/>
                <w:sz w:val="22"/>
                <w:szCs w:val="22"/>
              </w:rPr>
              <w:t>23%</w:t>
            </w:r>
          </w:p>
        </w:tc>
        <w:tc>
          <w:tcPr>
            <w:tcW w:w="395" w:type="pct"/>
            <w:tcBorders>
              <w:top w:val="nil"/>
              <w:left w:val="nil"/>
              <w:bottom w:val="single" w:sz="4" w:space="0" w:color="auto"/>
              <w:right w:val="single" w:sz="4" w:space="0" w:color="auto"/>
            </w:tcBorders>
            <w:shd w:val="clear" w:color="auto" w:fill="auto"/>
            <w:noWrap/>
            <w:vAlign w:val="center"/>
            <w:hideMark/>
          </w:tcPr>
          <w:p w14:paraId="16E63877" w14:textId="77777777" w:rsidR="00FB7F9F" w:rsidRPr="00FB7F9F" w:rsidRDefault="00FB7F9F" w:rsidP="00FB7F9F">
            <w:pPr>
              <w:jc w:val="right"/>
              <w:rPr>
                <w:rFonts w:cs="Arial"/>
                <w:color w:val="000000"/>
                <w:sz w:val="22"/>
                <w:szCs w:val="22"/>
              </w:rPr>
            </w:pPr>
            <w:r w:rsidRPr="00FB7F9F">
              <w:rPr>
                <w:rFonts w:cs="Arial"/>
                <w:color w:val="000000"/>
                <w:sz w:val="22"/>
                <w:szCs w:val="22"/>
              </w:rPr>
              <w:t>33%</w:t>
            </w:r>
          </w:p>
        </w:tc>
        <w:tc>
          <w:tcPr>
            <w:tcW w:w="346" w:type="pct"/>
            <w:tcBorders>
              <w:top w:val="nil"/>
              <w:left w:val="nil"/>
              <w:bottom w:val="single" w:sz="4" w:space="0" w:color="auto"/>
              <w:right w:val="single" w:sz="4" w:space="0" w:color="auto"/>
            </w:tcBorders>
            <w:shd w:val="clear" w:color="auto" w:fill="auto"/>
            <w:noWrap/>
            <w:vAlign w:val="center"/>
            <w:hideMark/>
          </w:tcPr>
          <w:p w14:paraId="1910FDC8" w14:textId="77777777" w:rsidR="00FB7F9F" w:rsidRPr="00FB7F9F" w:rsidRDefault="00FB7F9F" w:rsidP="00FB7F9F">
            <w:pPr>
              <w:jc w:val="right"/>
              <w:rPr>
                <w:rFonts w:cs="Arial"/>
                <w:color w:val="000000"/>
                <w:sz w:val="22"/>
                <w:szCs w:val="22"/>
              </w:rPr>
            </w:pPr>
            <w:r w:rsidRPr="00FB7F9F">
              <w:rPr>
                <w:rFonts w:cs="Arial"/>
                <w:color w:val="000000"/>
                <w:sz w:val="22"/>
                <w:szCs w:val="22"/>
              </w:rPr>
              <w:t>n/a</w:t>
            </w:r>
          </w:p>
        </w:tc>
        <w:tc>
          <w:tcPr>
            <w:tcW w:w="395" w:type="pct"/>
            <w:tcBorders>
              <w:top w:val="nil"/>
              <w:left w:val="nil"/>
              <w:bottom w:val="single" w:sz="4" w:space="0" w:color="auto"/>
              <w:right w:val="single" w:sz="4" w:space="0" w:color="auto"/>
            </w:tcBorders>
            <w:shd w:val="clear" w:color="auto" w:fill="auto"/>
            <w:noWrap/>
            <w:vAlign w:val="center"/>
            <w:hideMark/>
          </w:tcPr>
          <w:p w14:paraId="3BE49F3F" w14:textId="77777777" w:rsidR="00FB7F9F" w:rsidRPr="00FB7F9F" w:rsidRDefault="00FB7F9F" w:rsidP="00FB7F9F">
            <w:pPr>
              <w:jc w:val="right"/>
              <w:rPr>
                <w:rFonts w:cs="Arial"/>
                <w:color w:val="000000"/>
                <w:sz w:val="22"/>
                <w:szCs w:val="22"/>
              </w:rPr>
            </w:pPr>
            <w:r w:rsidRPr="00FB7F9F">
              <w:rPr>
                <w:rFonts w:cs="Arial"/>
                <w:color w:val="000000"/>
                <w:sz w:val="22"/>
                <w:szCs w:val="22"/>
              </w:rPr>
              <w:t>30%</w:t>
            </w:r>
          </w:p>
        </w:tc>
      </w:tr>
      <w:tr w:rsidR="00FB7F9F" w:rsidRPr="00FB7F9F" w14:paraId="546B649A" w14:textId="77777777" w:rsidTr="00A37D3F">
        <w:trPr>
          <w:trHeight w:val="285"/>
        </w:trPr>
        <w:tc>
          <w:tcPr>
            <w:tcW w:w="491" w:type="pct"/>
            <w:tcBorders>
              <w:top w:val="nil"/>
              <w:left w:val="single" w:sz="4" w:space="0" w:color="auto"/>
              <w:bottom w:val="single" w:sz="4" w:space="0" w:color="auto"/>
              <w:right w:val="single" w:sz="4" w:space="0" w:color="auto"/>
            </w:tcBorders>
            <w:shd w:val="clear" w:color="auto" w:fill="auto"/>
            <w:noWrap/>
            <w:vAlign w:val="center"/>
            <w:hideMark/>
          </w:tcPr>
          <w:p w14:paraId="33E795CF" w14:textId="77777777" w:rsidR="00FB7F9F" w:rsidRPr="00FB7F9F" w:rsidRDefault="00FB7F9F" w:rsidP="00FB7F9F">
            <w:pPr>
              <w:rPr>
                <w:rFonts w:cs="Arial"/>
                <w:color w:val="000000"/>
                <w:sz w:val="22"/>
                <w:szCs w:val="22"/>
              </w:rPr>
            </w:pPr>
            <w:r w:rsidRPr="00FB7F9F">
              <w:rPr>
                <w:rFonts w:cs="Arial"/>
                <w:color w:val="000000"/>
                <w:sz w:val="22"/>
                <w:szCs w:val="22"/>
              </w:rPr>
              <w:t>2024-2025</w:t>
            </w:r>
          </w:p>
        </w:tc>
        <w:tc>
          <w:tcPr>
            <w:tcW w:w="400" w:type="pct"/>
            <w:tcBorders>
              <w:top w:val="nil"/>
              <w:left w:val="nil"/>
              <w:bottom w:val="single" w:sz="4" w:space="0" w:color="auto"/>
              <w:right w:val="single" w:sz="4" w:space="0" w:color="auto"/>
            </w:tcBorders>
            <w:shd w:val="clear" w:color="auto" w:fill="auto"/>
            <w:vAlign w:val="center"/>
            <w:hideMark/>
          </w:tcPr>
          <w:p w14:paraId="566B00A3" w14:textId="77777777" w:rsidR="00FB7F9F" w:rsidRPr="00FB7F9F" w:rsidRDefault="00FB7F9F" w:rsidP="00FB7F9F">
            <w:pPr>
              <w:jc w:val="right"/>
              <w:rPr>
                <w:rFonts w:cs="Arial"/>
                <w:color w:val="000000"/>
                <w:sz w:val="22"/>
                <w:szCs w:val="22"/>
              </w:rPr>
            </w:pPr>
            <w:r w:rsidRPr="00FB7F9F">
              <w:rPr>
                <w:rFonts w:cs="Arial"/>
                <w:color w:val="000000"/>
                <w:sz w:val="22"/>
                <w:szCs w:val="22"/>
              </w:rPr>
              <w:t>17</w:t>
            </w:r>
          </w:p>
        </w:tc>
        <w:tc>
          <w:tcPr>
            <w:tcW w:w="362" w:type="pct"/>
            <w:tcBorders>
              <w:top w:val="nil"/>
              <w:left w:val="nil"/>
              <w:bottom w:val="single" w:sz="4" w:space="0" w:color="auto"/>
              <w:right w:val="single" w:sz="4" w:space="0" w:color="auto"/>
            </w:tcBorders>
            <w:shd w:val="clear" w:color="auto" w:fill="auto"/>
            <w:vAlign w:val="center"/>
            <w:hideMark/>
          </w:tcPr>
          <w:p w14:paraId="62045045" w14:textId="77777777" w:rsidR="00FB7F9F" w:rsidRPr="00FB7F9F" w:rsidRDefault="00FB7F9F" w:rsidP="00FB7F9F">
            <w:pPr>
              <w:jc w:val="right"/>
              <w:rPr>
                <w:rFonts w:cs="Arial"/>
                <w:color w:val="000000"/>
                <w:sz w:val="22"/>
                <w:szCs w:val="22"/>
              </w:rPr>
            </w:pPr>
            <w:r w:rsidRPr="00FB7F9F">
              <w:rPr>
                <w:rFonts w:cs="Arial"/>
                <w:color w:val="000000"/>
                <w:sz w:val="22"/>
                <w:szCs w:val="22"/>
              </w:rPr>
              <w:t>66</w:t>
            </w:r>
          </w:p>
        </w:tc>
        <w:tc>
          <w:tcPr>
            <w:tcW w:w="362" w:type="pct"/>
            <w:tcBorders>
              <w:top w:val="nil"/>
              <w:left w:val="nil"/>
              <w:bottom w:val="single" w:sz="4" w:space="0" w:color="auto"/>
              <w:right w:val="single" w:sz="4" w:space="0" w:color="auto"/>
            </w:tcBorders>
            <w:shd w:val="clear" w:color="auto" w:fill="auto"/>
            <w:noWrap/>
            <w:vAlign w:val="center"/>
            <w:hideMark/>
          </w:tcPr>
          <w:p w14:paraId="5A8845D9" w14:textId="77777777" w:rsidR="00FB7F9F" w:rsidRPr="00FB7F9F" w:rsidRDefault="00FB7F9F" w:rsidP="00FB7F9F">
            <w:pPr>
              <w:jc w:val="right"/>
              <w:rPr>
                <w:rFonts w:cs="Arial"/>
                <w:color w:val="000000"/>
                <w:sz w:val="22"/>
                <w:szCs w:val="22"/>
              </w:rPr>
            </w:pPr>
            <w:r w:rsidRPr="00FB7F9F">
              <w:rPr>
                <w:rFonts w:cs="Arial"/>
                <w:color w:val="000000"/>
                <w:sz w:val="22"/>
                <w:szCs w:val="22"/>
              </w:rPr>
              <w:t>0</w:t>
            </w:r>
          </w:p>
        </w:tc>
        <w:tc>
          <w:tcPr>
            <w:tcW w:w="362" w:type="pct"/>
            <w:tcBorders>
              <w:top w:val="nil"/>
              <w:left w:val="nil"/>
              <w:bottom w:val="single" w:sz="4" w:space="0" w:color="auto"/>
              <w:right w:val="single" w:sz="4" w:space="0" w:color="auto"/>
            </w:tcBorders>
            <w:shd w:val="clear" w:color="auto" w:fill="auto"/>
            <w:noWrap/>
            <w:vAlign w:val="center"/>
            <w:hideMark/>
          </w:tcPr>
          <w:p w14:paraId="38EC8D6B" w14:textId="77777777" w:rsidR="00FB7F9F" w:rsidRPr="00FB7F9F" w:rsidRDefault="00FB7F9F" w:rsidP="00FB7F9F">
            <w:pPr>
              <w:jc w:val="right"/>
              <w:rPr>
                <w:rFonts w:cs="Arial"/>
                <w:color w:val="000000"/>
                <w:sz w:val="22"/>
                <w:szCs w:val="22"/>
              </w:rPr>
            </w:pPr>
            <w:r w:rsidRPr="00FB7F9F">
              <w:rPr>
                <w:rFonts w:cs="Arial"/>
                <w:color w:val="000000"/>
                <w:sz w:val="22"/>
                <w:szCs w:val="22"/>
              </w:rPr>
              <w:t>83</w:t>
            </w:r>
          </w:p>
        </w:tc>
        <w:tc>
          <w:tcPr>
            <w:tcW w:w="400" w:type="pct"/>
            <w:tcBorders>
              <w:top w:val="nil"/>
              <w:left w:val="nil"/>
              <w:bottom w:val="single" w:sz="4" w:space="0" w:color="auto"/>
              <w:right w:val="single" w:sz="4" w:space="0" w:color="auto"/>
            </w:tcBorders>
            <w:shd w:val="clear" w:color="auto" w:fill="auto"/>
            <w:noWrap/>
            <w:vAlign w:val="center"/>
            <w:hideMark/>
          </w:tcPr>
          <w:p w14:paraId="65FA17D0" w14:textId="77777777" w:rsidR="00FB7F9F" w:rsidRPr="00FB7F9F" w:rsidRDefault="00FB7F9F" w:rsidP="00FB7F9F">
            <w:pPr>
              <w:jc w:val="right"/>
              <w:rPr>
                <w:rFonts w:cs="Arial"/>
                <w:color w:val="000000"/>
                <w:sz w:val="22"/>
                <w:szCs w:val="22"/>
              </w:rPr>
            </w:pPr>
            <w:r w:rsidRPr="00FB7F9F">
              <w:rPr>
                <w:rFonts w:cs="Arial"/>
                <w:color w:val="000000"/>
                <w:sz w:val="22"/>
                <w:szCs w:val="22"/>
              </w:rPr>
              <w:t>141</w:t>
            </w:r>
          </w:p>
        </w:tc>
        <w:tc>
          <w:tcPr>
            <w:tcW w:w="362" w:type="pct"/>
            <w:tcBorders>
              <w:top w:val="nil"/>
              <w:left w:val="nil"/>
              <w:bottom w:val="single" w:sz="4" w:space="0" w:color="auto"/>
              <w:right w:val="single" w:sz="4" w:space="0" w:color="auto"/>
            </w:tcBorders>
            <w:shd w:val="clear" w:color="auto" w:fill="auto"/>
            <w:noWrap/>
            <w:vAlign w:val="center"/>
            <w:hideMark/>
          </w:tcPr>
          <w:p w14:paraId="46706D84" w14:textId="77777777" w:rsidR="00FB7F9F" w:rsidRPr="00FB7F9F" w:rsidRDefault="00FB7F9F" w:rsidP="00FB7F9F">
            <w:pPr>
              <w:jc w:val="right"/>
              <w:rPr>
                <w:rFonts w:cs="Arial"/>
                <w:color w:val="000000"/>
                <w:sz w:val="22"/>
                <w:szCs w:val="22"/>
              </w:rPr>
            </w:pPr>
            <w:r w:rsidRPr="00FB7F9F">
              <w:rPr>
                <w:rFonts w:cs="Arial"/>
                <w:color w:val="000000"/>
                <w:sz w:val="22"/>
                <w:szCs w:val="22"/>
              </w:rPr>
              <w:t>257</w:t>
            </w:r>
          </w:p>
        </w:tc>
        <w:tc>
          <w:tcPr>
            <w:tcW w:w="362" w:type="pct"/>
            <w:tcBorders>
              <w:top w:val="nil"/>
              <w:left w:val="nil"/>
              <w:bottom w:val="single" w:sz="4" w:space="0" w:color="auto"/>
              <w:right w:val="single" w:sz="4" w:space="0" w:color="auto"/>
            </w:tcBorders>
            <w:shd w:val="clear" w:color="auto" w:fill="auto"/>
            <w:noWrap/>
            <w:vAlign w:val="center"/>
            <w:hideMark/>
          </w:tcPr>
          <w:p w14:paraId="62262A75" w14:textId="77777777" w:rsidR="00FB7F9F" w:rsidRPr="00FB7F9F" w:rsidRDefault="00FB7F9F" w:rsidP="00FB7F9F">
            <w:pPr>
              <w:jc w:val="right"/>
              <w:rPr>
                <w:rFonts w:cs="Arial"/>
                <w:color w:val="000000"/>
                <w:sz w:val="22"/>
                <w:szCs w:val="22"/>
              </w:rPr>
            </w:pPr>
            <w:r w:rsidRPr="00FB7F9F">
              <w:rPr>
                <w:rFonts w:cs="Arial"/>
                <w:color w:val="000000"/>
                <w:sz w:val="22"/>
                <w:szCs w:val="22"/>
              </w:rPr>
              <w:t>0</w:t>
            </w:r>
          </w:p>
        </w:tc>
        <w:tc>
          <w:tcPr>
            <w:tcW w:w="362" w:type="pct"/>
            <w:tcBorders>
              <w:top w:val="nil"/>
              <w:left w:val="nil"/>
              <w:bottom w:val="single" w:sz="4" w:space="0" w:color="auto"/>
              <w:right w:val="single" w:sz="4" w:space="0" w:color="auto"/>
            </w:tcBorders>
            <w:shd w:val="clear" w:color="auto" w:fill="auto"/>
            <w:noWrap/>
            <w:vAlign w:val="center"/>
            <w:hideMark/>
          </w:tcPr>
          <w:p w14:paraId="6D37AB9C" w14:textId="77777777" w:rsidR="00FB7F9F" w:rsidRPr="00FB7F9F" w:rsidRDefault="00FB7F9F" w:rsidP="00FB7F9F">
            <w:pPr>
              <w:jc w:val="right"/>
              <w:rPr>
                <w:rFonts w:cs="Arial"/>
                <w:color w:val="000000"/>
                <w:sz w:val="22"/>
                <w:szCs w:val="22"/>
              </w:rPr>
            </w:pPr>
            <w:r w:rsidRPr="00FB7F9F">
              <w:rPr>
                <w:rFonts w:cs="Arial"/>
                <w:color w:val="000000"/>
                <w:sz w:val="22"/>
                <w:szCs w:val="22"/>
              </w:rPr>
              <w:t>398</w:t>
            </w:r>
          </w:p>
        </w:tc>
        <w:tc>
          <w:tcPr>
            <w:tcW w:w="400" w:type="pct"/>
            <w:tcBorders>
              <w:top w:val="nil"/>
              <w:left w:val="nil"/>
              <w:bottom w:val="single" w:sz="4" w:space="0" w:color="auto"/>
              <w:right w:val="single" w:sz="4" w:space="0" w:color="auto"/>
            </w:tcBorders>
            <w:shd w:val="clear" w:color="auto" w:fill="auto"/>
            <w:noWrap/>
            <w:vAlign w:val="center"/>
            <w:hideMark/>
          </w:tcPr>
          <w:p w14:paraId="0BBF6919" w14:textId="77777777" w:rsidR="00FB7F9F" w:rsidRPr="00FB7F9F" w:rsidRDefault="00FB7F9F" w:rsidP="00FB7F9F">
            <w:pPr>
              <w:jc w:val="right"/>
              <w:rPr>
                <w:rFonts w:cs="Arial"/>
                <w:color w:val="000000"/>
                <w:sz w:val="22"/>
                <w:szCs w:val="22"/>
              </w:rPr>
            </w:pPr>
            <w:r w:rsidRPr="00FB7F9F">
              <w:rPr>
                <w:rFonts w:cs="Arial"/>
                <w:color w:val="000000"/>
                <w:sz w:val="22"/>
                <w:szCs w:val="22"/>
              </w:rPr>
              <w:t>12%</w:t>
            </w:r>
          </w:p>
        </w:tc>
        <w:tc>
          <w:tcPr>
            <w:tcW w:w="395" w:type="pct"/>
            <w:tcBorders>
              <w:top w:val="nil"/>
              <w:left w:val="nil"/>
              <w:bottom w:val="single" w:sz="4" w:space="0" w:color="auto"/>
              <w:right w:val="single" w:sz="4" w:space="0" w:color="auto"/>
            </w:tcBorders>
            <w:shd w:val="clear" w:color="auto" w:fill="auto"/>
            <w:noWrap/>
            <w:vAlign w:val="center"/>
            <w:hideMark/>
          </w:tcPr>
          <w:p w14:paraId="492FAD70" w14:textId="77777777" w:rsidR="00FB7F9F" w:rsidRPr="00FB7F9F" w:rsidRDefault="00FB7F9F" w:rsidP="00FB7F9F">
            <w:pPr>
              <w:jc w:val="right"/>
              <w:rPr>
                <w:rFonts w:cs="Arial"/>
                <w:color w:val="000000"/>
                <w:sz w:val="22"/>
                <w:szCs w:val="22"/>
              </w:rPr>
            </w:pPr>
            <w:r w:rsidRPr="00FB7F9F">
              <w:rPr>
                <w:rFonts w:cs="Arial"/>
                <w:color w:val="000000"/>
                <w:sz w:val="22"/>
                <w:szCs w:val="22"/>
              </w:rPr>
              <w:t>26%</w:t>
            </w:r>
          </w:p>
        </w:tc>
        <w:tc>
          <w:tcPr>
            <w:tcW w:w="346" w:type="pct"/>
            <w:tcBorders>
              <w:top w:val="nil"/>
              <w:left w:val="nil"/>
              <w:bottom w:val="single" w:sz="4" w:space="0" w:color="auto"/>
              <w:right w:val="single" w:sz="4" w:space="0" w:color="auto"/>
            </w:tcBorders>
            <w:shd w:val="clear" w:color="auto" w:fill="auto"/>
            <w:noWrap/>
            <w:vAlign w:val="center"/>
            <w:hideMark/>
          </w:tcPr>
          <w:p w14:paraId="451D74DC" w14:textId="77777777" w:rsidR="00FB7F9F" w:rsidRPr="00FB7F9F" w:rsidRDefault="00FB7F9F" w:rsidP="00FB7F9F">
            <w:pPr>
              <w:jc w:val="right"/>
              <w:rPr>
                <w:rFonts w:cs="Arial"/>
                <w:color w:val="000000"/>
                <w:sz w:val="22"/>
                <w:szCs w:val="22"/>
              </w:rPr>
            </w:pPr>
            <w:r w:rsidRPr="00FB7F9F">
              <w:rPr>
                <w:rFonts w:cs="Arial"/>
                <w:color w:val="000000"/>
                <w:sz w:val="22"/>
                <w:szCs w:val="22"/>
              </w:rPr>
              <w:t>n/a</w:t>
            </w:r>
          </w:p>
        </w:tc>
        <w:tc>
          <w:tcPr>
            <w:tcW w:w="395" w:type="pct"/>
            <w:tcBorders>
              <w:top w:val="nil"/>
              <w:left w:val="nil"/>
              <w:bottom w:val="single" w:sz="4" w:space="0" w:color="auto"/>
              <w:right w:val="single" w:sz="4" w:space="0" w:color="auto"/>
            </w:tcBorders>
            <w:shd w:val="clear" w:color="auto" w:fill="auto"/>
            <w:noWrap/>
            <w:vAlign w:val="center"/>
            <w:hideMark/>
          </w:tcPr>
          <w:p w14:paraId="1618E73A" w14:textId="77777777" w:rsidR="00FB7F9F" w:rsidRPr="00FB7F9F" w:rsidRDefault="00FB7F9F" w:rsidP="00FB7F9F">
            <w:pPr>
              <w:jc w:val="right"/>
              <w:rPr>
                <w:rFonts w:cs="Arial"/>
                <w:color w:val="000000"/>
                <w:sz w:val="22"/>
                <w:szCs w:val="22"/>
              </w:rPr>
            </w:pPr>
            <w:r w:rsidRPr="00FB7F9F">
              <w:rPr>
                <w:rFonts w:cs="Arial"/>
                <w:color w:val="000000"/>
                <w:sz w:val="22"/>
                <w:szCs w:val="22"/>
              </w:rPr>
              <w:t>21%</w:t>
            </w:r>
          </w:p>
        </w:tc>
      </w:tr>
      <w:tr w:rsidR="00FB7F9F" w:rsidRPr="00FB7F9F" w14:paraId="4EDA82CA" w14:textId="77777777" w:rsidTr="00A37D3F">
        <w:trPr>
          <w:trHeight w:val="432"/>
        </w:trPr>
        <w:tc>
          <w:tcPr>
            <w:tcW w:w="491" w:type="pct"/>
            <w:tcBorders>
              <w:top w:val="nil"/>
              <w:left w:val="single" w:sz="4" w:space="0" w:color="auto"/>
              <w:bottom w:val="single" w:sz="4" w:space="0" w:color="auto"/>
              <w:right w:val="single" w:sz="4" w:space="0" w:color="auto"/>
            </w:tcBorders>
            <w:shd w:val="clear" w:color="auto" w:fill="auto"/>
            <w:noWrap/>
            <w:vAlign w:val="center"/>
            <w:hideMark/>
          </w:tcPr>
          <w:p w14:paraId="36FF3B31" w14:textId="77777777" w:rsidR="00FB7F9F" w:rsidRPr="00FB7F9F" w:rsidRDefault="00FB7F9F" w:rsidP="00FB7F9F">
            <w:pPr>
              <w:rPr>
                <w:rFonts w:cs="Arial"/>
                <w:b/>
                <w:bCs/>
                <w:color w:val="000000"/>
                <w:sz w:val="22"/>
                <w:szCs w:val="22"/>
              </w:rPr>
            </w:pPr>
            <w:r w:rsidRPr="00FB7F9F">
              <w:rPr>
                <w:rFonts w:cs="Arial"/>
                <w:b/>
                <w:bCs/>
                <w:color w:val="000000"/>
                <w:sz w:val="22"/>
                <w:szCs w:val="22"/>
              </w:rPr>
              <w:t>TOTAL</w:t>
            </w:r>
          </w:p>
        </w:tc>
        <w:tc>
          <w:tcPr>
            <w:tcW w:w="400" w:type="pct"/>
            <w:tcBorders>
              <w:top w:val="nil"/>
              <w:left w:val="nil"/>
              <w:bottom w:val="single" w:sz="4" w:space="0" w:color="auto"/>
              <w:right w:val="single" w:sz="4" w:space="0" w:color="auto"/>
            </w:tcBorders>
            <w:shd w:val="clear" w:color="auto" w:fill="auto"/>
            <w:vAlign w:val="center"/>
            <w:hideMark/>
          </w:tcPr>
          <w:p w14:paraId="788E9912" w14:textId="77777777" w:rsidR="00FB7F9F" w:rsidRPr="00FB7F9F" w:rsidRDefault="00FB7F9F" w:rsidP="00FB7F9F">
            <w:pPr>
              <w:jc w:val="right"/>
              <w:rPr>
                <w:rFonts w:cs="Arial"/>
                <w:b/>
                <w:bCs/>
                <w:color w:val="000000"/>
                <w:sz w:val="22"/>
                <w:szCs w:val="22"/>
              </w:rPr>
            </w:pPr>
            <w:r w:rsidRPr="00FB7F9F">
              <w:rPr>
                <w:rFonts w:cs="Arial"/>
                <w:b/>
                <w:bCs/>
                <w:color w:val="000000"/>
                <w:sz w:val="22"/>
                <w:szCs w:val="22"/>
              </w:rPr>
              <w:t>462</w:t>
            </w:r>
          </w:p>
        </w:tc>
        <w:tc>
          <w:tcPr>
            <w:tcW w:w="362" w:type="pct"/>
            <w:tcBorders>
              <w:top w:val="nil"/>
              <w:left w:val="nil"/>
              <w:bottom w:val="single" w:sz="4" w:space="0" w:color="auto"/>
              <w:right w:val="single" w:sz="4" w:space="0" w:color="auto"/>
            </w:tcBorders>
            <w:shd w:val="clear" w:color="auto" w:fill="auto"/>
            <w:vAlign w:val="center"/>
            <w:hideMark/>
          </w:tcPr>
          <w:p w14:paraId="11933251" w14:textId="77777777" w:rsidR="00FB7F9F" w:rsidRPr="00FB7F9F" w:rsidRDefault="00FB7F9F" w:rsidP="00FB7F9F">
            <w:pPr>
              <w:jc w:val="right"/>
              <w:rPr>
                <w:rFonts w:cs="Arial"/>
                <w:b/>
                <w:bCs/>
                <w:color w:val="000000"/>
                <w:sz w:val="22"/>
                <w:szCs w:val="22"/>
              </w:rPr>
            </w:pPr>
            <w:r w:rsidRPr="00FB7F9F">
              <w:rPr>
                <w:rFonts w:cs="Arial"/>
                <w:b/>
                <w:bCs/>
                <w:color w:val="000000"/>
                <w:sz w:val="22"/>
                <w:szCs w:val="22"/>
              </w:rPr>
              <w:t>367</w:t>
            </w:r>
          </w:p>
        </w:tc>
        <w:tc>
          <w:tcPr>
            <w:tcW w:w="362" w:type="pct"/>
            <w:tcBorders>
              <w:top w:val="nil"/>
              <w:left w:val="nil"/>
              <w:bottom w:val="single" w:sz="4" w:space="0" w:color="auto"/>
              <w:right w:val="single" w:sz="4" w:space="0" w:color="auto"/>
            </w:tcBorders>
            <w:shd w:val="clear" w:color="auto" w:fill="auto"/>
            <w:vAlign w:val="center"/>
            <w:hideMark/>
          </w:tcPr>
          <w:p w14:paraId="56FDFAC2" w14:textId="77777777" w:rsidR="00FB7F9F" w:rsidRPr="00FB7F9F" w:rsidRDefault="00FB7F9F" w:rsidP="00FB7F9F">
            <w:pPr>
              <w:jc w:val="right"/>
              <w:rPr>
                <w:rFonts w:cs="Arial"/>
                <w:b/>
                <w:bCs/>
                <w:color w:val="000000"/>
                <w:sz w:val="22"/>
                <w:szCs w:val="22"/>
              </w:rPr>
            </w:pPr>
            <w:r w:rsidRPr="00FB7F9F">
              <w:rPr>
                <w:rFonts w:cs="Arial"/>
                <w:b/>
                <w:bCs/>
                <w:color w:val="000000"/>
                <w:sz w:val="22"/>
                <w:szCs w:val="22"/>
              </w:rPr>
              <w:t>10</w:t>
            </w:r>
          </w:p>
        </w:tc>
        <w:tc>
          <w:tcPr>
            <w:tcW w:w="362" w:type="pct"/>
            <w:tcBorders>
              <w:top w:val="nil"/>
              <w:left w:val="nil"/>
              <w:bottom w:val="single" w:sz="4" w:space="0" w:color="auto"/>
              <w:right w:val="single" w:sz="4" w:space="0" w:color="auto"/>
            </w:tcBorders>
            <w:shd w:val="clear" w:color="auto" w:fill="auto"/>
            <w:vAlign w:val="center"/>
            <w:hideMark/>
          </w:tcPr>
          <w:p w14:paraId="6889BA31" w14:textId="77777777" w:rsidR="00FB7F9F" w:rsidRPr="00FB7F9F" w:rsidRDefault="00FB7F9F" w:rsidP="00FB7F9F">
            <w:pPr>
              <w:jc w:val="right"/>
              <w:rPr>
                <w:rFonts w:cs="Arial"/>
                <w:b/>
                <w:bCs/>
                <w:color w:val="000000"/>
                <w:sz w:val="22"/>
                <w:szCs w:val="22"/>
              </w:rPr>
            </w:pPr>
            <w:r w:rsidRPr="00FB7F9F">
              <w:rPr>
                <w:rFonts w:cs="Arial"/>
                <w:b/>
                <w:bCs/>
                <w:color w:val="000000"/>
                <w:sz w:val="22"/>
                <w:szCs w:val="22"/>
              </w:rPr>
              <w:t>839</w:t>
            </w:r>
          </w:p>
        </w:tc>
        <w:tc>
          <w:tcPr>
            <w:tcW w:w="400" w:type="pct"/>
            <w:tcBorders>
              <w:top w:val="nil"/>
              <w:left w:val="nil"/>
              <w:bottom w:val="single" w:sz="4" w:space="0" w:color="auto"/>
              <w:right w:val="single" w:sz="4" w:space="0" w:color="auto"/>
            </w:tcBorders>
            <w:shd w:val="clear" w:color="auto" w:fill="auto"/>
            <w:vAlign w:val="center"/>
            <w:hideMark/>
          </w:tcPr>
          <w:p w14:paraId="06B8E237" w14:textId="77777777" w:rsidR="00FB7F9F" w:rsidRPr="00FB7F9F" w:rsidRDefault="00FB7F9F" w:rsidP="00FB7F9F">
            <w:pPr>
              <w:jc w:val="right"/>
              <w:rPr>
                <w:rFonts w:cs="Arial"/>
                <w:b/>
                <w:bCs/>
                <w:color w:val="000000"/>
                <w:sz w:val="22"/>
                <w:szCs w:val="22"/>
              </w:rPr>
            </w:pPr>
            <w:r w:rsidRPr="00FB7F9F">
              <w:rPr>
                <w:rFonts w:cs="Arial"/>
                <w:b/>
                <w:bCs/>
                <w:color w:val="000000"/>
                <w:sz w:val="22"/>
                <w:szCs w:val="22"/>
              </w:rPr>
              <w:t>2461</w:t>
            </w:r>
          </w:p>
        </w:tc>
        <w:tc>
          <w:tcPr>
            <w:tcW w:w="362" w:type="pct"/>
            <w:tcBorders>
              <w:top w:val="nil"/>
              <w:left w:val="nil"/>
              <w:bottom w:val="single" w:sz="4" w:space="0" w:color="auto"/>
              <w:right w:val="single" w:sz="4" w:space="0" w:color="auto"/>
            </w:tcBorders>
            <w:shd w:val="clear" w:color="auto" w:fill="auto"/>
            <w:vAlign w:val="center"/>
            <w:hideMark/>
          </w:tcPr>
          <w:p w14:paraId="7DCB077B" w14:textId="77777777" w:rsidR="00FB7F9F" w:rsidRPr="00FB7F9F" w:rsidRDefault="00FB7F9F" w:rsidP="00FB7F9F">
            <w:pPr>
              <w:jc w:val="right"/>
              <w:rPr>
                <w:rFonts w:cs="Arial"/>
                <w:b/>
                <w:bCs/>
                <w:color w:val="000000"/>
                <w:sz w:val="22"/>
                <w:szCs w:val="22"/>
              </w:rPr>
            </w:pPr>
            <w:r w:rsidRPr="00FB7F9F">
              <w:rPr>
                <w:rFonts w:cs="Arial"/>
                <w:b/>
                <w:bCs/>
                <w:color w:val="000000"/>
                <w:sz w:val="22"/>
                <w:szCs w:val="22"/>
              </w:rPr>
              <w:t>2381</w:t>
            </w:r>
          </w:p>
        </w:tc>
        <w:tc>
          <w:tcPr>
            <w:tcW w:w="362" w:type="pct"/>
            <w:tcBorders>
              <w:top w:val="nil"/>
              <w:left w:val="nil"/>
              <w:bottom w:val="single" w:sz="4" w:space="0" w:color="auto"/>
              <w:right w:val="single" w:sz="4" w:space="0" w:color="auto"/>
            </w:tcBorders>
            <w:shd w:val="clear" w:color="auto" w:fill="auto"/>
            <w:vAlign w:val="center"/>
            <w:hideMark/>
          </w:tcPr>
          <w:p w14:paraId="70EB0007" w14:textId="77777777" w:rsidR="00FB7F9F" w:rsidRPr="00FB7F9F" w:rsidRDefault="00FB7F9F" w:rsidP="00FB7F9F">
            <w:pPr>
              <w:jc w:val="right"/>
              <w:rPr>
                <w:rFonts w:cs="Arial"/>
                <w:b/>
                <w:bCs/>
                <w:color w:val="000000"/>
                <w:sz w:val="22"/>
                <w:szCs w:val="22"/>
              </w:rPr>
            </w:pPr>
            <w:r w:rsidRPr="00FB7F9F">
              <w:rPr>
                <w:rFonts w:cs="Arial"/>
                <w:b/>
                <w:bCs/>
                <w:color w:val="000000"/>
                <w:sz w:val="22"/>
                <w:szCs w:val="22"/>
              </w:rPr>
              <w:t>57</w:t>
            </w:r>
          </w:p>
        </w:tc>
        <w:tc>
          <w:tcPr>
            <w:tcW w:w="362" w:type="pct"/>
            <w:tcBorders>
              <w:top w:val="nil"/>
              <w:left w:val="nil"/>
              <w:bottom w:val="single" w:sz="4" w:space="0" w:color="auto"/>
              <w:right w:val="single" w:sz="4" w:space="0" w:color="auto"/>
            </w:tcBorders>
            <w:shd w:val="clear" w:color="auto" w:fill="auto"/>
            <w:vAlign w:val="center"/>
            <w:hideMark/>
          </w:tcPr>
          <w:p w14:paraId="026D009C" w14:textId="77777777" w:rsidR="00FB7F9F" w:rsidRPr="00FB7F9F" w:rsidRDefault="00FB7F9F" w:rsidP="00FB7F9F">
            <w:pPr>
              <w:jc w:val="right"/>
              <w:rPr>
                <w:rFonts w:cs="Arial"/>
                <w:b/>
                <w:bCs/>
                <w:color w:val="000000"/>
                <w:sz w:val="22"/>
                <w:szCs w:val="22"/>
              </w:rPr>
            </w:pPr>
            <w:r w:rsidRPr="00FB7F9F">
              <w:rPr>
                <w:rFonts w:cs="Arial"/>
                <w:b/>
                <w:bCs/>
                <w:color w:val="000000"/>
                <w:sz w:val="22"/>
                <w:szCs w:val="22"/>
              </w:rPr>
              <w:t>4899</w:t>
            </w:r>
          </w:p>
        </w:tc>
        <w:tc>
          <w:tcPr>
            <w:tcW w:w="400" w:type="pct"/>
            <w:tcBorders>
              <w:top w:val="nil"/>
              <w:left w:val="nil"/>
              <w:bottom w:val="single" w:sz="4" w:space="0" w:color="auto"/>
              <w:right w:val="single" w:sz="4" w:space="0" w:color="auto"/>
            </w:tcBorders>
            <w:shd w:val="clear" w:color="auto" w:fill="auto"/>
            <w:noWrap/>
            <w:vAlign w:val="center"/>
            <w:hideMark/>
          </w:tcPr>
          <w:p w14:paraId="2ABD2216" w14:textId="77777777" w:rsidR="00FB7F9F" w:rsidRPr="00FB7F9F" w:rsidRDefault="00FB7F9F" w:rsidP="00FB7F9F">
            <w:pPr>
              <w:jc w:val="right"/>
              <w:rPr>
                <w:rFonts w:cs="Arial"/>
                <w:b/>
                <w:bCs/>
                <w:color w:val="000000"/>
                <w:sz w:val="22"/>
                <w:szCs w:val="22"/>
              </w:rPr>
            </w:pPr>
            <w:r w:rsidRPr="00FB7F9F">
              <w:rPr>
                <w:rFonts w:cs="Arial"/>
                <w:b/>
                <w:bCs/>
                <w:color w:val="000000"/>
                <w:sz w:val="22"/>
                <w:szCs w:val="22"/>
              </w:rPr>
              <w:t>19%</w:t>
            </w:r>
          </w:p>
        </w:tc>
        <w:tc>
          <w:tcPr>
            <w:tcW w:w="395" w:type="pct"/>
            <w:tcBorders>
              <w:top w:val="nil"/>
              <w:left w:val="nil"/>
              <w:bottom w:val="single" w:sz="4" w:space="0" w:color="auto"/>
              <w:right w:val="single" w:sz="4" w:space="0" w:color="auto"/>
            </w:tcBorders>
            <w:shd w:val="clear" w:color="auto" w:fill="auto"/>
            <w:noWrap/>
            <w:vAlign w:val="center"/>
            <w:hideMark/>
          </w:tcPr>
          <w:p w14:paraId="34D16F6D" w14:textId="77777777" w:rsidR="00FB7F9F" w:rsidRPr="00FB7F9F" w:rsidRDefault="00FB7F9F" w:rsidP="00FB7F9F">
            <w:pPr>
              <w:jc w:val="right"/>
              <w:rPr>
                <w:rFonts w:cs="Arial"/>
                <w:b/>
                <w:bCs/>
                <w:color w:val="000000"/>
                <w:sz w:val="22"/>
                <w:szCs w:val="22"/>
              </w:rPr>
            </w:pPr>
            <w:r w:rsidRPr="00FB7F9F">
              <w:rPr>
                <w:rFonts w:cs="Arial"/>
                <w:b/>
                <w:bCs/>
                <w:color w:val="000000"/>
                <w:sz w:val="22"/>
                <w:szCs w:val="22"/>
              </w:rPr>
              <w:t>15%</w:t>
            </w:r>
          </w:p>
        </w:tc>
        <w:tc>
          <w:tcPr>
            <w:tcW w:w="346" w:type="pct"/>
            <w:tcBorders>
              <w:top w:val="nil"/>
              <w:left w:val="nil"/>
              <w:bottom w:val="single" w:sz="4" w:space="0" w:color="auto"/>
              <w:right w:val="single" w:sz="4" w:space="0" w:color="auto"/>
            </w:tcBorders>
            <w:shd w:val="clear" w:color="auto" w:fill="auto"/>
            <w:noWrap/>
            <w:vAlign w:val="center"/>
            <w:hideMark/>
          </w:tcPr>
          <w:p w14:paraId="61AC7360" w14:textId="77777777" w:rsidR="00FB7F9F" w:rsidRPr="00FB7F9F" w:rsidRDefault="00FB7F9F" w:rsidP="00FB7F9F">
            <w:pPr>
              <w:jc w:val="right"/>
              <w:rPr>
                <w:rFonts w:cs="Arial"/>
                <w:b/>
                <w:bCs/>
                <w:color w:val="000000"/>
                <w:sz w:val="22"/>
                <w:szCs w:val="22"/>
              </w:rPr>
            </w:pPr>
            <w:r w:rsidRPr="00FB7F9F">
              <w:rPr>
                <w:rFonts w:cs="Arial"/>
                <w:b/>
                <w:bCs/>
                <w:color w:val="000000"/>
                <w:sz w:val="22"/>
                <w:szCs w:val="22"/>
              </w:rPr>
              <w:t>18%</w:t>
            </w:r>
          </w:p>
        </w:tc>
        <w:tc>
          <w:tcPr>
            <w:tcW w:w="395" w:type="pct"/>
            <w:tcBorders>
              <w:top w:val="nil"/>
              <w:left w:val="nil"/>
              <w:bottom w:val="single" w:sz="4" w:space="0" w:color="auto"/>
              <w:right w:val="single" w:sz="4" w:space="0" w:color="auto"/>
            </w:tcBorders>
            <w:shd w:val="clear" w:color="auto" w:fill="auto"/>
            <w:noWrap/>
            <w:vAlign w:val="center"/>
            <w:hideMark/>
          </w:tcPr>
          <w:p w14:paraId="2FD30E5B" w14:textId="77777777" w:rsidR="00FB7F9F" w:rsidRPr="00FB7F9F" w:rsidRDefault="00FB7F9F" w:rsidP="00FB7F9F">
            <w:pPr>
              <w:jc w:val="right"/>
              <w:rPr>
                <w:rFonts w:cs="Arial"/>
                <w:b/>
                <w:bCs/>
                <w:color w:val="000000"/>
                <w:sz w:val="22"/>
                <w:szCs w:val="22"/>
              </w:rPr>
            </w:pPr>
            <w:r w:rsidRPr="00FB7F9F">
              <w:rPr>
                <w:rFonts w:cs="Arial"/>
                <w:b/>
                <w:bCs/>
                <w:color w:val="000000"/>
                <w:sz w:val="22"/>
                <w:szCs w:val="22"/>
              </w:rPr>
              <w:t>17%</w:t>
            </w:r>
          </w:p>
        </w:tc>
      </w:tr>
      <w:tr w:rsidR="00FB7F9F" w:rsidRPr="00FB7F9F" w14:paraId="7759E489" w14:textId="77777777" w:rsidTr="00A37D3F">
        <w:trPr>
          <w:trHeight w:val="600"/>
        </w:trPr>
        <w:tc>
          <w:tcPr>
            <w:tcW w:w="491" w:type="pct"/>
            <w:tcBorders>
              <w:top w:val="nil"/>
              <w:left w:val="single" w:sz="4" w:space="0" w:color="auto"/>
              <w:bottom w:val="single" w:sz="4" w:space="0" w:color="auto"/>
              <w:right w:val="single" w:sz="4" w:space="0" w:color="auto"/>
            </w:tcBorders>
            <w:shd w:val="clear" w:color="auto" w:fill="auto"/>
            <w:vAlign w:val="center"/>
            <w:hideMark/>
          </w:tcPr>
          <w:p w14:paraId="2FD84F08" w14:textId="330C478B" w:rsidR="00FB7F9F" w:rsidRPr="00FB7F9F" w:rsidRDefault="00FB7F9F" w:rsidP="00FB7F9F">
            <w:pPr>
              <w:rPr>
                <w:rFonts w:cs="Arial"/>
                <w:b/>
                <w:bCs/>
                <w:color w:val="000000"/>
                <w:sz w:val="22"/>
                <w:szCs w:val="22"/>
              </w:rPr>
            </w:pPr>
            <w:r w:rsidRPr="00FB7F9F">
              <w:rPr>
                <w:rFonts w:cs="Arial"/>
                <w:b/>
                <w:bCs/>
                <w:color w:val="000000"/>
                <w:sz w:val="22"/>
                <w:szCs w:val="22"/>
              </w:rPr>
              <w:t>Average 2010-202</w:t>
            </w:r>
            <w:r w:rsidR="00110B6E">
              <w:rPr>
                <w:rFonts w:cs="Arial"/>
                <w:b/>
                <w:bCs/>
                <w:color w:val="000000"/>
                <w:sz w:val="22"/>
                <w:szCs w:val="22"/>
              </w:rPr>
              <w:t>5</w:t>
            </w:r>
          </w:p>
        </w:tc>
        <w:tc>
          <w:tcPr>
            <w:tcW w:w="400" w:type="pct"/>
            <w:tcBorders>
              <w:top w:val="nil"/>
              <w:left w:val="nil"/>
              <w:bottom w:val="single" w:sz="4" w:space="0" w:color="auto"/>
              <w:right w:val="single" w:sz="4" w:space="0" w:color="auto"/>
            </w:tcBorders>
            <w:shd w:val="clear" w:color="auto" w:fill="auto"/>
            <w:noWrap/>
            <w:vAlign w:val="center"/>
            <w:hideMark/>
          </w:tcPr>
          <w:p w14:paraId="185CC2F8" w14:textId="77777777" w:rsidR="00FB7F9F" w:rsidRPr="00FB7F9F" w:rsidRDefault="00FB7F9F" w:rsidP="00FB7F9F">
            <w:pPr>
              <w:jc w:val="right"/>
              <w:rPr>
                <w:rFonts w:cs="Arial"/>
                <w:b/>
                <w:bCs/>
                <w:color w:val="000000"/>
                <w:sz w:val="22"/>
                <w:szCs w:val="22"/>
              </w:rPr>
            </w:pPr>
            <w:r w:rsidRPr="00FB7F9F">
              <w:rPr>
                <w:rFonts w:cs="Arial"/>
                <w:b/>
                <w:bCs/>
                <w:color w:val="000000"/>
                <w:sz w:val="22"/>
                <w:szCs w:val="22"/>
              </w:rPr>
              <w:t>31</w:t>
            </w:r>
          </w:p>
        </w:tc>
        <w:tc>
          <w:tcPr>
            <w:tcW w:w="362" w:type="pct"/>
            <w:tcBorders>
              <w:top w:val="nil"/>
              <w:left w:val="nil"/>
              <w:bottom w:val="single" w:sz="4" w:space="0" w:color="auto"/>
              <w:right w:val="single" w:sz="4" w:space="0" w:color="auto"/>
            </w:tcBorders>
            <w:shd w:val="clear" w:color="auto" w:fill="auto"/>
            <w:noWrap/>
            <w:vAlign w:val="center"/>
            <w:hideMark/>
          </w:tcPr>
          <w:p w14:paraId="39B06E80" w14:textId="77777777" w:rsidR="00FB7F9F" w:rsidRPr="00FB7F9F" w:rsidRDefault="00FB7F9F" w:rsidP="00FB7F9F">
            <w:pPr>
              <w:jc w:val="right"/>
              <w:rPr>
                <w:rFonts w:cs="Arial"/>
                <w:b/>
                <w:bCs/>
                <w:color w:val="000000"/>
                <w:sz w:val="22"/>
                <w:szCs w:val="22"/>
              </w:rPr>
            </w:pPr>
            <w:r w:rsidRPr="00FB7F9F">
              <w:rPr>
                <w:rFonts w:cs="Arial"/>
                <w:b/>
                <w:bCs/>
                <w:color w:val="000000"/>
                <w:sz w:val="22"/>
                <w:szCs w:val="22"/>
              </w:rPr>
              <w:t>24</w:t>
            </w:r>
          </w:p>
        </w:tc>
        <w:tc>
          <w:tcPr>
            <w:tcW w:w="362" w:type="pct"/>
            <w:tcBorders>
              <w:top w:val="nil"/>
              <w:left w:val="nil"/>
              <w:bottom w:val="single" w:sz="4" w:space="0" w:color="auto"/>
              <w:right w:val="single" w:sz="4" w:space="0" w:color="auto"/>
            </w:tcBorders>
            <w:shd w:val="clear" w:color="auto" w:fill="auto"/>
            <w:noWrap/>
            <w:vAlign w:val="center"/>
            <w:hideMark/>
          </w:tcPr>
          <w:p w14:paraId="408BE623" w14:textId="77777777" w:rsidR="00FB7F9F" w:rsidRPr="00FB7F9F" w:rsidRDefault="00FB7F9F" w:rsidP="00FB7F9F">
            <w:pPr>
              <w:jc w:val="right"/>
              <w:rPr>
                <w:rFonts w:cs="Arial"/>
                <w:b/>
                <w:bCs/>
                <w:color w:val="000000"/>
                <w:sz w:val="22"/>
                <w:szCs w:val="22"/>
              </w:rPr>
            </w:pPr>
            <w:r w:rsidRPr="00FB7F9F">
              <w:rPr>
                <w:rFonts w:cs="Arial"/>
                <w:b/>
                <w:bCs/>
                <w:color w:val="000000"/>
                <w:sz w:val="22"/>
                <w:szCs w:val="22"/>
              </w:rPr>
              <w:t>1</w:t>
            </w:r>
          </w:p>
        </w:tc>
        <w:tc>
          <w:tcPr>
            <w:tcW w:w="362" w:type="pct"/>
            <w:tcBorders>
              <w:top w:val="nil"/>
              <w:left w:val="nil"/>
              <w:bottom w:val="single" w:sz="4" w:space="0" w:color="auto"/>
              <w:right w:val="single" w:sz="4" w:space="0" w:color="auto"/>
            </w:tcBorders>
            <w:shd w:val="clear" w:color="auto" w:fill="auto"/>
            <w:noWrap/>
            <w:vAlign w:val="center"/>
            <w:hideMark/>
          </w:tcPr>
          <w:p w14:paraId="5208AB0C" w14:textId="77777777" w:rsidR="00FB7F9F" w:rsidRPr="00FB7F9F" w:rsidRDefault="00FB7F9F" w:rsidP="00FB7F9F">
            <w:pPr>
              <w:jc w:val="right"/>
              <w:rPr>
                <w:rFonts w:cs="Arial"/>
                <w:b/>
                <w:bCs/>
                <w:color w:val="000000"/>
                <w:sz w:val="22"/>
                <w:szCs w:val="22"/>
              </w:rPr>
            </w:pPr>
            <w:r w:rsidRPr="00FB7F9F">
              <w:rPr>
                <w:rFonts w:cs="Arial"/>
                <w:b/>
                <w:bCs/>
                <w:color w:val="000000"/>
                <w:sz w:val="22"/>
                <w:szCs w:val="22"/>
              </w:rPr>
              <w:t>56</w:t>
            </w:r>
          </w:p>
        </w:tc>
        <w:tc>
          <w:tcPr>
            <w:tcW w:w="400" w:type="pct"/>
            <w:tcBorders>
              <w:top w:val="nil"/>
              <w:left w:val="nil"/>
              <w:bottom w:val="single" w:sz="4" w:space="0" w:color="auto"/>
              <w:right w:val="single" w:sz="4" w:space="0" w:color="auto"/>
            </w:tcBorders>
            <w:shd w:val="clear" w:color="auto" w:fill="auto"/>
            <w:noWrap/>
            <w:vAlign w:val="center"/>
            <w:hideMark/>
          </w:tcPr>
          <w:p w14:paraId="3196DF80" w14:textId="77777777" w:rsidR="00FB7F9F" w:rsidRPr="00FB7F9F" w:rsidRDefault="00FB7F9F" w:rsidP="00FB7F9F">
            <w:pPr>
              <w:jc w:val="right"/>
              <w:rPr>
                <w:rFonts w:cs="Arial"/>
                <w:b/>
                <w:bCs/>
                <w:color w:val="000000"/>
                <w:sz w:val="22"/>
                <w:szCs w:val="22"/>
              </w:rPr>
            </w:pPr>
            <w:r w:rsidRPr="00FB7F9F">
              <w:rPr>
                <w:rFonts w:cs="Arial"/>
                <w:b/>
                <w:bCs/>
                <w:color w:val="000000"/>
                <w:sz w:val="22"/>
                <w:szCs w:val="22"/>
              </w:rPr>
              <w:t>164</w:t>
            </w:r>
          </w:p>
        </w:tc>
        <w:tc>
          <w:tcPr>
            <w:tcW w:w="362" w:type="pct"/>
            <w:tcBorders>
              <w:top w:val="nil"/>
              <w:left w:val="nil"/>
              <w:bottom w:val="single" w:sz="4" w:space="0" w:color="auto"/>
              <w:right w:val="single" w:sz="4" w:space="0" w:color="auto"/>
            </w:tcBorders>
            <w:shd w:val="clear" w:color="auto" w:fill="auto"/>
            <w:noWrap/>
            <w:vAlign w:val="center"/>
            <w:hideMark/>
          </w:tcPr>
          <w:p w14:paraId="0408F9CF" w14:textId="77777777" w:rsidR="00FB7F9F" w:rsidRPr="00FB7F9F" w:rsidRDefault="00FB7F9F" w:rsidP="00FB7F9F">
            <w:pPr>
              <w:jc w:val="right"/>
              <w:rPr>
                <w:rFonts w:cs="Arial"/>
                <w:b/>
                <w:bCs/>
                <w:color w:val="000000"/>
                <w:sz w:val="22"/>
                <w:szCs w:val="22"/>
              </w:rPr>
            </w:pPr>
            <w:r w:rsidRPr="00FB7F9F">
              <w:rPr>
                <w:rFonts w:cs="Arial"/>
                <w:b/>
                <w:bCs/>
                <w:color w:val="000000"/>
                <w:sz w:val="22"/>
                <w:szCs w:val="22"/>
              </w:rPr>
              <w:t>159</w:t>
            </w:r>
          </w:p>
        </w:tc>
        <w:tc>
          <w:tcPr>
            <w:tcW w:w="362" w:type="pct"/>
            <w:tcBorders>
              <w:top w:val="nil"/>
              <w:left w:val="nil"/>
              <w:bottom w:val="single" w:sz="4" w:space="0" w:color="auto"/>
              <w:right w:val="single" w:sz="4" w:space="0" w:color="auto"/>
            </w:tcBorders>
            <w:shd w:val="clear" w:color="auto" w:fill="auto"/>
            <w:noWrap/>
            <w:vAlign w:val="center"/>
            <w:hideMark/>
          </w:tcPr>
          <w:p w14:paraId="6764388A" w14:textId="77777777" w:rsidR="00FB7F9F" w:rsidRPr="00FB7F9F" w:rsidRDefault="00FB7F9F" w:rsidP="00FB7F9F">
            <w:pPr>
              <w:jc w:val="right"/>
              <w:rPr>
                <w:rFonts w:cs="Arial"/>
                <w:b/>
                <w:bCs/>
                <w:color w:val="000000"/>
                <w:sz w:val="22"/>
                <w:szCs w:val="22"/>
              </w:rPr>
            </w:pPr>
            <w:r w:rsidRPr="00FB7F9F">
              <w:rPr>
                <w:rFonts w:cs="Arial"/>
                <w:b/>
                <w:bCs/>
                <w:color w:val="000000"/>
                <w:sz w:val="22"/>
                <w:szCs w:val="22"/>
              </w:rPr>
              <w:t>4</w:t>
            </w:r>
          </w:p>
        </w:tc>
        <w:tc>
          <w:tcPr>
            <w:tcW w:w="362" w:type="pct"/>
            <w:tcBorders>
              <w:top w:val="nil"/>
              <w:left w:val="nil"/>
              <w:bottom w:val="single" w:sz="4" w:space="0" w:color="auto"/>
              <w:right w:val="single" w:sz="4" w:space="0" w:color="auto"/>
            </w:tcBorders>
            <w:shd w:val="clear" w:color="auto" w:fill="auto"/>
            <w:noWrap/>
            <w:vAlign w:val="center"/>
            <w:hideMark/>
          </w:tcPr>
          <w:p w14:paraId="0AD9E4C5" w14:textId="77777777" w:rsidR="00FB7F9F" w:rsidRPr="00FB7F9F" w:rsidRDefault="00FB7F9F" w:rsidP="00FB7F9F">
            <w:pPr>
              <w:jc w:val="right"/>
              <w:rPr>
                <w:rFonts w:cs="Arial"/>
                <w:b/>
                <w:bCs/>
                <w:color w:val="000000"/>
                <w:sz w:val="22"/>
                <w:szCs w:val="22"/>
              </w:rPr>
            </w:pPr>
            <w:r w:rsidRPr="00FB7F9F">
              <w:rPr>
                <w:rFonts w:cs="Arial"/>
                <w:b/>
                <w:bCs/>
                <w:color w:val="000000"/>
                <w:sz w:val="22"/>
                <w:szCs w:val="22"/>
              </w:rPr>
              <w:t>327</w:t>
            </w:r>
          </w:p>
        </w:tc>
        <w:tc>
          <w:tcPr>
            <w:tcW w:w="400" w:type="pct"/>
            <w:tcBorders>
              <w:top w:val="nil"/>
              <w:left w:val="nil"/>
              <w:bottom w:val="single" w:sz="4" w:space="0" w:color="auto"/>
              <w:right w:val="single" w:sz="4" w:space="0" w:color="auto"/>
            </w:tcBorders>
            <w:shd w:val="clear" w:color="auto" w:fill="auto"/>
            <w:noWrap/>
            <w:vAlign w:val="center"/>
            <w:hideMark/>
          </w:tcPr>
          <w:p w14:paraId="642A1CDA" w14:textId="77777777" w:rsidR="00FB7F9F" w:rsidRPr="00FB7F9F" w:rsidRDefault="00FB7F9F" w:rsidP="00FB7F9F">
            <w:pPr>
              <w:jc w:val="right"/>
              <w:rPr>
                <w:rFonts w:cs="Arial"/>
                <w:b/>
                <w:bCs/>
                <w:color w:val="000000"/>
                <w:sz w:val="22"/>
                <w:szCs w:val="22"/>
              </w:rPr>
            </w:pPr>
            <w:r w:rsidRPr="00FB7F9F">
              <w:rPr>
                <w:rFonts w:cs="Arial"/>
                <w:b/>
                <w:bCs/>
                <w:color w:val="000000"/>
                <w:sz w:val="22"/>
                <w:szCs w:val="22"/>
              </w:rPr>
              <w:t>19%</w:t>
            </w:r>
          </w:p>
        </w:tc>
        <w:tc>
          <w:tcPr>
            <w:tcW w:w="395" w:type="pct"/>
            <w:tcBorders>
              <w:top w:val="nil"/>
              <w:left w:val="nil"/>
              <w:bottom w:val="single" w:sz="4" w:space="0" w:color="auto"/>
              <w:right w:val="single" w:sz="4" w:space="0" w:color="auto"/>
            </w:tcBorders>
            <w:shd w:val="clear" w:color="auto" w:fill="auto"/>
            <w:noWrap/>
            <w:vAlign w:val="center"/>
            <w:hideMark/>
          </w:tcPr>
          <w:p w14:paraId="3EA1B561" w14:textId="77777777" w:rsidR="00FB7F9F" w:rsidRPr="00FB7F9F" w:rsidRDefault="00FB7F9F" w:rsidP="00FB7F9F">
            <w:pPr>
              <w:jc w:val="right"/>
              <w:rPr>
                <w:rFonts w:cs="Arial"/>
                <w:b/>
                <w:bCs/>
                <w:color w:val="000000"/>
                <w:sz w:val="22"/>
                <w:szCs w:val="22"/>
              </w:rPr>
            </w:pPr>
            <w:r w:rsidRPr="00FB7F9F">
              <w:rPr>
                <w:rFonts w:cs="Arial"/>
                <w:b/>
                <w:bCs/>
                <w:color w:val="000000"/>
                <w:sz w:val="22"/>
                <w:szCs w:val="22"/>
              </w:rPr>
              <w:t>15%</w:t>
            </w:r>
          </w:p>
        </w:tc>
        <w:tc>
          <w:tcPr>
            <w:tcW w:w="346" w:type="pct"/>
            <w:tcBorders>
              <w:top w:val="nil"/>
              <w:left w:val="nil"/>
              <w:bottom w:val="single" w:sz="4" w:space="0" w:color="auto"/>
              <w:right w:val="single" w:sz="4" w:space="0" w:color="auto"/>
            </w:tcBorders>
            <w:shd w:val="clear" w:color="auto" w:fill="auto"/>
            <w:noWrap/>
            <w:vAlign w:val="center"/>
            <w:hideMark/>
          </w:tcPr>
          <w:p w14:paraId="5CB83070" w14:textId="77777777" w:rsidR="00FB7F9F" w:rsidRPr="00FB7F9F" w:rsidRDefault="00FB7F9F" w:rsidP="00FB7F9F">
            <w:pPr>
              <w:jc w:val="right"/>
              <w:rPr>
                <w:rFonts w:cs="Arial"/>
                <w:b/>
                <w:bCs/>
                <w:color w:val="000000"/>
                <w:sz w:val="22"/>
                <w:szCs w:val="22"/>
              </w:rPr>
            </w:pPr>
            <w:r w:rsidRPr="00FB7F9F">
              <w:rPr>
                <w:rFonts w:cs="Arial"/>
                <w:b/>
                <w:bCs/>
                <w:color w:val="000000"/>
                <w:sz w:val="22"/>
                <w:szCs w:val="22"/>
              </w:rPr>
              <w:t>18%</w:t>
            </w:r>
          </w:p>
        </w:tc>
        <w:tc>
          <w:tcPr>
            <w:tcW w:w="395" w:type="pct"/>
            <w:tcBorders>
              <w:top w:val="nil"/>
              <w:left w:val="nil"/>
              <w:bottom w:val="single" w:sz="4" w:space="0" w:color="auto"/>
              <w:right w:val="single" w:sz="4" w:space="0" w:color="auto"/>
            </w:tcBorders>
            <w:shd w:val="clear" w:color="auto" w:fill="auto"/>
            <w:noWrap/>
            <w:vAlign w:val="center"/>
            <w:hideMark/>
          </w:tcPr>
          <w:p w14:paraId="21272F9A" w14:textId="77777777" w:rsidR="00FB7F9F" w:rsidRPr="00FB7F9F" w:rsidRDefault="00FB7F9F" w:rsidP="00FB7F9F">
            <w:pPr>
              <w:jc w:val="right"/>
              <w:rPr>
                <w:rFonts w:cs="Arial"/>
                <w:b/>
                <w:bCs/>
                <w:color w:val="000000"/>
                <w:sz w:val="22"/>
                <w:szCs w:val="22"/>
              </w:rPr>
            </w:pPr>
            <w:r w:rsidRPr="00FB7F9F">
              <w:rPr>
                <w:rFonts w:cs="Arial"/>
                <w:b/>
                <w:bCs/>
                <w:color w:val="000000"/>
                <w:sz w:val="22"/>
                <w:szCs w:val="22"/>
              </w:rPr>
              <w:t>17%</w:t>
            </w:r>
          </w:p>
        </w:tc>
      </w:tr>
    </w:tbl>
    <w:p w14:paraId="3CC8D71E" w14:textId="7423AFF8" w:rsidR="00032149" w:rsidRPr="00693C98" w:rsidRDefault="00032149" w:rsidP="00032149">
      <w:pPr>
        <w:ind w:left="142"/>
        <w:rPr>
          <w:rFonts w:cs="Arial"/>
          <w:b/>
          <w:caps/>
          <w:sz w:val="28"/>
          <w:szCs w:val="28"/>
          <w:highlight w:val="yellow"/>
        </w:rPr>
        <w:sectPr w:rsidR="00032149" w:rsidRPr="00693C98" w:rsidSect="00472E87">
          <w:pgSz w:w="16838" w:h="11906" w:orient="landscape"/>
          <w:pgMar w:top="993" w:right="567" w:bottom="1133" w:left="1701" w:header="709" w:footer="709" w:gutter="0"/>
          <w:cols w:space="708"/>
          <w:docGrid w:linePitch="360"/>
        </w:sectPr>
      </w:pPr>
    </w:p>
    <w:p w14:paraId="1229493B" w14:textId="376D3669" w:rsidR="00EF5A78" w:rsidRPr="00A37D3F" w:rsidRDefault="00764AF2" w:rsidP="00A37D3F">
      <w:pPr>
        <w:pStyle w:val="numberedheading2"/>
      </w:pPr>
      <w:bookmarkStart w:id="75" w:name="_Toc202346713"/>
      <w:bookmarkStart w:id="76" w:name="_Toc134630772"/>
      <w:r>
        <w:lastRenderedPageBreak/>
        <w:t xml:space="preserve">Density of Large Site </w:t>
      </w:r>
      <w:r w:rsidR="008B72BE" w:rsidRPr="00450403">
        <w:t>Complet</w:t>
      </w:r>
      <w:r>
        <w:t>ions</w:t>
      </w:r>
      <w:bookmarkEnd w:id="75"/>
      <w:r>
        <w:t xml:space="preserve"> </w:t>
      </w:r>
      <w:bookmarkEnd w:id="76"/>
    </w:p>
    <w:p w14:paraId="54EB1035" w14:textId="77777777" w:rsidR="00EF5A78" w:rsidRPr="00450403" w:rsidRDefault="00EF5A78" w:rsidP="003F5F7B">
      <w:pPr>
        <w:jc w:val="center"/>
        <w:rPr>
          <w:rFonts w:cs="Arial"/>
          <w:b/>
          <w:caps/>
        </w:rPr>
      </w:pPr>
    </w:p>
    <w:p w14:paraId="58D9AECC" w14:textId="403E3A1B" w:rsidR="00014650" w:rsidRPr="00450403" w:rsidRDefault="0052361F" w:rsidP="00A37D3F">
      <w:pPr>
        <w:pStyle w:val="9numberedparagraph"/>
      </w:pPr>
      <w:r w:rsidRPr="00450403">
        <w:t>Table 9</w:t>
      </w:r>
      <w:r w:rsidR="00575DA4" w:rsidRPr="00450403">
        <w:t xml:space="preserve"> below</w:t>
      </w:r>
      <w:r w:rsidR="00C12DB6" w:rsidRPr="00450403">
        <w:t xml:space="preserve"> </w:t>
      </w:r>
      <w:r w:rsidR="00CA6FD3" w:rsidRPr="00450403">
        <w:t>gives a snapshot of site densities for</w:t>
      </w:r>
      <w:r w:rsidR="00C12DB6" w:rsidRPr="00450403">
        <w:t xml:space="preserve"> completions over the </w:t>
      </w:r>
      <w:r w:rsidR="0084660F" w:rsidRPr="00450403">
        <w:t xml:space="preserve">past year. </w:t>
      </w:r>
      <w:r w:rsidRPr="00450403">
        <w:t>Table 10</w:t>
      </w:r>
      <w:r w:rsidR="00CA6FD3" w:rsidRPr="00450403">
        <w:t xml:space="preserve"> illustrates densities over a longer period of 201</w:t>
      </w:r>
      <w:r w:rsidR="007B5D4C" w:rsidRPr="00450403">
        <w:t>1</w:t>
      </w:r>
      <w:r w:rsidR="00CA6FD3" w:rsidRPr="00450403">
        <w:t xml:space="preserve"> – 20</w:t>
      </w:r>
      <w:r w:rsidR="00FB6D52" w:rsidRPr="00450403">
        <w:t>2</w:t>
      </w:r>
      <w:r w:rsidR="00EC567C">
        <w:t>4</w:t>
      </w:r>
      <w:r w:rsidR="00CA6FD3" w:rsidRPr="00450403">
        <w:t xml:space="preserve">, averaging out variations in delivery. </w:t>
      </w:r>
      <w:r w:rsidR="0084660F" w:rsidRPr="00450403">
        <w:t>The figures</w:t>
      </w:r>
      <w:r w:rsidR="00C12DB6" w:rsidRPr="00450403">
        <w:t xml:space="preserve"> relate to ‘Large’ sites </w:t>
      </w:r>
      <w:r w:rsidR="0084660F" w:rsidRPr="00450403">
        <w:t xml:space="preserve">only </w:t>
      </w:r>
      <w:r w:rsidR="00C12DB6" w:rsidRPr="00450403">
        <w:t>since development on smaller sites are not considered to be truly representative due to their nature</w:t>
      </w:r>
      <w:r w:rsidR="0084660F" w:rsidRPr="00450403">
        <w:t xml:space="preserve">, e.g., site constraints such as layout, topography, access or location (such as ‘back-land’ development) can skew the overall result. </w:t>
      </w:r>
    </w:p>
    <w:p w14:paraId="396ED3F6" w14:textId="3A09BA01" w:rsidR="0084660F" w:rsidRPr="00DC488C" w:rsidRDefault="0084660F" w:rsidP="00B253C7">
      <w:pPr>
        <w:pStyle w:val="9numberedparagraph"/>
      </w:pPr>
      <w:r w:rsidRPr="00DC488C">
        <w:t xml:space="preserve">It can be seen that the majority of new development </w:t>
      </w:r>
      <w:r w:rsidR="003714DF" w:rsidRPr="00DC488C">
        <w:t xml:space="preserve">on large sites across the district </w:t>
      </w:r>
      <w:r w:rsidRPr="00DC488C">
        <w:t xml:space="preserve">is currently being delivered at densities </w:t>
      </w:r>
      <w:r w:rsidR="00DC488C">
        <w:t>between</w:t>
      </w:r>
      <w:r w:rsidRPr="00DC488C">
        <w:t xml:space="preserve"> 30</w:t>
      </w:r>
      <w:r w:rsidR="00DC488C">
        <w:t xml:space="preserve"> and 50 </w:t>
      </w:r>
      <w:r w:rsidRPr="00DC488C">
        <w:t>dwellings per hectare.</w:t>
      </w:r>
      <w:r w:rsidR="00AF309C" w:rsidRPr="00DC488C">
        <w:t xml:space="preserve"> </w:t>
      </w:r>
      <w:r w:rsidR="00DC488C" w:rsidRPr="00DC488C">
        <w:t xml:space="preserve">This is consistent with current policy and existing residential </w:t>
      </w:r>
      <w:r w:rsidR="00F96E9F" w:rsidRPr="00DC488C">
        <w:t>densities and</w:t>
      </w:r>
      <w:r w:rsidR="00DC488C" w:rsidRPr="00DC488C">
        <w:t xml:space="preserve"> respects the character of the district where new major development is located</w:t>
      </w:r>
      <w:r w:rsidR="00AF309C" w:rsidRPr="00DC488C">
        <w:t>.</w:t>
      </w:r>
    </w:p>
    <w:p w14:paraId="3B23A9B4" w14:textId="5C618933" w:rsidR="00E8618B" w:rsidRPr="00B253C7" w:rsidRDefault="00E8618B" w:rsidP="00B253C7">
      <w:pPr>
        <w:pStyle w:val="Heading2"/>
        <w:rPr>
          <w:highlight w:val="yellow"/>
        </w:rPr>
      </w:pPr>
      <w:bookmarkStart w:id="77" w:name="_Toc134630773"/>
      <w:bookmarkStart w:id="78" w:name="_Toc202346714"/>
      <w:r w:rsidRPr="00EC567C">
        <w:t>T</w:t>
      </w:r>
      <w:r w:rsidR="00504E29" w:rsidRPr="00EC567C">
        <w:t>able</w:t>
      </w:r>
      <w:r w:rsidRPr="00EC567C">
        <w:t xml:space="preserve"> 9: Density of Large Site Completions: 1st April 202</w:t>
      </w:r>
      <w:r w:rsidR="00EC567C" w:rsidRPr="00EC567C">
        <w:t>4</w:t>
      </w:r>
      <w:r w:rsidRPr="00EC567C">
        <w:t xml:space="preserve"> - 31st March 202</w:t>
      </w:r>
      <w:bookmarkEnd w:id="77"/>
      <w:r w:rsidR="00EC567C" w:rsidRPr="00EC567C">
        <w:t>5</w:t>
      </w:r>
      <w:bookmarkEnd w:id="78"/>
    </w:p>
    <w:tbl>
      <w:tblPr>
        <w:tblW w:w="5000" w:type="pct"/>
        <w:tblLook w:val="04A0" w:firstRow="1" w:lastRow="0" w:firstColumn="1" w:lastColumn="0" w:noHBand="0" w:noVBand="1"/>
      </w:tblPr>
      <w:tblGrid>
        <w:gridCol w:w="2842"/>
        <w:gridCol w:w="1337"/>
        <w:gridCol w:w="1337"/>
        <w:gridCol w:w="1337"/>
        <w:gridCol w:w="2163"/>
      </w:tblGrid>
      <w:tr w:rsidR="00DC488C" w:rsidRPr="00DC488C" w14:paraId="345F33F9" w14:textId="77777777" w:rsidTr="00B253C7">
        <w:trPr>
          <w:trHeight w:val="1380"/>
        </w:trPr>
        <w:tc>
          <w:tcPr>
            <w:tcW w:w="1585" w:type="pct"/>
            <w:tcBorders>
              <w:top w:val="single" w:sz="4" w:space="0" w:color="auto"/>
              <w:left w:val="single" w:sz="4" w:space="0" w:color="auto"/>
              <w:bottom w:val="single" w:sz="4" w:space="0" w:color="auto"/>
              <w:right w:val="single" w:sz="4" w:space="0" w:color="auto"/>
            </w:tcBorders>
            <w:shd w:val="clear" w:color="000000" w:fill="D9D9D9"/>
            <w:hideMark/>
          </w:tcPr>
          <w:p w14:paraId="25E0DDC8" w14:textId="77777777" w:rsidR="00DC488C" w:rsidRPr="00DC488C" w:rsidRDefault="00DC488C" w:rsidP="00DC488C">
            <w:pPr>
              <w:jc w:val="center"/>
              <w:rPr>
                <w:rFonts w:cs="Arial"/>
                <w:b/>
                <w:bCs/>
              </w:rPr>
            </w:pPr>
            <w:r w:rsidRPr="00DC488C">
              <w:rPr>
                <w:rFonts w:cs="Arial"/>
                <w:b/>
                <w:bCs/>
              </w:rPr>
              <w:t>Area</w:t>
            </w:r>
          </w:p>
        </w:tc>
        <w:tc>
          <w:tcPr>
            <w:tcW w:w="745" w:type="pct"/>
            <w:tcBorders>
              <w:top w:val="single" w:sz="4" w:space="0" w:color="auto"/>
              <w:left w:val="nil"/>
              <w:bottom w:val="single" w:sz="4" w:space="0" w:color="auto"/>
              <w:right w:val="single" w:sz="4" w:space="0" w:color="auto"/>
            </w:tcBorders>
            <w:shd w:val="clear" w:color="000000" w:fill="D9D9D9"/>
            <w:hideMark/>
          </w:tcPr>
          <w:p w14:paraId="3EA9168D" w14:textId="77777777" w:rsidR="00DC488C" w:rsidRPr="00DC488C" w:rsidRDefault="00DC488C" w:rsidP="00DC488C">
            <w:pPr>
              <w:jc w:val="center"/>
              <w:rPr>
                <w:rFonts w:cs="Arial"/>
                <w:b/>
                <w:bCs/>
              </w:rPr>
            </w:pPr>
            <w:r w:rsidRPr="00DC488C">
              <w:rPr>
                <w:rFonts w:cs="Arial"/>
                <w:b/>
                <w:bCs/>
              </w:rPr>
              <w:t>&lt; 30 Dwellings per Hectare</w:t>
            </w:r>
          </w:p>
        </w:tc>
        <w:tc>
          <w:tcPr>
            <w:tcW w:w="734" w:type="pct"/>
            <w:tcBorders>
              <w:top w:val="single" w:sz="4" w:space="0" w:color="auto"/>
              <w:left w:val="nil"/>
              <w:bottom w:val="single" w:sz="4" w:space="0" w:color="auto"/>
              <w:right w:val="single" w:sz="4" w:space="0" w:color="auto"/>
            </w:tcBorders>
            <w:shd w:val="clear" w:color="000000" w:fill="D9D9D9"/>
            <w:hideMark/>
          </w:tcPr>
          <w:p w14:paraId="77D2F157" w14:textId="77777777" w:rsidR="00DC488C" w:rsidRPr="00DC488C" w:rsidRDefault="00DC488C" w:rsidP="00DC488C">
            <w:pPr>
              <w:jc w:val="center"/>
              <w:rPr>
                <w:rFonts w:cs="Arial"/>
                <w:b/>
                <w:bCs/>
              </w:rPr>
            </w:pPr>
            <w:r w:rsidRPr="00DC488C">
              <w:rPr>
                <w:rFonts w:cs="Arial"/>
                <w:b/>
                <w:bCs/>
              </w:rPr>
              <w:t>30-50 Dwellings per Hectare</w:t>
            </w:r>
          </w:p>
        </w:tc>
        <w:tc>
          <w:tcPr>
            <w:tcW w:w="723" w:type="pct"/>
            <w:tcBorders>
              <w:top w:val="single" w:sz="4" w:space="0" w:color="auto"/>
              <w:left w:val="nil"/>
              <w:bottom w:val="single" w:sz="4" w:space="0" w:color="auto"/>
              <w:right w:val="single" w:sz="4" w:space="0" w:color="auto"/>
            </w:tcBorders>
            <w:shd w:val="clear" w:color="000000" w:fill="D9D9D9"/>
            <w:hideMark/>
          </w:tcPr>
          <w:p w14:paraId="728199CD" w14:textId="77777777" w:rsidR="00DC488C" w:rsidRPr="00DC488C" w:rsidRDefault="00DC488C" w:rsidP="00DC488C">
            <w:pPr>
              <w:jc w:val="center"/>
              <w:rPr>
                <w:rFonts w:cs="Arial"/>
                <w:b/>
                <w:bCs/>
              </w:rPr>
            </w:pPr>
            <w:r w:rsidRPr="00DC488C">
              <w:rPr>
                <w:rFonts w:cs="Arial"/>
                <w:b/>
                <w:bCs/>
              </w:rPr>
              <w:t>&gt;50 Dwellings per Hectare</w:t>
            </w:r>
          </w:p>
        </w:tc>
        <w:tc>
          <w:tcPr>
            <w:tcW w:w="1213" w:type="pct"/>
            <w:tcBorders>
              <w:top w:val="single" w:sz="4" w:space="0" w:color="auto"/>
              <w:left w:val="nil"/>
              <w:bottom w:val="single" w:sz="4" w:space="0" w:color="auto"/>
              <w:right w:val="single" w:sz="4" w:space="0" w:color="auto"/>
            </w:tcBorders>
            <w:shd w:val="clear" w:color="000000" w:fill="D9D9D9"/>
            <w:hideMark/>
          </w:tcPr>
          <w:p w14:paraId="70F64FC5" w14:textId="77777777" w:rsidR="00DC488C" w:rsidRPr="00DC488C" w:rsidRDefault="00DC488C" w:rsidP="00DC488C">
            <w:pPr>
              <w:jc w:val="center"/>
              <w:rPr>
                <w:rFonts w:cs="Arial"/>
                <w:b/>
                <w:bCs/>
              </w:rPr>
            </w:pPr>
            <w:r w:rsidRPr="00DC488C">
              <w:rPr>
                <w:rFonts w:cs="Arial"/>
                <w:b/>
                <w:bCs/>
              </w:rPr>
              <w:t>Total Large Site Completions</w:t>
            </w:r>
          </w:p>
        </w:tc>
      </w:tr>
      <w:tr w:rsidR="00DC488C" w:rsidRPr="00DC488C" w14:paraId="24CEDC82" w14:textId="77777777" w:rsidTr="00B253C7">
        <w:trPr>
          <w:trHeight w:val="620"/>
        </w:trPr>
        <w:tc>
          <w:tcPr>
            <w:tcW w:w="1585" w:type="pct"/>
            <w:tcBorders>
              <w:top w:val="nil"/>
              <w:left w:val="single" w:sz="4" w:space="0" w:color="auto"/>
              <w:bottom w:val="single" w:sz="4" w:space="0" w:color="auto"/>
              <w:right w:val="single" w:sz="4" w:space="0" w:color="auto"/>
            </w:tcBorders>
            <w:shd w:val="clear" w:color="auto" w:fill="auto"/>
            <w:vAlign w:val="bottom"/>
            <w:hideMark/>
          </w:tcPr>
          <w:p w14:paraId="4359B797" w14:textId="77777777" w:rsidR="00DC488C" w:rsidRPr="00DC488C" w:rsidRDefault="00DC488C" w:rsidP="00DC488C">
            <w:pPr>
              <w:rPr>
                <w:rFonts w:cs="Arial"/>
                <w:b/>
                <w:bCs/>
              </w:rPr>
            </w:pPr>
            <w:r w:rsidRPr="00DC488C">
              <w:rPr>
                <w:rFonts w:cs="Arial"/>
                <w:b/>
                <w:bCs/>
              </w:rPr>
              <w:t>Hucknall Large Site Dwelling Completions</w:t>
            </w:r>
          </w:p>
        </w:tc>
        <w:tc>
          <w:tcPr>
            <w:tcW w:w="745" w:type="pct"/>
            <w:tcBorders>
              <w:top w:val="nil"/>
              <w:left w:val="nil"/>
              <w:bottom w:val="single" w:sz="4" w:space="0" w:color="auto"/>
              <w:right w:val="single" w:sz="4" w:space="0" w:color="auto"/>
            </w:tcBorders>
            <w:shd w:val="clear" w:color="auto" w:fill="auto"/>
            <w:vAlign w:val="bottom"/>
            <w:hideMark/>
          </w:tcPr>
          <w:p w14:paraId="63E4F76A" w14:textId="77777777" w:rsidR="00DC488C" w:rsidRPr="00DC488C" w:rsidRDefault="00DC488C" w:rsidP="00DC488C">
            <w:pPr>
              <w:jc w:val="right"/>
              <w:rPr>
                <w:rFonts w:cs="Arial"/>
              </w:rPr>
            </w:pPr>
            <w:r w:rsidRPr="00DC488C">
              <w:rPr>
                <w:rFonts w:cs="Arial"/>
              </w:rPr>
              <w:t>23</w:t>
            </w:r>
          </w:p>
        </w:tc>
        <w:tc>
          <w:tcPr>
            <w:tcW w:w="734" w:type="pct"/>
            <w:tcBorders>
              <w:top w:val="nil"/>
              <w:left w:val="nil"/>
              <w:bottom w:val="single" w:sz="4" w:space="0" w:color="auto"/>
              <w:right w:val="single" w:sz="4" w:space="0" w:color="auto"/>
            </w:tcBorders>
            <w:shd w:val="clear" w:color="auto" w:fill="auto"/>
            <w:vAlign w:val="bottom"/>
            <w:hideMark/>
          </w:tcPr>
          <w:p w14:paraId="61F49C5C" w14:textId="77777777" w:rsidR="00DC488C" w:rsidRPr="00DC488C" w:rsidRDefault="00DC488C" w:rsidP="00DC488C">
            <w:pPr>
              <w:jc w:val="right"/>
              <w:rPr>
                <w:rFonts w:cs="Arial"/>
              </w:rPr>
            </w:pPr>
            <w:r w:rsidRPr="00DC488C">
              <w:rPr>
                <w:rFonts w:cs="Arial"/>
              </w:rPr>
              <w:t>118</w:t>
            </w:r>
          </w:p>
        </w:tc>
        <w:tc>
          <w:tcPr>
            <w:tcW w:w="723" w:type="pct"/>
            <w:tcBorders>
              <w:top w:val="nil"/>
              <w:left w:val="nil"/>
              <w:bottom w:val="single" w:sz="4" w:space="0" w:color="auto"/>
              <w:right w:val="single" w:sz="4" w:space="0" w:color="auto"/>
            </w:tcBorders>
            <w:shd w:val="clear" w:color="auto" w:fill="auto"/>
            <w:vAlign w:val="bottom"/>
            <w:hideMark/>
          </w:tcPr>
          <w:p w14:paraId="001F631F" w14:textId="77777777" w:rsidR="00DC488C" w:rsidRPr="00DC488C" w:rsidRDefault="00DC488C" w:rsidP="00DC488C">
            <w:pPr>
              <w:jc w:val="right"/>
              <w:rPr>
                <w:rFonts w:cs="Arial"/>
              </w:rPr>
            </w:pPr>
            <w:r w:rsidRPr="00DC488C">
              <w:rPr>
                <w:rFonts w:cs="Arial"/>
              </w:rPr>
              <w:t>0</w:t>
            </w:r>
          </w:p>
        </w:tc>
        <w:tc>
          <w:tcPr>
            <w:tcW w:w="1213" w:type="pct"/>
            <w:tcBorders>
              <w:top w:val="nil"/>
              <w:left w:val="nil"/>
              <w:bottom w:val="single" w:sz="4" w:space="0" w:color="auto"/>
              <w:right w:val="single" w:sz="4" w:space="0" w:color="auto"/>
            </w:tcBorders>
            <w:shd w:val="clear" w:color="auto" w:fill="auto"/>
            <w:vAlign w:val="bottom"/>
            <w:hideMark/>
          </w:tcPr>
          <w:p w14:paraId="4F2A4CBD" w14:textId="77777777" w:rsidR="00DC488C" w:rsidRPr="00DC488C" w:rsidRDefault="00DC488C" w:rsidP="00DC488C">
            <w:pPr>
              <w:jc w:val="right"/>
              <w:rPr>
                <w:rFonts w:cs="Arial"/>
              </w:rPr>
            </w:pPr>
            <w:r w:rsidRPr="00DC488C">
              <w:rPr>
                <w:rFonts w:cs="Arial"/>
              </w:rPr>
              <w:t>141</w:t>
            </w:r>
          </w:p>
        </w:tc>
      </w:tr>
      <w:tr w:rsidR="00DC488C" w:rsidRPr="00DC488C" w14:paraId="20357E56" w14:textId="77777777" w:rsidTr="00B253C7">
        <w:trPr>
          <w:trHeight w:val="435"/>
        </w:trPr>
        <w:tc>
          <w:tcPr>
            <w:tcW w:w="1585" w:type="pct"/>
            <w:tcBorders>
              <w:top w:val="nil"/>
              <w:left w:val="single" w:sz="4" w:space="0" w:color="auto"/>
              <w:bottom w:val="single" w:sz="4" w:space="0" w:color="auto"/>
              <w:right w:val="single" w:sz="4" w:space="0" w:color="auto"/>
            </w:tcBorders>
            <w:shd w:val="clear" w:color="auto" w:fill="auto"/>
            <w:vAlign w:val="bottom"/>
            <w:hideMark/>
          </w:tcPr>
          <w:p w14:paraId="2EEE3408" w14:textId="77777777" w:rsidR="00DC488C" w:rsidRPr="00DC488C" w:rsidRDefault="00DC488C" w:rsidP="00DC488C">
            <w:pPr>
              <w:rPr>
                <w:rFonts w:cs="Arial"/>
              </w:rPr>
            </w:pPr>
            <w:r w:rsidRPr="00DC488C">
              <w:rPr>
                <w:rFonts w:cs="Arial"/>
              </w:rPr>
              <w:t>Hucknall Area %</w:t>
            </w:r>
          </w:p>
        </w:tc>
        <w:tc>
          <w:tcPr>
            <w:tcW w:w="745" w:type="pct"/>
            <w:tcBorders>
              <w:top w:val="nil"/>
              <w:left w:val="nil"/>
              <w:bottom w:val="single" w:sz="4" w:space="0" w:color="auto"/>
              <w:right w:val="single" w:sz="4" w:space="0" w:color="auto"/>
            </w:tcBorders>
            <w:shd w:val="clear" w:color="auto" w:fill="auto"/>
            <w:vAlign w:val="bottom"/>
            <w:hideMark/>
          </w:tcPr>
          <w:p w14:paraId="034ED15B" w14:textId="77777777" w:rsidR="00DC488C" w:rsidRPr="00DC488C" w:rsidRDefault="00DC488C" w:rsidP="00DC488C">
            <w:pPr>
              <w:jc w:val="right"/>
              <w:rPr>
                <w:rFonts w:cs="Arial"/>
              </w:rPr>
            </w:pPr>
            <w:r w:rsidRPr="00DC488C">
              <w:rPr>
                <w:rFonts w:cs="Arial"/>
              </w:rPr>
              <w:t>16%</w:t>
            </w:r>
          </w:p>
        </w:tc>
        <w:tc>
          <w:tcPr>
            <w:tcW w:w="734" w:type="pct"/>
            <w:tcBorders>
              <w:top w:val="nil"/>
              <w:left w:val="nil"/>
              <w:bottom w:val="single" w:sz="4" w:space="0" w:color="auto"/>
              <w:right w:val="single" w:sz="4" w:space="0" w:color="auto"/>
            </w:tcBorders>
            <w:shd w:val="clear" w:color="auto" w:fill="auto"/>
            <w:vAlign w:val="bottom"/>
            <w:hideMark/>
          </w:tcPr>
          <w:p w14:paraId="01C23740" w14:textId="77777777" w:rsidR="00DC488C" w:rsidRPr="00DC488C" w:rsidRDefault="00DC488C" w:rsidP="00DC488C">
            <w:pPr>
              <w:jc w:val="right"/>
              <w:rPr>
                <w:rFonts w:cs="Arial"/>
              </w:rPr>
            </w:pPr>
            <w:r w:rsidRPr="00DC488C">
              <w:rPr>
                <w:rFonts w:cs="Arial"/>
              </w:rPr>
              <w:t>84%</w:t>
            </w:r>
          </w:p>
        </w:tc>
        <w:tc>
          <w:tcPr>
            <w:tcW w:w="723" w:type="pct"/>
            <w:tcBorders>
              <w:top w:val="nil"/>
              <w:left w:val="nil"/>
              <w:bottom w:val="single" w:sz="4" w:space="0" w:color="auto"/>
              <w:right w:val="single" w:sz="4" w:space="0" w:color="auto"/>
            </w:tcBorders>
            <w:shd w:val="clear" w:color="auto" w:fill="auto"/>
            <w:vAlign w:val="bottom"/>
            <w:hideMark/>
          </w:tcPr>
          <w:p w14:paraId="12CE45A8" w14:textId="77777777" w:rsidR="00DC488C" w:rsidRPr="00DC488C" w:rsidRDefault="00DC488C" w:rsidP="00DC488C">
            <w:pPr>
              <w:jc w:val="right"/>
              <w:rPr>
                <w:rFonts w:cs="Arial"/>
              </w:rPr>
            </w:pPr>
            <w:r w:rsidRPr="00DC488C">
              <w:rPr>
                <w:rFonts w:cs="Arial"/>
              </w:rPr>
              <w:t>0%</w:t>
            </w:r>
          </w:p>
        </w:tc>
        <w:tc>
          <w:tcPr>
            <w:tcW w:w="1213" w:type="pct"/>
            <w:tcBorders>
              <w:top w:val="nil"/>
              <w:left w:val="nil"/>
              <w:bottom w:val="single" w:sz="4" w:space="0" w:color="auto"/>
              <w:right w:val="single" w:sz="4" w:space="0" w:color="auto"/>
            </w:tcBorders>
            <w:shd w:val="clear" w:color="auto" w:fill="auto"/>
            <w:vAlign w:val="bottom"/>
            <w:hideMark/>
          </w:tcPr>
          <w:p w14:paraId="0E52F960" w14:textId="77777777" w:rsidR="00DC488C" w:rsidRPr="00DC488C" w:rsidRDefault="00DC488C" w:rsidP="00DC488C">
            <w:pPr>
              <w:jc w:val="right"/>
              <w:rPr>
                <w:rFonts w:cs="Arial"/>
              </w:rPr>
            </w:pPr>
            <w:r w:rsidRPr="00DC488C">
              <w:rPr>
                <w:rFonts w:cs="Arial"/>
              </w:rPr>
              <w:t>100%</w:t>
            </w:r>
          </w:p>
        </w:tc>
      </w:tr>
      <w:tr w:rsidR="00DC488C" w:rsidRPr="00DC488C" w14:paraId="250B235C" w14:textId="77777777" w:rsidTr="00B253C7">
        <w:trPr>
          <w:trHeight w:val="930"/>
        </w:trPr>
        <w:tc>
          <w:tcPr>
            <w:tcW w:w="1585" w:type="pct"/>
            <w:tcBorders>
              <w:top w:val="nil"/>
              <w:left w:val="single" w:sz="4" w:space="0" w:color="auto"/>
              <w:bottom w:val="single" w:sz="4" w:space="0" w:color="auto"/>
              <w:right w:val="single" w:sz="4" w:space="0" w:color="auto"/>
            </w:tcBorders>
            <w:shd w:val="clear" w:color="auto" w:fill="auto"/>
            <w:vAlign w:val="bottom"/>
            <w:hideMark/>
          </w:tcPr>
          <w:p w14:paraId="3F3C5BD7" w14:textId="77777777" w:rsidR="00DC488C" w:rsidRPr="00DC488C" w:rsidRDefault="00DC488C" w:rsidP="00DC488C">
            <w:pPr>
              <w:rPr>
                <w:rFonts w:cs="Arial"/>
                <w:b/>
                <w:bCs/>
              </w:rPr>
            </w:pPr>
            <w:r w:rsidRPr="00DC488C">
              <w:rPr>
                <w:rFonts w:cs="Arial"/>
                <w:b/>
                <w:bCs/>
              </w:rPr>
              <w:t>Rurals (Selston Parish) Large Site Dwelling Completions</w:t>
            </w:r>
          </w:p>
        </w:tc>
        <w:tc>
          <w:tcPr>
            <w:tcW w:w="745" w:type="pct"/>
            <w:tcBorders>
              <w:top w:val="nil"/>
              <w:left w:val="nil"/>
              <w:bottom w:val="single" w:sz="4" w:space="0" w:color="auto"/>
              <w:right w:val="single" w:sz="4" w:space="0" w:color="auto"/>
            </w:tcBorders>
            <w:shd w:val="clear" w:color="auto" w:fill="auto"/>
            <w:vAlign w:val="bottom"/>
            <w:hideMark/>
          </w:tcPr>
          <w:p w14:paraId="099C0A05" w14:textId="77777777" w:rsidR="00DC488C" w:rsidRPr="00DC488C" w:rsidRDefault="00DC488C" w:rsidP="00DC488C">
            <w:pPr>
              <w:jc w:val="right"/>
              <w:rPr>
                <w:rFonts w:cs="Arial"/>
              </w:rPr>
            </w:pPr>
            <w:r w:rsidRPr="00DC488C">
              <w:rPr>
                <w:rFonts w:cs="Arial"/>
              </w:rPr>
              <w:t>0</w:t>
            </w:r>
          </w:p>
        </w:tc>
        <w:tc>
          <w:tcPr>
            <w:tcW w:w="734" w:type="pct"/>
            <w:tcBorders>
              <w:top w:val="nil"/>
              <w:left w:val="nil"/>
              <w:bottom w:val="single" w:sz="4" w:space="0" w:color="auto"/>
              <w:right w:val="single" w:sz="4" w:space="0" w:color="auto"/>
            </w:tcBorders>
            <w:shd w:val="clear" w:color="auto" w:fill="auto"/>
            <w:vAlign w:val="bottom"/>
            <w:hideMark/>
          </w:tcPr>
          <w:p w14:paraId="42391D29" w14:textId="77777777" w:rsidR="00DC488C" w:rsidRPr="00DC488C" w:rsidRDefault="00DC488C" w:rsidP="00DC488C">
            <w:pPr>
              <w:jc w:val="right"/>
              <w:rPr>
                <w:rFonts w:cs="Arial"/>
              </w:rPr>
            </w:pPr>
            <w:r w:rsidRPr="00DC488C">
              <w:rPr>
                <w:rFonts w:cs="Arial"/>
              </w:rPr>
              <w:t>0</w:t>
            </w:r>
          </w:p>
        </w:tc>
        <w:tc>
          <w:tcPr>
            <w:tcW w:w="723" w:type="pct"/>
            <w:tcBorders>
              <w:top w:val="nil"/>
              <w:left w:val="nil"/>
              <w:bottom w:val="single" w:sz="4" w:space="0" w:color="auto"/>
              <w:right w:val="single" w:sz="4" w:space="0" w:color="auto"/>
            </w:tcBorders>
            <w:shd w:val="clear" w:color="auto" w:fill="auto"/>
            <w:vAlign w:val="bottom"/>
            <w:hideMark/>
          </w:tcPr>
          <w:p w14:paraId="24208257" w14:textId="77777777" w:rsidR="00DC488C" w:rsidRPr="00DC488C" w:rsidRDefault="00DC488C" w:rsidP="00DC488C">
            <w:pPr>
              <w:jc w:val="right"/>
              <w:rPr>
                <w:rFonts w:cs="Arial"/>
              </w:rPr>
            </w:pPr>
            <w:r w:rsidRPr="00DC488C">
              <w:rPr>
                <w:rFonts w:cs="Arial"/>
              </w:rPr>
              <w:t>0</w:t>
            </w:r>
          </w:p>
        </w:tc>
        <w:tc>
          <w:tcPr>
            <w:tcW w:w="1213" w:type="pct"/>
            <w:tcBorders>
              <w:top w:val="nil"/>
              <w:left w:val="nil"/>
              <w:bottom w:val="single" w:sz="4" w:space="0" w:color="auto"/>
              <w:right w:val="single" w:sz="4" w:space="0" w:color="auto"/>
            </w:tcBorders>
            <w:shd w:val="clear" w:color="auto" w:fill="auto"/>
            <w:vAlign w:val="bottom"/>
            <w:hideMark/>
          </w:tcPr>
          <w:p w14:paraId="0E351249" w14:textId="77777777" w:rsidR="00DC488C" w:rsidRPr="00DC488C" w:rsidRDefault="00DC488C" w:rsidP="00DC488C">
            <w:pPr>
              <w:jc w:val="right"/>
              <w:rPr>
                <w:rFonts w:cs="Arial"/>
              </w:rPr>
            </w:pPr>
            <w:r w:rsidRPr="00DC488C">
              <w:rPr>
                <w:rFonts w:cs="Arial"/>
              </w:rPr>
              <w:t>0</w:t>
            </w:r>
          </w:p>
        </w:tc>
      </w:tr>
      <w:tr w:rsidR="00DC488C" w:rsidRPr="00DC488C" w14:paraId="33422037" w14:textId="77777777" w:rsidTr="00B253C7">
        <w:trPr>
          <w:trHeight w:val="720"/>
        </w:trPr>
        <w:tc>
          <w:tcPr>
            <w:tcW w:w="1585" w:type="pct"/>
            <w:tcBorders>
              <w:top w:val="nil"/>
              <w:left w:val="single" w:sz="4" w:space="0" w:color="auto"/>
              <w:bottom w:val="single" w:sz="4" w:space="0" w:color="auto"/>
              <w:right w:val="single" w:sz="4" w:space="0" w:color="auto"/>
            </w:tcBorders>
            <w:shd w:val="clear" w:color="auto" w:fill="auto"/>
            <w:vAlign w:val="bottom"/>
            <w:hideMark/>
          </w:tcPr>
          <w:p w14:paraId="375833AC" w14:textId="77777777" w:rsidR="00DC488C" w:rsidRPr="00DC488C" w:rsidRDefault="00DC488C" w:rsidP="00DC488C">
            <w:pPr>
              <w:rPr>
                <w:rFonts w:cs="Arial"/>
              </w:rPr>
            </w:pPr>
            <w:r w:rsidRPr="00DC488C">
              <w:rPr>
                <w:rFonts w:cs="Arial"/>
              </w:rPr>
              <w:t>Rurals' Area (Selston Parish) %</w:t>
            </w:r>
          </w:p>
        </w:tc>
        <w:tc>
          <w:tcPr>
            <w:tcW w:w="745" w:type="pct"/>
            <w:tcBorders>
              <w:top w:val="nil"/>
              <w:left w:val="nil"/>
              <w:bottom w:val="single" w:sz="4" w:space="0" w:color="auto"/>
              <w:right w:val="single" w:sz="4" w:space="0" w:color="auto"/>
            </w:tcBorders>
            <w:shd w:val="clear" w:color="auto" w:fill="auto"/>
            <w:vAlign w:val="bottom"/>
            <w:hideMark/>
          </w:tcPr>
          <w:p w14:paraId="4DC3309D" w14:textId="77777777" w:rsidR="00DC488C" w:rsidRPr="00DC488C" w:rsidRDefault="00DC488C" w:rsidP="00DC488C">
            <w:pPr>
              <w:jc w:val="right"/>
              <w:rPr>
                <w:rFonts w:cs="Arial"/>
              </w:rPr>
            </w:pPr>
            <w:r w:rsidRPr="00DC488C">
              <w:rPr>
                <w:rFonts w:cs="Arial"/>
              </w:rPr>
              <w:t>n/a</w:t>
            </w:r>
          </w:p>
        </w:tc>
        <w:tc>
          <w:tcPr>
            <w:tcW w:w="734" w:type="pct"/>
            <w:tcBorders>
              <w:top w:val="nil"/>
              <w:left w:val="nil"/>
              <w:bottom w:val="single" w:sz="4" w:space="0" w:color="auto"/>
              <w:right w:val="single" w:sz="4" w:space="0" w:color="auto"/>
            </w:tcBorders>
            <w:shd w:val="clear" w:color="auto" w:fill="auto"/>
            <w:vAlign w:val="bottom"/>
            <w:hideMark/>
          </w:tcPr>
          <w:p w14:paraId="542CDCC9" w14:textId="77777777" w:rsidR="00DC488C" w:rsidRPr="00DC488C" w:rsidRDefault="00DC488C" w:rsidP="00DC488C">
            <w:pPr>
              <w:jc w:val="right"/>
              <w:rPr>
                <w:rFonts w:cs="Arial"/>
              </w:rPr>
            </w:pPr>
            <w:r w:rsidRPr="00DC488C">
              <w:rPr>
                <w:rFonts w:cs="Arial"/>
              </w:rPr>
              <w:t>n/a</w:t>
            </w:r>
          </w:p>
        </w:tc>
        <w:tc>
          <w:tcPr>
            <w:tcW w:w="723" w:type="pct"/>
            <w:tcBorders>
              <w:top w:val="nil"/>
              <w:left w:val="nil"/>
              <w:bottom w:val="single" w:sz="4" w:space="0" w:color="auto"/>
              <w:right w:val="single" w:sz="4" w:space="0" w:color="auto"/>
            </w:tcBorders>
            <w:shd w:val="clear" w:color="auto" w:fill="auto"/>
            <w:vAlign w:val="bottom"/>
            <w:hideMark/>
          </w:tcPr>
          <w:p w14:paraId="581EFE7C" w14:textId="77777777" w:rsidR="00DC488C" w:rsidRPr="00DC488C" w:rsidRDefault="00DC488C" w:rsidP="00DC488C">
            <w:pPr>
              <w:jc w:val="right"/>
              <w:rPr>
                <w:rFonts w:cs="Arial"/>
              </w:rPr>
            </w:pPr>
            <w:r w:rsidRPr="00DC488C">
              <w:rPr>
                <w:rFonts w:cs="Arial"/>
              </w:rPr>
              <w:t>n/a</w:t>
            </w:r>
          </w:p>
        </w:tc>
        <w:tc>
          <w:tcPr>
            <w:tcW w:w="1213" w:type="pct"/>
            <w:tcBorders>
              <w:top w:val="nil"/>
              <w:left w:val="nil"/>
              <w:bottom w:val="single" w:sz="4" w:space="0" w:color="auto"/>
              <w:right w:val="single" w:sz="4" w:space="0" w:color="auto"/>
            </w:tcBorders>
            <w:shd w:val="clear" w:color="auto" w:fill="auto"/>
            <w:vAlign w:val="bottom"/>
            <w:hideMark/>
          </w:tcPr>
          <w:p w14:paraId="3815B15D" w14:textId="77777777" w:rsidR="00DC488C" w:rsidRPr="00DC488C" w:rsidRDefault="00DC488C" w:rsidP="00DC488C">
            <w:pPr>
              <w:jc w:val="right"/>
              <w:rPr>
                <w:rFonts w:cs="Arial"/>
              </w:rPr>
            </w:pPr>
            <w:r w:rsidRPr="00DC488C">
              <w:rPr>
                <w:rFonts w:cs="Arial"/>
              </w:rPr>
              <w:t>n/a</w:t>
            </w:r>
          </w:p>
        </w:tc>
      </w:tr>
      <w:tr w:rsidR="00DC488C" w:rsidRPr="00DC488C" w14:paraId="2B2951A5" w14:textId="77777777" w:rsidTr="00B253C7">
        <w:trPr>
          <w:trHeight w:val="620"/>
        </w:trPr>
        <w:tc>
          <w:tcPr>
            <w:tcW w:w="1585" w:type="pct"/>
            <w:tcBorders>
              <w:top w:val="nil"/>
              <w:left w:val="single" w:sz="4" w:space="0" w:color="auto"/>
              <w:bottom w:val="single" w:sz="4" w:space="0" w:color="auto"/>
              <w:right w:val="single" w:sz="4" w:space="0" w:color="auto"/>
            </w:tcBorders>
            <w:shd w:val="clear" w:color="auto" w:fill="auto"/>
            <w:vAlign w:val="bottom"/>
            <w:hideMark/>
          </w:tcPr>
          <w:p w14:paraId="0ADAB93F" w14:textId="77777777" w:rsidR="00DC488C" w:rsidRPr="00DC488C" w:rsidRDefault="00DC488C" w:rsidP="00DC488C">
            <w:pPr>
              <w:rPr>
                <w:rFonts w:cs="Arial"/>
                <w:b/>
                <w:bCs/>
              </w:rPr>
            </w:pPr>
            <w:r w:rsidRPr="00DC488C">
              <w:rPr>
                <w:rFonts w:cs="Arial"/>
                <w:b/>
                <w:bCs/>
              </w:rPr>
              <w:t>Kirkby Large Site Dwelling Completions</w:t>
            </w:r>
          </w:p>
        </w:tc>
        <w:tc>
          <w:tcPr>
            <w:tcW w:w="745" w:type="pct"/>
            <w:tcBorders>
              <w:top w:val="nil"/>
              <w:left w:val="nil"/>
              <w:bottom w:val="single" w:sz="4" w:space="0" w:color="auto"/>
              <w:right w:val="single" w:sz="4" w:space="0" w:color="auto"/>
            </w:tcBorders>
            <w:shd w:val="clear" w:color="auto" w:fill="auto"/>
            <w:vAlign w:val="bottom"/>
            <w:hideMark/>
          </w:tcPr>
          <w:p w14:paraId="04016282" w14:textId="77777777" w:rsidR="00DC488C" w:rsidRPr="00DC488C" w:rsidRDefault="00DC488C" w:rsidP="00DC488C">
            <w:pPr>
              <w:jc w:val="right"/>
              <w:rPr>
                <w:rFonts w:cs="Arial"/>
              </w:rPr>
            </w:pPr>
            <w:r w:rsidRPr="00DC488C">
              <w:rPr>
                <w:rFonts w:cs="Arial"/>
              </w:rPr>
              <w:t>0</w:t>
            </w:r>
          </w:p>
        </w:tc>
        <w:tc>
          <w:tcPr>
            <w:tcW w:w="734" w:type="pct"/>
            <w:tcBorders>
              <w:top w:val="nil"/>
              <w:left w:val="nil"/>
              <w:bottom w:val="single" w:sz="4" w:space="0" w:color="auto"/>
              <w:right w:val="single" w:sz="4" w:space="0" w:color="auto"/>
            </w:tcBorders>
            <w:shd w:val="clear" w:color="auto" w:fill="auto"/>
            <w:vAlign w:val="bottom"/>
            <w:hideMark/>
          </w:tcPr>
          <w:p w14:paraId="442CC6AE" w14:textId="77777777" w:rsidR="00DC488C" w:rsidRPr="00DC488C" w:rsidRDefault="00DC488C" w:rsidP="00DC488C">
            <w:pPr>
              <w:jc w:val="right"/>
              <w:rPr>
                <w:rFonts w:cs="Arial"/>
              </w:rPr>
            </w:pPr>
            <w:r w:rsidRPr="00DC488C">
              <w:rPr>
                <w:rFonts w:cs="Arial"/>
              </w:rPr>
              <w:t>39</w:t>
            </w:r>
          </w:p>
        </w:tc>
        <w:tc>
          <w:tcPr>
            <w:tcW w:w="723" w:type="pct"/>
            <w:tcBorders>
              <w:top w:val="nil"/>
              <w:left w:val="nil"/>
              <w:bottom w:val="single" w:sz="4" w:space="0" w:color="auto"/>
              <w:right w:val="single" w:sz="4" w:space="0" w:color="auto"/>
            </w:tcBorders>
            <w:shd w:val="clear" w:color="auto" w:fill="auto"/>
            <w:vAlign w:val="bottom"/>
            <w:hideMark/>
          </w:tcPr>
          <w:p w14:paraId="04CED68F" w14:textId="77777777" w:rsidR="00DC488C" w:rsidRPr="00DC488C" w:rsidRDefault="00DC488C" w:rsidP="00DC488C">
            <w:pPr>
              <w:jc w:val="right"/>
              <w:rPr>
                <w:rFonts w:cs="Arial"/>
              </w:rPr>
            </w:pPr>
            <w:r w:rsidRPr="00DC488C">
              <w:rPr>
                <w:rFonts w:cs="Arial"/>
              </w:rPr>
              <w:t>0</w:t>
            </w:r>
          </w:p>
        </w:tc>
        <w:tc>
          <w:tcPr>
            <w:tcW w:w="1213" w:type="pct"/>
            <w:tcBorders>
              <w:top w:val="nil"/>
              <w:left w:val="nil"/>
              <w:bottom w:val="single" w:sz="4" w:space="0" w:color="auto"/>
              <w:right w:val="single" w:sz="4" w:space="0" w:color="auto"/>
            </w:tcBorders>
            <w:shd w:val="clear" w:color="auto" w:fill="auto"/>
            <w:vAlign w:val="bottom"/>
            <w:hideMark/>
          </w:tcPr>
          <w:p w14:paraId="0E09DB28" w14:textId="77777777" w:rsidR="00DC488C" w:rsidRPr="00DC488C" w:rsidRDefault="00DC488C" w:rsidP="00DC488C">
            <w:pPr>
              <w:jc w:val="right"/>
              <w:rPr>
                <w:rFonts w:cs="Arial"/>
              </w:rPr>
            </w:pPr>
            <w:r w:rsidRPr="00DC488C">
              <w:rPr>
                <w:rFonts w:cs="Arial"/>
              </w:rPr>
              <w:t>39</w:t>
            </w:r>
          </w:p>
        </w:tc>
      </w:tr>
      <w:tr w:rsidR="00DC488C" w:rsidRPr="00DC488C" w14:paraId="0506B3AE" w14:textId="77777777" w:rsidTr="00B253C7">
        <w:trPr>
          <w:trHeight w:val="403"/>
        </w:trPr>
        <w:tc>
          <w:tcPr>
            <w:tcW w:w="1585" w:type="pct"/>
            <w:tcBorders>
              <w:top w:val="nil"/>
              <w:left w:val="single" w:sz="4" w:space="0" w:color="auto"/>
              <w:bottom w:val="single" w:sz="4" w:space="0" w:color="auto"/>
              <w:right w:val="single" w:sz="4" w:space="0" w:color="auto"/>
            </w:tcBorders>
            <w:shd w:val="clear" w:color="auto" w:fill="auto"/>
            <w:vAlign w:val="bottom"/>
            <w:hideMark/>
          </w:tcPr>
          <w:p w14:paraId="6B2DDEB0" w14:textId="77777777" w:rsidR="00DC488C" w:rsidRPr="00DC488C" w:rsidRDefault="00DC488C" w:rsidP="00DC488C">
            <w:pPr>
              <w:rPr>
                <w:rFonts w:cs="Arial"/>
              </w:rPr>
            </w:pPr>
            <w:r w:rsidRPr="00DC488C">
              <w:rPr>
                <w:rFonts w:cs="Arial"/>
              </w:rPr>
              <w:t>Kirkby Area %</w:t>
            </w:r>
          </w:p>
        </w:tc>
        <w:tc>
          <w:tcPr>
            <w:tcW w:w="745" w:type="pct"/>
            <w:tcBorders>
              <w:top w:val="nil"/>
              <w:left w:val="nil"/>
              <w:bottom w:val="single" w:sz="4" w:space="0" w:color="auto"/>
              <w:right w:val="single" w:sz="4" w:space="0" w:color="auto"/>
            </w:tcBorders>
            <w:shd w:val="clear" w:color="auto" w:fill="auto"/>
            <w:vAlign w:val="bottom"/>
            <w:hideMark/>
          </w:tcPr>
          <w:p w14:paraId="59C4E52C" w14:textId="77777777" w:rsidR="00DC488C" w:rsidRPr="00DC488C" w:rsidRDefault="00DC488C" w:rsidP="00DC488C">
            <w:pPr>
              <w:jc w:val="right"/>
              <w:rPr>
                <w:rFonts w:cs="Arial"/>
              </w:rPr>
            </w:pPr>
            <w:r w:rsidRPr="00DC488C">
              <w:rPr>
                <w:rFonts w:cs="Arial"/>
              </w:rPr>
              <w:t>0%</w:t>
            </w:r>
          </w:p>
        </w:tc>
        <w:tc>
          <w:tcPr>
            <w:tcW w:w="734" w:type="pct"/>
            <w:tcBorders>
              <w:top w:val="nil"/>
              <w:left w:val="nil"/>
              <w:bottom w:val="single" w:sz="4" w:space="0" w:color="auto"/>
              <w:right w:val="single" w:sz="4" w:space="0" w:color="auto"/>
            </w:tcBorders>
            <w:shd w:val="clear" w:color="auto" w:fill="auto"/>
            <w:vAlign w:val="bottom"/>
            <w:hideMark/>
          </w:tcPr>
          <w:p w14:paraId="71989DBA" w14:textId="77777777" w:rsidR="00DC488C" w:rsidRPr="00DC488C" w:rsidRDefault="00DC488C" w:rsidP="00DC488C">
            <w:pPr>
              <w:jc w:val="right"/>
              <w:rPr>
                <w:rFonts w:cs="Arial"/>
              </w:rPr>
            </w:pPr>
            <w:r w:rsidRPr="00DC488C">
              <w:rPr>
                <w:rFonts w:cs="Arial"/>
              </w:rPr>
              <w:t>100%</w:t>
            </w:r>
          </w:p>
        </w:tc>
        <w:tc>
          <w:tcPr>
            <w:tcW w:w="723" w:type="pct"/>
            <w:tcBorders>
              <w:top w:val="nil"/>
              <w:left w:val="nil"/>
              <w:bottom w:val="single" w:sz="4" w:space="0" w:color="auto"/>
              <w:right w:val="single" w:sz="4" w:space="0" w:color="auto"/>
            </w:tcBorders>
            <w:shd w:val="clear" w:color="auto" w:fill="auto"/>
            <w:vAlign w:val="bottom"/>
            <w:hideMark/>
          </w:tcPr>
          <w:p w14:paraId="06E7D31F" w14:textId="77777777" w:rsidR="00DC488C" w:rsidRPr="00DC488C" w:rsidRDefault="00DC488C" w:rsidP="00DC488C">
            <w:pPr>
              <w:jc w:val="right"/>
              <w:rPr>
                <w:rFonts w:cs="Arial"/>
              </w:rPr>
            </w:pPr>
            <w:r w:rsidRPr="00DC488C">
              <w:rPr>
                <w:rFonts w:cs="Arial"/>
              </w:rPr>
              <w:t>0%</w:t>
            </w:r>
          </w:p>
        </w:tc>
        <w:tc>
          <w:tcPr>
            <w:tcW w:w="1213" w:type="pct"/>
            <w:tcBorders>
              <w:top w:val="nil"/>
              <w:left w:val="nil"/>
              <w:bottom w:val="single" w:sz="4" w:space="0" w:color="auto"/>
              <w:right w:val="single" w:sz="4" w:space="0" w:color="auto"/>
            </w:tcBorders>
            <w:shd w:val="clear" w:color="auto" w:fill="auto"/>
            <w:vAlign w:val="bottom"/>
            <w:hideMark/>
          </w:tcPr>
          <w:p w14:paraId="069B0B21" w14:textId="77777777" w:rsidR="00DC488C" w:rsidRPr="00DC488C" w:rsidRDefault="00DC488C" w:rsidP="00DC488C">
            <w:pPr>
              <w:jc w:val="right"/>
              <w:rPr>
                <w:rFonts w:cs="Arial"/>
              </w:rPr>
            </w:pPr>
            <w:r w:rsidRPr="00DC488C">
              <w:rPr>
                <w:rFonts w:cs="Arial"/>
              </w:rPr>
              <w:t>100%</w:t>
            </w:r>
          </w:p>
        </w:tc>
      </w:tr>
      <w:tr w:rsidR="00DC488C" w:rsidRPr="00DC488C" w14:paraId="6E612738" w14:textId="77777777" w:rsidTr="00B253C7">
        <w:trPr>
          <w:trHeight w:val="620"/>
        </w:trPr>
        <w:tc>
          <w:tcPr>
            <w:tcW w:w="1585" w:type="pct"/>
            <w:tcBorders>
              <w:top w:val="nil"/>
              <w:left w:val="single" w:sz="4" w:space="0" w:color="auto"/>
              <w:bottom w:val="single" w:sz="4" w:space="0" w:color="auto"/>
              <w:right w:val="single" w:sz="4" w:space="0" w:color="auto"/>
            </w:tcBorders>
            <w:shd w:val="clear" w:color="auto" w:fill="auto"/>
            <w:vAlign w:val="bottom"/>
            <w:hideMark/>
          </w:tcPr>
          <w:p w14:paraId="6D27C0A6" w14:textId="77777777" w:rsidR="00DC488C" w:rsidRPr="00DC488C" w:rsidRDefault="00DC488C" w:rsidP="00DC488C">
            <w:pPr>
              <w:rPr>
                <w:rFonts w:cs="Arial"/>
                <w:b/>
                <w:bCs/>
              </w:rPr>
            </w:pPr>
            <w:r w:rsidRPr="00DC488C">
              <w:rPr>
                <w:rFonts w:cs="Arial"/>
                <w:b/>
                <w:bCs/>
              </w:rPr>
              <w:lastRenderedPageBreak/>
              <w:t>Sutton Large Site Dwelling Completions</w:t>
            </w:r>
          </w:p>
        </w:tc>
        <w:tc>
          <w:tcPr>
            <w:tcW w:w="745" w:type="pct"/>
            <w:tcBorders>
              <w:top w:val="nil"/>
              <w:left w:val="nil"/>
              <w:bottom w:val="single" w:sz="4" w:space="0" w:color="auto"/>
              <w:right w:val="single" w:sz="4" w:space="0" w:color="auto"/>
            </w:tcBorders>
            <w:shd w:val="clear" w:color="auto" w:fill="auto"/>
            <w:vAlign w:val="bottom"/>
            <w:hideMark/>
          </w:tcPr>
          <w:p w14:paraId="2916811D" w14:textId="77777777" w:rsidR="00DC488C" w:rsidRPr="00DC488C" w:rsidRDefault="00DC488C" w:rsidP="00DC488C">
            <w:pPr>
              <w:jc w:val="right"/>
              <w:rPr>
                <w:rFonts w:cs="Arial"/>
              </w:rPr>
            </w:pPr>
            <w:r w:rsidRPr="00DC488C">
              <w:rPr>
                <w:rFonts w:cs="Arial"/>
              </w:rPr>
              <w:t>0</w:t>
            </w:r>
          </w:p>
        </w:tc>
        <w:tc>
          <w:tcPr>
            <w:tcW w:w="734" w:type="pct"/>
            <w:tcBorders>
              <w:top w:val="nil"/>
              <w:left w:val="nil"/>
              <w:bottom w:val="single" w:sz="4" w:space="0" w:color="auto"/>
              <w:right w:val="single" w:sz="4" w:space="0" w:color="auto"/>
            </w:tcBorders>
            <w:shd w:val="clear" w:color="auto" w:fill="auto"/>
            <w:vAlign w:val="bottom"/>
            <w:hideMark/>
          </w:tcPr>
          <w:p w14:paraId="5F640316" w14:textId="77777777" w:rsidR="00DC488C" w:rsidRPr="00DC488C" w:rsidRDefault="00DC488C" w:rsidP="00DC488C">
            <w:pPr>
              <w:jc w:val="right"/>
              <w:rPr>
                <w:rFonts w:cs="Arial"/>
              </w:rPr>
            </w:pPr>
            <w:r w:rsidRPr="00DC488C">
              <w:rPr>
                <w:rFonts w:cs="Arial"/>
              </w:rPr>
              <w:t>218</w:t>
            </w:r>
          </w:p>
        </w:tc>
        <w:tc>
          <w:tcPr>
            <w:tcW w:w="723" w:type="pct"/>
            <w:tcBorders>
              <w:top w:val="nil"/>
              <w:left w:val="nil"/>
              <w:bottom w:val="single" w:sz="4" w:space="0" w:color="auto"/>
              <w:right w:val="single" w:sz="4" w:space="0" w:color="auto"/>
            </w:tcBorders>
            <w:shd w:val="clear" w:color="auto" w:fill="auto"/>
            <w:vAlign w:val="bottom"/>
            <w:hideMark/>
          </w:tcPr>
          <w:p w14:paraId="1AD73CC2" w14:textId="77777777" w:rsidR="00DC488C" w:rsidRPr="00DC488C" w:rsidRDefault="00DC488C" w:rsidP="00DC488C">
            <w:pPr>
              <w:jc w:val="right"/>
              <w:rPr>
                <w:rFonts w:cs="Arial"/>
              </w:rPr>
            </w:pPr>
            <w:r w:rsidRPr="00DC488C">
              <w:rPr>
                <w:rFonts w:cs="Arial"/>
              </w:rPr>
              <w:t>0</w:t>
            </w:r>
          </w:p>
        </w:tc>
        <w:tc>
          <w:tcPr>
            <w:tcW w:w="1213" w:type="pct"/>
            <w:tcBorders>
              <w:top w:val="nil"/>
              <w:left w:val="nil"/>
              <w:bottom w:val="single" w:sz="4" w:space="0" w:color="auto"/>
              <w:right w:val="single" w:sz="4" w:space="0" w:color="auto"/>
            </w:tcBorders>
            <w:shd w:val="clear" w:color="auto" w:fill="auto"/>
            <w:vAlign w:val="bottom"/>
            <w:hideMark/>
          </w:tcPr>
          <w:p w14:paraId="4E42A92E" w14:textId="77777777" w:rsidR="00DC488C" w:rsidRPr="00DC488C" w:rsidRDefault="00DC488C" w:rsidP="00DC488C">
            <w:pPr>
              <w:jc w:val="right"/>
              <w:rPr>
                <w:rFonts w:cs="Arial"/>
              </w:rPr>
            </w:pPr>
            <w:r w:rsidRPr="00DC488C">
              <w:rPr>
                <w:rFonts w:cs="Arial"/>
              </w:rPr>
              <w:t>218</w:t>
            </w:r>
          </w:p>
        </w:tc>
      </w:tr>
      <w:tr w:rsidR="00DC488C" w:rsidRPr="00DC488C" w14:paraId="4A0F8FE6" w14:textId="77777777" w:rsidTr="00B253C7">
        <w:trPr>
          <w:trHeight w:val="450"/>
        </w:trPr>
        <w:tc>
          <w:tcPr>
            <w:tcW w:w="1585" w:type="pct"/>
            <w:tcBorders>
              <w:top w:val="nil"/>
              <w:left w:val="single" w:sz="4" w:space="0" w:color="auto"/>
              <w:bottom w:val="single" w:sz="4" w:space="0" w:color="auto"/>
              <w:right w:val="single" w:sz="4" w:space="0" w:color="auto"/>
            </w:tcBorders>
            <w:shd w:val="clear" w:color="auto" w:fill="auto"/>
            <w:vAlign w:val="bottom"/>
            <w:hideMark/>
          </w:tcPr>
          <w:p w14:paraId="202A838F" w14:textId="77777777" w:rsidR="00DC488C" w:rsidRPr="00DC488C" w:rsidRDefault="00DC488C" w:rsidP="00DC488C">
            <w:pPr>
              <w:rPr>
                <w:rFonts w:cs="Arial"/>
              </w:rPr>
            </w:pPr>
            <w:r w:rsidRPr="00DC488C">
              <w:rPr>
                <w:rFonts w:cs="Arial"/>
              </w:rPr>
              <w:t>Sutton Area %</w:t>
            </w:r>
          </w:p>
        </w:tc>
        <w:tc>
          <w:tcPr>
            <w:tcW w:w="745" w:type="pct"/>
            <w:tcBorders>
              <w:top w:val="nil"/>
              <w:left w:val="nil"/>
              <w:bottom w:val="single" w:sz="4" w:space="0" w:color="auto"/>
              <w:right w:val="single" w:sz="4" w:space="0" w:color="auto"/>
            </w:tcBorders>
            <w:shd w:val="clear" w:color="auto" w:fill="auto"/>
            <w:vAlign w:val="bottom"/>
            <w:hideMark/>
          </w:tcPr>
          <w:p w14:paraId="1A05D44D" w14:textId="77777777" w:rsidR="00DC488C" w:rsidRPr="00DC488C" w:rsidRDefault="00DC488C" w:rsidP="00DC488C">
            <w:pPr>
              <w:jc w:val="right"/>
              <w:rPr>
                <w:rFonts w:cs="Arial"/>
              </w:rPr>
            </w:pPr>
            <w:r w:rsidRPr="00DC488C">
              <w:rPr>
                <w:rFonts w:cs="Arial"/>
              </w:rPr>
              <w:t>0%</w:t>
            </w:r>
          </w:p>
        </w:tc>
        <w:tc>
          <w:tcPr>
            <w:tcW w:w="734" w:type="pct"/>
            <w:tcBorders>
              <w:top w:val="nil"/>
              <w:left w:val="nil"/>
              <w:bottom w:val="single" w:sz="4" w:space="0" w:color="auto"/>
              <w:right w:val="single" w:sz="4" w:space="0" w:color="auto"/>
            </w:tcBorders>
            <w:shd w:val="clear" w:color="auto" w:fill="auto"/>
            <w:vAlign w:val="bottom"/>
            <w:hideMark/>
          </w:tcPr>
          <w:p w14:paraId="6CAE4F28" w14:textId="77777777" w:rsidR="00DC488C" w:rsidRPr="00DC488C" w:rsidRDefault="00DC488C" w:rsidP="00DC488C">
            <w:pPr>
              <w:jc w:val="right"/>
              <w:rPr>
                <w:rFonts w:cs="Arial"/>
              </w:rPr>
            </w:pPr>
            <w:r w:rsidRPr="00DC488C">
              <w:rPr>
                <w:rFonts w:cs="Arial"/>
              </w:rPr>
              <w:t>100%</w:t>
            </w:r>
          </w:p>
        </w:tc>
        <w:tc>
          <w:tcPr>
            <w:tcW w:w="723" w:type="pct"/>
            <w:tcBorders>
              <w:top w:val="nil"/>
              <w:left w:val="nil"/>
              <w:bottom w:val="single" w:sz="4" w:space="0" w:color="auto"/>
              <w:right w:val="single" w:sz="4" w:space="0" w:color="auto"/>
            </w:tcBorders>
            <w:shd w:val="clear" w:color="auto" w:fill="auto"/>
            <w:vAlign w:val="bottom"/>
            <w:hideMark/>
          </w:tcPr>
          <w:p w14:paraId="761FB2C8" w14:textId="77777777" w:rsidR="00DC488C" w:rsidRPr="00DC488C" w:rsidRDefault="00DC488C" w:rsidP="00DC488C">
            <w:pPr>
              <w:jc w:val="right"/>
              <w:rPr>
                <w:rFonts w:cs="Arial"/>
              </w:rPr>
            </w:pPr>
            <w:r w:rsidRPr="00DC488C">
              <w:rPr>
                <w:rFonts w:cs="Arial"/>
              </w:rPr>
              <w:t>0%</w:t>
            </w:r>
          </w:p>
        </w:tc>
        <w:tc>
          <w:tcPr>
            <w:tcW w:w="1213" w:type="pct"/>
            <w:tcBorders>
              <w:top w:val="nil"/>
              <w:left w:val="nil"/>
              <w:bottom w:val="single" w:sz="4" w:space="0" w:color="auto"/>
              <w:right w:val="single" w:sz="4" w:space="0" w:color="auto"/>
            </w:tcBorders>
            <w:shd w:val="clear" w:color="auto" w:fill="auto"/>
            <w:vAlign w:val="bottom"/>
            <w:hideMark/>
          </w:tcPr>
          <w:p w14:paraId="391A893C" w14:textId="77777777" w:rsidR="00DC488C" w:rsidRPr="00DC488C" w:rsidRDefault="00DC488C" w:rsidP="00DC488C">
            <w:pPr>
              <w:jc w:val="right"/>
              <w:rPr>
                <w:rFonts w:cs="Arial"/>
              </w:rPr>
            </w:pPr>
            <w:r w:rsidRPr="00DC488C">
              <w:rPr>
                <w:rFonts w:cs="Arial"/>
              </w:rPr>
              <w:t>100%</w:t>
            </w:r>
          </w:p>
        </w:tc>
      </w:tr>
      <w:tr w:rsidR="00DC488C" w:rsidRPr="00DC488C" w14:paraId="1F8529E8" w14:textId="77777777" w:rsidTr="00B253C7">
        <w:trPr>
          <w:trHeight w:val="780"/>
        </w:trPr>
        <w:tc>
          <w:tcPr>
            <w:tcW w:w="1585" w:type="pct"/>
            <w:tcBorders>
              <w:top w:val="nil"/>
              <w:left w:val="single" w:sz="4" w:space="0" w:color="auto"/>
              <w:bottom w:val="single" w:sz="4" w:space="0" w:color="auto"/>
              <w:right w:val="single" w:sz="4" w:space="0" w:color="auto"/>
            </w:tcBorders>
            <w:shd w:val="clear" w:color="000000" w:fill="D9D9D9"/>
            <w:vAlign w:val="bottom"/>
            <w:hideMark/>
          </w:tcPr>
          <w:p w14:paraId="521040DF" w14:textId="77777777" w:rsidR="00DC488C" w:rsidRPr="00DC488C" w:rsidRDefault="00DC488C" w:rsidP="00DC488C">
            <w:pPr>
              <w:rPr>
                <w:rFonts w:cs="Arial"/>
                <w:b/>
                <w:bCs/>
              </w:rPr>
            </w:pPr>
            <w:r w:rsidRPr="00DC488C">
              <w:rPr>
                <w:rFonts w:cs="Arial"/>
                <w:b/>
                <w:bCs/>
              </w:rPr>
              <w:t>District Large Site Dwelling Completions</w:t>
            </w:r>
          </w:p>
        </w:tc>
        <w:tc>
          <w:tcPr>
            <w:tcW w:w="745" w:type="pct"/>
            <w:tcBorders>
              <w:top w:val="nil"/>
              <w:left w:val="nil"/>
              <w:bottom w:val="single" w:sz="4" w:space="0" w:color="auto"/>
              <w:right w:val="single" w:sz="4" w:space="0" w:color="auto"/>
            </w:tcBorders>
            <w:shd w:val="clear" w:color="000000" w:fill="D9D9D9"/>
            <w:vAlign w:val="bottom"/>
            <w:hideMark/>
          </w:tcPr>
          <w:p w14:paraId="54958E71" w14:textId="77777777" w:rsidR="00DC488C" w:rsidRPr="00DC488C" w:rsidRDefault="00DC488C" w:rsidP="00DC488C">
            <w:pPr>
              <w:jc w:val="right"/>
              <w:rPr>
                <w:rFonts w:cs="Arial"/>
                <w:b/>
                <w:bCs/>
              </w:rPr>
            </w:pPr>
            <w:r w:rsidRPr="00DC488C">
              <w:rPr>
                <w:rFonts w:cs="Arial"/>
                <w:b/>
                <w:bCs/>
              </w:rPr>
              <w:t>23</w:t>
            </w:r>
          </w:p>
        </w:tc>
        <w:tc>
          <w:tcPr>
            <w:tcW w:w="734" w:type="pct"/>
            <w:tcBorders>
              <w:top w:val="nil"/>
              <w:left w:val="nil"/>
              <w:bottom w:val="single" w:sz="4" w:space="0" w:color="auto"/>
              <w:right w:val="single" w:sz="4" w:space="0" w:color="auto"/>
            </w:tcBorders>
            <w:shd w:val="clear" w:color="000000" w:fill="D9D9D9"/>
            <w:vAlign w:val="bottom"/>
            <w:hideMark/>
          </w:tcPr>
          <w:p w14:paraId="08866051" w14:textId="77777777" w:rsidR="00DC488C" w:rsidRPr="00DC488C" w:rsidRDefault="00DC488C" w:rsidP="00DC488C">
            <w:pPr>
              <w:jc w:val="right"/>
              <w:rPr>
                <w:rFonts w:cs="Arial"/>
                <w:b/>
                <w:bCs/>
              </w:rPr>
            </w:pPr>
            <w:r w:rsidRPr="00DC488C">
              <w:rPr>
                <w:rFonts w:cs="Arial"/>
                <w:b/>
                <w:bCs/>
              </w:rPr>
              <w:t>375</w:t>
            </w:r>
          </w:p>
        </w:tc>
        <w:tc>
          <w:tcPr>
            <w:tcW w:w="723" w:type="pct"/>
            <w:tcBorders>
              <w:top w:val="nil"/>
              <w:left w:val="nil"/>
              <w:bottom w:val="single" w:sz="4" w:space="0" w:color="auto"/>
              <w:right w:val="single" w:sz="4" w:space="0" w:color="auto"/>
            </w:tcBorders>
            <w:shd w:val="clear" w:color="000000" w:fill="D9D9D9"/>
            <w:vAlign w:val="bottom"/>
            <w:hideMark/>
          </w:tcPr>
          <w:p w14:paraId="2629C00B" w14:textId="77777777" w:rsidR="00DC488C" w:rsidRPr="00DC488C" w:rsidRDefault="00DC488C" w:rsidP="00DC488C">
            <w:pPr>
              <w:jc w:val="right"/>
              <w:rPr>
                <w:rFonts w:cs="Arial"/>
                <w:b/>
                <w:bCs/>
              </w:rPr>
            </w:pPr>
            <w:r w:rsidRPr="00DC488C">
              <w:rPr>
                <w:rFonts w:cs="Arial"/>
                <w:b/>
                <w:bCs/>
              </w:rPr>
              <w:t>0</w:t>
            </w:r>
          </w:p>
        </w:tc>
        <w:tc>
          <w:tcPr>
            <w:tcW w:w="1213" w:type="pct"/>
            <w:tcBorders>
              <w:top w:val="nil"/>
              <w:left w:val="nil"/>
              <w:bottom w:val="single" w:sz="4" w:space="0" w:color="auto"/>
              <w:right w:val="single" w:sz="4" w:space="0" w:color="auto"/>
            </w:tcBorders>
            <w:shd w:val="clear" w:color="000000" w:fill="D9D9D9"/>
            <w:vAlign w:val="bottom"/>
            <w:hideMark/>
          </w:tcPr>
          <w:p w14:paraId="2AB93DD0" w14:textId="77777777" w:rsidR="00DC488C" w:rsidRPr="00DC488C" w:rsidRDefault="00DC488C" w:rsidP="00DC488C">
            <w:pPr>
              <w:jc w:val="right"/>
              <w:rPr>
                <w:rFonts w:cs="Arial"/>
                <w:b/>
                <w:bCs/>
              </w:rPr>
            </w:pPr>
            <w:r w:rsidRPr="00DC488C">
              <w:rPr>
                <w:rFonts w:cs="Arial"/>
                <w:b/>
                <w:bCs/>
              </w:rPr>
              <w:t>398</w:t>
            </w:r>
          </w:p>
        </w:tc>
      </w:tr>
      <w:tr w:rsidR="00DC488C" w:rsidRPr="00DC488C" w14:paraId="4C2E3709" w14:textId="77777777" w:rsidTr="00B253C7">
        <w:trPr>
          <w:trHeight w:val="780"/>
        </w:trPr>
        <w:tc>
          <w:tcPr>
            <w:tcW w:w="1585" w:type="pct"/>
            <w:tcBorders>
              <w:top w:val="nil"/>
              <w:left w:val="single" w:sz="4" w:space="0" w:color="auto"/>
              <w:bottom w:val="single" w:sz="4" w:space="0" w:color="auto"/>
              <w:right w:val="single" w:sz="4" w:space="0" w:color="auto"/>
            </w:tcBorders>
            <w:shd w:val="clear" w:color="000000" w:fill="D9D9D9"/>
            <w:vAlign w:val="bottom"/>
            <w:hideMark/>
          </w:tcPr>
          <w:p w14:paraId="52A57ED9" w14:textId="77777777" w:rsidR="00DC488C" w:rsidRPr="00DC488C" w:rsidRDefault="00DC488C" w:rsidP="00DC488C">
            <w:pPr>
              <w:rPr>
                <w:rFonts w:cs="Arial"/>
                <w:b/>
                <w:bCs/>
              </w:rPr>
            </w:pPr>
            <w:r w:rsidRPr="00DC488C">
              <w:rPr>
                <w:rFonts w:cs="Arial"/>
                <w:b/>
                <w:bCs/>
              </w:rPr>
              <w:t xml:space="preserve">% Total  Large Site Completions </w:t>
            </w:r>
          </w:p>
        </w:tc>
        <w:tc>
          <w:tcPr>
            <w:tcW w:w="745" w:type="pct"/>
            <w:tcBorders>
              <w:top w:val="nil"/>
              <w:left w:val="nil"/>
              <w:bottom w:val="single" w:sz="4" w:space="0" w:color="auto"/>
              <w:right w:val="single" w:sz="4" w:space="0" w:color="auto"/>
            </w:tcBorders>
            <w:shd w:val="clear" w:color="000000" w:fill="D9D9D9"/>
            <w:vAlign w:val="bottom"/>
            <w:hideMark/>
          </w:tcPr>
          <w:p w14:paraId="3200354E" w14:textId="77777777" w:rsidR="00DC488C" w:rsidRPr="00DC488C" w:rsidRDefault="00DC488C" w:rsidP="00DC488C">
            <w:pPr>
              <w:jc w:val="right"/>
              <w:rPr>
                <w:rFonts w:cs="Arial"/>
                <w:b/>
                <w:bCs/>
              </w:rPr>
            </w:pPr>
            <w:r w:rsidRPr="00DC488C">
              <w:rPr>
                <w:rFonts w:cs="Arial"/>
                <w:b/>
                <w:bCs/>
              </w:rPr>
              <w:t>6%</w:t>
            </w:r>
          </w:p>
        </w:tc>
        <w:tc>
          <w:tcPr>
            <w:tcW w:w="734" w:type="pct"/>
            <w:tcBorders>
              <w:top w:val="nil"/>
              <w:left w:val="nil"/>
              <w:bottom w:val="single" w:sz="4" w:space="0" w:color="auto"/>
              <w:right w:val="single" w:sz="4" w:space="0" w:color="auto"/>
            </w:tcBorders>
            <w:shd w:val="clear" w:color="000000" w:fill="D9D9D9"/>
            <w:vAlign w:val="bottom"/>
            <w:hideMark/>
          </w:tcPr>
          <w:p w14:paraId="4D09CF72" w14:textId="77777777" w:rsidR="00DC488C" w:rsidRPr="00DC488C" w:rsidRDefault="00DC488C" w:rsidP="00DC488C">
            <w:pPr>
              <w:jc w:val="right"/>
              <w:rPr>
                <w:rFonts w:cs="Arial"/>
                <w:b/>
                <w:bCs/>
              </w:rPr>
            </w:pPr>
            <w:r w:rsidRPr="00DC488C">
              <w:rPr>
                <w:rFonts w:cs="Arial"/>
                <w:b/>
                <w:bCs/>
              </w:rPr>
              <w:t>94%</w:t>
            </w:r>
          </w:p>
        </w:tc>
        <w:tc>
          <w:tcPr>
            <w:tcW w:w="723" w:type="pct"/>
            <w:tcBorders>
              <w:top w:val="nil"/>
              <w:left w:val="nil"/>
              <w:bottom w:val="single" w:sz="4" w:space="0" w:color="auto"/>
              <w:right w:val="single" w:sz="4" w:space="0" w:color="auto"/>
            </w:tcBorders>
            <w:shd w:val="clear" w:color="000000" w:fill="D9D9D9"/>
            <w:vAlign w:val="bottom"/>
            <w:hideMark/>
          </w:tcPr>
          <w:p w14:paraId="0C6827A7" w14:textId="77777777" w:rsidR="00DC488C" w:rsidRPr="00DC488C" w:rsidRDefault="00DC488C" w:rsidP="00DC488C">
            <w:pPr>
              <w:jc w:val="right"/>
              <w:rPr>
                <w:rFonts w:cs="Arial"/>
                <w:b/>
                <w:bCs/>
              </w:rPr>
            </w:pPr>
            <w:r w:rsidRPr="00DC488C">
              <w:rPr>
                <w:rFonts w:cs="Arial"/>
                <w:b/>
                <w:bCs/>
              </w:rPr>
              <w:t>0%</w:t>
            </w:r>
          </w:p>
        </w:tc>
        <w:tc>
          <w:tcPr>
            <w:tcW w:w="1213" w:type="pct"/>
            <w:tcBorders>
              <w:top w:val="nil"/>
              <w:left w:val="nil"/>
              <w:bottom w:val="single" w:sz="4" w:space="0" w:color="auto"/>
              <w:right w:val="single" w:sz="4" w:space="0" w:color="auto"/>
            </w:tcBorders>
            <w:shd w:val="clear" w:color="000000" w:fill="D9D9D9"/>
            <w:vAlign w:val="bottom"/>
            <w:hideMark/>
          </w:tcPr>
          <w:p w14:paraId="12C5DFFA" w14:textId="77777777" w:rsidR="00DC488C" w:rsidRPr="00DC488C" w:rsidRDefault="00DC488C" w:rsidP="00DC488C">
            <w:pPr>
              <w:jc w:val="right"/>
              <w:rPr>
                <w:rFonts w:cs="Arial"/>
                <w:b/>
                <w:bCs/>
              </w:rPr>
            </w:pPr>
            <w:r w:rsidRPr="00DC488C">
              <w:rPr>
                <w:rFonts w:cs="Arial"/>
                <w:b/>
                <w:bCs/>
              </w:rPr>
              <w:t>100%</w:t>
            </w:r>
          </w:p>
        </w:tc>
      </w:tr>
    </w:tbl>
    <w:p w14:paraId="445BDE63" w14:textId="77777777" w:rsidR="00B253C7" w:rsidRDefault="00B253C7" w:rsidP="008E6021">
      <w:pPr>
        <w:pStyle w:val="Heading2"/>
        <w:sectPr w:rsidR="00B253C7" w:rsidSect="00472E87">
          <w:pgSz w:w="11906" w:h="16838"/>
          <w:pgMar w:top="1440" w:right="1440" w:bottom="1440" w:left="1440" w:header="709" w:footer="709" w:gutter="0"/>
          <w:cols w:space="708"/>
          <w:docGrid w:linePitch="360"/>
        </w:sectPr>
      </w:pPr>
      <w:bookmarkStart w:id="79" w:name="_Toc134630774"/>
    </w:p>
    <w:p w14:paraId="2014E921" w14:textId="54F133C5" w:rsidR="00433CFC" w:rsidRPr="00693C98" w:rsidRDefault="00E8618B" w:rsidP="008E6021">
      <w:pPr>
        <w:pStyle w:val="Heading2"/>
        <w:rPr>
          <w:highlight w:val="yellow"/>
        </w:rPr>
      </w:pPr>
      <w:bookmarkStart w:id="80" w:name="_Toc202346715"/>
      <w:r w:rsidRPr="00764AF2">
        <w:lastRenderedPageBreak/>
        <w:t>T</w:t>
      </w:r>
      <w:r w:rsidR="00504E29" w:rsidRPr="00764AF2">
        <w:t>able</w:t>
      </w:r>
      <w:r w:rsidRPr="00764AF2">
        <w:t xml:space="preserve"> 10: Density of Large Site Completions: 1st April 2011 - 31st March 202</w:t>
      </w:r>
      <w:bookmarkEnd w:id="79"/>
      <w:r w:rsidR="00764AF2" w:rsidRPr="00764AF2">
        <w:t>4</w:t>
      </w:r>
      <w:bookmarkEnd w:id="80"/>
    </w:p>
    <w:p w14:paraId="60366D58" w14:textId="33D87650" w:rsidR="008D38FB" w:rsidRPr="00B253C7" w:rsidRDefault="00672B45" w:rsidP="00B253C7">
      <w:pPr>
        <w:pStyle w:val="Heading3"/>
      </w:pPr>
      <w:bookmarkStart w:id="81" w:name="_Toc202346716"/>
      <w:r w:rsidRPr="00764AF2">
        <w:t>Hucknall Large Site Dwelling Completions</w:t>
      </w:r>
      <w:bookmarkEnd w:id="81"/>
    </w:p>
    <w:tbl>
      <w:tblPr>
        <w:tblW w:w="5000" w:type="pct"/>
        <w:tblLook w:val="04A0" w:firstRow="1" w:lastRow="0" w:firstColumn="1" w:lastColumn="0" w:noHBand="0" w:noVBand="1"/>
      </w:tblPr>
      <w:tblGrid>
        <w:gridCol w:w="2090"/>
        <w:gridCol w:w="1675"/>
        <w:gridCol w:w="1814"/>
        <w:gridCol w:w="1792"/>
        <w:gridCol w:w="1645"/>
      </w:tblGrid>
      <w:tr w:rsidR="001F3027" w:rsidRPr="001F3027" w14:paraId="72FA47CD" w14:textId="77777777" w:rsidTr="00B253C7">
        <w:trPr>
          <w:trHeight w:val="720"/>
        </w:trPr>
        <w:tc>
          <w:tcPr>
            <w:tcW w:w="1159" w:type="pct"/>
            <w:tcBorders>
              <w:top w:val="single" w:sz="4" w:space="0" w:color="auto"/>
              <w:left w:val="single" w:sz="4" w:space="0" w:color="auto"/>
              <w:bottom w:val="single" w:sz="4" w:space="0" w:color="auto"/>
              <w:right w:val="single" w:sz="4" w:space="0" w:color="auto"/>
            </w:tcBorders>
            <w:shd w:val="clear" w:color="000000" w:fill="BFBFBF"/>
            <w:hideMark/>
          </w:tcPr>
          <w:p w14:paraId="016A3866" w14:textId="77777777" w:rsidR="001F3027" w:rsidRPr="001F3027" w:rsidRDefault="001F3027" w:rsidP="001F3027">
            <w:pPr>
              <w:jc w:val="center"/>
              <w:rPr>
                <w:rFonts w:cs="Arial"/>
              </w:rPr>
            </w:pPr>
            <w:r w:rsidRPr="001F3027">
              <w:rPr>
                <w:rFonts w:cs="Arial"/>
              </w:rPr>
              <w:t>Year</w:t>
            </w:r>
          </w:p>
        </w:tc>
        <w:tc>
          <w:tcPr>
            <w:tcW w:w="929" w:type="pct"/>
            <w:tcBorders>
              <w:top w:val="single" w:sz="4" w:space="0" w:color="auto"/>
              <w:left w:val="nil"/>
              <w:bottom w:val="single" w:sz="4" w:space="0" w:color="auto"/>
              <w:right w:val="single" w:sz="4" w:space="0" w:color="auto"/>
            </w:tcBorders>
            <w:shd w:val="clear" w:color="000000" w:fill="BFBFBF"/>
            <w:hideMark/>
          </w:tcPr>
          <w:p w14:paraId="6302604B" w14:textId="77777777" w:rsidR="001F3027" w:rsidRPr="001F3027" w:rsidRDefault="001F3027" w:rsidP="001F3027">
            <w:pPr>
              <w:jc w:val="center"/>
              <w:rPr>
                <w:rFonts w:cs="Arial"/>
              </w:rPr>
            </w:pPr>
            <w:r w:rsidRPr="001F3027">
              <w:rPr>
                <w:rFonts w:cs="Arial"/>
              </w:rPr>
              <w:t>&lt; 30 Dwellings per Hectare</w:t>
            </w:r>
          </w:p>
        </w:tc>
        <w:tc>
          <w:tcPr>
            <w:tcW w:w="1006" w:type="pct"/>
            <w:tcBorders>
              <w:top w:val="single" w:sz="4" w:space="0" w:color="auto"/>
              <w:left w:val="nil"/>
              <w:bottom w:val="single" w:sz="4" w:space="0" w:color="auto"/>
              <w:right w:val="single" w:sz="4" w:space="0" w:color="auto"/>
            </w:tcBorders>
            <w:shd w:val="clear" w:color="000000" w:fill="BFBFBF"/>
            <w:hideMark/>
          </w:tcPr>
          <w:p w14:paraId="6D3502C6" w14:textId="77777777" w:rsidR="001F3027" w:rsidRPr="001F3027" w:rsidRDefault="001F3027" w:rsidP="001F3027">
            <w:pPr>
              <w:jc w:val="center"/>
              <w:rPr>
                <w:rFonts w:cs="Arial"/>
              </w:rPr>
            </w:pPr>
            <w:r w:rsidRPr="001F3027">
              <w:rPr>
                <w:rFonts w:cs="Arial"/>
              </w:rPr>
              <w:t>30-50 Dwellings per Hectare</w:t>
            </w:r>
          </w:p>
        </w:tc>
        <w:tc>
          <w:tcPr>
            <w:tcW w:w="994" w:type="pct"/>
            <w:tcBorders>
              <w:top w:val="single" w:sz="4" w:space="0" w:color="auto"/>
              <w:left w:val="nil"/>
              <w:bottom w:val="single" w:sz="4" w:space="0" w:color="auto"/>
              <w:right w:val="single" w:sz="4" w:space="0" w:color="auto"/>
            </w:tcBorders>
            <w:shd w:val="clear" w:color="000000" w:fill="BFBFBF"/>
            <w:hideMark/>
          </w:tcPr>
          <w:p w14:paraId="25B84FF5" w14:textId="77777777" w:rsidR="001F3027" w:rsidRPr="001F3027" w:rsidRDefault="001F3027" w:rsidP="001F3027">
            <w:pPr>
              <w:jc w:val="center"/>
              <w:rPr>
                <w:rFonts w:cs="Arial"/>
              </w:rPr>
            </w:pPr>
            <w:r w:rsidRPr="001F3027">
              <w:rPr>
                <w:rFonts w:cs="Arial"/>
              </w:rPr>
              <w:t>&gt;50 Dwellings per Hectare</w:t>
            </w:r>
          </w:p>
        </w:tc>
        <w:tc>
          <w:tcPr>
            <w:tcW w:w="912" w:type="pct"/>
            <w:tcBorders>
              <w:top w:val="single" w:sz="4" w:space="0" w:color="auto"/>
              <w:left w:val="nil"/>
              <w:bottom w:val="single" w:sz="4" w:space="0" w:color="auto"/>
              <w:right w:val="single" w:sz="4" w:space="0" w:color="auto"/>
            </w:tcBorders>
            <w:shd w:val="clear" w:color="000000" w:fill="BFBFBF"/>
            <w:hideMark/>
          </w:tcPr>
          <w:p w14:paraId="2AE01E61" w14:textId="77777777" w:rsidR="001F3027" w:rsidRPr="001F3027" w:rsidRDefault="001F3027" w:rsidP="001F3027">
            <w:pPr>
              <w:jc w:val="center"/>
              <w:rPr>
                <w:rFonts w:cs="Arial"/>
              </w:rPr>
            </w:pPr>
            <w:r w:rsidRPr="001F3027">
              <w:rPr>
                <w:rFonts w:cs="Arial"/>
              </w:rPr>
              <w:t>Total Large Site Completions</w:t>
            </w:r>
          </w:p>
        </w:tc>
      </w:tr>
      <w:tr w:rsidR="001F3027" w:rsidRPr="001F3027" w14:paraId="03487FF2" w14:textId="77777777" w:rsidTr="00B253C7">
        <w:trPr>
          <w:trHeight w:val="420"/>
        </w:trPr>
        <w:tc>
          <w:tcPr>
            <w:tcW w:w="1159" w:type="pct"/>
            <w:tcBorders>
              <w:top w:val="nil"/>
              <w:left w:val="single" w:sz="4" w:space="0" w:color="auto"/>
              <w:bottom w:val="single" w:sz="4" w:space="0" w:color="auto"/>
              <w:right w:val="single" w:sz="4" w:space="0" w:color="auto"/>
            </w:tcBorders>
            <w:shd w:val="clear" w:color="auto" w:fill="auto"/>
            <w:vAlign w:val="bottom"/>
            <w:hideMark/>
          </w:tcPr>
          <w:p w14:paraId="06A17824" w14:textId="77777777" w:rsidR="001F3027" w:rsidRPr="001F3027" w:rsidRDefault="001F3027" w:rsidP="001F3027">
            <w:pPr>
              <w:rPr>
                <w:rFonts w:cs="Arial"/>
              </w:rPr>
            </w:pPr>
            <w:r w:rsidRPr="001F3027">
              <w:rPr>
                <w:rFonts w:cs="Arial"/>
              </w:rPr>
              <w:t>2011-2012</w:t>
            </w:r>
          </w:p>
        </w:tc>
        <w:tc>
          <w:tcPr>
            <w:tcW w:w="929" w:type="pct"/>
            <w:tcBorders>
              <w:top w:val="nil"/>
              <w:left w:val="nil"/>
              <w:bottom w:val="single" w:sz="4" w:space="0" w:color="auto"/>
              <w:right w:val="single" w:sz="4" w:space="0" w:color="auto"/>
            </w:tcBorders>
            <w:shd w:val="clear" w:color="auto" w:fill="auto"/>
            <w:vAlign w:val="bottom"/>
            <w:hideMark/>
          </w:tcPr>
          <w:p w14:paraId="7B8AA982" w14:textId="77777777" w:rsidR="001F3027" w:rsidRPr="001F3027" w:rsidRDefault="001F3027" w:rsidP="001F3027">
            <w:pPr>
              <w:jc w:val="right"/>
              <w:rPr>
                <w:rFonts w:cs="Arial"/>
              </w:rPr>
            </w:pPr>
            <w:r w:rsidRPr="001F3027">
              <w:rPr>
                <w:rFonts w:cs="Arial"/>
              </w:rPr>
              <w:t>0</w:t>
            </w:r>
          </w:p>
        </w:tc>
        <w:tc>
          <w:tcPr>
            <w:tcW w:w="1006" w:type="pct"/>
            <w:tcBorders>
              <w:top w:val="nil"/>
              <w:left w:val="nil"/>
              <w:bottom w:val="single" w:sz="4" w:space="0" w:color="auto"/>
              <w:right w:val="single" w:sz="4" w:space="0" w:color="auto"/>
            </w:tcBorders>
            <w:shd w:val="clear" w:color="auto" w:fill="auto"/>
            <w:vAlign w:val="bottom"/>
            <w:hideMark/>
          </w:tcPr>
          <w:p w14:paraId="1195D56B" w14:textId="77777777" w:rsidR="001F3027" w:rsidRPr="001F3027" w:rsidRDefault="001F3027" w:rsidP="001F3027">
            <w:pPr>
              <w:jc w:val="right"/>
              <w:rPr>
                <w:rFonts w:cs="Arial"/>
              </w:rPr>
            </w:pPr>
            <w:r w:rsidRPr="001F3027">
              <w:rPr>
                <w:rFonts w:cs="Arial"/>
              </w:rPr>
              <w:t>175</w:t>
            </w:r>
          </w:p>
        </w:tc>
        <w:tc>
          <w:tcPr>
            <w:tcW w:w="994" w:type="pct"/>
            <w:tcBorders>
              <w:top w:val="nil"/>
              <w:left w:val="nil"/>
              <w:bottom w:val="single" w:sz="4" w:space="0" w:color="auto"/>
              <w:right w:val="single" w:sz="4" w:space="0" w:color="auto"/>
            </w:tcBorders>
            <w:shd w:val="clear" w:color="auto" w:fill="auto"/>
            <w:vAlign w:val="bottom"/>
            <w:hideMark/>
          </w:tcPr>
          <w:p w14:paraId="3C2920A5" w14:textId="77777777" w:rsidR="001F3027" w:rsidRPr="001F3027" w:rsidRDefault="001F3027" w:rsidP="001F3027">
            <w:pPr>
              <w:jc w:val="right"/>
              <w:rPr>
                <w:rFonts w:cs="Arial"/>
              </w:rPr>
            </w:pPr>
            <w:r w:rsidRPr="001F3027">
              <w:rPr>
                <w:rFonts w:cs="Arial"/>
              </w:rPr>
              <w:t>0</w:t>
            </w:r>
          </w:p>
        </w:tc>
        <w:tc>
          <w:tcPr>
            <w:tcW w:w="912" w:type="pct"/>
            <w:tcBorders>
              <w:top w:val="nil"/>
              <w:left w:val="nil"/>
              <w:bottom w:val="single" w:sz="4" w:space="0" w:color="auto"/>
              <w:right w:val="single" w:sz="4" w:space="0" w:color="auto"/>
            </w:tcBorders>
            <w:shd w:val="clear" w:color="auto" w:fill="auto"/>
            <w:vAlign w:val="bottom"/>
            <w:hideMark/>
          </w:tcPr>
          <w:p w14:paraId="10D62B51" w14:textId="77777777" w:rsidR="001F3027" w:rsidRPr="001F3027" w:rsidRDefault="001F3027" w:rsidP="001F3027">
            <w:pPr>
              <w:jc w:val="right"/>
              <w:rPr>
                <w:rFonts w:cs="Arial"/>
              </w:rPr>
            </w:pPr>
            <w:r w:rsidRPr="001F3027">
              <w:rPr>
                <w:rFonts w:cs="Arial"/>
              </w:rPr>
              <w:t>175</w:t>
            </w:r>
          </w:p>
        </w:tc>
      </w:tr>
      <w:tr w:rsidR="001F3027" w:rsidRPr="001F3027" w14:paraId="1415FEC1" w14:textId="77777777" w:rsidTr="00B253C7">
        <w:trPr>
          <w:trHeight w:val="420"/>
        </w:trPr>
        <w:tc>
          <w:tcPr>
            <w:tcW w:w="1159" w:type="pct"/>
            <w:tcBorders>
              <w:top w:val="nil"/>
              <w:left w:val="single" w:sz="4" w:space="0" w:color="auto"/>
              <w:bottom w:val="single" w:sz="4" w:space="0" w:color="auto"/>
              <w:right w:val="single" w:sz="4" w:space="0" w:color="auto"/>
            </w:tcBorders>
            <w:shd w:val="clear" w:color="auto" w:fill="auto"/>
            <w:vAlign w:val="bottom"/>
            <w:hideMark/>
          </w:tcPr>
          <w:p w14:paraId="0F611F43" w14:textId="77777777" w:rsidR="001F3027" w:rsidRPr="001F3027" w:rsidRDefault="001F3027" w:rsidP="001F3027">
            <w:pPr>
              <w:rPr>
                <w:rFonts w:cs="Arial"/>
              </w:rPr>
            </w:pPr>
            <w:r w:rsidRPr="001F3027">
              <w:rPr>
                <w:rFonts w:cs="Arial"/>
              </w:rPr>
              <w:t>2012-2013</w:t>
            </w:r>
          </w:p>
        </w:tc>
        <w:tc>
          <w:tcPr>
            <w:tcW w:w="929" w:type="pct"/>
            <w:tcBorders>
              <w:top w:val="nil"/>
              <w:left w:val="nil"/>
              <w:bottom w:val="single" w:sz="4" w:space="0" w:color="auto"/>
              <w:right w:val="single" w:sz="4" w:space="0" w:color="auto"/>
            </w:tcBorders>
            <w:shd w:val="clear" w:color="auto" w:fill="auto"/>
            <w:vAlign w:val="bottom"/>
            <w:hideMark/>
          </w:tcPr>
          <w:p w14:paraId="1BF91799" w14:textId="77777777" w:rsidR="001F3027" w:rsidRPr="001F3027" w:rsidRDefault="001F3027" w:rsidP="001F3027">
            <w:pPr>
              <w:jc w:val="right"/>
              <w:rPr>
                <w:rFonts w:cs="Arial"/>
              </w:rPr>
            </w:pPr>
            <w:r w:rsidRPr="001F3027">
              <w:rPr>
                <w:rFonts w:cs="Arial"/>
              </w:rPr>
              <w:t>0</w:t>
            </w:r>
          </w:p>
        </w:tc>
        <w:tc>
          <w:tcPr>
            <w:tcW w:w="1006" w:type="pct"/>
            <w:tcBorders>
              <w:top w:val="nil"/>
              <w:left w:val="nil"/>
              <w:bottom w:val="single" w:sz="4" w:space="0" w:color="auto"/>
              <w:right w:val="single" w:sz="4" w:space="0" w:color="auto"/>
            </w:tcBorders>
            <w:shd w:val="clear" w:color="auto" w:fill="auto"/>
            <w:vAlign w:val="bottom"/>
            <w:hideMark/>
          </w:tcPr>
          <w:p w14:paraId="3E0B1349" w14:textId="77777777" w:rsidR="001F3027" w:rsidRPr="001F3027" w:rsidRDefault="001F3027" w:rsidP="001F3027">
            <w:pPr>
              <w:jc w:val="right"/>
              <w:rPr>
                <w:rFonts w:cs="Arial"/>
              </w:rPr>
            </w:pPr>
            <w:r w:rsidRPr="001F3027">
              <w:rPr>
                <w:rFonts w:cs="Arial"/>
              </w:rPr>
              <w:t>174</w:t>
            </w:r>
          </w:p>
        </w:tc>
        <w:tc>
          <w:tcPr>
            <w:tcW w:w="994" w:type="pct"/>
            <w:tcBorders>
              <w:top w:val="nil"/>
              <w:left w:val="nil"/>
              <w:bottom w:val="single" w:sz="4" w:space="0" w:color="auto"/>
              <w:right w:val="single" w:sz="4" w:space="0" w:color="auto"/>
            </w:tcBorders>
            <w:shd w:val="clear" w:color="auto" w:fill="auto"/>
            <w:vAlign w:val="bottom"/>
            <w:hideMark/>
          </w:tcPr>
          <w:p w14:paraId="49EFB508" w14:textId="77777777" w:rsidR="001F3027" w:rsidRPr="001F3027" w:rsidRDefault="001F3027" w:rsidP="001F3027">
            <w:pPr>
              <w:jc w:val="right"/>
              <w:rPr>
                <w:rFonts w:cs="Arial"/>
              </w:rPr>
            </w:pPr>
            <w:r w:rsidRPr="001F3027">
              <w:rPr>
                <w:rFonts w:cs="Arial"/>
              </w:rPr>
              <w:t>0</w:t>
            </w:r>
          </w:p>
        </w:tc>
        <w:tc>
          <w:tcPr>
            <w:tcW w:w="912" w:type="pct"/>
            <w:tcBorders>
              <w:top w:val="nil"/>
              <w:left w:val="nil"/>
              <w:bottom w:val="single" w:sz="4" w:space="0" w:color="auto"/>
              <w:right w:val="single" w:sz="4" w:space="0" w:color="auto"/>
            </w:tcBorders>
            <w:shd w:val="clear" w:color="auto" w:fill="auto"/>
            <w:vAlign w:val="bottom"/>
            <w:hideMark/>
          </w:tcPr>
          <w:p w14:paraId="0C00C1C3" w14:textId="77777777" w:rsidR="001F3027" w:rsidRPr="001F3027" w:rsidRDefault="001F3027" w:rsidP="001F3027">
            <w:pPr>
              <w:jc w:val="right"/>
              <w:rPr>
                <w:rFonts w:cs="Arial"/>
              </w:rPr>
            </w:pPr>
            <w:r w:rsidRPr="001F3027">
              <w:rPr>
                <w:rFonts w:cs="Arial"/>
              </w:rPr>
              <w:t>174</w:t>
            </w:r>
          </w:p>
        </w:tc>
      </w:tr>
      <w:tr w:rsidR="001F3027" w:rsidRPr="001F3027" w14:paraId="2232EB61" w14:textId="77777777" w:rsidTr="00B253C7">
        <w:trPr>
          <w:trHeight w:val="420"/>
        </w:trPr>
        <w:tc>
          <w:tcPr>
            <w:tcW w:w="1159" w:type="pct"/>
            <w:tcBorders>
              <w:top w:val="nil"/>
              <w:left w:val="single" w:sz="4" w:space="0" w:color="auto"/>
              <w:bottom w:val="single" w:sz="4" w:space="0" w:color="auto"/>
              <w:right w:val="single" w:sz="4" w:space="0" w:color="auto"/>
            </w:tcBorders>
            <w:shd w:val="clear" w:color="auto" w:fill="auto"/>
            <w:vAlign w:val="bottom"/>
            <w:hideMark/>
          </w:tcPr>
          <w:p w14:paraId="2ADAEC56" w14:textId="77777777" w:rsidR="001F3027" w:rsidRPr="001F3027" w:rsidRDefault="001F3027" w:rsidP="001F3027">
            <w:pPr>
              <w:rPr>
                <w:rFonts w:cs="Arial"/>
              </w:rPr>
            </w:pPr>
            <w:r w:rsidRPr="001F3027">
              <w:rPr>
                <w:rFonts w:cs="Arial"/>
              </w:rPr>
              <w:t>2013-2014</w:t>
            </w:r>
          </w:p>
        </w:tc>
        <w:tc>
          <w:tcPr>
            <w:tcW w:w="929" w:type="pct"/>
            <w:tcBorders>
              <w:top w:val="nil"/>
              <w:left w:val="nil"/>
              <w:bottom w:val="single" w:sz="4" w:space="0" w:color="auto"/>
              <w:right w:val="single" w:sz="4" w:space="0" w:color="auto"/>
            </w:tcBorders>
            <w:shd w:val="clear" w:color="auto" w:fill="auto"/>
            <w:vAlign w:val="bottom"/>
            <w:hideMark/>
          </w:tcPr>
          <w:p w14:paraId="2BA957E4" w14:textId="77777777" w:rsidR="001F3027" w:rsidRPr="001F3027" w:rsidRDefault="001F3027" w:rsidP="001F3027">
            <w:pPr>
              <w:jc w:val="right"/>
              <w:rPr>
                <w:rFonts w:cs="Arial"/>
              </w:rPr>
            </w:pPr>
            <w:r w:rsidRPr="001F3027">
              <w:rPr>
                <w:rFonts w:cs="Arial"/>
              </w:rPr>
              <w:t>0</w:t>
            </w:r>
          </w:p>
        </w:tc>
        <w:tc>
          <w:tcPr>
            <w:tcW w:w="1006" w:type="pct"/>
            <w:tcBorders>
              <w:top w:val="nil"/>
              <w:left w:val="nil"/>
              <w:bottom w:val="single" w:sz="4" w:space="0" w:color="auto"/>
              <w:right w:val="single" w:sz="4" w:space="0" w:color="auto"/>
            </w:tcBorders>
            <w:shd w:val="clear" w:color="auto" w:fill="auto"/>
            <w:vAlign w:val="bottom"/>
            <w:hideMark/>
          </w:tcPr>
          <w:p w14:paraId="1A9D8598" w14:textId="77777777" w:rsidR="001F3027" w:rsidRPr="001F3027" w:rsidRDefault="001F3027" w:rsidP="001F3027">
            <w:pPr>
              <w:jc w:val="right"/>
              <w:rPr>
                <w:rFonts w:cs="Arial"/>
              </w:rPr>
            </w:pPr>
            <w:r w:rsidRPr="001F3027">
              <w:rPr>
                <w:rFonts w:cs="Arial"/>
              </w:rPr>
              <w:t>131</w:t>
            </w:r>
          </w:p>
        </w:tc>
        <w:tc>
          <w:tcPr>
            <w:tcW w:w="994" w:type="pct"/>
            <w:tcBorders>
              <w:top w:val="nil"/>
              <w:left w:val="nil"/>
              <w:bottom w:val="single" w:sz="4" w:space="0" w:color="auto"/>
              <w:right w:val="single" w:sz="4" w:space="0" w:color="auto"/>
            </w:tcBorders>
            <w:shd w:val="clear" w:color="auto" w:fill="auto"/>
            <w:vAlign w:val="bottom"/>
            <w:hideMark/>
          </w:tcPr>
          <w:p w14:paraId="281AE1CD" w14:textId="77777777" w:rsidR="001F3027" w:rsidRPr="001F3027" w:rsidRDefault="001F3027" w:rsidP="001F3027">
            <w:pPr>
              <w:jc w:val="right"/>
              <w:rPr>
                <w:rFonts w:cs="Arial"/>
              </w:rPr>
            </w:pPr>
            <w:r w:rsidRPr="001F3027">
              <w:rPr>
                <w:rFonts w:cs="Arial"/>
              </w:rPr>
              <w:t>0</w:t>
            </w:r>
          </w:p>
        </w:tc>
        <w:tc>
          <w:tcPr>
            <w:tcW w:w="912" w:type="pct"/>
            <w:tcBorders>
              <w:top w:val="nil"/>
              <w:left w:val="nil"/>
              <w:bottom w:val="single" w:sz="4" w:space="0" w:color="auto"/>
              <w:right w:val="single" w:sz="4" w:space="0" w:color="auto"/>
            </w:tcBorders>
            <w:shd w:val="clear" w:color="auto" w:fill="auto"/>
            <w:vAlign w:val="bottom"/>
            <w:hideMark/>
          </w:tcPr>
          <w:p w14:paraId="2A553730" w14:textId="77777777" w:rsidR="001F3027" w:rsidRPr="001F3027" w:rsidRDefault="001F3027" w:rsidP="001F3027">
            <w:pPr>
              <w:jc w:val="right"/>
              <w:rPr>
                <w:rFonts w:cs="Arial"/>
              </w:rPr>
            </w:pPr>
            <w:r w:rsidRPr="001F3027">
              <w:rPr>
                <w:rFonts w:cs="Arial"/>
              </w:rPr>
              <w:t>131</w:t>
            </w:r>
          </w:p>
        </w:tc>
      </w:tr>
      <w:tr w:rsidR="001F3027" w:rsidRPr="001F3027" w14:paraId="34B1DDBB" w14:textId="77777777" w:rsidTr="00B253C7">
        <w:trPr>
          <w:trHeight w:val="420"/>
        </w:trPr>
        <w:tc>
          <w:tcPr>
            <w:tcW w:w="1159" w:type="pct"/>
            <w:tcBorders>
              <w:top w:val="nil"/>
              <w:left w:val="single" w:sz="4" w:space="0" w:color="auto"/>
              <w:bottom w:val="single" w:sz="4" w:space="0" w:color="auto"/>
              <w:right w:val="single" w:sz="4" w:space="0" w:color="auto"/>
            </w:tcBorders>
            <w:shd w:val="clear" w:color="auto" w:fill="auto"/>
            <w:vAlign w:val="bottom"/>
            <w:hideMark/>
          </w:tcPr>
          <w:p w14:paraId="167CB1E5" w14:textId="77777777" w:rsidR="001F3027" w:rsidRPr="001F3027" w:rsidRDefault="001F3027" w:rsidP="001F3027">
            <w:pPr>
              <w:rPr>
                <w:rFonts w:cs="Arial"/>
              </w:rPr>
            </w:pPr>
            <w:r w:rsidRPr="001F3027">
              <w:rPr>
                <w:rFonts w:cs="Arial"/>
              </w:rPr>
              <w:t>2014-2015</w:t>
            </w:r>
          </w:p>
        </w:tc>
        <w:tc>
          <w:tcPr>
            <w:tcW w:w="929" w:type="pct"/>
            <w:tcBorders>
              <w:top w:val="nil"/>
              <w:left w:val="nil"/>
              <w:bottom w:val="single" w:sz="4" w:space="0" w:color="auto"/>
              <w:right w:val="single" w:sz="4" w:space="0" w:color="auto"/>
            </w:tcBorders>
            <w:shd w:val="clear" w:color="auto" w:fill="auto"/>
            <w:vAlign w:val="bottom"/>
            <w:hideMark/>
          </w:tcPr>
          <w:p w14:paraId="48C166DF" w14:textId="77777777" w:rsidR="001F3027" w:rsidRPr="001F3027" w:rsidRDefault="001F3027" w:rsidP="001F3027">
            <w:pPr>
              <w:jc w:val="right"/>
              <w:rPr>
                <w:rFonts w:cs="Arial"/>
              </w:rPr>
            </w:pPr>
            <w:r w:rsidRPr="001F3027">
              <w:rPr>
                <w:rFonts w:cs="Arial"/>
              </w:rPr>
              <w:t>15</w:t>
            </w:r>
          </w:p>
        </w:tc>
        <w:tc>
          <w:tcPr>
            <w:tcW w:w="1006" w:type="pct"/>
            <w:tcBorders>
              <w:top w:val="nil"/>
              <w:left w:val="nil"/>
              <w:bottom w:val="single" w:sz="4" w:space="0" w:color="auto"/>
              <w:right w:val="single" w:sz="4" w:space="0" w:color="auto"/>
            </w:tcBorders>
            <w:shd w:val="clear" w:color="auto" w:fill="auto"/>
            <w:vAlign w:val="bottom"/>
            <w:hideMark/>
          </w:tcPr>
          <w:p w14:paraId="3E945A32" w14:textId="77777777" w:rsidR="001F3027" w:rsidRPr="001F3027" w:rsidRDefault="001F3027" w:rsidP="001F3027">
            <w:pPr>
              <w:jc w:val="right"/>
              <w:rPr>
                <w:rFonts w:cs="Arial"/>
              </w:rPr>
            </w:pPr>
            <w:r w:rsidRPr="001F3027">
              <w:rPr>
                <w:rFonts w:cs="Arial"/>
              </w:rPr>
              <w:t>174</w:t>
            </w:r>
          </w:p>
        </w:tc>
        <w:tc>
          <w:tcPr>
            <w:tcW w:w="994" w:type="pct"/>
            <w:tcBorders>
              <w:top w:val="nil"/>
              <w:left w:val="nil"/>
              <w:bottom w:val="single" w:sz="4" w:space="0" w:color="auto"/>
              <w:right w:val="single" w:sz="4" w:space="0" w:color="auto"/>
            </w:tcBorders>
            <w:shd w:val="clear" w:color="auto" w:fill="auto"/>
            <w:vAlign w:val="bottom"/>
            <w:hideMark/>
          </w:tcPr>
          <w:p w14:paraId="5C54FA31" w14:textId="77777777" w:rsidR="001F3027" w:rsidRPr="001F3027" w:rsidRDefault="001F3027" w:rsidP="001F3027">
            <w:pPr>
              <w:jc w:val="right"/>
              <w:rPr>
                <w:rFonts w:cs="Arial"/>
              </w:rPr>
            </w:pPr>
            <w:r w:rsidRPr="001F3027">
              <w:rPr>
                <w:rFonts w:cs="Arial"/>
              </w:rPr>
              <w:t>0</w:t>
            </w:r>
          </w:p>
        </w:tc>
        <w:tc>
          <w:tcPr>
            <w:tcW w:w="912" w:type="pct"/>
            <w:tcBorders>
              <w:top w:val="nil"/>
              <w:left w:val="nil"/>
              <w:bottom w:val="single" w:sz="4" w:space="0" w:color="auto"/>
              <w:right w:val="single" w:sz="4" w:space="0" w:color="auto"/>
            </w:tcBorders>
            <w:shd w:val="clear" w:color="auto" w:fill="auto"/>
            <w:vAlign w:val="bottom"/>
            <w:hideMark/>
          </w:tcPr>
          <w:p w14:paraId="430F1553" w14:textId="77777777" w:rsidR="001F3027" w:rsidRPr="001F3027" w:rsidRDefault="001F3027" w:rsidP="001F3027">
            <w:pPr>
              <w:jc w:val="right"/>
              <w:rPr>
                <w:rFonts w:cs="Arial"/>
              </w:rPr>
            </w:pPr>
            <w:r w:rsidRPr="001F3027">
              <w:rPr>
                <w:rFonts w:cs="Arial"/>
              </w:rPr>
              <w:t>189</w:t>
            </w:r>
          </w:p>
        </w:tc>
      </w:tr>
      <w:tr w:rsidR="001F3027" w:rsidRPr="001F3027" w14:paraId="44BE7FB6" w14:textId="77777777" w:rsidTr="00B253C7">
        <w:trPr>
          <w:trHeight w:val="420"/>
        </w:trPr>
        <w:tc>
          <w:tcPr>
            <w:tcW w:w="1159" w:type="pct"/>
            <w:tcBorders>
              <w:top w:val="nil"/>
              <w:left w:val="single" w:sz="4" w:space="0" w:color="auto"/>
              <w:bottom w:val="single" w:sz="4" w:space="0" w:color="auto"/>
              <w:right w:val="single" w:sz="4" w:space="0" w:color="auto"/>
            </w:tcBorders>
            <w:shd w:val="clear" w:color="auto" w:fill="auto"/>
            <w:vAlign w:val="bottom"/>
            <w:hideMark/>
          </w:tcPr>
          <w:p w14:paraId="26941AD6" w14:textId="77777777" w:rsidR="001F3027" w:rsidRPr="001F3027" w:rsidRDefault="001F3027" w:rsidP="001F3027">
            <w:pPr>
              <w:rPr>
                <w:rFonts w:cs="Arial"/>
              </w:rPr>
            </w:pPr>
            <w:r w:rsidRPr="001F3027">
              <w:rPr>
                <w:rFonts w:cs="Arial"/>
              </w:rPr>
              <w:t>2015-2016</w:t>
            </w:r>
          </w:p>
        </w:tc>
        <w:tc>
          <w:tcPr>
            <w:tcW w:w="929" w:type="pct"/>
            <w:tcBorders>
              <w:top w:val="nil"/>
              <w:left w:val="nil"/>
              <w:bottom w:val="single" w:sz="4" w:space="0" w:color="auto"/>
              <w:right w:val="single" w:sz="4" w:space="0" w:color="auto"/>
            </w:tcBorders>
            <w:shd w:val="clear" w:color="auto" w:fill="auto"/>
            <w:vAlign w:val="bottom"/>
            <w:hideMark/>
          </w:tcPr>
          <w:p w14:paraId="1AD65DA9" w14:textId="77777777" w:rsidR="001F3027" w:rsidRPr="001F3027" w:rsidRDefault="001F3027" w:rsidP="001F3027">
            <w:pPr>
              <w:jc w:val="right"/>
              <w:rPr>
                <w:rFonts w:cs="Arial"/>
              </w:rPr>
            </w:pPr>
            <w:r w:rsidRPr="001F3027">
              <w:rPr>
                <w:rFonts w:cs="Arial"/>
              </w:rPr>
              <w:t>36</w:t>
            </w:r>
          </w:p>
        </w:tc>
        <w:tc>
          <w:tcPr>
            <w:tcW w:w="1006" w:type="pct"/>
            <w:tcBorders>
              <w:top w:val="nil"/>
              <w:left w:val="nil"/>
              <w:bottom w:val="single" w:sz="4" w:space="0" w:color="auto"/>
              <w:right w:val="single" w:sz="4" w:space="0" w:color="auto"/>
            </w:tcBorders>
            <w:shd w:val="clear" w:color="auto" w:fill="auto"/>
            <w:vAlign w:val="bottom"/>
            <w:hideMark/>
          </w:tcPr>
          <w:p w14:paraId="2CD3CEAC" w14:textId="77777777" w:rsidR="001F3027" w:rsidRPr="001F3027" w:rsidRDefault="001F3027" w:rsidP="001F3027">
            <w:pPr>
              <w:jc w:val="right"/>
              <w:rPr>
                <w:rFonts w:cs="Arial"/>
              </w:rPr>
            </w:pPr>
            <w:r w:rsidRPr="001F3027">
              <w:rPr>
                <w:rFonts w:cs="Arial"/>
              </w:rPr>
              <w:t>132</w:t>
            </w:r>
          </w:p>
        </w:tc>
        <w:tc>
          <w:tcPr>
            <w:tcW w:w="994" w:type="pct"/>
            <w:tcBorders>
              <w:top w:val="nil"/>
              <w:left w:val="nil"/>
              <w:bottom w:val="single" w:sz="4" w:space="0" w:color="auto"/>
              <w:right w:val="single" w:sz="4" w:space="0" w:color="auto"/>
            </w:tcBorders>
            <w:shd w:val="clear" w:color="auto" w:fill="auto"/>
            <w:vAlign w:val="bottom"/>
            <w:hideMark/>
          </w:tcPr>
          <w:p w14:paraId="54AC71C0" w14:textId="77777777" w:rsidR="001F3027" w:rsidRPr="001F3027" w:rsidRDefault="001F3027" w:rsidP="001F3027">
            <w:pPr>
              <w:jc w:val="right"/>
              <w:rPr>
                <w:rFonts w:cs="Arial"/>
              </w:rPr>
            </w:pPr>
            <w:r w:rsidRPr="001F3027">
              <w:rPr>
                <w:rFonts w:cs="Arial"/>
              </w:rPr>
              <w:t>39</w:t>
            </w:r>
          </w:p>
        </w:tc>
        <w:tc>
          <w:tcPr>
            <w:tcW w:w="912" w:type="pct"/>
            <w:tcBorders>
              <w:top w:val="nil"/>
              <w:left w:val="nil"/>
              <w:bottom w:val="single" w:sz="4" w:space="0" w:color="auto"/>
              <w:right w:val="single" w:sz="4" w:space="0" w:color="auto"/>
            </w:tcBorders>
            <w:shd w:val="clear" w:color="auto" w:fill="auto"/>
            <w:vAlign w:val="bottom"/>
            <w:hideMark/>
          </w:tcPr>
          <w:p w14:paraId="7694C7B6" w14:textId="77777777" w:rsidR="001F3027" w:rsidRPr="001F3027" w:rsidRDefault="001F3027" w:rsidP="001F3027">
            <w:pPr>
              <w:jc w:val="right"/>
              <w:rPr>
                <w:rFonts w:cs="Arial"/>
              </w:rPr>
            </w:pPr>
            <w:r w:rsidRPr="001F3027">
              <w:rPr>
                <w:rFonts w:cs="Arial"/>
              </w:rPr>
              <w:t>207</w:t>
            </w:r>
          </w:p>
        </w:tc>
      </w:tr>
      <w:tr w:rsidR="001F3027" w:rsidRPr="001F3027" w14:paraId="140F74F5" w14:textId="77777777" w:rsidTr="00B253C7">
        <w:trPr>
          <w:trHeight w:val="420"/>
        </w:trPr>
        <w:tc>
          <w:tcPr>
            <w:tcW w:w="1159" w:type="pct"/>
            <w:tcBorders>
              <w:top w:val="nil"/>
              <w:left w:val="single" w:sz="4" w:space="0" w:color="auto"/>
              <w:bottom w:val="single" w:sz="4" w:space="0" w:color="auto"/>
              <w:right w:val="single" w:sz="4" w:space="0" w:color="auto"/>
            </w:tcBorders>
            <w:shd w:val="clear" w:color="auto" w:fill="auto"/>
            <w:vAlign w:val="bottom"/>
            <w:hideMark/>
          </w:tcPr>
          <w:p w14:paraId="5B3646DA" w14:textId="77777777" w:rsidR="001F3027" w:rsidRPr="001F3027" w:rsidRDefault="001F3027" w:rsidP="001F3027">
            <w:pPr>
              <w:rPr>
                <w:rFonts w:cs="Arial"/>
              </w:rPr>
            </w:pPr>
            <w:r w:rsidRPr="001F3027">
              <w:rPr>
                <w:rFonts w:cs="Arial"/>
              </w:rPr>
              <w:t>2016-2017</w:t>
            </w:r>
          </w:p>
        </w:tc>
        <w:tc>
          <w:tcPr>
            <w:tcW w:w="929" w:type="pct"/>
            <w:tcBorders>
              <w:top w:val="nil"/>
              <w:left w:val="nil"/>
              <w:bottom w:val="single" w:sz="4" w:space="0" w:color="auto"/>
              <w:right w:val="single" w:sz="4" w:space="0" w:color="auto"/>
            </w:tcBorders>
            <w:shd w:val="clear" w:color="auto" w:fill="auto"/>
            <w:vAlign w:val="bottom"/>
            <w:hideMark/>
          </w:tcPr>
          <w:p w14:paraId="4C48FBF3" w14:textId="77777777" w:rsidR="001F3027" w:rsidRPr="001F3027" w:rsidRDefault="001F3027" w:rsidP="001F3027">
            <w:pPr>
              <w:jc w:val="right"/>
              <w:rPr>
                <w:rFonts w:cs="Arial"/>
              </w:rPr>
            </w:pPr>
            <w:r w:rsidRPr="001F3027">
              <w:rPr>
                <w:rFonts w:cs="Arial"/>
              </w:rPr>
              <w:t>78</w:t>
            </w:r>
          </w:p>
        </w:tc>
        <w:tc>
          <w:tcPr>
            <w:tcW w:w="1006" w:type="pct"/>
            <w:tcBorders>
              <w:top w:val="nil"/>
              <w:left w:val="nil"/>
              <w:bottom w:val="single" w:sz="4" w:space="0" w:color="auto"/>
              <w:right w:val="single" w:sz="4" w:space="0" w:color="auto"/>
            </w:tcBorders>
            <w:shd w:val="clear" w:color="auto" w:fill="auto"/>
            <w:vAlign w:val="bottom"/>
            <w:hideMark/>
          </w:tcPr>
          <w:p w14:paraId="26F6828E" w14:textId="77777777" w:rsidR="001F3027" w:rsidRPr="001F3027" w:rsidRDefault="001F3027" w:rsidP="001F3027">
            <w:pPr>
              <w:jc w:val="right"/>
              <w:rPr>
                <w:rFonts w:cs="Arial"/>
              </w:rPr>
            </w:pPr>
            <w:r w:rsidRPr="001F3027">
              <w:rPr>
                <w:rFonts w:cs="Arial"/>
              </w:rPr>
              <w:t>166</w:t>
            </w:r>
          </w:p>
        </w:tc>
        <w:tc>
          <w:tcPr>
            <w:tcW w:w="994" w:type="pct"/>
            <w:tcBorders>
              <w:top w:val="nil"/>
              <w:left w:val="nil"/>
              <w:bottom w:val="single" w:sz="4" w:space="0" w:color="auto"/>
              <w:right w:val="single" w:sz="4" w:space="0" w:color="auto"/>
            </w:tcBorders>
            <w:shd w:val="clear" w:color="auto" w:fill="auto"/>
            <w:vAlign w:val="bottom"/>
            <w:hideMark/>
          </w:tcPr>
          <w:p w14:paraId="59FB3CEE" w14:textId="77777777" w:rsidR="001F3027" w:rsidRPr="001F3027" w:rsidRDefault="001F3027" w:rsidP="001F3027">
            <w:pPr>
              <w:jc w:val="right"/>
              <w:rPr>
                <w:rFonts w:cs="Arial"/>
              </w:rPr>
            </w:pPr>
            <w:r w:rsidRPr="001F3027">
              <w:rPr>
                <w:rFonts w:cs="Arial"/>
              </w:rPr>
              <w:t>51</w:t>
            </w:r>
          </w:p>
        </w:tc>
        <w:tc>
          <w:tcPr>
            <w:tcW w:w="912" w:type="pct"/>
            <w:tcBorders>
              <w:top w:val="nil"/>
              <w:left w:val="nil"/>
              <w:bottom w:val="single" w:sz="4" w:space="0" w:color="auto"/>
              <w:right w:val="single" w:sz="4" w:space="0" w:color="auto"/>
            </w:tcBorders>
            <w:shd w:val="clear" w:color="auto" w:fill="auto"/>
            <w:vAlign w:val="bottom"/>
            <w:hideMark/>
          </w:tcPr>
          <w:p w14:paraId="165D4AE8" w14:textId="77777777" w:rsidR="001F3027" w:rsidRPr="001F3027" w:rsidRDefault="001F3027" w:rsidP="001F3027">
            <w:pPr>
              <w:jc w:val="right"/>
              <w:rPr>
                <w:rFonts w:cs="Arial"/>
              </w:rPr>
            </w:pPr>
            <w:r w:rsidRPr="001F3027">
              <w:rPr>
                <w:rFonts w:cs="Arial"/>
              </w:rPr>
              <w:t>295</w:t>
            </w:r>
          </w:p>
        </w:tc>
      </w:tr>
      <w:tr w:rsidR="001F3027" w:rsidRPr="001F3027" w14:paraId="5A7CA400" w14:textId="77777777" w:rsidTr="00B253C7">
        <w:trPr>
          <w:trHeight w:val="420"/>
        </w:trPr>
        <w:tc>
          <w:tcPr>
            <w:tcW w:w="1159" w:type="pct"/>
            <w:tcBorders>
              <w:top w:val="nil"/>
              <w:left w:val="single" w:sz="4" w:space="0" w:color="auto"/>
              <w:bottom w:val="single" w:sz="4" w:space="0" w:color="auto"/>
              <w:right w:val="single" w:sz="4" w:space="0" w:color="auto"/>
            </w:tcBorders>
            <w:shd w:val="clear" w:color="auto" w:fill="auto"/>
            <w:vAlign w:val="bottom"/>
            <w:hideMark/>
          </w:tcPr>
          <w:p w14:paraId="3006AA34" w14:textId="77777777" w:rsidR="001F3027" w:rsidRPr="001F3027" w:rsidRDefault="001F3027" w:rsidP="001F3027">
            <w:pPr>
              <w:rPr>
                <w:rFonts w:cs="Arial"/>
              </w:rPr>
            </w:pPr>
            <w:r w:rsidRPr="001F3027">
              <w:rPr>
                <w:rFonts w:cs="Arial"/>
              </w:rPr>
              <w:t>2017-2018</w:t>
            </w:r>
          </w:p>
        </w:tc>
        <w:tc>
          <w:tcPr>
            <w:tcW w:w="929" w:type="pct"/>
            <w:tcBorders>
              <w:top w:val="nil"/>
              <w:left w:val="nil"/>
              <w:bottom w:val="single" w:sz="4" w:space="0" w:color="auto"/>
              <w:right w:val="single" w:sz="4" w:space="0" w:color="auto"/>
            </w:tcBorders>
            <w:shd w:val="clear" w:color="auto" w:fill="auto"/>
            <w:vAlign w:val="bottom"/>
            <w:hideMark/>
          </w:tcPr>
          <w:p w14:paraId="0ABC6682" w14:textId="77777777" w:rsidR="001F3027" w:rsidRPr="001F3027" w:rsidRDefault="001F3027" w:rsidP="001F3027">
            <w:pPr>
              <w:jc w:val="right"/>
              <w:rPr>
                <w:rFonts w:cs="Arial"/>
              </w:rPr>
            </w:pPr>
            <w:r w:rsidRPr="001F3027">
              <w:rPr>
                <w:rFonts w:cs="Arial"/>
              </w:rPr>
              <w:t>106</w:t>
            </w:r>
          </w:p>
        </w:tc>
        <w:tc>
          <w:tcPr>
            <w:tcW w:w="1006" w:type="pct"/>
            <w:tcBorders>
              <w:top w:val="nil"/>
              <w:left w:val="nil"/>
              <w:bottom w:val="single" w:sz="4" w:space="0" w:color="auto"/>
              <w:right w:val="single" w:sz="4" w:space="0" w:color="auto"/>
            </w:tcBorders>
            <w:shd w:val="clear" w:color="auto" w:fill="auto"/>
            <w:vAlign w:val="bottom"/>
            <w:hideMark/>
          </w:tcPr>
          <w:p w14:paraId="78B545FE" w14:textId="77777777" w:rsidR="001F3027" w:rsidRPr="001F3027" w:rsidRDefault="001F3027" w:rsidP="001F3027">
            <w:pPr>
              <w:jc w:val="right"/>
              <w:rPr>
                <w:rFonts w:cs="Arial"/>
              </w:rPr>
            </w:pPr>
            <w:r w:rsidRPr="001F3027">
              <w:rPr>
                <w:rFonts w:cs="Arial"/>
              </w:rPr>
              <w:t>103</w:t>
            </w:r>
          </w:p>
        </w:tc>
        <w:tc>
          <w:tcPr>
            <w:tcW w:w="994" w:type="pct"/>
            <w:tcBorders>
              <w:top w:val="nil"/>
              <w:left w:val="nil"/>
              <w:bottom w:val="single" w:sz="4" w:space="0" w:color="auto"/>
              <w:right w:val="single" w:sz="4" w:space="0" w:color="auto"/>
            </w:tcBorders>
            <w:shd w:val="clear" w:color="auto" w:fill="auto"/>
            <w:vAlign w:val="bottom"/>
            <w:hideMark/>
          </w:tcPr>
          <w:p w14:paraId="5D4B0706" w14:textId="77777777" w:rsidR="001F3027" w:rsidRPr="001F3027" w:rsidRDefault="001F3027" w:rsidP="001F3027">
            <w:pPr>
              <w:jc w:val="right"/>
              <w:rPr>
                <w:rFonts w:cs="Arial"/>
              </w:rPr>
            </w:pPr>
            <w:r w:rsidRPr="001F3027">
              <w:rPr>
                <w:rFonts w:cs="Arial"/>
              </w:rPr>
              <w:t>0</w:t>
            </w:r>
          </w:p>
        </w:tc>
        <w:tc>
          <w:tcPr>
            <w:tcW w:w="912" w:type="pct"/>
            <w:tcBorders>
              <w:top w:val="nil"/>
              <w:left w:val="nil"/>
              <w:bottom w:val="single" w:sz="4" w:space="0" w:color="auto"/>
              <w:right w:val="single" w:sz="4" w:space="0" w:color="auto"/>
            </w:tcBorders>
            <w:shd w:val="clear" w:color="auto" w:fill="auto"/>
            <w:vAlign w:val="bottom"/>
            <w:hideMark/>
          </w:tcPr>
          <w:p w14:paraId="225964CC" w14:textId="77777777" w:rsidR="001F3027" w:rsidRPr="001F3027" w:rsidRDefault="001F3027" w:rsidP="001F3027">
            <w:pPr>
              <w:jc w:val="right"/>
              <w:rPr>
                <w:rFonts w:cs="Arial"/>
              </w:rPr>
            </w:pPr>
            <w:r w:rsidRPr="001F3027">
              <w:rPr>
                <w:rFonts w:cs="Arial"/>
              </w:rPr>
              <w:t>209</w:t>
            </w:r>
          </w:p>
        </w:tc>
      </w:tr>
      <w:tr w:rsidR="001F3027" w:rsidRPr="001F3027" w14:paraId="65FA3D5D" w14:textId="77777777" w:rsidTr="00B253C7">
        <w:trPr>
          <w:trHeight w:val="420"/>
        </w:trPr>
        <w:tc>
          <w:tcPr>
            <w:tcW w:w="1159" w:type="pct"/>
            <w:tcBorders>
              <w:top w:val="nil"/>
              <w:left w:val="single" w:sz="4" w:space="0" w:color="auto"/>
              <w:bottom w:val="single" w:sz="4" w:space="0" w:color="auto"/>
              <w:right w:val="single" w:sz="4" w:space="0" w:color="auto"/>
            </w:tcBorders>
            <w:shd w:val="clear" w:color="auto" w:fill="auto"/>
            <w:vAlign w:val="bottom"/>
            <w:hideMark/>
          </w:tcPr>
          <w:p w14:paraId="7AAC6F2F" w14:textId="77777777" w:rsidR="001F3027" w:rsidRPr="001F3027" w:rsidRDefault="001F3027" w:rsidP="001F3027">
            <w:pPr>
              <w:rPr>
                <w:rFonts w:cs="Arial"/>
              </w:rPr>
            </w:pPr>
            <w:r w:rsidRPr="001F3027">
              <w:rPr>
                <w:rFonts w:cs="Arial"/>
              </w:rPr>
              <w:t>2018-2019</w:t>
            </w:r>
          </w:p>
        </w:tc>
        <w:tc>
          <w:tcPr>
            <w:tcW w:w="929" w:type="pct"/>
            <w:tcBorders>
              <w:top w:val="nil"/>
              <w:left w:val="nil"/>
              <w:bottom w:val="single" w:sz="4" w:space="0" w:color="auto"/>
              <w:right w:val="single" w:sz="4" w:space="0" w:color="auto"/>
            </w:tcBorders>
            <w:shd w:val="clear" w:color="auto" w:fill="auto"/>
            <w:vAlign w:val="bottom"/>
            <w:hideMark/>
          </w:tcPr>
          <w:p w14:paraId="44326073" w14:textId="77777777" w:rsidR="001F3027" w:rsidRPr="001F3027" w:rsidRDefault="001F3027" w:rsidP="001F3027">
            <w:pPr>
              <w:jc w:val="right"/>
              <w:rPr>
                <w:rFonts w:cs="Arial"/>
              </w:rPr>
            </w:pPr>
            <w:r w:rsidRPr="001F3027">
              <w:rPr>
                <w:rFonts w:cs="Arial"/>
              </w:rPr>
              <w:t>60</w:t>
            </w:r>
          </w:p>
        </w:tc>
        <w:tc>
          <w:tcPr>
            <w:tcW w:w="1006" w:type="pct"/>
            <w:tcBorders>
              <w:top w:val="nil"/>
              <w:left w:val="nil"/>
              <w:bottom w:val="single" w:sz="4" w:space="0" w:color="auto"/>
              <w:right w:val="single" w:sz="4" w:space="0" w:color="auto"/>
            </w:tcBorders>
            <w:shd w:val="clear" w:color="auto" w:fill="auto"/>
            <w:vAlign w:val="bottom"/>
            <w:hideMark/>
          </w:tcPr>
          <w:p w14:paraId="5BAAF7B7" w14:textId="77777777" w:rsidR="001F3027" w:rsidRPr="001F3027" w:rsidRDefault="001F3027" w:rsidP="001F3027">
            <w:pPr>
              <w:jc w:val="right"/>
              <w:rPr>
                <w:rFonts w:cs="Arial"/>
              </w:rPr>
            </w:pPr>
            <w:r w:rsidRPr="001F3027">
              <w:rPr>
                <w:rFonts w:cs="Arial"/>
              </w:rPr>
              <w:t>37</w:t>
            </w:r>
          </w:p>
        </w:tc>
        <w:tc>
          <w:tcPr>
            <w:tcW w:w="994" w:type="pct"/>
            <w:tcBorders>
              <w:top w:val="nil"/>
              <w:left w:val="nil"/>
              <w:bottom w:val="single" w:sz="4" w:space="0" w:color="auto"/>
              <w:right w:val="single" w:sz="4" w:space="0" w:color="auto"/>
            </w:tcBorders>
            <w:shd w:val="clear" w:color="auto" w:fill="auto"/>
            <w:vAlign w:val="bottom"/>
            <w:hideMark/>
          </w:tcPr>
          <w:p w14:paraId="48EDFC73" w14:textId="77777777" w:rsidR="001F3027" w:rsidRPr="001F3027" w:rsidRDefault="001F3027" w:rsidP="001F3027">
            <w:pPr>
              <w:jc w:val="right"/>
              <w:rPr>
                <w:rFonts w:cs="Arial"/>
              </w:rPr>
            </w:pPr>
            <w:r w:rsidRPr="001F3027">
              <w:rPr>
                <w:rFonts w:cs="Arial"/>
              </w:rPr>
              <w:t>0</w:t>
            </w:r>
          </w:p>
        </w:tc>
        <w:tc>
          <w:tcPr>
            <w:tcW w:w="912" w:type="pct"/>
            <w:tcBorders>
              <w:top w:val="nil"/>
              <w:left w:val="nil"/>
              <w:bottom w:val="single" w:sz="4" w:space="0" w:color="auto"/>
              <w:right w:val="single" w:sz="4" w:space="0" w:color="auto"/>
            </w:tcBorders>
            <w:shd w:val="clear" w:color="auto" w:fill="auto"/>
            <w:vAlign w:val="bottom"/>
            <w:hideMark/>
          </w:tcPr>
          <w:p w14:paraId="6CFAA0DD" w14:textId="77777777" w:rsidR="001F3027" w:rsidRPr="001F3027" w:rsidRDefault="001F3027" w:rsidP="001F3027">
            <w:pPr>
              <w:jc w:val="right"/>
              <w:rPr>
                <w:rFonts w:cs="Arial"/>
              </w:rPr>
            </w:pPr>
            <w:r w:rsidRPr="001F3027">
              <w:rPr>
                <w:rFonts w:cs="Arial"/>
              </w:rPr>
              <w:t>97</w:t>
            </w:r>
          </w:p>
        </w:tc>
      </w:tr>
      <w:tr w:rsidR="001F3027" w:rsidRPr="001F3027" w14:paraId="50C27BC0" w14:textId="77777777" w:rsidTr="00B253C7">
        <w:trPr>
          <w:trHeight w:val="420"/>
        </w:trPr>
        <w:tc>
          <w:tcPr>
            <w:tcW w:w="1159" w:type="pct"/>
            <w:tcBorders>
              <w:top w:val="nil"/>
              <w:left w:val="single" w:sz="4" w:space="0" w:color="auto"/>
              <w:bottom w:val="single" w:sz="4" w:space="0" w:color="auto"/>
              <w:right w:val="single" w:sz="4" w:space="0" w:color="auto"/>
            </w:tcBorders>
            <w:shd w:val="clear" w:color="auto" w:fill="auto"/>
            <w:vAlign w:val="bottom"/>
            <w:hideMark/>
          </w:tcPr>
          <w:p w14:paraId="4C10F505" w14:textId="77777777" w:rsidR="001F3027" w:rsidRPr="001F3027" w:rsidRDefault="001F3027" w:rsidP="001F3027">
            <w:pPr>
              <w:rPr>
                <w:rFonts w:cs="Arial"/>
              </w:rPr>
            </w:pPr>
            <w:r w:rsidRPr="001F3027">
              <w:rPr>
                <w:rFonts w:cs="Arial"/>
              </w:rPr>
              <w:t>2019-2020</w:t>
            </w:r>
          </w:p>
        </w:tc>
        <w:tc>
          <w:tcPr>
            <w:tcW w:w="929" w:type="pct"/>
            <w:tcBorders>
              <w:top w:val="nil"/>
              <w:left w:val="nil"/>
              <w:bottom w:val="single" w:sz="4" w:space="0" w:color="auto"/>
              <w:right w:val="single" w:sz="4" w:space="0" w:color="auto"/>
            </w:tcBorders>
            <w:shd w:val="clear" w:color="auto" w:fill="auto"/>
            <w:vAlign w:val="bottom"/>
            <w:hideMark/>
          </w:tcPr>
          <w:p w14:paraId="4194B1A9" w14:textId="77777777" w:rsidR="001F3027" w:rsidRPr="001F3027" w:rsidRDefault="001F3027" w:rsidP="001F3027">
            <w:pPr>
              <w:jc w:val="right"/>
              <w:rPr>
                <w:rFonts w:cs="Arial"/>
              </w:rPr>
            </w:pPr>
            <w:r w:rsidRPr="001F3027">
              <w:rPr>
                <w:rFonts w:cs="Arial"/>
              </w:rPr>
              <w:t>53</w:t>
            </w:r>
          </w:p>
        </w:tc>
        <w:tc>
          <w:tcPr>
            <w:tcW w:w="1006" w:type="pct"/>
            <w:tcBorders>
              <w:top w:val="nil"/>
              <w:left w:val="nil"/>
              <w:bottom w:val="single" w:sz="4" w:space="0" w:color="auto"/>
              <w:right w:val="single" w:sz="4" w:space="0" w:color="auto"/>
            </w:tcBorders>
            <w:shd w:val="clear" w:color="auto" w:fill="auto"/>
            <w:vAlign w:val="bottom"/>
            <w:hideMark/>
          </w:tcPr>
          <w:p w14:paraId="00706901" w14:textId="77777777" w:rsidR="001F3027" w:rsidRPr="001F3027" w:rsidRDefault="001F3027" w:rsidP="001F3027">
            <w:pPr>
              <w:jc w:val="right"/>
              <w:rPr>
                <w:rFonts w:cs="Arial"/>
              </w:rPr>
            </w:pPr>
            <w:r w:rsidRPr="001F3027">
              <w:rPr>
                <w:rFonts w:cs="Arial"/>
              </w:rPr>
              <w:t>10</w:t>
            </w:r>
          </w:p>
        </w:tc>
        <w:tc>
          <w:tcPr>
            <w:tcW w:w="994" w:type="pct"/>
            <w:tcBorders>
              <w:top w:val="nil"/>
              <w:left w:val="nil"/>
              <w:bottom w:val="single" w:sz="4" w:space="0" w:color="auto"/>
              <w:right w:val="single" w:sz="4" w:space="0" w:color="auto"/>
            </w:tcBorders>
            <w:shd w:val="clear" w:color="auto" w:fill="auto"/>
            <w:vAlign w:val="bottom"/>
            <w:hideMark/>
          </w:tcPr>
          <w:p w14:paraId="7378FF36" w14:textId="77777777" w:rsidR="001F3027" w:rsidRPr="001F3027" w:rsidRDefault="001F3027" w:rsidP="001F3027">
            <w:pPr>
              <w:jc w:val="right"/>
              <w:rPr>
                <w:rFonts w:cs="Arial"/>
              </w:rPr>
            </w:pPr>
            <w:r w:rsidRPr="001F3027">
              <w:rPr>
                <w:rFonts w:cs="Arial"/>
              </w:rPr>
              <w:t>0</w:t>
            </w:r>
          </w:p>
        </w:tc>
        <w:tc>
          <w:tcPr>
            <w:tcW w:w="912" w:type="pct"/>
            <w:tcBorders>
              <w:top w:val="nil"/>
              <w:left w:val="nil"/>
              <w:bottom w:val="single" w:sz="4" w:space="0" w:color="auto"/>
              <w:right w:val="single" w:sz="4" w:space="0" w:color="auto"/>
            </w:tcBorders>
            <w:shd w:val="clear" w:color="auto" w:fill="auto"/>
            <w:vAlign w:val="bottom"/>
            <w:hideMark/>
          </w:tcPr>
          <w:p w14:paraId="03E3AF23" w14:textId="77777777" w:rsidR="001F3027" w:rsidRPr="001F3027" w:rsidRDefault="001F3027" w:rsidP="001F3027">
            <w:pPr>
              <w:jc w:val="right"/>
              <w:rPr>
                <w:rFonts w:cs="Arial"/>
              </w:rPr>
            </w:pPr>
            <w:r w:rsidRPr="001F3027">
              <w:rPr>
                <w:rFonts w:cs="Arial"/>
              </w:rPr>
              <w:t>63</w:t>
            </w:r>
          </w:p>
        </w:tc>
      </w:tr>
      <w:tr w:rsidR="001F3027" w:rsidRPr="001F3027" w14:paraId="45484692" w14:textId="77777777" w:rsidTr="00B253C7">
        <w:trPr>
          <w:trHeight w:val="420"/>
        </w:trPr>
        <w:tc>
          <w:tcPr>
            <w:tcW w:w="1159" w:type="pct"/>
            <w:tcBorders>
              <w:top w:val="nil"/>
              <w:left w:val="single" w:sz="4" w:space="0" w:color="auto"/>
              <w:bottom w:val="single" w:sz="4" w:space="0" w:color="auto"/>
              <w:right w:val="single" w:sz="4" w:space="0" w:color="auto"/>
            </w:tcBorders>
            <w:shd w:val="clear" w:color="auto" w:fill="auto"/>
            <w:vAlign w:val="bottom"/>
            <w:hideMark/>
          </w:tcPr>
          <w:p w14:paraId="50124AC4" w14:textId="77777777" w:rsidR="001F3027" w:rsidRPr="001F3027" w:rsidRDefault="001F3027" w:rsidP="001F3027">
            <w:pPr>
              <w:rPr>
                <w:rFonts w:cs="Arial"/>
              </w:rPr>
            </w:pPr>
            <w:r w:rsidRPr="001F3027">
              <w:rPr>
                <w:rFonts w:cs="Arial"/>
              </w:rPr>
              <w:t>2020-2021</w:t>
            </w:r>
          </w:p>
        </w:tc>
        <w:tc>
          <w:tcPr>
            <w:tcW w:w="929" w:type="pct"/>
            <w:tcBorders>
              <w:top w:val="nil"/>
              <w:left w:val="nil"/>
              <w:bottom w:val="single" w:sz="4" w:space="0" w:color="auto"/>
              <w:right w:val="single" w:sz="4" w:space="0" w:color="auto"/>
            </w:tcBorders>
            <w:shd w:val="clear" w:color="auto" w:fill="auto"/>
            <w:vAlign w:val="bottom"/>
            <w:hideMark/>
          </w:tcPr>
          <w:p w14:paraId="68CB2F1F" w14:textId="77777777" w:rsidR="001F3027" w:rsidRPr="001F3027" w:rsidRDefault="001F3027" w:rsidP="001F3027">
            <w:pPr>
              <w:jc w:val="right"/>
              <w:rPr>
                <w:rFonts w:cs="Arial"/>
              </w:rPr>
            </w:pPr>
            <w:r w:rsidRPr="001F3027">
              <w:rPr>
                <w:rFonts w:cs="Arial"/>
              </w:rPr>
              <w:t>52</w:t>
            </w:r>
          </w:p>
        </w:tc>
        <w:tc>
          <w:tcPr>
            <w:tcW w:w="1006" w:type="pct"/>
            <w:tcBorders>
              <w:top w:val="nil"/>
              <w:left w:val="nil"/>
              <w:bottom w:val="single" w:sz="4" w:space="0" w:color="auto"/>
              <w:right w:val="single" w:sz="4" w:space="0" w:color="auto"/>
            </w:tcBorders>
            <w:shd w:val="clear" w:color="auto" w:fill="auto"/>
            <w:vAlign w:val="bottom"/>
            <w:hideMark/>
          </w:tcPr>
          <w:p w14:paraId="55DBA402" w14:textId="77777777" w:rsidR="001F3027" w:rsidRPr="001F3027" w:rsidRDefault="001F3027" w:rsidP="001F3027">
            <w:pPr>
              <w:jc w:val="right"/>
              <w:rPr>
                <w:rFonts w:cs="Arial"/>
              </w:rPr>
            </w:pPr>
            <w:r w:rsidRPr="001F3027">
              <w:rPr>
                <w:rFonts w:cs="Arial"/>
              </w:rPr>
              <w:t>113</w:t>
            </w:r>
          </w:p>
        </w:tc>
        <w:tc>
          <w:tcPr>
            <w:tcW w:w="994" w:type="pct"/>
            <w:tcBorders>
              <w:top w:val="nil"/>
              <w:left w:val="nil"/>
              <w:bottom w:val="single" w:sz="4" w:space="0" w:color="auto"/>
              <w:right w:val="single" w:sz="4" w:space="0" w:color="auto"/>
            </w:tcBorders>
            <w:shd w:val="clear" w:color="auto" w:fill="auto"/>
            <w:vAlign w:val="bottom"/>
            <w:hideMark/>
          </w:tcPr>
          <w:p w14:paraId="662FC235" w14:textId="77777777" w:rsidR="001F3027" w:rsidRPr="001F3027" w:rsidRDefault="001F3027" w:rsidP="001F3027">
            <w:pPr>
              <w:jc w:val="right"/>
              <w:rPr>
                <w:rFonts w:cs="Arial"/>
              </w:rPr>
            </w:pPr>
            <w:r w:rsidRPr="001F3027">
              <w:rPr>
                <w:rFonts w:cs="Arial"/>
              </w:rPr>
              <w:t>0</w:t>
            </w:r>
          </w:p>
        </w:tc>
        <w:tc>
          <w:tcPr>
            <w:tcW w:w="912" w:type="pct"/>
            <w:tcBorders>
              <w:top w:val="nil"/>
              <w:left w:val="nil"/>
              <w:bottom w:val="single" w:sz="4" w:space="0" w:color="auto"/>
              <w:right w:val="single" w:sz="4" w:space="0" w:color="auto"/>
            </w:tcBorders>
            <w:shd w:val="clear" w:color="auto" w:fill="auto"/>
            <w:vAlign w:val="bottom"/>
            <w:hideMark/>
          </w:tcPr>
          <w:p w14:paraId="513A5128" w14:textId="77777777" w:rsidR="001F3027" w:rsidRPr="001F3027" w:rsidRDefault="001F3027" w:rsidP="001F3027">
            <w:pPr>
              <w:jc w:val="right"/>
              <w:rPr>
                <w:rFonts w:cs="Arial"/>
              </w:rPr>
            </w:pPr>
            <w:r w:rsidRPr="001F3027">
              <w:rPr>
                <w:rFonts w:cs="Arial"/>
              </w:rPr>
              <w:t>165</w:t>
            </w:r>
          </w:p>
        </w:tc>
      </w:tr>
      <w:tr w:rsidR="001F3027" w:rsidRPr="001F3027" w14:paraId="3722CF18" w14:textId="77777777" w:rsidTr="00B253C7">
        <w:trPr>
          <w:trHeight w:val="420"/>
        </w:trPr>
        <w:tc>
          <w:tcPr>
            <w:tcW w:w="1159" w:type="pct"/>
            <w:tcBorders>
              <w:top w:val="nil"/>
              <w:left w:val="single" w:sz="4" w:space="0" w:color="auto"/>
              <w:bottom w:val="single" w:sz="4" w:space="0" w:color="auto"/>
              <w:right w:val="single" w:sz="4" w:space="0" w:color="auto"/>
            </w:tcBorders>
            <w:shd w:val="clear" w:color="auto" w:fill="auto"/>
            <w:vAlign w:val="bottom"/>
            <w:hideMark/>
          </w:tcPr>
          <w:p w14:paraId="00C81D1E" w14:textId="77777777" w:rsidR="001F3027" w:rsidRPr="001F3027" w:rsidRDefault="001F3027" w:rsidP="001F3027">
            <w:pPr>
              <w:rPr>
                <w:rFonts w:cs="Arial"/>
              </w:rPr>
            </w:pPr>
            <w:r w:rsidRPr="001F3027">
              <w:rPr>
                <w:rFonts w:cs="Arial"/>
              </w:rPr>
              <w:t>2021-2022</w:t>
            </w:r>
          </w:p>
        </w:tc>
        <w:tc>
          <w:tcPr>
            <w:tcW w:w="929" w:type="pct"/>
            <w:tcBorders>
              <w:top w:val="nil"/>
              <w:left w:val="nil"/>
              <w:bottom w:val="single" w:sz="4" w:space="0" w:color="auto"/>
              <w:right w:val="single" w:sz="4" w:space="0" w:color="auto"/>
            </w:tcBorders>
            <w:shd w:val="clear" w:color="auto" w:fill="auto"/>
            <w:vAlign w:val="bottom"/>
            <w:hideMark/>
          </w:tcPr>
          <w:p w14:paraId="1811C5B8" w14:textId="77777777" w:rsidR="001F3027" w:rsidRPr="001F3027" w:rsidRDefault="001F3027" w:rsidP="001F3027">
            <w:pPr>
              <w:jc w:val="right"/>
              <w:rPr>
                <w:rFonts w:cs="Arial"/>
              </w:rPr>
            </w:pPr>
            <w:r w:rsidRPr="001F3027">
              <w:rPr>
                <w:rFonts w:cs="Arial"/>
              </w:rPr>
              <w:t>64</w:t>
            </w:r>
          </w:p>
        </w:tc>
        <w:tc>
          <w:tcPr>
            <w:tcW w:w="1006" w:type="pct"/>
            <w:tcBorders>
              <w:top w:val="nil"/>
              <w:left w:val="nil"/>
              <w:bottom w:val="single" w:sz="4" w:space="0" w:color="auto"/>
              <w:right w:val="single" w:sz="4" w:space="0" w:color="auto"/>
            </w:tcBorders>
            <w:shd w:val="clear" w:color="auto" w:fill="auto"/>
            <w:vAlign w:val="bottom"/>
            <w:hideMark/>
          </w:tcPr>
          <w:p w14:paraId="7CDAD1B3" w14:textId="77777777" w:rsidR="001F3027" w:rsidRPr="001F3027" w:rsidRDefault="001F3027" w:rsidP="001F3027">
            <w:pPr>
              <w:jc w:val="right"/>
              <w:rPr>
                <w:rFonts w:cs="Arial"/>
              </w:rPr>
            </w:pPr>
            <w:r w:rsidRPr="001F3027">
              <w:rPr>
                <w:rFonts w:cs="Arial"/>
              </w:rPr>
              <w:t>112</w:t>
            </w:r>
          </w:p>
        </w:tc>
        <w:tc>
          <w:tcPr>
            <w:tcW w:w="994" w:type="pct"/>
            <w:tcBorders>
              <w:top w:val="nil"/>
              <w:left w:val="nil"/>
              <w:bottom w:val="single" w:sz="4" w:space="0" w:color="auto"/>
              <w:right w:val="single" w:sz="4" w:space="0" w:color="auto"/>
            </w:tcBorders>
            <w:shd w:val="clear" w:color="auto" w:fill="auto"/>
            <w:vAlign w:val="bottom"/>
            <w:hideMark/>
          </w:tcPr>
          <w:p w14:paraId="71ABABA9" w14:textId="77777777" w:rsidR="001F3027" w:rsidRPr="001F3027" w:rsidRDefault="001F3027" w:rsidP="001F3027">
            <w:pPr>
              <w:jc w:val="right"/>
              <w:rPr>
                <w:rFonts w:cs="Arial"/>
              </w:rPr>
            </w:pPr>
            <w:r w:rsidRPr="001F3027">
              <w:rPr>
                <w:rFonts w:cs="Arial"/>
              </w:rPr>
              <w:t>0</w:t>
            </w:r>
          </w:p>
        </w:tc>
        <w:tc>
          <w:tcPr>
            <w:tcW w:w="912" w:type="pct"/>
            <w:tcBorders>
              <w:top w:val="nil"/>
              <w:left w:val="nil"/>
              <w:bottom w:val="single" w:sz="4" w:space="0" w:color="auto"/>
              <w:right w:val="single" w:sz="4" w:space="0" w:color="auto"/>
            </w:tcBorders>
            <w:shd w:val="clear" w:color="auto" w:fill="auto"/>
            <w:vAlign w:val="bottom"/>
            <w:hideMark/>
          </w:tcPr>
          <w:p w14:paraId="61E55CB7" w14:textId="77777777" w:rsidR="001F3027" w:rsidRPr="001F3027" w:rsidRDefault="001F3027" w:rsidP="001F3027">
            <w:pPr>
              <w:jc w:val="right"/>
              <w:rPr>
                <w:rFonts w:cs="Arial"/>
              </w:rPr>
            </w:pPr>
            <w:r w:rsidRPr="001F3027">
              <w:rPr>
                <w:rFonts w:cs="Arial"/>
              </w:rPr>
              <w:t>176</w:t>
            </w:r>
          </w:p>
        </w:tc>
      </w:tr>
      <w:tr w:rsidR="001F3027" w:rsidRPr="001F3027" w14:paraId="5AD34D90" w14:textId="77777777" w:rsidTr="00B253C7">
        <w:trPr>
          <w:trHeight w:val="420"/>
        </w:trPr>
        <w:tc>
          <w:tcPr>
            <w:tcW w:w="1159" w:type="pct"/>
            <w:tcBorders>
              <w:top w:val="nil"/>
              <w:left w:val="single" w:sz="4" w:space="0" w:color="auto"/>
              <w:bottom w:val="single" w:sz="4" w:space="0" w:color="auto"/>
              <w:right w:val="single" w:sz="4" w:space="0" w:color="auto"/>
            </w:tcBorders>
            <w:shd w:val="clear" w:color="auto" w:fill="auto"/>
            <w:vAlign w:val="bottom"/>
            <w:hideMark/>
          </w:tcPr>
          <w:p w14:paraId="4D6F93CD" w14:textId="77777777" w:rsidR="001F3027" w:rsidRPr="001F3027" w:rsidRDefault="001F3027" w:rsidP="001F3027">
            <w:pPr>
              <w:rPr>
                <w:rFonts w:cs="Arial"/>
              </w:rPr>
            </w:pPr>
            <w:r w:rsidRPr="001F3027">
              <w:rPr>
                <w:rFonts w:cs="Arial"/>
              </w:rPr>
              <w:t>2022-2023</w:t>
            </w:r>
          </w:p>
        </w:tc>
        <w:tc>
          <w:tcPr>
            <w:tcW w:w="929" w:type="pct"/>
            <w:tcBorders>
              <w:top w:val="nil"/>
              <w:left w:val="nil"/>
              <w:bottom w:val="single" w:sz="4" w:space="0" w:color="auto"/>
              <w:right w:val="single" w:sz="4" w:space="0" w:color="auto"/>
            </w:tcBorders>
            <w:shd w:val="clear" w:color="auto" w:fill="auto"/>
            <w:vAlign w:val="bottom"/>
            <w:hideMark/>
          </w:tcPr>
          <w:p w14:paraId="4C85EF45" w14:textId="77777777" w:rsidR="001F3027" w:rsidRPr="001F3027" w:rsidRDefault="001F3027" w:rsidP="001F3027">
            <w:pPr>
              <w:jc w:val="right"/>
              <w:rPr>
                <w:rFonts w:cs="Arial"/>
              </w:rPr>
            </w:pPr>
            <w:r w:rsidRPr="001F3027">
              <w:rPr>
                <w:rFonts w:cs="Arial"/>
              </w:rPr>
              <w:t>21</w:t>
            </w:r>
          </w:p>
        </w:tc>
        <w:tc>
          <w:tcPr>
            <w:tcW w:w="1006" w:type="pct"/>
            <w:tcBorders>
              <w:top w:val="nil"/>
              <w:left w:val="nil"/>
              <w:bottom w:val="single" w:sz="4" w:space="0" w:color="auto"/>
              <w:right w:val="single" w:sz="4" w:space="0" w:color="auto"/>
            </w:tcBorders>
            <w:shd w:val="clear" w:color="auto" w:fill="auto"/>
            <w:vAlign w:val="bottom"/>
            <w:hideMark/>
          </w:tcPr>
          <w:p w14:paraId="49391510" w14:textId="77777777" w:rsidR="001F3027" w:rsidRPr="001F3027" w:rsidRDefault="001F3027" w:rsidP="001F3027">
            <w:pPr>
              <w:jc w:val="right"/>
              <w:rPr>
                <w:rFonts w:cs="Arial"/>
              </w:rPr>
            </w:pPr>
            <w:r w:rsidRPr="001F3027">
              <w:rPr>
                <w:rFonts w:cs="Arial"/>
              </w:rPr>
              <w:t>50</w:t>
            </w:r>
          </w:p>
        </w:tc>
        <w:tc>
          <w:tcPr>
            <w:tcW w:w="994" w:type="pct"/>
            <w:tcBorders>
              <w:top w:val="nil"/>
              <w:left w:val="nil"/>
              <w:bottom w:val="single" w:sz="4" w:space="0" w:color="auto"/>
              <w:right w:val="single" w:sz="4" w:space="0" w:color="auto"/>
            </w:tcBorders>
            <w:shd w:val="clear" w:color="auto" w:fill="auto"/>
            <w:vAlign w:val="bottom"/>
            <w:hideMark/>
          </w:tcPr>
          <w:p w14:paraId="2DE9EF57" w14:textId="77777777" w:rsidR="001F3027" w:rsidRPr="001F3027" w:rsidRDefault="001F3027" w:rsidP="001F3027">
            <w:pPr>
              <w:jc w:val="right"/>
              <w:rPr>
                <w:rFonts w:cs="Arial"/>
              </w:rPr>
            </w:pPr>
            <w:r w:rsidRPr="001F3027">
              <w:rPr>
                <w:rFonts w:cs="Arial"/>
              </w:rPr>
              <w:t>58</w:t>
            </w:r>
          </w:p>
        </w:tc>
        <w:tc>
          <w:tcPr>
            <w:tcW w:w="912" w:type="pct"/>
            <w:tcBorders>
              <w:top w:val="nil"/>
              <w:left w:val="nil"/>
              <w:bottom w:val="single" w:sz="4" w:space="0" w:color="auto"/>
              <w:right w:val="single" w:sz="4" w:space="0" w:color="auto"/>
            </w:tcBorders>
            <w:shd w:val="clear" w:color="auto" w:fill="auto"/>
            <w:vAlign w:val="bottom"/>
            <w:hideMark/>
          </w:tcPr>
          <w:p w14:paraId="028F9EFF" w14:textId="77777777" w:rsidR="001F3027" w:rsidRPr="001F3027" w:rsidRDefault="001F3027" w:rsidP="001F3027">
            <w:pPr>
              <w:jc w:val="right"/>
              <w:rPr>
                <w:rFonts w:cs="Arial"/>
              </w:rPr>
            </w:pPr>
            <w:r w:rsidRPr="001F3027">
              <w:rPr>
                <w:rFonts w:cs="Arial"/>
              </w:rPr>
              <w:t>129</w:t>
            </w:r>
          </w:p>
        </w:tc>
      </w:tr>
      <w:tr w:rsidR="001F3027" w:rsidRPr="001F3027" w14:paraId="1757CC97" w14:textId="77777777" w:rsidTr="00B253C7">
        <w:trPr>
          <w:trHeight w:val="420"/>
        </w:trPr>
        <w:tc>
          <w:tcPr>
            <w:tcW w:w="1159" w:type="pct"/>
            <w:tcBorders>
              <w:top w:val="nil"/>
              <w:left w:val="single" w:sz="4" w:space="0" w:color="auto"/>
              <w:bottom w:val="single" w:sz="4" w:space="0" w:color="auto"/>
              <w:right w:val="single" w:sz="4" w:space="0" w:color="auto"/>
            </w:tcBorders>
            <w:shd w:val="clear" w:color="auto" w:fill="auto"/>
            <w:vAlign w:val="bottom"/>
            <w:hideMark/>
          </w:tcPr>
          <w:p w14:paraId="77537E9A" w14:textId="77777777" w:rsidR="001F3027" w:rsidRPr="001F3027" w:rsidRDefault="001F3027" w:rsidP="001F3027">
            <w:pPr>
              <w:rPr>
                <w:rFonts w:cs="Arial"/>
              </w:rPr>
            </w:pPr>
            <w:r w:rsidRPr="001F3027">
              <w:rPr>
                <w:rFonts w:cs="Arial"/>
              </w:rPr>
              <w:t>2023-2024</w:t>
            </w:r>
          </w:p>
        </w:tc>
        <w:tc>
          <w:tcPr>
            <w:tcW w:w="929" w:type="pct"/>
            <w:tcBorders>
              <w:top w:val="nil"/>
              <w:left w:val="nil"/>
              <w:bottom w:val="single" w:sz="4" w:space="0" w:color="auto"/>
              <w:right w:val="single" w:sz="4" w:space="0" w:color="auto"/>
            </w:tcBorders>
            <w:shd w:val="clear" w:color="auto" w:fill="auto"/>
            <w:vAlign w:val="bottom"/>
            <w:hideMark/>
          </w:tcPr>
          <w:p w14:paraId="592CE35D" w14:textId="77777777" w:rsidR="001F3027" w:rsidRPr="001F3027" w:rsidRDefault="001F3027" w:rsidP="001F3027">
            <w:pPr>
              <w:jc w:val="right"/>
              <w:rPr>
                <w:rFonts w:cs="Arial"/>
              </w:rPr>
            </w:pPr>
            <w:r w:rsidRPr="001F3027">
              <w:rPr>
                <w:rFonts w:cs="Arial"/>
              </w:rPr>
              <w:t>7</w:t>
            </w:r>
          </w:p>
        </w:tc>
        <w:tc>
          <w:tcPr>
            <w:tcW w:w="1006" w:type="pct"/>
            <w:tcBorders>
              <w:top w:val="nil"/>
              <w:left w:val="nil"/>
              <w:bottom w:val="single" w:sz="4" w:space="0" w:color="auto"/>
              <w:right w:val="single" w:sz="4" w:space="0" w:color="auto"/>
            </w:tcBorders>
            <w:shd w:val="clear" w:color="auto" w:fill="auto"/>
            <w:vAlign w:val="bottom"/>
            <w:hideMark/>
          </w:tcPr>
          <w:p w14:paraId="2A1B45B9" w14:textId="77777777" w:rsidR="001F3027" w:rsidRPr="001F3027" w:rsidRDefault="001F3027" w:rsidP="001F3027">
            <w:pPr>
              <w:jc w:val="right"/>
              <w:rPr>
                <w:rFonts w:cs="Arial"/>
              </w:rPr>
            </w:pPr>
            <w:r w:rsidRPr="001F3027">
              <w:rPr>
                <w:rFonts w:cs="Arial"/>
              </w:rPr>
              <w:t>72</w:t>
            </w:r>
          </w:p>
        </w:tc>
        <w:tc>
          <w:tcPr>
            <w:tcW w:w="994" w:type="pct"/>
            <w:tcBorders>
              <w:top w:val="nil"/>
              <w:left w:val="nil"/>
              <w:bottom w:val="single" w:sz="4" w:space="0" w:color="auto"/>
              <w:right w:val="single" w:sz="4" w:space="0" w:color="auto"/>
            </w:tcBorders>
            <w:shd w:val="clear" w:color="auto" w:fill="auto"/>
            <w:vAlign w:val="bottom"/>
            <w:hideMark/>
          </w:tcPr>
          <w:p w14:paraId="734E8300" w14:textId="77777777" w:rsidR="001F3027" w:rsidRPr="001F3027" w:rsidRDefault="001F3027" w:rsidP="001F3027">
            <w:pPr>
              <w:jc w:val="right"/>
              <w:rPr>
                <w:rFonts w:cs="Arial"/>
              </w:rPr>
            </w:pPr>
            <w:r w:rsidRPr="001F3027">
              <w:rPr>
                <w:rFonts w:cs="Arial"/>
              </w:rPr>
              <w:t>40</w:t>
            </w:r>
          </w:p>
        </w:tc>
        <w:tc>
          <w:tcPr>
            <w:tcW w:w="912" w:type="pct"/>
            <w:tcBorders>
              <w:top w:val="nil"/>
              <w:left w:val="nil"/>
              <w:bottom w:val="single" w:sz="4" w:space="0" w:color="auto"/>
              <w:right w:val="single" w:sz="4" w:space="0" w:color="auto"/>
            </w:tcBorders>
            <w:shd w:val="clear" w:color="auto" w:fill="auto"/>
            <w:vAlign w:val="bottom"/>
            <w:hideMark/>
          </w:tcPr>
          <w:p w14:paraId="26048B11" w14:textId="77777777" w:rsidR="001F3027" w:rsidRPr="001F3027" w:rsidRDefault="001F3027" w:rsidP="001F3027">
            <w:pPr>
              <w:jc w:val="right"/>
              <w:rPr>
                <w:rFonts w:cs="Arial"/>
              </w:rPr>
            </w:pPr>
            <w:r w:rsidRPr="001F3027">
              <w:rPr>
                <w:rFonts w:cs="Arial"/>
              </w:rPr>
              <w:t>119</w:t>
            </w:r>
          </w:p>
        </w:tc>
      </w:tr>
      <w:tr w:rsidR="001F3027" w:rsidRPr="001F3027" w14:paraId="4C22F348" w14:textId="77777777" w:rsidTr="00B253C7">
        <w:trPr>
          <w:trHeight w:val="420"/>
        </w:trPr>
        <w:tc>
          <w:tcPr>
            <w:tcW w:w="1159" w:type="pct"/>
            <w:tcBorders>
              <w:top w:val="nil"/>
              <w:left w:val="single" w:sz="4" w:space="0" w:color="auto"/>
              <w:bottom w:val="single" w:sz="4" w:space="0" w:color="auto"/>
              <w:right w:val="single" w:sz="4" w:space="0" w:color="auto"/>
            </w:tcBorders>
            <w:shd w:val="clear" w:color="auto" w:fill="auto"/>
            <w:vAlign w:val="bottom"/>
            <w:hideMark/>
          </w:tcPr>
          <w:p w14:paraId="1E50864A" w14:textId="77777777" w:rsidR="001F3027" w:rsidRPr="001F3027" w:rsidRDefault="001F3027" w:rsidP="001F3027">
            <w:pPr>
              <w:rPr>
                <w:rFonts w:cs="Arial"/>
                <w:b/>
                <w:bCs/>
              </w:rPr>
            </w:pPr>
            <w:r w:rsidRPr="001F3027">
              <w:rPr>
                <w:rFonts w:cs="Arial"/>
                <w:b/>
                <w:bCs/>
              </w:rPr>
              <w:t>Total 2011-2024</w:t>
            </w:r>
          </w:p>
        </w:tc>
        <w:tc>
          <w:tcPr>
            <w:tcW w:w="929" w:type="pct"/>
            <w:tcBorders>
              <w:top w:val="nil"/>
              <w:left w:val="nil"/>
              <w:bottom w:val="single" w:sz="4" w:space="0" w:color="auto"/>
              <w:right w:val="single" w:sz="4" w:space="0" w:color="auto"/>
            </w:tcBorders>
            <w:shd w:val="clear" w:color="auto" w:fill="auto"/>
            <w:vAlign w:val="bottom"/>
            <w:hideMark/>
          </w:tcPr>
          <w:p w14:paraId="123C78A9" w14:textId="77777777" w:rsidR="001F3027" w:rsidRPr="001F3027" w:rsidRDefault="001F3027" w:rsidP="001F3027">
            <w:pPr>
              <w:jc w:val="right"/>
              <w:rPr>
                <w:rFonts w:cs="Arial"/>
                <w:b/>
                <w:bCs/>
              </w:rPr>
            </w:pPr>
            <w:r w:rsidRPr="001F3027">
              <w:rPr>
                <w:rFonts w:cs="Arial"/>
                <w:b/>
                <w:bCs/>
              </w:rPr>
              <w:t>492</w:t>
            </w:r>
          </w:p>
        </w:tc>
        <w:tc>
          <w:tcPr>
            <w:tcW w:w="1006" w:type="pct"/>
            <w:tcBorders>
              <w:top w:val="nil"/>
              <w:left w:val="nil"/>
              <w:bottom w:val="single" w:sz="4" w:space="0" w:color="auto"/>
              <w:right w:val="single" w:sz="4" w:space="0" w:color="auto"/>
            </w:tcBorders>
            <w:shd w:val="clear" w:color="auto" w:fill="auto"/>
            <w:vAlign w:val="bottom"/>
            <w:hideMark/>
          </w:tcPr>
          <w:p w14:paraId="34EDB294" w14:textId="77777777" w:rsidR="001F3027" w:rsidRPr="001F3027" w:rsidRDefault="001F3027" w:rsidP="001F3027">
            <w:pPr>
              <w:jc w:val="right"/>
              <w:rPr>
                <w:rFonts w:cs="Arial"/>
                <w:b/>
                <w:bCs/>
              </w:rPr>
            </w:pPr>
            <w:r w:rsidRPr="001F3027">
              <w:rPr>
                <w:rFonts w:cs="Arial"/>
                <w:b/>
                <w:bCs/>
              </w:rPr>
              <w:t>1449</w:t>
            </w:r>
          </w:p>
        </w:tc>
        <w:tc>
          <w:tcPr>
            <w:tcW w:w="994" w:type="pct"/>
            <w:tcBorders>
              <w:top w:val="nil"/>
              <w:left w:val="nil"/>
              <w:bottom w:val="single" w:sz="4" w:space="0" w:color="auto"/>
              <w:right w:val="single" w:sz="4" w:space="0" w:color="auto"/>
            </w:tcBorders>
            <w:shd w:val="clear" w:color="auto" w:fill="auto"/>
            <w:vAlign w:val="bottom"/>
            <w:hideMark/>
          </w:tcPr>
          <w:p w14:paraId="1DE8A0AC" w14:textId="77777777" w:rsidR="001F3027" w:rsidRPr="001F3027" w:rsidRDefault="001F3027" w:rsidP="001F3027">
            <w:pPr>
              <w:jc w:val="right"/>
              <w:rPr>
                <w:rFonts w:cs="Arial"/>
                <w:b/>
                <w:bCs/>
              </w:rPr>
            </w:pPr>
            <w:r w:rsidRPr="001F3027">
              <w:rPr>
                <w:rFonts w:cs="Arial"/>
                <w:b/>
                <w:bCs/>
              </w:rPr>
              <w:t>188</w:t>
            </w:r>
          </w:p>
        </w:tc>
        <w:tc>
          <w:tcPr>
            <w:tcW w:w="912" w:type="pct"/>
            <w:tcBorders>
              <w:top w:val="nil"/>
              <w:left w:val="nil"/>
              <w:bottom w:val="single" w:sz="4" w:space="0" w:color="auto"/>
              <w:right w:val="single" w:sz="4" w:space="0" w:color="auto"/>
            </w:tcBorders>
            <w:shd w:val="clear" w:color="auto" w:fill="auto"/>
            <w:vAlign w:val="bottom"/>
            <w:hideMark/>
          </w:tcPr>
          <w:p w14:paraId="0068B636" w14:textId="77777777" w:rsidR="001F3027" w:rsidRPr="001F3027" w:rsidRDefault="001F3027" w:rsidP="001F3027">
            <w:pPr>
              <w:jc w:val="right"/>
              <w:rPr>
                <w:rFonts w:cs="Arial"/>
                <w:b/>
                <w:bCs/>
              </w:rPr>
            </w:pPr>
            <w:r w:rsidRPr="001F3027">
              <w:rPr>
                <w:rFonts w:cs="Arial"/>
                <w:b/>
                <w:bCs/>
              </w:rPr>
              <w:t>2129</w:t>
            </w:r>
          </w:p>
        </w:tc>
      </w:tr>
      <w:tr w:rsidR="001F3027" w:rsidRPr="001F3027" w14:paraId="110B37B9" w14:textId="77777777" w:rsidTr="00B253C7">
        <w:trPr>
          <w:trHeight w:val="420"/>
        </w:trPr>
        <w:tc>
          <w:tcPr>
            <w:tcW w:w="1159" w:type="pct"/>
            <w:tcBorders>
              <w:top w:val="nil"/>
              <w:left w:val="single" w:sz="4" w:space="0" w:color="auto"/>
              <w:bottom w:val="single" w:sz="4" w:space="0" w:color="auto"/>
              <w:right w:val="single" w:sz="4" w:space="0" w:color="auto"/>
            </w:tcBorders>
            <w:shd w:val="clear" w:color="auto" w:fill="auto"/>
            <w:vAlign w:val="bottom"/>
            <w:hideMark/>
          </w:tcPr>
          <w:p w14:paraId="73DBFDCD" w14:textId="77777777" w:rsidR="001F3027" w:rsidRPr="001F3027" w:rsidRDefault="001F3027" w:rsidP="001F3027">
            <w:pPr>
              <w:rPr>
                <w:rFonts w:cs="Arial"/>
                <w:b/>
                <w:bCs/>
              </w:rPr>
            </w:pPr>
            <w:r w:rsidRPr="001F3027">
              <w:rPr>
                <w:rFonts w:cs="Arial"/>
                <w:b/>
                <w:bCs/>
              </w:rPr>
              <w:t>Hucknall Area %</w:t>
            </w:r>
          </w:p>
        </w:tc>
        <w:tc>
          <w:tcPr>
            <w:tcW w:w="929" w:type="pct"/>
            <w:tcBorders>
              <w:top w:val="nil"/>
              <w:left w:val="nil"/>
              <w:bottom w:val="single" w:sz="4" w:space="0" w:color="auto"/>
              <w:right w:val="single" w:sz="4" w:space="0" w:color="auto"/>
            </w:tcBorders>
            <w:shd w:val="clear" w:color="auto" w:fill="auto"/>
            <w:vAlign w:val="bottom"/>
            <w:hideMark/>
          </w:tcPr>
          <w:p w14:paraId="59A4983C" w14:textId="77777777" w:rsidR="001F3027" w:rsidRPr="001F3027" w:rsidRDefault="001F3027" w:rsidP="001F3027">
            <w:pPr>
              <w:jc w:val="right"/>
              <w:rPr>
                <w:rFonts w:cs="Arial"/>
                <w:b/>
                <w:bCs/>
              </w:rPr>
            </w:pPr>
            <w:r w:rsidRPr="001F3027">
              <w:rPr>
                <w:rFonts w:cs="Arial"/>
                <w:b/>
                <w:bCs/>
              </w:rPr>
              <w:t>23%</w:t>
            </w:r>
          </w:p>
        </w:tc>
        <w:tc>
          <w:tcPr>
            <w:tcW w:w="1006" w:type="pct"/>
            <w:tcBorders>
              <w:top w:val="nil"/>
              <w:left w:val="nil"/>
              <w:bottom w:val="single" w:sz="4" w:space="0" w:color="auto"/>
              <w:right w:val="single" w:sz="4" w:space="0" w:color="auto"/>
            </w:tcBorders>
            <w:shd w:val="clear" w:color="auto" w:fill="auto"/>
            <w:vAlign w:val="bottom"/>
            <w:hideMark/>
          </w:tcPr>
          <w:p w14:paraId="1A710BE4" w14:textId="77777777" w:rsidR="001F3027" w:rsidRPr="001F3027" w:rsidRDefault="001F3027" w:rsidP="001F3027">
            <w:pPr>
              <w:jc w:val="right"/>
              <w:rPr>
                <w:rFonts w:cs="Arial"/>
                <w:b/>
                <w:bCs/>
              </w:rPr>
            </w:pPr>
            <w:r w:rsidRPr="001F3027">
              <w:rPr>
                <w:rFonts w:cs="Arial"/>
                <w:b/>
                <w:bCs/>
              </w:rPr>
              <w:t>68%</w:t>
            </w:r>
          </w:p>
        </w:tc>
        <w:tc>
          <w:tcPr>
            <w:tcW w:w="994" w:type="pct"/>
            <w:tcBorders>
              <w:top w:val="nil"/>
              <w:left w:val="nil"/>
              <w:bottom w:val="single" w:sz="4" w:space="0" w:color="auto"/>
              <w:right w:val="single" w:sz="4" w:space="0" w:color="auto"/>
            </w:tcBorders>
            <w:shd w:val="clear" w:color="auto" w:fill="auto"/>
            <w:vAlign w:val="bottom"/>
            <w:hideMark/>
          </w:tcPr>
          <w:p w14:paraId="7DE1F859" w14:textId="77777777" w:rsidR="001F3027" w:rsidRPr="001F3027" w:rsidRDefault="001F3027" w:rsidP="001F3027">
            <w:pPr>
              <w:jc w:val="right"/>
              <w:rPr>
                <w:rFonts w:cs="Arial"/>
                <w:b/>
                <w:bCs/>
              </w:rPr>
            </w:pPr>
            <w:r w:rsidRPr="001F3027">
              <w:rPr>
                <w:rFonts w:cs="Arial"/>
                <w:b/>
                <w:bCs/>
              </w:rPr>
              <w:t>9%</w:t>
            </w:r>
          </w:p>
        </w:tc>
        <w:tc>
          <w:tcPr>
            <w:tcW w:w="912" w:type="pct"/>
            <w:tcBorders>
              <w:top w:val="nil"/>
              <w:left w:val="nil"/>
              <w:bottom w:val="single" w:sz="4" w:space="0" w:color="auto"/>
              <w:right w:val="single" w:sz="4" w:space="0" w:color="auto"/>
            </w:tcBorders>
            <w:shd w:val="clear" w:color="auto" w:fill="auto"/>
            <w:vAlign w:val="bottom"/>
            <w:hideMark/>
          </w:tcPr>
          <w:p w14:paraId="61017C52" w14:textId="77777777" w:rsidR="001F3027" w:rsidRPr="001F3027" w:rsidRDefault="001F3027" w:rsidP="001F3027">
            <w:pPr>
              <w:jc w:val="right"/>
              <w:rPr>
                <w:rFonts w:cs="Arial"/>
                <w:b/>
                <w:bCs/>
              </w:rPr>
            </w:pPr>
            <w:r w:rsidRPr="001F3027">
              <w:rPr>
                <w:rFonts w:cs="Arial"/>
                <w:b/>
                <w:bCs/>
              </w:rPr>
              <w:t>100%</w:t>
            </w:r>
          </w:p>
        </w:tc>
      </w:tr>
    </w:tbl>
    <w:p w14:paraId="123FAD0A" w14:textId="77777777" w:rsidR="00B253C7" w:rsidRDefault="00B253C7" w:rsidP="001F3027">
      <w:pPr>
        <w:rPr>
          <w:rFonts w:cs="Arial"/>
          <w:sz w:val="22"/>
          <w:szCs w:val="22"/>
        </w:rPr>
        <w:sectPr w:rsidR="00B253C7" w:rsidSect="00472E87">
          <w:pgSz w:w="11906" w:h="16838"/>
          <w:pgMar w:top="1440" w:right="1440" w:bottom="1440" w:left="1440" w:header="709" w:footer="709" w:gutter="0"/>
          <w:cols w:space="708"/>
          <w:docGrid w:linePitch="360"/>
        </w:sectPr>
      </w:pPr>
    </w:p>
    <w:p w14:paraId="7F7B89EB" w14:textId="5629A804" w:rsidR="00672B45" w:rsidRPr="00B253C7" w:rsidRDefault="00672B45" w:rsidP="00B253C7">
      <w:pPr>
        <w:pStyle w:val="Heading3"/>
      </w:pPr>
      <w:bookmarkStart w:id="82" w:name="_Toc202346717"/>
      <w:r w:rsidRPr="00764AF2">
        <w:lastRenderedPageBreak/>
        <w:t>Kirkby-Sutton Large Site Dwelling Completions</w:t>
      </w:r>
      <w:bookmarkEnd w:id="82"/>
    </w:p>
    <w:p w14:paraId="445250AB" w14:textId="77777777" w:rsidR="00672B45" w:rsidRPr="00764AF2" w:rsidRDefault="00672B45" w:rsidP="00672B45">
      <w:pPr>
        <w:jc w:val="right"/>
        <w:rPr>
          <w:rFonts w:cs="Arial"/>
          <w:sz w:val="22"/>
          <w:szCs w:val="22"/>
        </w:rPr>
      </w:pPr>
    </w:p>
    <w:tbl>
      <w:tblPr>
        <w:tblW w:w="9262" w:type="dxa"/>
        <w:tblLook w:val="04A0" w:firstRow="1" w:lastRow="0" w:firstColumn="1" w:lastColumn="0" w:noHBand="0" w:noVBand="1"/>
      </w:tblPr>
      <w:tblGrid>
        <w:gridCol w:w="2122"/>
        <w:gridCol w:w="1660"/>
        <w:gridCol w:w="1960"/>
        <w:gridCol w:w="1820"/>
        <w:gridCol w:w="1700"/>
      </w:tblGrid>
      <w:tr w:rsidR="001F3027" w:rsidRPr="001F3027" w14:paraId="07584E63" w14:textId="77777777" w:rsidTr="001F3027">
        <w:trPr>
          <w:trHeight w:val="825"/>
        </w:trPr>
        <w:tc>
          <w:tcPr>
            <w:tcW w:w="2122" w:type="dxa"/>
            <w:tcBorders>
              <w:top w:val="single" w:sz="4" w:space="0" w:color="auto"/>
              <w:left w:val="single" w:sz="4" w:space="0" w:color="auto"/>
              <w:bottom w:val="single" w:sz="4" w:space="0" w:color="auto"/>
              <w:right w:val="single" w:sz="4" w:space="0" w:color="auto"/>
            </w:tcBorders>
            <w:shd w:val="clear" w:color="000000" w:fill="BFBFBF"/>
            <w:hideMark/>
          </w:tcPr>
          <w:p w14:paraId="45B1909C" w14:textId="77777777" w:rsidR="001F3027" w:rsidRPr="001F3027" w:rsidRDefault="001F3027" w:rsidP="001F3027">
            <w:pPr>
              <w:jc w:val="center"/>
              <w:rPr>
                <w:rFonts w:cs="Arial"/>
              </w:rPr>
            </w:pPr>
            <w:r w:rsidRPr="001F3027">
              <w:rPr>
                <w:rFonts w:cs="Arial"/>
              </w:rPr>
              <w:t>Year</w:t>
            </w:r>
          </w:p>
        </w:tc>
        <w:tc>
          <w:tcPr>
            <w:tcW w:w="1660" w:type="dxa"/>
            <w:tcBorders>
              <w:top w:val="single" w:sz="4" w:space="0" w:color="auto"/>
              <w:left w:val="nil"/>
              <w:bottom w:val="single" w:sz="4" w:space="0" w:color="auto"/>
              <w:right w:val="single" w:sz="4" w:space="0" w:color="auto"/>
            </w:tcBorders>
            <w:shd w:val="clear" w:color="000000" w:fill="BFBFBF"/>
            <w:hideMark/>
          </w:tcPr>
          <w:p w14:paraId="4805990C" w14:textId="77777777" w:rsidR="001F3027" w:rsidRPr="001F3027" w:rsidRDefault="001F3027" w:rsidP="001F3027">
            <w:pPr>
              <w:jc w:val="center"/>
              <w:rPr>
                <w:rFonts w:cs="Arial"/>
              </w:rPr>
            </w:pPr>
            <w:r w:rsidRPr="001F3027">
              <w:rPr>
                <w:rFonts w:cs="Arial"/>
              </w:rPr>
              <w:t>&lt; 30 Dwellings per Hectare</w:t>
            </w:r>
          </w:p>
        </w:tc>
        <w:tc>
          <w:tcPr>
            <w:tcW w:w="1960" w:type="dxa"/>
            <w:tcBorders>
              <w:top w:val="single" w:sz="4" w:space="0" w:color="auto"/>
              <w:left w:val="nil"/>
              <w:bottom w:val="single" w:sz="4" w:space="0" w:color="auto"/>
              <w:right w:val="single" w:sz="4" w:space="0" w:color="auto"/>
            </w:tcBorders>
            <w:shd w:val="clear" w:color="000000" w:fill="BFBFBF"/>
            <w:hideMark/>
          </w:tcPr>
          <w:p w14:paraId="19CD3C2D" w14:textId="77777777" w:rsidR="001F3027" w:rsidRPr="001F3027" w:rsidRDefault="001F3027" w:rsidP="001F3027">
            <w:pPr>
              <w:jc w:val="center"/>
              <w:rPr>
                <w:rFonts w:cs="Arial"/>
              </w:rPr>
            </w:pPr>
            <w:r w:rsidRPr="001F3027">
              <w:rPr>
                <w:rFonts w:cs="Arial"/>
              </w:rPr>
              <w:t>30-50 Dwellings per Hectare</w:t>
            </w:r>
          </w:p>
        </w:tc>
        <w:tc>
          <w:tcPr>
            <w:tcW w:w="1820" w:type="dxa"/>
            <w:tcBorders>
              <w:top w:val="single" w:sz="4" w:space="0" w:color="auto"/>
              <w:left w:val="nil"/>
              <w:bottom w:val="single" w:sz="4" w:space="0" w:color="auto"/>
              <w:right w:val="single" w:sz="4" w:space="0" w:color="auto"/>
            </w:tcBorders>
            <w:shd w:val="clear" w:color="000000" w:fill="BFBFBF"/>
            <w:hideMark/>
          </w:tcPr>
          <w:p w14:paraId="718A4384" w14:textId="77777777" w:rsidR="001F3027" w:rsidRPr="001F3027" w:rsidRDefault="001F3027" w:rsidP="001F3027">
            <w:pPr>
              <w:jc w:val="center"/>
              <w:rPr>
                <w:rFonts w:cs="Arial"/>
              </w:rPr>
            </w:pPr>
            <w:r w:rsidRPr="001F3027">
              <w:rPr>
                <w:rFonts w:cs="Arial"/>
              </w:rPr>
              <w:t>&gt;50 Dwellings per Hectare</w:t>
            </w:r>
          </w:p>
        </w:tc>
        <w:tc>
          <w:tcPr>
            <w:tcW w:w="1700" w:type="dxa"/>
            <w:tcBorders>
              <w:top w:val="single" w:sz="4" w:space="0" w:color="auto"/>
              <w:left w:val="nil"/>
              <w:bottom w:val="single" w:sz="4" w:space="0" w:color="auto"/>
              <w:right w:val="single" w:sz="4" w:space="0" w:color="auto"/>
            </w:tcBorders>
            <w:shd w:val="clear" w:color="000000" w:fill="BFBFBF"/>
            <w:hideMark/>
          </w:tcPr>
          <w:p w14:paraId="604D0F7E" w14:textId="77777777" w:rsidR="001F3027" w:rsidRPr="001F3027" w:rsidRDefault="001F3027" w:rsidP="001F3027">
            <w:pPr>
              <w:jc w:val="center"/>
              <w:rPr>
                <w:rFonts w:cs="Arial"/>
              </w:rPr>
            </w:pPr>
            <w:r w:rsidRPr="001F3027">
              <w:rPr>
                <w:rFonts w:cs="Arial"/>
              </w:rPr>
              <w:t>Total Large Site Completions</w:t>
            </w:r>
          </w:p>
        </w:tc>
      </w:tr>
      <w:tr w:rsidR="001F3027" w:rsidRPr="001F3027" w14:paraId="373E6738" w14:textId="77777777" w:rsidTr="001F3027">
        <w:trPr>
          <w:trHeight w:val="420"/>
        </w:trPr>
        <w:tc>
          <w:tcPr>
            <w:tcW w:w="2122" w:type="dxa"/>
            <w:tcBorders>
              <w:top w:val="nil"/>
              <w:left w:val="single" w:sz="4" w:space="0" w:color="auto"/>
              <w:bottom w:val="single" w:sz="4" w:space="0" w:color="auto"/>
              <w:right w:val="single" w:sz="4" w:space="0" w:color="auto"/>
            </w:tcBorders>
            <w:shd w:val="clear" w:color="auto" w:fill="auto"/>
            <w:vAlign w:val="bottom"/>
            <w:hideMark/>
          </w:tcPr>
          <w:p w14:paraId="61C3D7DF" w14:textId="77777777" w:rsidR="001F3027" w:rsidRPr="001F3027" w:rsidRDefault="001F3027" w:rsidP="001F3027">
            <w:pPr>
              <w:rPr>
                <w:rFonts w:cs="Arial"/>
              </w:rPr>
            </w:pPr>
            <w:r w:rsidRPr="001F3027">
              <w:rPr>
                <w:rFonts w:cs="Arial"/>
              </w:rPr>
              <w:t>2011-2012</w:t>
            </w:r>
          </w:p>
        </w:tc>
        <w:tc>
          <w:tcPr>
            <w:tcW w:w="1660" w:type="dxa"/>
            <w:tcBorders>
              <w:top w:val="nil"/>
              <w:left w:val="nil"/>
              <w:bottom w:val="single" w:sz="4" w:space="0" w:color="auto"/>
              <w:right w:val="single" w:sz="4" w:space="0" w:color="auto"/>
            </w:tcBorders>
            <w:shd w:val="clear" w:color="auto" w:fill="auto"/>
            <w:vAlign w:val="bottom"/>
            <w:hideMark/>
          </w:tcPr>
          <w:p w14:paraId="313D70C9" w14:textId="77777777" w:rsidR="001F3027" w:rsidRPr="001F3027" w:rsidRDefault="001F3027" w:rsidP="001F3027">
            <w:pPr>
              <w:jc w:val="right"/>
              <w:rPr>
                <w:rFonts w:cs="Arial"/>
              </w:rPr>
            </w:pPr>
            <w:r w:rsidRPr="001F3027">
              <w:rPr>
                <w:rFonts w:cs="Arial"/>
              </w:rPr>
              <w:t>33</w:t>
            </w:r>
          </w:p>
        </w:tc>
        <w:tc>
          <w:tcPr>
            <w:tcW w:w="1960" w:type="dxa"/>
            <w:tcBorders>
              <w:top w:val="nil"/>
              <w:left w:val="nil"/>
              <w:bottom w:val="single" w:sz="4" w:space="0" w:color="auto"/>
              <w:right w:val="single" w:sz="4" w:space="0" w:color="auto"/>
            </w:tcBorders>
            <w:shd w:val="clear" w:color="auto" w:fill="auto"/>
            <w:vAlign w:val="bottom"/>
            <w:hideMark/>
          </w:tcPr>
          <w:p w14:paraId="1D1CA2A4" w14:textId="77777777" w:rsidR="001F3027" w:rsidRPr="001F3027" w:rsidRDefault="001F3027" w:rsidP="001F3027">
            <w:pPr>
              <w:jc w:val="right"/>
              <w:rPr>
                <w:rFonts w:cs="Arial"/>
              </w:rPr>
            </w:pPr>
            <w:r w:rsidRPr="001F3027">
              <w:rPr>
                <w:rFonts w:cs="Arial"/>
              </w:rPr>
              <w:t>134</w:t>
            </w:r>
          </w:p>
        </w:tc>
        <w:tc>
          <w:tcPr>
            <w:tcW w:w="1820" w:type="dxa"/>
            <w:tcBorders>
              <w:top w:val="nil"/>
              <w:left w:val="nil"/>
              <w:bottom w:val="single" w:sz="4" w:space="0" w:color="auto"/>
              <w:right w:val="single" w:sz="4" w:space="0" w:color="auto"/>
            </w:tcBorders>
            <w:shd w:val="clear" w:color="auto" w:fill="auto"/>
            <w:vAlign w:val="bottom"/>
            <w:hideMark/>
          </w:tcPr>
          <w:p w14:paraId="6E983C53" w14:textId="77777777" w:rsidR="001F3027" w:rsidRPr="001F3027" w:rsidRDefault="001F3027" w:rsidP="001F3027">
            <w:pPr>
              <w:jc w:val="right"/>
              <w:rPr>
                <w:rFonts w:cs="Arial"/>
              </w:rPr>
            </w:pPr>
            <w:r w:rsidRPr="001F3027">
              <w:rPr>
                <w:rFonts w:cs="Arial"/>
              </w:rPr>
              <w:t>14</w:t>
            </w:r>
          </w:p>
        </w:tc>
        <w:tc>
          <w:tcPr>
            <w:tcW w:w="1700" w:type="dxa"/>
            <w:tcBorders>
              <w:top w:val="nil"/>
              <w:left w:val="nil"/>
              <w:bottom w:val="single" w:sz="4" w:space="0" w:color="auto"/>
              <w:right w:val="single" w:sz="4" w:space="0" w:color="auto"/>
            </w:tcBorders>
            <w:shd w:val="clear" w:color="auto" w:fill="auto"/>
            <w:vAlign w:val="bottom"/>
            <w:hideMark/>
          </w:tcPr>
          <w:p w14:paraId="614F38AE" w14:textId="77777777" w:rsidR="001F3027" w:rsidRPr="001F3027" w:rsidRDefault="001F3027" w:rsidP="001F3027">
            <w:pPr>
              <w:jc w:val="right"/>
              <w:rPr>
                <w:rFonts w:cs="Arial"/>
              </w:rPr>
            </w:pPr>
            <w:r w:rsidRPr="001F3027">
              <w:rPr>
                <w:rFonts w:cs="Arial"/>
              </w:rPr>
              <w:t>181</w:t>
            </w:r>
          </w:p>
        </w:tc>
      </w:tr>
      <w:tr w:rsidR="001F3027" w:rsidRPr="001F3027" w14:paraId="2505ED3A" w14:textId="77777777" w:rsidTr="001F3027">
        <w:trPr>
          <w:trHeight w:val="420"/>
        </w:trPr>
        <w:tc>
          <w:tcPr>
            <w:tcW w:w="2122" w:type="dxa"/>
            <w:tcBorders>
              <w:top w:val="nil"/>
              <w:left w:val="single" w:sz="4" w:space="0" w:color="auto"/>
              <w:bottom w:val="single" w:sz="4" w:space="0" w:color="auto"/>
              <w:right w:val="single" w:sz="4" w:space="0" w:color="auto"/>
            </w:tcBorders>
            <w:shd w:val="clear" w:color="auto" w:fill="auto"/>
            <w:vAlign w:val="bottom"/>
            <w:hideMark/>
          </w:tcPr>
          <w:p w14:paraId="700A9A6B" w14:textId="77777777" w:rsidR="001F3027" w:rsidRPr="001F3027" w:rsidRDefault="001F3027" w:rsidP="001F3027">
            <w:pPr>
              <w:rPr>
                <w:rFonts w:cs="Arial"/>
              </w:rPr>
            </w:pPr>
            <w:r w:rsidRPr="001F3027">
              <w:rPr>
                <w:rFonts w:cs="Arial"/>
              </w:rPr>
              <w:t>2012-2013</w:t>
            </w:r>
          </w:p>
        </w:tc>
        <w:tc>
          <w:tcPr>
            <w:tcW w:w="1660" w:type="dxa"/>
            <w:tcBorders>
              <w:top w:val="nil"/>
              <w:left w:val="nil"/>
              <w:bottom w:val="single" w:sz="4" w:space="0" w:color="auto"/>
              <w:right w:val="single" w:sz="4" w:space="0" w:color="auto"/>
            </w:tcBorders>
            <w:shd w:val="clear" w:color="auto" w:fill="auto"/>
            <w:vAlign w:val="bottom"/>
            <w:hideMark/>
          </w:tcPr>
          <w:p w14:paraId="61D2FB39" w14:textId="77777777" w:rsidR="001F3027" w:rsidRPr="001F3027" w:rsidRDefault="001F3027" w:rsidP="001F3027">
            <w:pPr>
              <w:jc w:val="right"/>
              <w:rPr>
                <w:rFonts w:cs="Arial"/>
              </w:rPr>
            </w:pPr>
            <w:r w:rsidRPr="001F3027">
              <w:rPr>
                <w:rFonts w:cs="Arial"/>
              </w:rPr>
              <w:t>32</w:t>
            </w:r>
          </w:p>
        </w:tc>
        <w:tc>
          <w:tcPr>
            <w:tcW w:w="1960" w:type="dxa"/>
            <w:tcBorders>
              <w:top w:val="nil"/>
              <w:left w:val="nil"/>
              <w:bottom w:val="single" w:sz="4" w:space="0" w:color="auto"/>
              <w:right w:val="single" w:sz="4" w:space="0" w:color="auto"/>
            </w:tcBorders>
            <w:shd w:val="clear" w:color="auto" w:fill="auto"/>
            <w:vAlign w:val="bottom"/>
            <w:hideMark/>
          </w:tcPr>
          <w:p w14:paraId="75FC9963" w14:textId="77777777" w:rsidR="001F3027" w:rsidRPr="001F3027" w:rsidRDefault="001F3027" w:rsidP="001F3027">
            <w:pPr>
              <w:jc w:val="right"/>
              <w:rPr>
                <w:rFonts w:cs="Arial"/>
              </w:rPr>
            </w:pPr>
            <w:r w:rsidRPr="001F3027">
              <w:rPr>
                <w:rFonts w:cs="Arial"/>
              </w:rPr>
              <w:t>180</w:t>
            </w:r>
          </w:p>
        </w:tc>
        <w:tc>
          <w:tcPr>
            <w:tcW w:w="1820" w:type="dxa"/>
            <w:tcBorders>
              <w:top w:val="nil"/>
              <w:left w:val="nil"/>
              <w:bottom w:val="single" w:sz="4" w:space="0" w:color="auto"/>
              <w:right w:val="single" w:sz="4" w:space="0" w:color="auto"/>
            </w:tcBorders>
            <w:shd w:val="clear" w:color="auto" w:fill="auto"/>
            <w:vAlign w:val="bottom"/>
            <w:hideMark/>
          </w:tcPr>
          <w:p w14:paraId="76956971" w14:textId="77777777" w:rsidR="001F3027" w:rsidRPr="001F3027" w:rsidRDefault="001F3027" w:rsidP="001F3027">
            <w:pPr>
              <w:jc w:val="right"/>
              <w:rPr>
                <w:rFonts w:cs="Arial"/>
              </w:rPr>
            </w:pPr>
            <w:r w:rsidRPr="001F3027">
              <w:rPr>
                <w:rFonts w:cs="Arial"/>
              </w:rPr>
              <w:t>14</w:t>
            </w:r>
          </w:p>
        </w:tc>
        <w:tc>
          <w:tcPr>
            <w:tcW w:w="1700" w:type="dxa"/>
            <w:tcBorders>
              <w:top w:val="nil"/>
              <w:left w:val="nil"/>
              <w:bottom w:val="single" w:sz="4" w:space="0" w:color="auto"/>
              <w:right w:val="single" w:sz="4" w:space="0" w:color="auto"/>
            </w:tcBorders>
            <w:shd w:val="clear" w:color="auto" w:fill="auto"/>
            <w:vAlign w:val="bottom"/>
            <w:hideMark/>
          </w:tcPr>
          <w:p w14:paraId="5CFB0544" w14:textId="77777777" w:rsidR="001F3027" w:rsidRPr="001F3027" w:rsidRDefault="001F3027" w:rsidP="001F3027">
            <w:pPr>
              <w:jc w:val="right"/>
              <w:rPr>
                <w:rFonts w:cs="Arial"/>
              </w:rPr>
            </w:pPr>
            <w:r w:rsidRPr="001F3027">
              <w:rPr>
                <w:rFonts w:cs="Arial"/>
              </w:rPr>
              <w:t>226</w:t>
            </w:r>
          </w:p>
        </w:tc>
      </w:tr>
      <w:tr w:rsidR="001F3027" w:rsidRPr="001F3027" w14:paraId="596ADD79" w14:textId="77777777" w:rsidTr="001F3027">
        <w:trPr>
          <w:trHeight w:val="420"/>
        </w:trPr>
        <w:tc>
          <w:tcPr>
            <w:tcW w:w="2122" w:type="dxa"/>
            <w:tcBorders>
              <w:top w:val="nil"/>
              <w:left w:val="single" w:sz="4" w:space="0" w:color="auto"/>
              <w:bottom w:val="single" w:sz="4" w:space="0" w:color="auto"/>
              <w:right w:val="single" w:sz="4" w:space="0" w:color="auto"/>
            </w:tcBorders>
            <w:shd w:val="clear" w:color="auto" w:fill="auto"/>
            <w:vAlign w:val="bottom"/>
            <w:hideMark/>
          </w:tcPr>
          <w:p w14:paraId="6F6A96A5" w14:textId="77777777" w:rsidR="001F3027" w:rsidRPr="001F3027" w:rsidRDefault="001F3027" w:rsidP="001F3027">
            <w:pPr>
              <w:rPr>
                <w:rFonts w:cs="Arial"/>
              </w:rPr>
            </w:pPr>
            <w:r w:rsidRPr="001F3027">
              <w:rPr>
                <w:rFonts w:cs="Arial"/>
              </w:rPr>
              <w:t>2013-2014</w:t>
            </w:r>
          </w:p>
        </w:tc>
        <w:tc>
          <w:tcPr>
            <w:tcW w:w="1660" w:type="dxa"/>
            <w:tcBorders>
              <w:top w:val="nil"/>
              <w:left w:val="nil"/>
              <w:bottom w:val="single" w:sz="4" w:space="0" w:color="auto"/>
              <w:right w:val="single" w:sz="4" w:space="0" w:color="auto"/>
            </w:tcBorders>
            <w:shd w:val="clear" w:color="auto" w:fill="auto"/>
            <w:vAlign w:val="bottom"/>
            <w:hideMark/>
          </w:tcPr>
          <w:p w14:paraId="67222A34" w14:textId="77777777" w:rsidR="001F3027" w:rsidRPr="001F3027" w:rsidRDefault="001F3027" w:rsidP="001F3027">
            <w:pPr>
              <w:jc w:val="right"/>
              <w:rPr>
                <w:rFonts w:cs="Arial"/>
              </w:rPr>
            </w:pPr>
            <w:r w:rsidRPr="001F3027">
              <w:rPr>
                <w:rFonts w:cs="Arial"/>
              </w:rPr>
              <w:t>18</w:t>
            </w:r>
          </w:p>
        </w:tc>
        <w:tc>
          <w:tcPr>
            <w:tcW w:w="1960" w:type="dxa"/>
            <w:tcBorders>
              <w:top w:val="nil"/>
              <w:left w:val="nil"/>
              <w:bottom w:val="single" w:sz="4" w:space="0" w:color="auto"/>
              <w:right w:val="single" w:sz="4" w:space="0" w:color="auto"/>
            </w:tcBorders>
            <w:shd w:val="clear" w:color="auto" w:fill="auto"/>
            <w:vAlign w:val="bottom"/>
            <w:hideMark/>
          </w:tcPr>
          <w:p w14:paraId="24BA0D3F" w14:textId="77777777" w:rsidR="001F3027" w:rsidRPr="001F3027" w:rsidRDefault="001F3027" w:rsidP="001F3027">
            <w:pPr>
              <w:jc w:val="right"/>
              <w:rPr>
                <w:rFonts w:cs="Arial"/>
              </w:rPr>
            </w:pPr>
            <w:r w:rsidRPr="001F3027">
              <w:rPr>
                <w:rFonts w:cs="Arial"/>
              </w:rPr>
              <w:t>255</w:t>
            </w:r>
          </w:p>
        </w:tc>
        <w:tc>
          <w:tcPr>
            <w:tcW w:w="1820" w:type="dxa"/>
            <w:tcBorders>
              <w:top w:val="nil"/>
              <w:left w:val="nil"/>
              <w:bottom w:val="single" w:sz="4" w:space="0" w:color="auto"/>
              <w:right w:val="single" w:sz="4" w:space="0" w:color="auto"/>
            </w:tcBorders>
            <w:shd w:val="clear" w:color="auto" w:fill="auto"/>
            <w:vAlign w:val="bottom"/>
            <w:hideMark/>
          </w:tcPr>
          <w:p w14:paraId="109AE323" w14:textId="77777777" w:rsidR="001F3027" w:rsidRPr="001F3027" w:rsidRDefault="001F3027" w:rsidP="001F3027">
            <w:pPr>
              <w:jc w:val="right"/>
              <w:rPr>
                <w:rFonts w:cs="Arial"/>
              </w:rPr>
            </w:pPr>
            <w:r w:rsidRPr="001F3027">
              <w:rPr>
                <w:rFonts w:cs="Arial"/>
              </w:rPr>
              <w:t>0</w:t>
            </w:r>
          </w:p>
        </w:tc>
        <w:tc>
          <w:tcPr>
            <w:tcW w:w="1700" w:type="dxa"/>
            <w:tcBorders>
              <w:top w:val="nil"/>
              <w:left w:val="nil"/>
              <w:bottom w:val="single" w:sz="4" w:space="0" w:color="auto"/>
              <w:right w:val="single" w:sz="4" w:space="0" w:color="auto"/>
            </w:tcBorders>
            <w:shd w:val="clear" w:color="auto" w:fill="auto"/>
            <w:vAlign w:val="bottom"/>
            <w:hideMark/>
          </w:tcPr>
          <w:p w14:paraId="21086080" w14:textId="77777777" w:rsidR="001F3027" w:rsidRPr="001F3027" w:rsidRDefault="001F3027" w:rsidP="001F3027">
            <w:pPr>
              <w:jc w:val="right"/>
              <w:rPr>
                <w:rFonts w:cs="Arial"/>
              </w:rPr>
            </w:pPr>
            <w:r w:rsidRPr="001F3027">
              <w:rPr>
                <w:rFonts w:cs="Arial"/>
              </w:rPr>
              <w:t>273</w:t>
            </w:r>
          </w:p>
        </w:tc>
      </w:tr>
      <w:tr w:rsidR="001F3027" w:rsidRPr="001F3027" w14:paraId="167C9259" w14:textId="77777777" w:rsidTr="001F3027">
        <w:trPr>
          <w:trHeight w:val="420"/>
        </w:trPr>
        <w:tc>
          <w:tcPr>
            <w:tcW w:w="2122" w:type="dxa"/>
            <w:tcBorders>
              <w:top w:val="nil"/>
              <w:left w:val="single" w:sz="4" w:space="0" w:color="auto"/>
              <w:bottom w:val="single" w:sz="4" w:space="0" w:color="auto"/>
              <w:right w:val="single" w:sz="4" w:space="0" w:color="auto"/>
            </w:tcBorders>
            <w:shd w:val="clear" w:color="auto" w:fill="auto"/>
            <w:vAlign w:val="bottom"/>
            <w:hideMark/>
          </w:tcPr>
          <w:p w14:paraId="73BF5607" w14:textId="77777777" w:rsidR="001F3027" w:rsidRPr="001F3027" w:rsidRDefault="001F3027" w:rsidP="001F3027">
            <w:pPr>
              <w:rPr>
                <w:rFonts w:cs="Arial"/>
              </w:rPr>
            </w:pPr>
            <w:r w:rsidRPr="001F3027">
              <w:rPr>
                <w:rFonts w:cs="Arial"/>
              </w:rPr>
              <w:t>2014-2015</w:t>
            </w:r>
          </w:p>
        </w:tc>
        <w:tc>
          <w:tcPr>
            <w:tcW w:w="1660" w:type="dxa"/>
            <w:tcBorders>
              <w:top w:val="nil"/>
              <w:left w:val="nil"/>
              <w:bottom w:val="single" w:sz="4" w:space="0" w:color="auto"/>
              <w:right w:val="single" w:sz="4" w:space="0" w:color="auto"/>
            </w:tcBorders>
            <w:shd w:val="clear" w:color="auto" w:fill="auto"/>
            <w:vAlign w:val="bottom"/>
            <w:hideMark/>
          </w:tcPr>
          <w:p w14:paraId="0E543A0A" w14:textId="77777777" w:rsidR="001F3027" w:rsidRPr="001F3027" w:rsidRDefault="001F3027" w:rsidP="001F3027">
            <w:pPr>
              <w:jc w:val="right"/>
              <w:rPr>
                <w:rFonts w:cs="Arial"/>
              </w:rPr>
            </w:pPr>
            <w:r w:rsidRPr="001F3027">
              <w:rPr>
                <w:rFonts w:cs="Arial"/>
              </w:rPr>
              <w:t>25</w:t>
            </w:r>
          </w:p>
        </w:tc>
        <w:tc>
          <w:tcPr>
            <w:tcW w:w="1960" w:type="dxa"/>
            <w:tcBorders>
              <w:top w:val="nil"/>
              <w:left w:val="nil"/>
              <w:bottom w:val="single" w:sz="4" w:space="0" w:color="auto"/>
              <w:right w:val="single" w:sz="4" w:space="0" w:color="auto"/>
            </w:tcBorders>
            <w:shd w:val="clear" w:color="auto" w:fill="auto"/>
            <w:vAlign w:val="bottom"/>
            <w:hideMark/>
          </w:tcPr>
          <w:p w14:paraId="50434FE6" w14:textId="77777777" w:rsidR="001F3027" w:rsidRPr="001F3027" w:rsidRDefault="001F3027" w:rsidP="001F3027">
            <w:pPr>
              <w:jc w:val="right"/>
              <w:rPr>
                <w:rFonts w:cs="Arial"/>
              </w:rPr>
            </w:pPr>
            <w:r w:rsidRPr="001F3027">
              <w:rPr>
                <w:rFonts w:cs="Arial"/>
              </w:rPr>
              <w:t>133</w:t>
            </w:r>
          </w:p>
        </w:tc>
        <w:tc>
          <w:tcPr>
            <w:tcW w:w="1820" w:type="dxa"/>
            <w:tcBorders>
              <w:top w:val="nil"/>
              <w:left w:val="nil"/>
              <w:bottom w:val="single" w:sz="4" w:space="0" w:color="auto"/>
              <w:right w:val="single" w:sz="4" w:space="0" w:color="auto"/>
            </w:tcBorders>
            <w:shd w:val="clear" w:color="auto" w:fill="auto"/>
            <w:vAlign w:val="bottom"/>
            <w:hideMark/>
          </w:tcPr>
          <w:p w14:paraId="415D0239" w14:textId="77777777" w:rsidR="001F3027" w:rsidRPr="001F3027" w:rsidRDefault="001F3027" w:rsidP="001F3027">
            <w:pPr>
              <w:jc w:val="right"/>
              <w:rPr>
                <w:rFonts w:cs="Arial"/>
              </w:rPr>
            </w:pPr>
            <w:r w:rsidRPr="001F3027">
              <w:rPr>
                <w:rFonts w:cs="Arial"/>
              </w:rPr>
              <w:t>30</w:t>
            </w:r>
          </w:p>
        </w:tc>
        <w:tc>
          <w:tcPr>
            <w:tcW w:w="1700" w:type="dxa"/>
            <w:tcBorders>
              <w:top w:val="nil"/>
              <w:left w:val="nil"/>
              <w:bottom w:val="single" w:sz="4" w:space="0" w:color="auto"/>
              <w:right w:val="single" w:sz="4" w:space="0" w:color="auto"/>
            </w:tcBorders>
            <w:shd w:val="clear" w:color="auto" w:fill="auto"/>
            <w:vAlign w:val="bottom"/>
            <w:hideMark/>
          </w:tcPr>
          <w:p w14:paraId="282B0C1E" w14:textId="77777777" w:rsidR="001F3027" w:rsidRPr="001F3027" w:rsidRDefault="001F3027" w:rsidP="001F3027">
            <w:pPr>
              <w:jc w:val="right"/>
              <w:rPr>
                <w:rFonts w:cs="Arial"/>
              </w:rPr>
            </w:pPr>
            <w:r w:rsidRPr="001F3027">
              <w:rPr>
                <w:rFonts w:cs="Arial"/>
              </w:rPr>
              <w:t>188</w:t>
            </w:r>
          </w:p>
        </w:tc>
      </w:tr>
      <w:tr w:rsidR="001F3027" w:rsidRPr="001F3027" w14:paraId="04D6B7E3" w14:textId="77777777" w:rsidTr="001F3027">
        <w:trPr>
          <w:trHeight w:val="420"/>
        </w:trPr>
        <w:tc>
          <w:tcPr>
            <w:tcW w:w="2122" w:type="dxa"/>
            <w:tcBorders>
              <w:top w:val="nil"/>
              <w:left w:val="single" w:sz="4" w:space="0" w:color="auto"/>
              <w:bottom w:val="single" w:sz="4" w:space="0" w:color="auto"/>
              <w:right w:val="single" w:sz="4" w:space="0" w:color="auto"/>
            </w:tcBorders>
            <w:shd w:val="clear" w:color="auto" w:fill="auto"/>
            <w:vAlign w:val="bottom"/>
            <w:hideMark/>
          </w:tcPr>
          <w:p w14:paraId="440723B1" w14:textId="77777777" w:rsidR="001F3027" w:rsidRPr="001F3027" w:rsidRDefault="001F3027" w:rsidP="001F3027">
            <w:pPr>
              <w:rPr>
                <w:rFonts w:cs="Arial"/>
              </w:rPr>
            </w:pPr>
            <w:r w:rsidRPr="001F3027">
              <w:rPr>
                <w:rFonts w:cs="Arial"/>
              </w:rPr>
              <w:t>2015-2016</w:t>
            </w:r>
          </w:p>
        </w:tc>
        <w:tc>
          <w:tcPr>
            <w:tcW w:w="1660" w:type="dxa"/>
            <w:tcBorders>
              <w:top w:val="nil"/>
              <w:left w:val="nil"/>
              <w:bottom w:val="single" w:sz="4" w:space="0" w:color="auto"/>
              <w:right w:val="single" w:sz="4" w:space="0" w:color="auto"/>
            </w:tcBorders>
            <w:shd w:val="clear" w:color="auto" w:fill="auto"/>
            <w:vAlign w:val="bottom"/>
            <w:hideMark/>
          </w:tcPr>
          <w:p w14:paraId="60F12274" w14:textId="77777777" w:rsidR="001F3027" w:rsidRPr="001F3027" w:rsidRDefault="001F3027" w:rsidP="001F3027">
            <w:pPr>
              <w:jc w:val="right"/>
              <w:rPr>
                <w:rFonts w:cs="Arial"/>
              </w:rPr>
            </w:pPr>
            <w:r w:rsidRPr="001F3027">
              <w:rPr>
                <w:rFonts w:cs="Arial"/>
              </w:rPr>
              <w:t>37</w:t>
            </w:r>
          </w:p>
        </w:tc>
        <w:tc>
          <w:tcPr>
            <w:tcW w:w="1960" w:type="dxa"/>
            <w:tcBorders>
              <w:top w:val="nil"/>
              <w:left w:val="nil"/>
              <w:bottom w:val="single" w:sz="4" w:space="0" w:color="auto"/>
              <w:right w:val="single" w:sz="4" w:space="0" w:color="auto"/>
            </w:tcBorders>
            <w:shd w:val="clear" w:color="auto" w:fill="auto"/>
            <w:vAlign w:val="bottom"/>
            <w:hideMark/>
          </w:tcPr>
          <w:p w14:paraId="1DC39E39" w14:textId="77777777" w:rsidR="001F3027" w:rsidRPr="001F3027" w:rsidRDefault="001F3027" w:rsidP="001F3027">
            <w:pPr>
              <w:jc w:val="right"/>
              <w:rPr>
                <w:rFonts w:cs="Arial"/>
              </w:rPr>
            </w:pPr>
            <w:r w:rsidRPr="001F3027">
              <w:rPr>
                <w:rFonts w:cs="Arial"/>
              </w:rPr>
              <w:t>187</w:t>
            </w:r>
          </w:p>
        </w:tc>
        <w:tc>
          <w:tcPr>
            <w:tcW w:w="1820" w:type="dxa"/>
            <w:tcBorders>
              <w:top w:val="nil"/>
              <w:left w:val="nil"/>
              <w:bottom w:val="single" w:sz="4" w:space="0" w:color="auto"/>
              <w:right w:val="single" w:sz="4" w:space="0" w:color="auto"/>
            </w:tcBorders>
            <w:shd w:val="clear" w:color="auto" w:fill="auto"/>
            <w:vAlign w:val="bottom"/>
            <w:hideMark/>
          </w:tcPr>
          <w:p w14:paraId="7499C1A0" w14:textId="77777777" w:rsidR="001F3027" w:rsidRPr="001F3027" w:rsidRDefault="001F3027" w:rsidP="001F3027">
            <w:pPr>
              <w:jc w:val="right"/>
              <w:rPr>
                <w:rFonts w:cs="Arial"/>
              </w:rPr>
            </w:pPr>
            <w:r w:rsidRPr="001F3027">
              <w:rPr>
                <w:rFonts w:cs="Arial"/>
              </w:rPr>
              <w:t>6</w:t>
            </w:r>
          </w:p>
        </w:tc>
        <w:tc>
          <w:tcPr>
            <w:tcW w:w="1700" w:type="dxa"/>
            <w:tcBorders>
              <w:top w:val="nil"/>
              <w:left w:val="nil"/>
              <w:bottom w:val="single" w:sz="4" w:space="0" w:color="auto"/>
              <w:right w:val="single" w:sz="4" w:space="0" w:color="auto"/>
            </w:tcBorders>
            <w:shd w:val="clear" w:color="auto" w:fill="auto"/>
            <w:vAlign w:val="bottom"/>
            <w:hideMark/>
          </w:tcPr>
          <w:p w14:paraId="49A61DEC" w14:textId="77777777" w:rsidR="001F3027" w:rsidRPr="001F3027" w:rsidRDefault="001F3027" w:rsidP="001F3027">
            <w:pPr>
              <w:jc w:val="right"/>
              <w:rPr>
                <w:rFonts w:cs="Arial"/>
              </w:rPr>
            </w:pPr>
            <w:r w:rsidRPr="001F3027">
              <w:rPr>
                <w:rFonts w:cs="Arial"/>
              </w:rPr>
              <w:t>230</w:t>
            </w:r>
          </w:p>
        </w:tc>
      </w:tr>
      <w:tr w:rsidR="001F3027" w:rsidRPr="001F3027" w14:paraId="0C3B34B0" w14:textId="77777777" w:rsidTr="001F3027">
        <w:trPr>
          <w:trHeight w:val="420"/>
        </w:trPr>
        <w:tc>
          <w:tcPr>
            <w:tcW w:w="2122" w:type="dxa"/>
            <w:tcBorders>
              <w:top w:val="nil"/>
              <w:left w:val="single" w:sz="4" w:space="0" w:color="auto"/>
              <w:bottom w:val="single" w:sz="4" w:space="0" w:color="auto"/>
              <w:right w:val="single" w:sz="4" w:space="0" w:color="auto"/>
            </w:tcBorders>
            <w:shd w:val="clear" w:color="auto" w:fill="auto"/>
            <w:vAlign w:val="bottom"/>
            <w:hideMark/>
          </w:tcPr>
          <w:p w14:paraId="3C592814" w14:textId="77777777" w:rsidR="001F3027" w:rsidRPr="001F3027" w:rsidRDefault="001F3027" w:rsidP="001F3027">
            <w:pPr>
              <w:rPr>
                <w:rFonts w:cs="Arial"/>
              </w:rPr>
            </w:pPr>
            <w:r w:rsidRPr="001F3027">
              <w:rPr>
                <w:rFonts w:cs="Arial"/>
              </w:rPr>
              <w:t>2016-2017</w:t>
            </w:r>
          </w:p>
        </w:tc>
        <w:tc>
          <w:tcPr>
            <w:tcW w:w="1660" w:type="dxa"/>
            <w:tcBorders>
              <w:top w:val="nil"/>
              <w:left w:val="nil"/>
              <w:bottom w:val="single" w:sz="4" w:space="0" w:color="auto"/>
              <w:right w:val="single" w:sz="4" w:space="0" w:color="auto"/>
            </w:tcBorders>
            <w:shd w:val="clear" w:color="auto" w:fill="auto"/>
            <w:vAlign w:val="bottom"/>
            <w:hideMark/>
          </w:tcPr>
          <w:p w14:paraId="43634BFA" w14:textId="77777777" w:rsidR="001F3027" w:rsidRPr="001F3027" w:rsidRDefault="001F3027" w:rsidP="001F3027">
            <w:pPr>
              <w:jc w:val="right"/>
              <w:rPr>
                <w:rFonts w:cs="Arial"/>
              </w:rPr>
            </w:pPr>
            <w:r w:rsidRPr="001F3027">
              <w:rPr>
                <w:rFonts w:cs="Arial"/>
              </w:rPr>
              <w:t>56</w:t>
            </w:r>
          </w:p>
        </w:tc>
        <w:tc>
          <w:tcPr>
            <w:tcW w:w="1960" w:type="dxa"/>
            <w:tcBorders>
              <w:top w:val="nil"/>
              <w:left w:val="nil"/>
              <w:bottom w:val="single" w:sz="4" w:space="0" w:color="auto"/>
              <w:right w:val="single" w:sz="4" w:space="0" w:color="auto"/>
            </w:tcBorders>
            <w:shd w:val="clear" w:color="auto" w:fill="auto"/>
            <w:vAlign w:val="bottom"/>
            <w:hideMark/>
          </w:tcPr>
          <w:p w14:paraId="53667EF3" w14:textId="77777777" w:rsidR="001F3027" w:rsidRPr="001F3027" w:rsidRDefault="001F3027" w:rsidP="001F3027">
            <w:pPr>
              <w:jc w:val="right"/>
              <w:rPr>
                <w:rFonts w:cs="Arial"/>
              </w:rPr>
            </w:pPr>
            <w:r w:rsidRPr="001F3027">
              <w:rPr>
                <w:rFonts w:cs="Arial"/>
              </w:rPr>
              <w:t>102</w:t>
            </w:r>
          </w:p>
        </w:tc>
        <w:tc>
          <w:tcPr>
            <w:tcW w:w="1820" w:type="dxa"/>
            <w:tcBorders>
              <w:top w:val="nil"/>
              <w:left w:val="nil"/>
              <w:bottom w:val="single" w:sz="4" w:space="0" w:color="auto"/>
              <w:right w:val="single" w:sz="4" w:space="0" w:color="auto"/>
            </w:tcBorders>
            <w:shd w:val="clear" w:color="auto" w:fill="auto"/>
            <w:vAlign w:val="bottom"/>
            <w:hideMark/>
          </w:tcPr>
          <w:p w14:paraId="1E2114E9" w14:textId="77777777" w:rsidR="001F3027" w:rsidRPr="001F3027" w:rsidRDefault="001F3027" w:rsidP="001F3027">
            <w:pPr>
              <w:jc w:val="right"/>
              <w:rPr>
                <w:rFonts w:cs="Arial"/>
              </w:rPr>
            </w:pPr>
            <w:r w:rsidRPr="001F3027">
              <w:rPr>
                <w:rFonts w:cs="Arial"/>
              </w:rPr>
              <w:t>0</w:t>
            </w:r>
          </w:p>
        </w:tc>
        <w:tc>
          <w:tcPr>
            <w:tcW w:w="1700" w:type="dxa"/>
            <w:tcBorders>
              <w:top w:val="nil"/>
              <w:left w:val="nil"/>
              <w:bottom w:val="single" w:sz="4" w:space="0" w:color="auto"/>
              <w:right w:val="single" w:sz="4" w:space="0" w:color="auto"/>
            </w:tcBorders>
            <w:shd w:val="clear" w:color="auto" w:fill="auto"/>
            <w:vAlign w:val="bottom"/>
            <w:hideMark/>
          </w:tcPr>
          <w:p w14:paraId="762BDFF2" w14:textId="77777777" w:rsidR="001F3027" w:rsidRPr="001F3027" w:rsidRDefault="001F3027" w:rsidP="001F3027">
            <w:pPr>
              <w:jc w:val="right"/>
              <w:rPr>
                <w:rFonts w:cs="Arial"/>
              </w:rPr>
            </w:pPr>
            <w:r w:rsidRPr="001F3027">
              <w:rPr>
                <w:rFonts w:cs="Arial"/>
              </w:rPr>
              <w:t>158</w:t>
            </w:r>
          </w:p>
        </w:tc>
      </w:tr>
      <w:tr w:rsidR="001F3027" w:rsidRPr="001F3027" w14:paraId="6470F715" w14:textId="77777777" w:rsidTr="001F3027">
        <w:trPr>
          <w:trHeight w:val="420"/>
        </w:trPr>
        <w:tc>
          <w:tcPr>
            <w:tcW w:w="2122" w:type="dxa"/>
            <w:tcBorders>
              <w:top w:val="nil"/>
              <w:left w:val="single" w:sz="4" w:space="0" w:color="auto"/>
              <w:bottom w:val="single" w:sz="4" w:space="0" w:color="auto"/>
              <w:right w:val="single" w:sz="4" w:space="0" w:color="auto"/>
            </w:tcBorders>
            <w:shd w:val="clear" w:color="auto" w:fill="auto"/>
            <w:vAlign w:val="bottom"/>
            <w:hideMark/>
          </w:tcPr>
          <w:p w14:paraId="5660FB75" w14:textId="77777777" w:rsidR="001F3027" w:rsidRPr="001F3027" w:rsidRDefault="001F3027" w:rsidP="001F3027">
            <w:pPr>
              <w:rPr>
                <w:rFonts w:cs="Arial"/>
              </w:rPr>
            </w:pPr>
            <w:r w:rsidRPr="001F3027">
              <w:rPr>
                <w:rFonts w:cs="Arial"/>
              </w:rPr>
              <w:t>2017-2018</w:t>
            </w:r>
          </w:p>
        </w:tc>
        <w:tc>
          <w:tcPr>
            <w:tcW w:w="1660" w:type="dxa"/>
            <w:tcBorders>
              <w:top w:val="nil"/>
              <w:left w:val="nil"/>
              <w:bottom w:val="single" w:sz="4" w:space="0" w:color="auto"/>
              <w:right w:val="single" w:sz="4" w:space="0" w:color="auto"/>
            </w:tcBorders>
            <w:shd w:val="clear" w:color="auto" w:fill="auto"/>
            <w:vAlign w:val="bottom"/>
            <w:hideMark/>
          </w:tcPr>
          <w:p w14:paraId="619BA832" w14:textId="77777777" w:rsidR="001F3027" w:rsidRPr="001F3027" w:rsidRDefault="001F3027" w:rsidP="001F3027">
            <w:pPr>
              <w:jc w:val="right"/>
              <w:rPr>
                <w:rFonts w:cs="Arial"/>
              </w:rPr>
            </w:pPr>
            <w:r w:rsidRPr="001F3027">
              <w:rPr>
                <w:rFonts w:cs="Arial"/>
              </w:rPr>
              <w:t>0</w:t>
            </w:r>
          </w:p>
        </w:tc>
        <w:tc>
          <w:tcPr>
            <w:tcW w:w="1960" w:type="dxa"/>
            <w:tcBorders>
              <w:top w:val="nil"/>
              <w:left w:val="nil"/>
              <w:bottom w:val="single" w:sz="4" w:space="0" w:color="auto"/>
              <w:right w:val="single" w:sz="4" w:space="0" w:color="auto"/>
            </w:tcBorders>
            <w:shd w:val="clear" w:color="auto" w:fill="auto"/>
            <w:vAlign w:val="bottom"/>
            <w:hideMark/>
          </w:tcPr>
          <w:p w14:paraId="2B906733" w14:textId="77777777" w:rsidR="001F3027" w:rsidRPr="001F3027" w:rsidRDefault="001F3027" w:rsidP="001F3027">
            <w:pPr>
              <w:jc w:val="right"/>
              <w:rPr>
                <w:rFonts w:cs="Arial"/>
              </w:rPr>
            </w:pPr>
            <w:r w:rsidRPr="001F3027">
              <w:rPr>
                <w:rFonts w:cs="Arial"/>
              </w:rPr>
              <w:t>77</w:t>
            </w:r>
          </w:p>
        </w:tc>
        <w:tc>
          <w:tcPr>
            <w:tcW w:w="1820" w:type="dxa"/>
            <w:tcBorders>
              <w:top w:val="nil"/>
              <w:left w:val="nil"/>
              <w:bottom w:val="single" w:sz="4" w:space="0" w:color="auto"/>
              <w:right w:val="single" w:sz="4" w:space="0" w:color="auto"/>
            </w:tcBorders>
            <w:shd w:val="clear" w:color="auto" w:fill="auto"/>
            <w:vAlign w:val="bottom"/>
            <w:hideMark/>
          </w:tcPr>
          <w:p w14:paraId="5DD3CB9E" w14:textId="77777777" w:rsidR="001F3027" w:rsidRPr="001F3027" w:rsidRDefault="001F3027" w:rsidP="001F3027">
            <w:pPr>
              <w:jc w:val="right"/>
              <w:rPr>
                <w:rFonts w:cs="Arial"/>
              </w:rPr>
            </w:pPr>
            <w:r w:rsidRPr="001F3027">
              <w:rPr>
                <w:rFonts w:cs="Arial"/>
              </w:rPr>
              <w:t>12</w:t>
            </w:r>
          </w:p>
        </w:tc>
        <w:tc>
          <w:tcPr>
            <w:tcW w:w="1700" w:type="dxa"/>
            <w:tcBorders>
              <w:top w:val="nil"/>
              <w:left w:val="nil"/>
              <w:bottom w:val="single" w:sz="4" w:space="0" w:color="auto"/>
              <w:right w:val="single" w:sz="4" w:space="0" w:color="auto"/>
            </w:tcBorders>
            <w:shd w:val="clear" w:color="auto" w:fill="auto"/>
            <w:vAlign w:val="bottom"/>
            <w:hideMark/>
          </w:tcPr>
          <w:p w14:paraId="2137602A" w14:textId="77777777" w:rsidR="001F3027" w:rsidRPr="001F3027" w:rsidRDefault="001F3027" w:rsidP="001F3027">
            <w:pPr>
              <w:jc w:val="right"/>
              <w:rPr>
                <w:rFonts w:cs="Arial"/>
              </w:rPr>
            </w:pPr>
            <w:r w:rsidRPr="001F3027">
              <w:rPr>
                <w:rFonts w:cs="Arial"/>
              </w:rPr>
              <w:t>89</w:t>
            </w:r>
          </w:p>
        </w:tc>
      </w:tr>
      <w:tr w:rsidR="001F3027" w:rsidRPr="001F3027" w14:paraId="78D57ACD" w14:textId="77777777" w:rsidTr="001F3027">
        <w:trPr>
          <w:trHeight w:val="420"/>
        </w:trPr>
        <w:tc>
          <w:tcPr>
            <w:tcW w:w="2122" w:type="dxa"/>
            <w:tcBorders>
              <w:top w:val="nil"/>
              <w:left w:val="single" w:sz="4" w:space="0" w:color="auto"/>
              <w:bottom w:val="single" w:sz="4" w:space="0" w:color="auto"/>
              <w:right w:val="single" w:sz="4" w:space="0" w:color="auto"/>
            </w:tcBorders>
            <w:shd w:val="clear" w:color="auto" w:fill="auto"/>
            <w:vAlign w:val="bottom"/>
            <w:hideMark/>
          </w:tcPr>
          <w:p w14:paraId="5CC3D9F0" w14:textId="77777777" w:rsidR="001F3027" w:rsidRPr="001F3027" w:rsidRDefault="001F3027" w:rsidP="001F3027">
            <w:pPr>
              <w:rPr>
                <w:rFonts w:cs="Arial"/>
              </w:rPr>
            </w:pPr>
            <w:r w:rsidRPr="001F3027">
              <w:rPr>
                <w:rFonts w:cs="Arial"/>
              </w:rPr>
              <w:t>2018-2019</w:t>
            </w:r>
          </w:p>
        </w:tc>
        <w:tc>
          <w:tcPr>
            <w:tcW w:w="1660" w:type="dxa"/>
            <w:tcBorders>
              <w:top w:val="nil"/>
              <w:left w:val="nil"/>
              <w:bottom w:val="single" w:sz="4" w:space="0" w:color="auto"/>
              <w:right w:val="single" w:sz="4" w:space="0" w:color="auto"/>
            </w:tcBorders>
            <w:shd w:val="clear" w:color="auto" w:fill="auto"/>
            <w:vAlign w:val="bottom"/>
            <w:hideMark/>
          </w:tcPr>
          <w:p w14:paraId="608CA8F2" w14:textId="77777777" w:rsidR="001F3027" w:rsidRPr="001F3027" w:rsidRDefault="001F3027" w:rsidP="001F3027">
            <w:pPr>
              <w:jc w:val="right"/>
              <w:rPr>
                <w:rFonts w:cs="Arial"/>
              </w:rPr>
            </w:pPr>
            <w:r w:rsidRPr="001F3027">
              <w:rPr>
                <w:rFonts w:cs="Arial"/>
              </w:rPr>
              <w:t>23</w:t>
            </w:r>
          </w:p>
        </w:tc>
        <w:tc>
          <w:tcPr>
            <w:tcW w:w="1960" w:type="dxa"/>
            <w:tcBorders>
              <w:top w:val="nil"/>
              <w:left w:val="nil"/>
              <w:bottom w:val="single" w:sz="4" w:space="0" w:color="auto"/>
              <w:right w:val="single" w:sz="4" w:space="0" w:color="auto"/>
            </w:tcBorders>
            <w:shd w:val="clear" w:color="auto" w:fill="auto"/>
            <w:vAlign w:val="bottom"/>
            <w:hideMark/>
          </w:tcPr>
          <w:p w14:paraId="0F3A472D" w14:textId="77777777" w:rsidR="001F3027" w:rsidRPr="001F3027" w:rsidRDefault="001F3027" w:rsidP="001F3027">
            <w:pPr>
              <w:jc w:val="right"/>
              <w:rPr>
                <w:rFonts w:cs="Arial"/>
              </w:rPr>
            </w:pPr>
            <w:r w:rsidRPr="001F3027">
              <w:rPr>
                <w:rFonts w:cs="Arial"/>
              </w:rPr>
              <w:t>85</w:t>
            </w:r>
          </w:p>
        </w:tc>
        <w:tc>
          <w:tcPr>
            <w:tcW w:w="1820" w:type="dxa"/>
            <w:tcBorders>
              <w:top w:val="nil"/>
              <w:left w:val="nil"/>
              <w:bottom w:val="single" w:sz="4" w:space="0" w:color="auto"/>
              <w:right w:val="single" w:sz="4" w:space="0" w:color="auto"/>
            </w:tcBorders>
            <w:shd w:val="clear" w:color="auto" w:fill="auto"/>
            <w:vAlign w:val="bottom"/>
            <w:hideMark/>
          </w:tcPr>
          <w:p w14:paraId="49C9351B" w14:textId="77777777" w:rsidR="001F3027" w:rsidRPr="001F3027" w:rsidRDefault="001F3027" w:rsidP="001F3027">
            <w:pPr>
              <w:jc w:val="right"/>
              <w:rPr>
                <w:rFonts w:cs="Arial"/>
              </w:rPr>
            </w:pPr>
            <w:r w:rsidRPr="001F3027">
              <w:rPr>
                <w:rFonts w:cs="Arial"/>
              </w:rPr>
              <w:t>0</w:t>
            </w:r>
          </w:p>
        </w:tc>
        <w:tc>
          <w:tcPr>
            <w:tcW w:w="1700" w:type="dxa"/>
            <w:tcBorders>
              <w:top w:val="nil"/>
              <w:left w:val="nil"/>
              <w:bottom w:val="single" w:sz="4" w:space="0" w:color="auto"/>
              <w:right w:val="single" w:sz="4" w:space="0" w:color="auto"/>
            </w:tcBorders>
            <w:shd w:val="clear" w:color="auto" w:fill="auto"/>
            <w:vAlign w:val="bottom"/>
            <w:hideMark/>
          </w:tcPr>
          <w:p w14:paraId="470729A5" w14:textId="77777777" w:rsidR="001F3027" w:rsidRPr="001F3027" w:rsidRDefault="001F3027" w:rsidP="001F3027">
            <w:pPr>
              <w:jc w:val="right"/>
              <w:rPr>
                <w:rFonts w:cs="Arial"/>
              </w:rPr>
            </w:pPr>
            <w:r w:rsidRPr="001F3027">
              <w:rPr>
                <w:rFonts w:cs="Arial"/>
              </w:rPr>
              <w:t>108</w:t>
            </w:r>
          </w:p>
        </w:tc>
      </w:tr>
      <w:tr w:rsidR="001F3027" w:rsidRPr="001F3027" w14:paraId="0C876F52" w14:textId="77777777" w:rsidTr="001F3027">
        <w:trPr>
          <w:trHeight w:val="420"/>
        </w:trPr>
        <w:tc>
          <w:tcPr>
            <w:tcW w:w="2122" w:type="dxa"/>
            <w:tcBorders>
              <w:top w:val="nil"/>
              <w:left w:val="single" w:sz="4" w:space="0" w:color="auto"/>
              <w:bottom w:val="single" w:sz="4" w:space="0" w:color="auto"/>
              <w:right w:val="single" w:sz="4" w:space="0" w:color="auto"/>
            </w:tcBorders>
            <w:shd w:val="clear" w:color="auto" w:fill="auto"/>
            <w:vAlign w:val="bottom"/>
            <w:hideMark/>
          </w:tcPr>
          <w:p w14:paraId="30D4FED6" w14:textId="77777777" w:rsidR="001F3027" w:rsidRPr="001F3027" w:rsidRDefault="001F3027" w:rsidP="001F3027">
            <w:pPr>
              <w:rPr>
                <w:rFonts w:cs="Arial"/>
              </w:rPr>
            </w:pPr>
            <w:r w:rsidRPr="001F3027">
              <w:rPr>
                <w:rFonts w:cs="Arial"/>
              </w:rPr>
              <w:t>2019-2020</w:t>
            </w:r>
          </w:p>
        </w:tc>
        <w:tc>
          <w:tcPr>
            <w:tcW w:w="1660" w:type="dxa"/>
            <w:tcBorders>
              <w:top w:val="nil"/>
              <w:left w:val="nil"/>
              <w:bottom w:val="single" w:sz="4" w:space="0" w:color="auto"/>
              <w:right w:val="single" w:sz="4" w:space="0" w:color="auto"/>
            </w:tcBorders>
            <w:shd w:val="clear" w:color="auto" w:fill="auto"/>
            <w:vAlign w:val="bottom"/>
            <w:hideMark/>
          </w:tcPr>
          <w:p w14:paraId="76413506" w14:textId="77777777" w:rsidR="001F3027" w:rsidRPr="001F3027" w:rsidRDefault="001F3027" w:rsidP="001F3027">
            <w:pPr>
              <w:jc w:val="right"/>
              <w:rPr>
                <w:rFonts w:cs="Arial"/>
              </w:rPr>
            </w:pPr>
            <w:r w:rsidRPr="001F3027">
              <w:rPr>
                <w:rFonts w:cs="Arial"/>
              </w:rPr>
              <w:t>19</w:t>
            </w:r>
          </w:p>
        </w:tc>
        <w:tc>
          <w:tcPr>
            <w:tcW w:w="1960" w:type="dxa"/>
            <w:tcBorders>
              <w:top w:val="nil"/>
              <w:left w:val="nil"/>
              <w:bottom w:val="single" w:sz="4" w:space="0" w:color="auto"/>
              <w:right w:val="single" w:sz="4" w:space="0" w:color="auto"/>
            </w:tcBorders>
            <w:shd w:val="clear" w:color="auto" w:fill="auto"/>
            <w:vAlign w:val="bottom"/>
            <w:hideMark/>
          </w:tcPr>
          <w:p w14:paraId="3E9C2CDA" w14:textId="77777777" w:rsidR="001F3027" w:rsidRPr="001F3027" w:rsidRDefault="001F3027" w:rsidP="001F3027">
            <w:pPr>
              <w:jc w:val="right"/>
              <w:rPr>
                <w:rFonts w:cs="Arial"/>
              </w:rPr>
            </w:pPr>
            <w:r w:rsidRPr="001F3027">
              <w:rPr>
                <w:rFonts w:cs="Arial"/>
              </w:rPr>
              <w:t>39</w:t>
            </w:r>
          </w:p>
        </w:tc>
        <w:tc>
          <w:tcPr>
            <w:tcW w:w="1820" w:type="dxa"/>
            <w:tcBorders>
              <w:top w:val="nil"/>
              <w:left w:val="nil"/>
              <w:bottom w:val="single" w:sz="4" w:space="0" w:color="auto"/>
              <w:right w:val="single" w:sz="4" w:space="0" w:color="auto"/>
            </w:tcBorders>
            <w:shd w:val="clear" w:color="auto" w:fill="auto"/>
            <w:vAlign w:val="bottom"/>
            <w:hideMark/>
          </w:tcPr>
          <w:p w14:paraId="087182D6" w14:textId="77777777" w:rsidR="001F3027" w:rsidRPr="001F3027" w:rsidRDefault="001F3027" w:rsidP="001F3027">
            <w:pPr>
              <w:jc w:val="right"/>
              <w:rPr>
                <w:rFonts w:cs="Arial"/>
              </w:rPr>
            </w:pPr>
            <w:r w:rsidRPr="001F3027">
              <w:rPr>
                <w:rFonts w:cs="Arial"/>
              </w:rPr>
              <w:t>0</w:t>
            </w:r>
          </w:p>
        </w:tc>
        <w:tc>
          <w:tcPr>
            <w:tcW w:w="1700" w:type="dxa"/>
            <w:tcBorders>
              <w:top w:val="nil"/>
              <w:left w:val="nil"/>
              <w:bottom w:val="single" w:sz="4" w:space="0" w:color="auto"/>
              <w:right w:val="single" w:sz="4" w:space="0" w:color="auto"/>
            </w:tcBorders>
            <w:shd w:val="clear" w:color="auto" w:fill="auto"/>
            <w:vAlign w:val="bottom"/>
            <w:hideMark/>
          </w:tcPr>
          <w:p w14:paraId="05B504D7" w14:textId="77777777" w:rsidR="001F3027" w:rsidRPr="001F3027" w:rsidRDefault="001F3027" w:rsidP="001F3027">
            <w:pPr>
              <w:jc w:val="right"/>
              <w:rPr>
                <w:rFonts w:cs="Arial"/>
              </w:rPr>
            </w:pPr>
            <w:r w:rsidRPr="001F3027">
              <w:rPr>
                <w:rFonts w:cs="Arial"/>
              </w:rPr>
              <w:t>58</w:t>
            </w:r>
          </w:p>
        </w:tc>
      </w:tr>
      <w:tr w:rsidR="001F3027" w:rsidRPr="001F3027" w14:paraId="3E230E3C" w14:textId="77777777" w:rsidTr="001F3027">
        <w:trPr>
          <w:trHeight w:val="420"/>
        </w:trPr>
        <w:tc>
          <w:tcPr>
            <w:tcW w:w="2122" w:type="dxa"/>
            <w:tcBorders>
              <w:top w:val="nil"/>
              <w:left w:val="single" w:sz="4" w:space="0" w:color="auto"/>
              <w:bottom w:val="single" w:sz="4" w:space="0" w:color="auto"/>
              <w:right w:val="single" w:sz="4" w:space="0" w:color="auto"/>
            </w:tcBorders>
            <w:shd w:val="clear" w:color="auto" w:fill="auto"/>
            <w:vAlign w:val="bottom"/>
            <w:hideMark/>
          </w:tcPr>
          <w:p w14:paraId="42C64DA4" w14:textId="77777777" w:rsidR="001F3027" w:rsidRPr="001F3027" w:rsidRDefault="001F3027" w:rsidP="001F3027">
            <w:pPr>
              <w:rPr>
                <w:rFonts w:cs="Arial"/>
              </w:rPr>
            </w:pPr>
            <w:r w:rsidRPr="001F3027">
              <w:rPr>
                <w:rFonts w:cs="Arial"/>
              </w:rPr>
              <w:t>2020-2021</w:t>
            </w:r>
          </w:p>
        </w:tc>
        <w:tc>
          <w:tcPr>
            <w:tcW w:w="1660" w:type="dxa"/>
            <w:tcBorders>
              <w:top w:val="nil"/>
              <w:left w:val="nil"/>
              <w:bottom w:val="single" w:sz="4" w:space="0" w:color="auto"/>
              <w:right w:val="single" w:sz="4" w:space="0" w:color="auto"/>
            </w:tcBorders>
            <w:shd w:val="clear" w:color="auto" w:fill="auto"/>
            <w:vAlign w:val="bottom"/>
            <w:hideMark/>
          </w:tcPr>
          <w:p w14:paraId="4C9D76E7" w14:textId="77777777" w:rsidR="001F3027" w:rsidRPr="001F3027" w:rsidRDefault="001F3027" w:rsidP="001F3027">
            <w:pPr>
              <w:jc w:val="right"/>
              <w:rPr>
                <w:rFonts w:cs="Arial"/>
              </w:rPr>
            </w:pPr>
            <w:r w:rsidRPr="001F3027">
              <w:rPr>
                <w:rFonts w:cs="Arial"/>
              </w:rPr>
              <w:t>32</w:t>
            </w:r>
          </w:p>
        </w:tc>
        <w:tc>
          <w:tcPr>
            <w:tcW w:w="1960" w:type="dxa"/>
            <w:tcBorders>
              <w:top w:val="nil"/>
              <w:left w:val="nil"/>
              <w:bottom w:val="single" w:sz="4" w:space="0" w:color="auto"/>
              <w:right w:val="single" w:sz="4" w:space="0" w:color="auto"/>
            </w:tcBorders>
            <w:shd w:val="clear" w:color="auto" w:fill="auto"/>
            <w:vAlign w:val="bottom"/>
            <w:hideMark/>
          </w:tcPr>
          <w:p w14:paraId="4FE74C17" w14:textId="77777777" w:rsidR="001F3027" w:rsidRPr="001F3027" w:rsidRDefault="001F3027" w:rsidP="001F3027">
            <w:pPr>
              <w:jc w:val="right"/>
              <w:rPr>
                <w:rFonts w:cs="Arial"/>
              </w:rPr>
            </w:pPr>
            <w:r w:rsidRPr="001F3027">
              <w:rPr>
                <w:rFonts w:cs="Arial"/>
              </w:rPr>
              <w:t>0</w:t>
            </w:r>
          </w:p>
        </w:tc>
        <w:tc>
          <w:tcPr>
            <w:tcW w:w="1820" w:type="dxa"/>
            <w:tcBorders>
              <w:top w:val="nil"/>
              <w:left w:val="nil"/>
              <w:bottom w:val="single" w:sz="4" w:space="0" w:color="auto"/>
              <w:right w:val="single" w:sz="4" w:space="0" w:color="auto"/>
            </w:tcBorders>
            <w:shd w:val="clear" w:color="auto" w:fill="auto"/>
            <w:vAlign w:val="bottom"/>
            <w:hideMark/>
          </w:tcPr>
          <w:p w14:paraId="775EF5D4" w14:textId="77777777" w:rsidR="001F3027" w:rsidRPr="001F3027" w:rsidRDefault="001F3027" w:rsidP="001F3027">
            <w:pPr>
              <w:jc w:val="right"/>
              <w:rPr>
                <w:rFonts w:cs="Arial"/>
              </w:rPr>
            </w:pPr>
            <w:r w:rsidRPr="001F3027">
              <w:rPr>
                <w:rFonts w:cs="Arial"/>
              </w:rPr>
              <w:t>14</w:t>
            </w:r>
          </w:p>
        </w:tc>
        <w:tc>
          <w:tcPr>
            <w:tcW w:w="1700" w:type="dxa"/>
            <w:tcBorders>
              <w:top w:val="nil"/>
              <w:left w:val="nil"/>
              <w:bottom w:val="single" w:sz="4" w:space="0" w:color="auto"/>
              <w:right w:val="single" w:sz="4" w:space="0" w:color="auto"/>
            </w:tcBorders>
            <w:shd w:val="clear" w:color="auto" w:fill="auto"/>
            <w:vAlign w:val="bottom"/>
            <w:hideMark/>
          </w:tcPr>
          <w:p w14:paraId="1109C04D" w14:textId="77777777" w:rsidR="001F3027" w:rsidRPr="001F3027" w:rsidRDefault="001F3027" w:rsidP="001F3027">
            <w:pPr>
              <w:jc w:val="right"/>
              <w:rPr>
                <w:rFonts w:cs="Arial"/>
              </w:rPr>
            </w:pPr>
            <w:r w:rsidRPr="001F3027">
              <w:rPr>
                <w:rFonts w:cs="Arial"/>
              </w:rPr>
              <w:t>46</w:t>
            </w:r>
          </w:p>
        </w:tc>
      </w:tr>
      <w:tr w:rsidR="001F3027" w:rsidRPr="001F3027" w14:paraId="2E125B3A" w14:textId="77777777" w:rsidTr="001F3027">
        <w:trPr>
          <w:trHeight w:val="420"/>
        </w:trPr>
        <w:tc>
          <w:tcPr>
            <w:tcW w:w="2122" w:type="dxa"/>
            <w:tcBorders>
              <w:top w:val="nil"/>
              <w:left w:val="single" w:sz="4" w:space="0" w:color="auto"/>
              <w:bottom w:val="single" w:sz="4" w:space="0" w:color="auto"/>
              <w:right w:val="single" w:sz="4" w:space="0" w:color="auto"/>
            </w:tcBorders>
            <w:shd w:val="clear" w:color="auto" w:fill="auto"/>
            <w:vAlign w:val="bottom"/>
            <w:hideMark/>
          </w:tcPr>
          <w:p w14:paraId="61E5D97A" w14:textId="77777777" w:rsidR="001F3027" w:rsidRPr="001F3027" w:rsidRDefault="001F3027" w:rsidP="001F3027">
            <w:pPr>
              <w:rPr>
                <w:rFonts w:cs="Arial"/>
              </w:rPr>
            </w:pPr>
            <w:r w:rsidRPr="001F3027">
              <w:rPr>
                <w:rFonts w:cs="Arial"/>
              </w:rPr>
              <w:t>2021-2022</w:t>
            </w:r>
          </w:p>
        </w:tc>
        <w:tc>
          <w:tcPr>
            <w:tcW w:w="1660" w:type="dxa"/>
            <w:tcBorders>
              <w:top w:val="nil"/>
              <w:left w:val="nil"/>
              <w:bottom w:val="single" w:sz="4" w:space="0" w:color="auto"/>
              <w:right w:val="single" w:sz="4" w:space="0" w:color="auto"/>
            </w:tcBorders>
            <w:shd w:val="clear" w:color="auto" w:fill="auto"/>
            <w:vAlign w:val="bottom"/>
            <w:hideMark/>
          </w:tcPr>
          <w:p w14:paraId="49D51AAD" w14:textId="77777777" w:rsidR="001F3027" w:rsidRPr="001F3027" w:rsidRDefault="001F3027" w:rsidP="001F3027">
            <w:pPr>
              <w:jc w:val="right"/>
              <w:rPr>
                <w:rFonts w:cs="Arial"/>
              </w:rPr>
            </w:pPr>
            <w:r w:rsidRPr="001F3027">
              <w:rPr>
                <w:rFonts w:cs="Arial"/>
              </w:rPr>
              <w:t>101</w:t>
            </w:r>
          </w:p>
        </w:tc>
        <w:tc>
          <w:tcPr>
            <w:tcW w:w="1960" w:type="dxa"/>
            <w:tcBorders>
              <w:top w:val="nil"/>
              <w:left w:val="nil"/>
              <w:bottom w:val="single" w:sz="4" w:space="0" w:color="auto"/>
              <w:right w:val="single" w:sz="4" w:space="0" w:color="auto"/>
            </w:tcBorders>
            <w:shd w:val="clear" w:color="auto" w:fill="auto"/>
            <w:vAlign w:val="bottom"/>
            <w:hideMark/>
          </w:tcPr>
          <w:p w14:paraId="0F6D3445" w14:textId="77777777" w:rsidR="001F3027" w:rsidRPr="001F3027" w:rsidRDefault="001F3027" w:rsidP="001F3027">
            <w:pPr>
              <w:jc w:val="right"/>
              <w:rPr>
                <w:rFonts w:cs="Arial"/>
              </w:rPr>
            </w:pPr>
            <w:r w:rsidRPr="001F3027">
              <w:rPr>
                <w:rFonts w:cs="Arial"/>
              </w:rPr>
              <w:t>13</w:t>
            </w:r>
          </w:p>
        </w:tc>
        <w:tc>
          <w:tcPr>
            <w:tcW w:w="1820" w:type="dxa"/>
            <w:tcBorders>
              <w:top w:val="nil"/>
              <w:left w:val="nil"/>
              <w:bottom w:val="single" w:sz="4" w:space="0" w:color="auto"/>
              <w:right w:val="single" w:sz="4" w:space="0" w:color="auto"/>
            </w:tcBorders>
            <w:shd w:val="clear" w:color="auto" w:fill="auto"/>
            <w:vAlign w:val="bottom"/>
            <w:hideMark/>
          </w:tcPr>
          <w:p w14:paraId="6B7AF13D" w14:textId="77777777" w:rsidR="001F3027" w:rsidRPr="001F3027" w:rsidRDefault="001F3027" w:rsidP="001F3027">
            <w:pPr>
              <w:jc w:val="right"/>
              <w:rPr>
                <w:rFonts w:cs="Arial"/>
              </w:rPr>
            </w:pPr>
            <w:r w:rsidRPr="001F3027">
              <w:rPr>
                <w:rFonts w:cs="Arial"/>
              </w:rPr>
              <w:t>0</w:t>
            </w:r>
          </w:p>
        </w:tc>
        <w:tc>
          <w:tcPr>
            <w:tcW w:w="1700" w:type="dxa"/>
            <w:tcBorders>
              <w:top w:val="nil"/>
              <w:left w:val="nil"/>
              <w:bottom w:val="single" w:sz="4" w:space="0" w:color="auto"/>
              <w:right w:val="single" w:sz="4" w:space="0" w:color="auto"/>
            </w:tcBorders>
            <w:shd w:val="clear" w:color="auto" w:fill="auto"/>
            <w:vAlign w:val="bottom"/>
            <w:hideMark/>
          </w:tcPr>
          <w:p w14:paraId="66859783" w14:textId="77777777" w:rsidR="001F3027" w:rsidRPr="001F3027" w:rsidRDefault="001F3027" w:rsidP="001F3027">
            <w:pPr>
              <w:jc w:val="right"/>
              <w:rPr>
                <w:rFonts w:cs="Arial"/>
              </w:rPr>
            </w:pPr>
            <w:r w:rsidRPr="001F3027">
              <w:rPr>
                <w:rFonts w:cs="Arial"/>
              </w:rPr>
              <w:t>114</w:t>
            </w:r>
          </w:p>
        </w:tc>
      </w:tr>
      <w:tr w:rsidR="001F3027" w:rsidRPr="001F3027" w14:paraId="662CE2DF" w14:textId="77777777" w:rsidTr="001F3027">
        <w:trPr>
          <w:trHeight w:val="420"/>
        </w:trPr>
        <w:tc>
          <w:tcPr>
            <w:tcW w:w="2122" w:type="dxa"/>
            <w:tcBorders>
              <w:top w:val="nil"/>
              <w:left w:val="single" w:sz="4" w:space="0" w:color="auto"/>
              <w:bottom w:val="single" w:sz="4" w:space="0" w:color="auto"/>
              <w:right w:val="single" w:sz="4" w:space="0" w:color="auto"/>
            </w:tcBorders>
            <w:shd w:val="clear" w:color="auto" w:fill="auto"/>
            <w:vAlign w:val="bottom"/>
            <w:hideMark/>
          </w:tcPr>
          <w:p w14:paraId="1142835C" w14:textId="77777777" w:rsidR="001F3027" w:rsidRPr="001F3027" w:rsidRDefault="001F3027" w:rsidP="001F3027">
            <w:pPr>
              <w:rPr>
                <w:rFonts w:cs="Arial"/>
              </w:rPr>
            </w:pPr>
            <w:r w:rsidRPr="001F3027">
              <w:rPr>
                <w:rFonts w:cs="Arial"/>
              </w:rPr>
              <w:t>2022-2023</w:t>
            </w:r>
          </w:p>
        </w:tc>
        <w:tc>
          <w:tcPr>
            <w:tcW w:w="1660" w:type="dxa"/>
            <w:tcBorders>
              <w:top w:val="nil"/>
              <w:left w:val="nil"/>
              <w:bottom w:val="single" w:sz="4" w:space="0" w:color="auto"/>
              <w:right w:val="single" w:sz="4" w:space="0" w:color="auto"/>
            </w:tcBorders>
            <w:shd w:val="clear" w:color="auto" w:fill="auto"/>
            <w:vAlign w:val="bottom"/>
            <w:hideMark/>
          </w:tcPr>
          <w:p w14:paraId="3FB6183E" w14:textId="77777777" w:rsidR="001F3027" w:rsidRPr="001F3027" w:rsidRDefault="001F3027" w:rsidP="001F3027">
            <w:pPr>
              <w:jc w:val="right"/>
              <w:rPr>
                <w:rFonts w:cs="Arial"/>
              </w:rPr>
            </w:pPr>
            <w:r w:rsidRPr="001F3027">
              <w:rPr>
                <w:rFonts w:cs="Arial"/>
              </w:rPr>
              <w:t>80</w:t>
            </w:r>
          </w:p>
        </w:tc>
        <w:tc>
          <w:tcPr>
            <w:tcW w:w="1960" w:type="dxa"/>
            <w:tcBorders>
              <w:top w:val="nil"/>
              <w:left w:val="nil"/>
              <w:bottom w:val="single" w:sz="4" w:space="0" w:color="auto"/>
              <w:right w:val="single" w:sz="4" w:space="0" w:color="auto"/>
            </w:tcBorders>
            <w:shd w:val="clear" w:color="auto" w:fill="auto"/>
            <w:vAlign w:val="bottom"/>
            <w:hideMark/>
          </w:tcPr>
          <w:p w14:paraId="47CCE8BA" w14:textId="77777777" w:rsidR="001F3027" w:rsidRPr="001F3027" w:rsidRDefault="001F3027" w:rsidP="001F3027">
            <w:pPr>
              <w:jc w:val="right"/>
              <w:rPr>
                <w:rFonts w:cs="Arial"/>
              </w:rPr>
            </w:pPr>
            <w:r w:rsidRPr="001F3027">
              <w:rPr>
                <w:rFonts w:cs="Arial"/>
              </w:rPr>
              <w:t>22</w:t>
            </w:r>
          </w:p>
        </w:tc>
        <w:tc>
          <w:tcPr>
            <w:tcW w:w="1820" w:type="dxa"/>
            <w:tcBorders>
              <w:top w:val="nil"/>
              <w:left w:val="nil"/>
              <w:bottom w:val="single" w:sz="4" w:space="0" w:color="auto"/>
              <w:right w:val="single" w:sz="4" w:space="0" w:color="auto"/>
            </w:tcBorders>
            <w:shd w:val="clear" w:color="auto" w:fill="auto"/>
            <w:vAlign w:val="bottom"/>
            <w:hideMark/>
          </w:tcPr>
          <w:p w14:paraId="1B08F81F" w14:textId="77777777" w:rsidR="001F3027" w:rsidRPr="001F3027" w:rsidRDefault="001F3027" w:rsidP="001F3027">
            <w:pPr>
              <w:jc w:val="right"/>
              <w:rPr>
                <w:rFonts w:cs="Arial"/>
              </w:rPr>
            </w:pPr>
            <w:r w:rsidRPr="001F3027">
              <w:rPr>
                <w:rFonts w:cs="Arial"/>
              </w:rPr>
              <w:t>0</w:t>
            </w:r>
          </w:p>
        </w:tc>
        <w:tc>
          <w:tcPr>
            <w:tcW w:w="1700" w:type="dxa"/>
            <w:tcBorders>
              <w:top w:val="nil"/>
              <w:left w:val="nil"/>
              <w:bottom w:val="single" w:sz="4" w:space="0" w:color="auto"/>
              <w:right w:val="single" w:sz="4" w:space="0" w:color="auto"/>
            </w:tcBorders>
            <w:shd w:val="clear" w:color="auto" w:fill="auto"/>
            <w:vAlign w:val="bottom"/>
            <w:hideMark/>
          </w:tcPr>
          <w:p w14:paraId="42237ADA" w14:textId="77777777" w:rsidR="001F3027" w:rsidRPr="001F3027" w:rsidRDefault="001F3027" w:rsidP="001F3027">
            <w:pPr>
              <w:jc w:val="right"/>
              <w:rPr>
                <w:rFonts w:cs="Arial"/>
              </w:rPr>
            </w:pPr>
            <w:r w:rsidRPr="001F3027">
              <w:rPr>
                <w:rFonts w:cs="Arial"/>
              </w:rPr>
              <w:t>102</w:t>
            </w:r>
          </w:p>
        </w:tc>
      </w:tr>
      <w:tr w:rsidR="001F3027" w:rsidRPr="001F3027" w14:paraId="6F66F087" w14:textId="77777777" w:rsidTr="001F3027">
        <w:trPr>
          <w:trHeight w:val="420"/>
        </w:trPr>
        <w:tc>
          <w:tcPr>
            <w:tcW w:w="2122" w:type="dxa"/>
            <w:tcBorders>
              <w:top w:val="nil"/>
              <w:left w:val="single" w:sz="4" w:space="0" w:color="auto"/>
              <w:bottom w:val="single" w:sz="4" w:space="0" w:color="auto"/>
              <w:right w:val="single" w:sz="4" w:space="0" w:color="auto"/>
            </w:tcBorders>
            <w:shd w:val="clear" w:color="auto" w:fill="auto"/>
            <w:vAlign w:val="bottom"/>
            <w:hideMark/>
          </w:tcPr>
          <w:p w14:paraId="63087182" w14:textId="77777777" w:rsidR="001F3027" w:rsidRPr="001F3027" w:rsidRDefault="001F3027" w:rsidP="001F3027">
            <w:pPr>
              <w:rPr>
                <w:rFonts w:cs="Arial"/>
              </w:rPr>
            </w:pPr>
            <w:r w:rsidRPr="001F3027">
              <w:rPr>
                <w:rFonts w:cs="Arial"/>
              </w:rPr>
              <w:t>2023-2024</w:t>
            </w:r>
          </w:p>
        </w:tc>
        <w:tc>
          <w:tcPr>
            <w:tcW w:w="1660" w:type="dxa"/>
            <w:tcBorders>
              <w:top w:val="nil"/>
              <w:left w:val="nil"/>
              <w:bottom w:val="single" w:sz="4" w:space="0" w:color="auto"/>
              <w:right w:val="single" w:sz="4" w:space="0" w:color="auto"/>
            </w:tcBorders>
            <w:shd w:val="clear" w:color="auto" w:fill="auto"/>
            <w:vAlign w:val="bottom"/>
            <w:hideMark/>
          </w:tcPr>
          <w:p w14:paraId="55F762AA" w14:textId="77777777" w:rsidR="001F3027" w:rsidRPr="001F3027" w:rsidRDefault="001F3027" w:rsidP="001F3027">
            <w:pPr>
              <w:jc w:val="right"/>
              <w:rPr>
                <w:rFonts w:cs="Arial"/>
              </w:rPr>
            </w:pPr>
            <w:r w:rsidRPr="001F3027">
              <w:rPr>
                <w:rFonts w:cs="Arial"/>
              </w:rPr>
              <w:t>164</w:t>
            </w:r>
          </w:p>
        </w:tc>
        <w:tc>
          <w:tcPr>
            <w:tcW w:w="1960" w:type="dxa"/>
            <w:tcBorders>
              <w:top w:val="nil"/>
              <w:left w:val="nil"/>
              <w:bottom w:val="single" w:sz="4" w:space="0" w:color="auto"/>
              <w:right w:val="single" w:sz="4" w:space="0" w:color="auto"/>
            </w:tcBorders>
            <w:shd w:val="clear" w:color="auto" w:fill="auto"/>
            <w:vAlign w:val="bottom"/>
            <w:hideMark/>
          </w:tcPr>
          <w:p w14:paraId="0E90F6D1" w14:textId="77777777" w:rsidR="001F3027" w:rsidRPr="001F3027" w:rsidRDefault="001F3027" w:rsidP="001F3027">
            <w:pPr>
              <w:jc w:val="right"/>
              <w:rPr>
                <w:rFonts w:cs="Arial"/>
              </w:rPr>
            </w:pPr>
            <w:r w:rsidRPr="001F3027">
              <w:rPr>
                <w:rFonts w:cs="Arial"/>
              </w:rPr>
              <w:t>69</w:t>
            </w:r>
          </w:p>
        </w:tc>
        <w:tc>
          <w:tcPr>
            <w:tcW w:w="1820" w:type="dxa"/>
            <w:tcBorders>
              <w:top w:val="nil"/>
              <w:left w:val="nil"/>
              <w:bottom w:val="single" w:sz="4" w:space="0" w:color="auto"/>
              <w:right w:val="single" w:sz="4" w:space="0" w:color="auto"/>
            </w:tcBorders>
            <w:shd w:val="clear" w:color="auto" w:fill="auto"/>
            <w:vAlign w:val="bottom"/>
            <w:hideMark/>
          </w:tcPr>
          <w:p w14:paraId="6A596858" w14:textId="77777777" w:rsidR="001F3027" w:rsidRPr="001F3027" w:rsidRDefault="001F3027" w:rsidP="001F3027">
            <w:pPr>
              <w:jc w:val="right"/>
              <w:rPr>
                <w:rFonts w:cs="Arial"/>
              </w:rPr>
            </w:pPr>
            <w:r w:rsidRPr="001F3027">
              <w:rPr>
                <w:rFonts w:cs="Arial"/>
              </w:rPr>
              <w:t>0</w:t>
            </w:r>
          </w:p>
        </w:tc>
        <w:tc>
          <w:tcPr>
            <w:tcW w:w="1700" w:type="dxa"/>
            <w:tcBorders>
              <w:top w:val="nil"/>
              <w:left w:val="nil"/>
              <w:bottom w:val="single" w:sz="4" w:space="0" w:color="auto"/>
              <w:right w:val="single" w:sz="4" w:space="0" w:color="auto"/>
            </w:tcBorders>
            <w:shd w:val="clear" w:color="auto" w:fill="auto"/>
            <w:vAlign w:val="bottom"/>
            <w:hideMark/>
          </w:tcPr>
          <w:p w14:paraId="0304EF8F" w14:textId="77777777" w:rsidR="001F3027" w:rsidRPr="001F3027" w:rsidRDefault="001F3027" w:rsidP="001F3027">
            <w:pPr>
              <w:jc w:val="right"/>
              <w:rPr>
                <w:rFonts w:cs="Arial"/>
              </w:rPr>
            </w:pPr>
            <w:r w:rsidRPr="001F3027">
              <w:rPr>
                <w:rFonts w:cs="Arial"/>
              </w:rPr>
              <w:t>233</w:t>
            </w:r>
          </w:p>
        </w:tc>
      </w:tr>
      <w:tr w:rsidR="001F3027" w:rsidRPr="001F3027" w14:paraId="05668C83" w14:textId="77777777" w:rsidTr="001F3027">
        <w:trPr>
          <w:trHeight w:val="420"/>
        </w:trPr>
        <w:tc>
          <w:tcPr>
            <w:tcW w:w="2122" w:type="dxa"/>
            <w:tcBorders>
              <w:top w:val="nil"/>
              <w:left w:val="single" w:sz="4" w:space="0" w:color="auto"/>
              <w:bottom w:val="single" w:sz="4" w:space="0" w:color="auto"/>
              <w:right w:val="single" w:sz="4" w:space="0" w:color="auto"/>
            </w:tcBorders>
            <w:shd w:val="clear" w:color="auto" w:fill="auto"/>
            <w:vAlign w:val="bottom"/>
            <w:hideMark/>
          </w:tcPr>
          <w:p w14:paraId="5B2651FF" w14:textId="77777777" w:rsidR="001F3027" w:rsidRPr="001F3027" w:rsidRDefault="001F3027" w:rsidP="001F3027">
            <w:pPr>
              <w:rPr>
                <w:rFonts w:cs="Arial"/>
                <w:b/>
                <w:bCs/>
              </w:rPr>
            </w:pPr>
            <w:r w:rsidRPr="001F3027">
              <w:rPr>
                <w:rFonts w:cs="Arial"/>
                <w:b/>
                <w:bCs/>
              </w:rPr>
              <w:t>Total 2011-2024</w:t>
            </w:r>
          </w:p>
        </w:tc>
        <w:tc>
          <w:tcPr>
            <w:tcW w:w="1660" w:type="dxa"/>
            <w:tcBorders>
              <w:top w:val="nil"/>
              <w:left w:val="nil"/>
              <w:bottom w:val="single" w:sz="4" w:space="0" w:color="auto"/>
              <w:right w:val="single" w:sz="4" w:space="0" w:color="auto"/>
            </w:tcBorders>
            <w:shd w:val="clear" w:color="auto" w:fill="auto"/>
            <w:vAlign w:val="bottom"/>
            <w:hideMark/>
          </w:tcPr>
          <w:p w14:paraId="68248438" w14:textId="77777777" w:rsidR="001F3027" w:rsidRPr="001F3027" w:rsidRDefault="001F3027" w:rsidP="001F3027">
            <w:pPr>
              <w:jc w:val="right"/>
              <w:rPr>
                <w:rFonts w:cs="Arial"/>
                <w:b/>
                <w:bCs/>
              </w:rPr>
            </w:pPr>
            <w:r w:rsidRPr="001F3027">
              <w:rPr>
                <w:rFonts w:cs="Arial"/>
                <w:b/>
                <w:bCs/>
              </w:rPr>
              <w:t>620</w:t>
            </w:r>
          </w:p>
        </w:tc>
        <w:tc>
          <w:tcPr>
            <w:tcW w:w="1960" w:type="dxa"/>
            <w:tcBorders>
              <w:top w:val="nil"/>
              <w:left w:val="nil"/>
              <w:bottom w:val="single" w:sz="4" w:space="0" w:color="auto"/>
              <w:right w:val="single" w:sz="4" w:space="0" w:color="auto"/>
            </w:tcBorders>
            <w:shd w:val="clear" w:color="auto" w:fill="auto"/>
            <w:vAlign w:val="bottom"/>
            <w:hideMark/>
          </w:tcPr>
          <w:p w14:paraId="5BF1375A" w14:textId="77777777" w:rsidR="001F3027" w:rsidRPr="001F3027" w:rsidRDefault="001F3027" w:rsidP="001F3027">
            <w:pPr>
              <w:jc w:val="right"/>
              <w:rPr>
                <w:rFonts w:cs="Arial"/>
                <w:b/>
                <w:bCs/>
              </w:rPr>
            </w:pPr>
            <w:r w:rsidRPr="001F3027">
              <w:rPr>
                <w:rFonts w:cs="Arial"/>
                <w:b/>
                <w:bCs/>
              </w:rPr>
              <w:t>1296</w:t>
            </w:r>
          </w:p>
        </w:tc>
        <w:tc>
          <w:tcPr>
            <w:tcW w:w="1820" w:type="dxa"/>
            <w:tcBorders>
              <w:top w:val="nil"/>
              <w:left w:val="nil"/>
              <w:bottom w:val="single" w:sz="4" w:space="0" w:color="auto"/>
              <w:right w:val="single" w:sz="4" w:space="0" w:color="auto"/>
            </w:tcBorders>
            <w:shd w:val="clear" w:color="auto" w:fill="auto"/>
            <w:vAlign w:val="bottom"/>
            <w:hideMark/>
          </w:tcPr>
          <w:p w14:paraId="4FE55DD2" w14:textId="77777777" w:rsidR="001F3027" w:rsidRPr="001F3027" w:rsidRDefault="001F3027" w:rsidP="001F3027">
            <w:pPr>
              <w:jc w:val="right"/>
              <w:rPr>
                <w:rFonts w:cs="Arial"/>
                <w:b/>
                <w:bCs/>
              </w:rPr>
            </w:pPr>
            <w:r w:rsidRPr="001F3027">
              <w:rPr>
                <w:rFonts w:cs="Arial"/>
                <w:b/>
                <w:bCs/>
              </w:rPr>
              <w:t>90</w:t>
            </w:r>
          </w:p>
        </w:tc>
        <w:tc>
          <w:tcPr>
            <w:tcW w:w="1700" w:type="dxa"/>
            <w:tcBorders>
              <w:top w:val="nil"/>
              <w:left w:val="nil"/>
              <w:bottom w:val="single" w:sz="4" w:space="0" w:color="auto"/>
              <w:right w:val="single" w:sz="4" w:space="0" w:color="auto"/>
            </w:tcBorders>
            <w:shd w:val="clear" w:color="auto" w:fill="auto"/>
            <w:vAlign w:val="bottom"/>
            <w:hideMark/>
          </w:tcPr>
          <w:p w14:paraId="2D4D313C" w14:textId="77777777" w:rsidR="001F3027" w:rsidRPr="001F3027" w:rsidRDefault="001F3027" w:rsidP="001F3027">
            <w:pPr>
              <w:jc w:val="right"/>
              <w:rPr>
                <w:rFonts w:cs="Arial"/>
                <w:b/>
                <w:bCs/>
              </w:rPr>
            </w:pPr>
            <w:r w:rsidRPr="001F3027">
              <w:rPr>
                <w:rFonts w:cs="Arial"/>
                <w:b/>
                <w:bCs/>
              </w:rPr>
              <w:t>2006</w:t>
            </w:r>
          </w:p>
        </w:tc>
      </w:tr>
      <w:tr w:rsidR="001F3027" w:rsidRPr="001F3027" w14:paraId="3532DA6E" w14:textId="77777777" w:rsidTr="001F3027">
        <w:trPr>
          <w:trHeight w:val="735"/>
        </w:trPr>
        <w:tc>
          <w:tcPr>
            <w:tcW w:w="2122" w:type="dxa"/>
            <w:tcBorders>
              <w:top w:val="nil"/>
              <w:left w:val="single" w:sz="4" w:space="0" w:color="auto"/>
              <w:bottom w:val="single" w:sz="4" w:space="0" w:color="auto"/>
              <w:right w:val="single" w:sz="4" w:space="0" w:color="auto"/>
            </w:tcBorders>
            <w:shd w:val="clear" w:color="auto" w:fill="auto"/>
            <w:vAlign w:val="bottom"/>
            <w:hideMark/>
          </w:tcPr>
          <w:p w14:paraId="4A293C88" w14:textId="77777777" w:rsidR="001F3027" w:rsidRPr="001F3027" w:rsidRDefault="001F3027" w:rsidP="001F3027">
            <w:pPr>
              <w:rPr>
                <w:rFonts w:cs="Arial"/>
                <w:b/>
                <w:bCs/>
              </w:rPr>
            </w:pPr>
            <w:r w:rsidRPr="001F3027">
              <w:rPr>
                <w:rFonts w:cs="Arial"/>
                <w:b/>
                <w:bCs/>
              </w:rPr>
              <w:t>Kirkby-Sutton Area %</w:t>
            </w:r>
          </w:p>
        </w:tc>
        <w:tc>
          <w:tcPr>
            <w:tcW w:w="1660" w:type="dxa"/>
            <w:tcBorders>
              <w:top w:val="nil"/>
              <w:left w:val="nil"/>
              <w:bottom w:val="single" w:sz="4" w:space="0" w:color="auto"/>
              <w:right w:val="single" w:sz="4" w:space="0" w:color="auto"/>
            </w:tcBorders>
            <w:shd w:val="clear" w:color="auto" w:fill="auto"/>
            <w:vAlign w:val="bottom"/>
            <w:hideMark/>
          </w:tcPr>
          <w:p w14:paraId="2B03F710" w14:textId="77777777" w:rsidR="001F3027" w:rsidRPr="001F3027" w:rsidRDefault="001F3027" w:rsidP="001F3027">
            <w:pPr>
              <w:jc w:val="right"/>
              <w:rPr>
                <w:rFonts w:cs="Arial"/>
                <w:b/>
                <w:bCs/>
              </w:rPr>
            </w:pPr>
            <w:r w:rsidRPr="001F3027">
              <w:rPr>
                <w:rFonts w:cs="Arial"/>
                <w:b/>
                <w:bCs/>
              </w:rPr>
              <w:t>31%</w:t>
            </w:r>
          </w:p>
        </w:tc>
        <w:tc>
          <w:tcPr>
            <w:tcW w:w="1960" w:type="dxa"/>
            <w:tcBorders>
              <w:top w:val="nil"/>
              <w:left w:val="nil"/>
              <w:bottom w:val="single" w:sz="4" w:space="0" w:color="auto"/>
              <w:right w:val="single" w:sz="4" w:space="0" w:color="auto"/>
            </w:tcBorders>
            <w:shd w:val="clear" w:color="auto" w:fill="auto"/>
            <w:vAlign w:val="bottom"/>
            <w:hideMark/>
          </w:tcPr>
          <w:p w14:paraId="5229E97E" w14:textId="77777777" w:rsidR="001F3027" w:rsidRPr="001F3027" w:rsidRDefault="001F3027" w:rsidP="001F3027">
            <w:pPr>
              <w:jc w:val="right"/>
              <w:rPr>
                <w:rFonts w:cs="Arial"/>
                <w:b/>
                <w:bCs/>
              </w:rPr>
            </w:pPr>
            <w:r w:rsidRPr="001F3027">
              <w:rPr>
                <w:rFonts w:cs="Arial"/>
                <w:b/>
                <w:bCs/>
              </w:rPr>
              <w:t>65%</w:t>
            </w:r>
          </w:p>
        </w:tc>
        <w:tc>
          <w:tcPr>
            <w:tcW w:w="1820" w:type="dxa"/>
            <w:tcBorders>
              <w:top w:val="nil"/>
              <w:left w:val="nil"/>
              <w:bottom w:val="single" w:sz="4" w:space="0" w:color="auto"/>
              <w:right w:val="single" w:sz="4" w:space="0" w:color="auto"/>
            </w:tcBorders>
            <w:shd w:val="clear" w:color="auto" w:fill="auto"/>
            <w:vAlign w:val="bottom"/>
            <w:hideMark/>
          </w:tcPr>
          <w:p w14:paraId="2CEF67F5" w14:textId="77777777" w:rsidR="001F3027" w:rsidRPr="001F3027" w:rsidRDefault="001F3027" w:rsidP="001F3027">
            <w:pPr>
              <w:jc w:val="right"/>
              <w:rPr>
                <w:rFonts w:cs="Arial"/>
                <w:b/>
                <w:bCs/>
              </w:rPr>
            </w:pPr>
            <w:r w:rsidRPr="001F3027">
              <w:rPr>
                <w:rFonts w:cs="Arial"/>
                <w:b/>
                <w:bCs/>
              </w:rPr>
              <w:t>4%</w:t>
            </w:r>
          </w:p>
        </w:tc>
        <w:tc>
          <w:tcPr>
            <w:tcW w:w="1700" w:type="dxa"/>
            <w:tcBorders>
              <w:top w:val="nil"/>
              <w:left w:val="nil"/>
              <w:bottom w:val="single" w:sz="4" w:space="0" w:color="auto"/>
              <w:right w:val="single" w:sz="4" w:space="0" w:color="auto"/>
            </w:tcBorders>
            <w:shd w:val="clear" w:color="auto" w:fill="auto"/>
            <w:vAlign w:val="bottom"/>
            <w:hideMark/>
          </w:tcPr>
          <w:p w14:paraId="7773EC08" w14:textId="77777777" w:rsidR="001F3027" w:rsidRPr="001F3027" w:rsidRDefault="001F3027" w:rsidP="001F3027">
            <w:pPr>
              <w:jc w:val="right"/>
              <w:rPr>
                <w:rFonts w:cs="Arial"/>
                <w:b/>
                <w:bCs/>
              </w:rPr>
            </w:pPr>
            <w:r w:rsidRPr="001F3027">
              <w:rPr>
                <w:rFonts w:cs="Arial"/>
                <w:b/>
                <w:bCs/>
              </w:rPr>
              <w:t>100%</w:t>
            </w:r>
          </w:p>
        </w:tc>
      </w:tr>
    </w:tbl>
    <w:p w14:paraId="721842C1" w14:textId="77777777" w:rsidR="00B253C7" w:rsidRDefault="00B253C7" w:rsidP="00672B45">
      <w:pPr>
        <w:rPr>
          <w:rFonts w:cs="Arial"/>
          <w:b/>
          <w:bCs/>
        </w:rPr>
        <w:sectPr w:rsidR="00B253C7" w:rsidSect="00472E87">
          <w:pgSz w:w="11906" w:h="16838"/>
          <w:pgMar w:top="1440" w:right="1440" w:bottom="1440" w:left="1440" w:header="709" w:footer="709" w:gutter="0"/>
          <w:cols w:space="708"/>
          <w:docGrid w:linePitch="360"/>
        </w:sectPr>
      </w:pPr>
    </w:p>
    <w:p w14:paraId="093CC34D" w14:textId="2F400A3E" w:rsidR="00672B45" w:rsidRPr="00B253C7" w:rsidRDefault="00672B45" w:rsidP="00B253C7">
      <w:pPr>
        <w:pStyle w:val="Heading3"/>
      </w:pPr>
      <w:bookmarkStart w:id="83" w:name="_Toc202346718"/>
      <w:r w:rsidRPr="00764AF2">
        <w:lastRenderedPageBreak/>
        <w:t>Rurals (Selston Parish) Large Site Dwelling Completions</w:t>
      </w:r>
      <w:bookmarkEnd w:id="83"/>
    </w:p>
    <w:tbl>
      <w:tblPr>
        <w:tblW w:w="9303" w:type="dxa"/>
        <w:tblLook w:val="04A0" w:firstRow="1" w:lastRow="0" w:firstColumn="1" w:lastColumn="0" w:noHBand="0" w:noVBand="1"/>
      </w:tblPr>
      <w:tblGrid>
        <w:gridCol w:w="2060"/>
        <w:gridCol w:w="1763"/>
        <w:gridCol w:w="1960"/>
        <w:gridCol w:w="1820"/>
        <w:gridCol w:w="1700"/>
      </w:tblGrid>
      <w:tr w:rsidR="001F3027" w:rsidRPr="001F3027" w14:paraId="3BBB2262" w14:textId="77777777" w:rsidTr="00011247">
        <w:trPr>
          <w:trHeight w:val="825"/>
        </w:trPr>
        <w:tc>
          <w:tcPr>
            <w:tcW w:w="2060" w:type="dxa"/>
            <w:tcBorders>
              <w:top w:val="single" w:sz="4" w:space="0" w:color="auto"/>
              <w:left w:val="single" w:sz="4" w:space="0" w:color="auto"/>
              <w:bottom w:val="single" w:sz="4" w:space="0" w:color="auto"/>
              <w:right w:val="single" w:sz="4" w:space="0" w:color="auto"/>
            </w:tcBorders>
            <w:shd w:val="clear" w:color="000000" w:fill="BFBFBF"/>
            <w:hideMark/>
          </w:tcPr>
          <w:p w14:paraId="20D9FB9E" w14:textId="77777777" w:rsidR="001F3027" w:rsidRPr="001F3027" w:rsidRDefault="001F3027" w:rsidP="001F3027">
            <w:pPr>
              <w:jc w:val="center"/>
              <w:rPr>
                <w:rFonts w:cs="Arial"/>
              </w:rPr>
            </w:pPr>
            <w:r w:rsidRPr="001F3027">
              <w:rPr>
                <w:rFonts w:cs="Arial"/>
              </w:rPr>
              <w:t>Year</w:t>
            </w:r>
          </w:p>
        </w:tc>
        <w:tc>
          <w:tcPr>
            <w:tcW w:w="1763" w:type="dxa"/>
            <w:tcBorders>
              <w:top w:val="single" w:sz="4" w:space="0" w:color="auto"/>
              <w:left w:val="nil"/>
              <w:bottom w:val="single" w:sz="4" w:space="0" w:color="auto"/>
              <w:right w:val="single" w:sz="4" w:space="0" w:color="auto"/>
            </w:tcBorders>
            <w:shd w:val="clear" w:color="000000" w:fill="BFBFBF"/>
            <w:hideMark/>
          </w:tcPr>
          <w:p w14:paraId="6596A048" w14:textId="77777777" w:rsidR="001F3027" w:rsidRPr="001F3027" w:rsidRDefault="001F3027" w:rsidP="001F3027">
            <w:pPr>
              <w:jc w:val="center"/>
              <w:rPr>
                <w:rFonts w:cs="Arial"/>
              </w:rPr>
            </w:pPr>
            <w:r w:rsidRPr="001F3027">
              <w:rPr>
                <w:rFonts w:cs="Arial"/>
              </w:rPr>
              <w:t>&lt; 30 Dwellings per Hectare</w:t>
            </w:r>
          </w:p>
        </w:tc>
        <w:tc>
          <w:tcPr>
            <w:tcW w:w="1960" w:type="dxa"/>
            <w:tcBorders>
              <w:top w:val="single" w:sz="4" w:space="0" w:color="auto"/>
              <w:left w:val="nil"/>
              <w:bottom w:val="single" w:sz="4" w:space="0" w:color="auto"/>
              <w:right w:val="single" w:sz="4" w:space="0" w:color="auto"/>
            </w:tcBorders>
            <w:shd w:val="clear" w:color="000000" w:fill="BFBFBF"/>
            <w:hideMark/>
          </w:tcPr>
          <w:p w14:paraId="5E8FD9B9" w14:textId="77777777" w:rsidR="001F3027" w:rsidRPr="001F3027" w:rsidRDefault="001F3027" w:rsidP="001F3027">
            <w:pPr>
              <w:jc w:val="center"/>
              <w:rPr>
                <w:rFonts w:cs="Arial"/>
              </w:rPr>
            </w:pPr>
            <w:r w:rsidRPr="001F3027">
              <w:rPr>
                <w:rFonts w:cs="Arial"/>
              </w:rPr>
              <w:t>30-50 Dwellings per Hectare</w:t>
            </w:r>
          </w:p>
        </w:tc>
        <w:tc>
          <w:tcPr>
            <w:tcW w:w="1820" w:type="dxa"/>
            <w:tcBorders>
              <w:top w:val="single" w:sz="4" w:space="0" w:color="auto"/>
              <w:left w:val="nil"/>
              <w:bottom w:val="single" w:sz="4" w:space="0" w:color="auto"/>
              <w:right w:val="single" w:sz="4" w:space="0" w:color="auto"/>
            </w:tcBorders>
            <w:shd w:val="clear" w:color="000000" w:fill="BFBFBF"/>
            <w:hideMark/>
          </w:tcPr>
          <w:p w14:paraId="4FA079CE" w14:textId="77777777" w:rsidR="001F3027" w:rsidRPr="001F3027" w:rsidRDefault="001F3027" w:rsidP="001F3027">
            <w:pPr>
              <w:jc w:val="center"/>
              <w:rPr>
                <w:rFonts w:cs="Arial"/>
              </w:rPr>
            </w:pPr>
            <w:r w:rsidRPr="001F3027">
              <w:rPr>
                <w:rFonts w:cs="Arial"/>
              </w:rPr>
              <w:t>&gt;50 Dwellings per Hectare</w:t>
            </w:r>
          </w:p>
        </w:tc>
        <w:tc>
          <w:tcPr>
            <w:tcW w:w="1700" w:type="dxa"/>
            <w:tcBorders>
              <w:top w:val="single" w:sz="4" w:space="0" w:color="auto"/>
              <w:left w:val="nil"/>
              <w:bottom w:val="single" w:sz="4" w:space="0" w:color="auto"/>
              <w:right w:val="single" w:sz="4" w:space="0" w:color="auto"/>
            </w:tcBorders>
            <w:shd w:val="clear" w:color="000000" w:fill="BFBFBF"/>
            <w:hideMark/>
          </w:tcPr>
          <w:p w14:paraId="5A6DA761" w14:textId="77777777" w:rsidR="001F3027" w:rsidRPr="001F3027" w:rsidRDefault="001F3027" w:rsidP="001F3027">
            <w:pPr>
              <w:jc w:val="center"/>
              <w:rPr>
                <w:rFonts w:cs="Arial"/>
              </w:rPr>
            </w:pPr>
            <w:r w:rsidRPr="001F3027">
              <w:rPr>
                <w:rFonts w:cs="Arial"/>
              </w:rPr>
              <w:t>Total Large Site Completions</w:t>
            </w:r>
          </w:p>
        </w:tc>
      </w:tr>
      <w:tr w:rsidR="001F3027" w:rsidRPr="001F3027" w14:paraId="76297BF2" w14:textId="77777777" w:rsidTr="00011247">
        <w:trPr>
          <w:trHeight w:val="420"/>
        </w:trPr>
        <w:tc>
          <w:tcPr>
            <w:tcW w:w="2060" w:type="dxa"/>
            <w:tcBorders>
              <w:top w:val="nil"/>
              <w:left w:val="single" w:sz="4" w:space="0" w:color="auto"/>
              <w:bottom w:val="single" w:sz="4" w:space="0" w:color="auto"/>
              <w:right w:val="single" w:sz="4" w:space="0" w:color="auto"/>
            </w:tcBorders>
            <w:shd w:val="clear" w:color="auto" w:fill="auto"/>
            <w:vAlign w:val="bottom"/>
            <w:hideMark/>
          </w:tcPr>
          <w:p w14:paraId="1522E3E5" w14:textId="77777777" w:rsidR="001F3027" w:rsidRPr="001F3027" w:rsidRDefault="001F3027" w:rsidP="001F3027">
            <w:pPr>
              <w:rPr>
                <w:rFonts w:cs="Arial"/>
              </w:rPr>
            </w:pPr>
            <w:r w:rsidRPr="001F3027">
              <w:rPr>
                <w:rFonts w:cs="Arial"/>
              </w:rPr>
              <w:t>2011-2012</w:t>
            </w:r>
          </w:p>
        </w:tc>
        <w:tc>
          <w:tcPr>
            <w:tcW w:w="1763" w:type="dxa"/>
            <w:tcBorders>
              <w:top w:val="nil"/>
              <w:left w:val="nil"/>
              <w:bottom w:val="single" w:sz="4" w:space="0" w:color="auto"/>
              <w:right w:val="single" w:sz="4" w:space="0" w:color="auto"/>
            </w:tcBorders>
            <w:shd w:val="clear" w:color="auto" w:fill="auto"/>
            <w:vAlign w:val="bottom"/>
            <w:hideMark/>
          </w:tcPr>
          <w:p w14:paraId="768D76F2" w14:textId="77777777" w:rsidR="001F3027" w:rsidRPr="001F3027" w:rsidRDefault="001F3027" w:rsidP="001F3027">
            <w:pPr>
              <w:jc w:val="right"/>
              <w:rPr>
                <w:rFonts w:cs="Arial"/>
              </w:rPr>
            </w:pPr>
            <w:r w:rsidRPr="001F3027">
              <w:rPr>
                <w:rFonts w:cs="Arial"/>
              </w:rPr>
              <w:t>0</w:t>
            </w:r>
          </w:p>
        </w:tc>
        <w:tc>
          <w:tcPr>
            <w:tcW w:w="1960" w:type="dxa"/>
            <w:tcBorders>
              <w:top w:val="nil"/>
              <w:left w:val="nil"/>
              <w:bottom w:val="single" w:sz="4" w:space="0" w:color="auto"/>
              <w:right w:val="single" w:sz="4" w:space="0" w:color="auto"/>
            </w:tcBorders>
            <w:shd w:val="clear" w:color="auto" w:fill="auto"/>
            <w:vAlign w:val="bottom"/>
            <w:hideMark/>
          </w:tcPr>
          <w:p w14:paraId="2C1908F1" w14:textId="77777777" w:rsidR="001F3027" w:rsidRPr="001F3027" w:rsidRDefault="001F3027" w:rsidP="001F3027">
            <w:pPr>
              <w:jc w:val="right"/>
              <w:rPr>
                <w:rFonts w:cs="Arial"/>
              </w:rPr>
            </w:pPr>
            <w:r w:rsidRPr="001F3027">
              <w:rPr>
                <w:rFonts w:cs="Arial"/>
              </w:rPr>
              <w:t>0</w:t>
            </w:r>
          </w:p>
        </w:tc>
        <w:tc>
          <w:tcPr>
            <w:tcW w:w="1820" w:type="dxa"/>
            <w:tcBorders>
              <w:top w:val="nil"/>
              <w:left w:val="nil"/>
              <w:bottom w:val="single" w:sz="4" w:space="0" w:color="auto"/>
              <w:right w:val="single" w:sz="4" w:space="0" w:color="auto"/>
            </w:tcBorders>
            <w:shd w:val="clear" w:color="auto" w:fill="auto"/>
            <w:vAlign w:val="bottom"/>
            <w:hideMark/>
          </w:tcPr>
          <w:p w14:paraId="5778D619" w14:textId="77777777" w:rsidR="001F3027" w:rsidRPr="001F3027" w:rsidRDefault="001F3027" w:rsidP="001F3027">
            <w:pPr>
              <w:jc w:val="right"/>
              <w:rPr>
                <w:rFonts w:cs="Arial"/>
              </w:rPr>
            </w:pPr>
            <w:r w:rsidRPr="001F3027">
              <w:rPr>
                <w:rFonts w:cs="Arial"/>
              </w:rPr>
              <w:t>0</w:t>
            </w:r>
          </w:p>
        </w:tc>
        <w:tc>
          <w:tcPr>
            <w:tcW w:w="1700" w:type="dxa"/>
            <w:tcBorders>
              <w:top w:val="nil"/>
              <w:left w:val="nil"/>
              <w:bottom w:val="single" w:sz="4" w:space="0" w:color="auto"/>
              <w:right w:val="single" w:sz="4" w:space="0" w:color="auto"/>
            </w:tcBorders>
            <w:shd w:val="clear" w:color="auto" w:fill="auto"/>
            <w:vAlign w:val="bottom"/>
            <w:hideMark/>
          </w:tcPr>
          <w:p w14:paraId="51BA6109" w14:textId="77777777" w:rsidR="001F3027" w:rsidRPr="001F3027" w:rsidRDefault="001F3027" w:rsidP="001F3027">
            <w:pPr>
              <w:jc w:val="right"/>
              <w:rPr>
                <w:rFonts w:cs="Arial"/>
              </w:rPr>
            </w:pPr>
            <w:r w:rsidRPr="001F3027">
              <w:rPr>
                <w:rFonts w:cs="Arial"/>
              </w:rPr>
              <w:t>0</w:t>
            </w:r>
          </w:p>
        </w:tc>
      </w:tr>
      <w:tr w:rsidR="001F3027" w:rsidRPr="001F3027" w14:paraId="42DD272A" w14:textId="77777777" w:rsidTr="00011247">
        <w:trPr>
          <w:trHeight w:val="420"/>
        </w:trPr>
        <w:tc>
          <w:tcPr>
            <w:tcW w:w="2060" w:type="dxa"/>
            <w:tcBorders>
              <w:top w:val="nil"/>
              <w:left w:val="single" w:sz="4" w:space="0" w:color="auto"/>
              <w:bottom w:val="single" w:sz="4" w:space="0" w:color="auto"/>
              <w:right w:val="single" w:sz="4" w:space="0" w:color="auto"/>
            </w:tcBorders>
            <w:shd w:val="clear" w:color="auto" w:fill="auto"/>
            <w:vAlign w:val="bottom"/>
            <w:hideMark/>
          </w:tcPr>
          <w:p w14:paraId="3084DF69" w14:textId="77777777" w:rsidR="001F3027" w:rsidRPr="001F3027" w:rsidRDefault="001F3027" w:rsidP="001F3027">
            <w:pPr>
              <w:rPr>
                <w:rFonts w:cs="Arial"/>
              </w:rPr>
            </w:pPr>
            <w:r w:rsidRPr="001F3027">
              <w:rPr>
                <w:rFonts w:cs="Arial"/>
              </w:rPr>
              <w:t>2012-2013</w:t>
            </w:r>
          </w:p>
        </w:tc>
        <w:tc>
          <w:tcPr>
            <w:tcW w:w="1763" w:type="dxa"/>
            <w:tcBorders>
              <w:top w:val="nil"/>
              <w:left w:val="nil"/>
              <w:bottom w:val="single" w:sz="4" w:space="0" w:color="auto"/>
              <w:right w:val="single" w:sz="4" w:space="0" w:color="auto"/>
            </w:tcBorders>
            <w:shd w:val="clear" w:color="auto" w:fill="auto"/>
            <w:vAlign w:val="bottom"/>
            <w:hideMark/>
          </w:tcPr>
          <w:p w14:paraId="747B9995" w14:textId="77777777" w:rsidR="001F3027" w:rsidRPr="001F3027" w:rsidRDefault="001F3027" w:rsidP="001F3027">
            <w:pPr>
              <w:jc w:val="right"/>
              <w:rPr>
                <w:rFonts w:cs="Arial"/>
              </w:rPr>
            </w:pPr>
            <w:r w:rsidRPr="001F3027">
              <w:rPr>
                <w:rFonts w:cs="Arial"/>
              </w:rPr>
              <w:t>0</w:t>
            </w:r>
          </w:p>
        </w:tc>
        <w:tc>
          <w:tcPr>
            <w:tcW w:w="1960" w:type="dxa"/>
            <w:tcBorders>
              <w:top w:val="nil"/>
              <w:left w:val="nil"/>
              <w:bottom w:val="single" w:sz="4" w:space="0" w:color="auto"/>
              <w:right w:val="single" w:sz="4" w:space="0" w:color="auto"/>
            </w:tcBorders>
            <w:shd w:val="clear" w:color="auto" w:fill="auto"/>
            <w:vAlign w:val="bottom"/>
            <w:hideMark/>
          </w:tcPr>
          <w:p w14:paraId="44BFCC2F" w14:textId="77777777" w:rsidR="001F3027" w:rsidRPr="001F3027" w:rsidRDefault="001F3027" w:rsidP="001F3027">
            <w:pPr>
              <w:jc w:val="right"/>
              <w:rPr>
                <w:rFonts w:cs="Arial"/>
              </w:rPr>
            </w:pPr>
            <w:r w:rsidRPr="001F3027">
              <w:rPr>
                <w:rFonts w:cs="Arial"/>
              </w:rPr>
              <w:t>0</w:t>
            </w:r>
          </w:p>
        </w:tc>
        <w:tc>
          <w:tcPr>
            <w:tcW w:w="1820" w:type="dxa"/>
            <w:tcBorders>
              <w:top w:val="nil"/>
              <w:left w:val="nil"/>
              <w:bottom w:val="single" w:sz="4" w:space="0" w:color="auto"/>
              <w:right w:val="single" w:sz="4" w:space="0" w:color="auto"/>
            </w:tcBorders>
            <w:shd w:val="clear" w:color="auto" w:fill="auto"/>
            <w:vAlign w:val="bottom"/>
            <w:hideMark/>
          </w:tcPr>
          <w:p w14:paraId="0D090603" w14:textId="77777777" w:rsidR="001F3027" w:rsidRPr="001F3027" w:rsidRDefault="001F3027" w:rsidP="001F3027">
            <w:pPr>
              <w:jc w:val="right"/>
              <w:rPr>
                <w:rFonts w:cs="Arial"/>
              </w:rPr>
            </w:pPr>
            <w:r w:rsidRPr="001F3027">
              <w:rPr>
                <w:rFonts w:cs="Arial"/>
              </w:rPr>
              <w:t>0</w:t>
            </w:r>
          </w:p>
        </w:tc>
        <w:tc>
          <w:tcPr>
            <w:tcW w:w="1700" w:type="dxa"/>
            <w:tcBorders>
              <w:top w:val="nil"/>
              <w:left w:val="nil"/>
              <w:bottom w:val="single" w:sz="4" w:space="0" w:color="auto"/>
              <w:right w:val="single" w:sz="4" w:space="0" w:color="auto"/>
            </w:tcBorders>
            <w:shd w:val="clear" w:color="auto" w:fill="auto"/>
            <w:vAlign w:val="bottom"/>
            <w:hideMark/>
          </w:tcPr>
          <w:p w14:paraId="2E3859E3" w14:textId="77777777" w:rsidR="001F3027" w:rsidRPr="001F3027" w:rsidRDefault="001F3027" w:rsidP="001F3027">
            <w:pPr>
              <w:jc w:val="right"/>
              <w:rPr>
                <w:rFonts w:cs="Arial"/>
              </w:rPr>
            </w:pPr>
            <w:r w:rsidRPr="001F3027">
              <w:rPr>
                <w:rFonts w:cs="Arial"/>
              </w:rPr>
              <w:t>0</w:t>
            </w:r>
          </w:p>
        </w:tc>
      </w:tr>
      <w:tr w:rsidR="001F3027" w:rsidRPr="001F3027" w14:paraId="5980D1D7" w14:textId="77777777" w:rsidTr="00011247">
        <w:trPr>
          <w:trHeight w:val="420"/>
        </w:trPr>
        <w:tc>
          <w:tcPr>
            <w:tcW w:w="2060" w:type="dxa"/>
            <w:tcBorders>
              <w:top w:val="nil"/>
              <w:left w:val="single" w:sz="4" w:space="0" w:color="auto"/>
              <w:bottom w:val="single" w:sz="4" w:space="0" w:color="auto"/>
              <w:right w:val="single" w:sz="4" w:space="0" w:color="auto"/>
            </w:tcBorders>
            <w:shd w:val="clear" w:color="auto" w:fill="auto"/>
            <w:vAlign w:val="bottom"/>
            <w:hideMark/>
          </w:tcPr>
          <w:p w14:paraId="39345DF6" w14:textId="77777777" w:rsidR="001F3027" w:rsidRPr="001F3027" w:rsidRDefault="001F3027" w:rsidP="001F3027">
            <w:pPr>
              <w:rPr>
                <w:rFonts w:cs="Arial"/>
              </w:rPr>
            </w:pPr>
            <w:r w:rsidRPr="001F3027">
              <w:rPr>
                <w:rFonts w:cs="Arial"/>
              </w:rPr>
              <w:t>2013-2014</w:t>
            </w:r>
          </w:p>
        </w:tc>
        <w:tc>
          <w:tcPr>
            <w:tcW w:w="1763" w:type="dxa"/>
            <w:tcBorders>
              <w:top w:val="nil"/>
              <w:left w:val="nil"/>
              <w:bottom w:val="single" w:sz="4" w:space="0" w:color="auto"/>
              <w:right w:val="single" w:sz="4" w:space="0" w:color="auto"/>
            </w:tcBorders>
            <w:shd w:val="clear" w:color="auto" w:fill="auto"/>
            <w:vAlign w:val="bottom"/>
            <w:hideMark/>
          </w:tcPr>
          <w:p w14:paraId="290568D5" w14:textId="77777777" w:rsidR="001F3027" w:rsidRPr="001F3027" w:rsidRDefault="001F3027" w:rsidP="001F3027">
            <w:pPr>
              <w:jc w:val="right"/>
              <w:rPr>
                <w:rFonts w:cs="Arial"/>
              </w:rPr>
            </w:pPr>
            <w:r w:rsidRPr="001F3027">
              <w:rPr>
                <w:rFonts w:cs="Arial"/>
              </w:rPr>
              <w:t>0</w:t>
            </w:r>
          </w:p>
        </w:tc>
        <w:tc>
          <w:tcPr>
            <w:tcW w:w="1960" w:type="dxa"/>
            <w:tcBorders>
              <w:top w:val="nil"/>
              <w:left w:val="nil"/>
              <w:bottom w:val="single" w:sz="4" w:space="0" w:color="auto"/>
              <w:right w:val="single" w:sz="4" w:space="0" w:color="auto"/>
            </w:tcBorders>
            <w:shd w:val="clear" w:color="auto" w:fill="auto"/>
            <w:vAlign w:val="bottom"/>
            <w:hideMark/>
          </w:tcPr>
          <w:p w14:paraId="4F936B46" w14:textId="77777777" w:rsidR="001F3027" w:rsidRPr="001F3027" w:rsidRDefault="001F3027" w:rsidP="001F3027">
            <w:pPr>
              <w:jc w:val="right"/>
              <w:rPr>
                <w:rFonts w:cs="Arial"/>
              </w:rPr>
            </w:pPr>
            <w:r w:rsidRPr="001F3027">
              <w:rPr>
                <w:rFonts w:cs="Arial"/>
              </w:rPr>
              <w:t>0</w:t>
            </w:r>
          </w:p>
        </w:tc>
        <w:tc>
          <w:tcPr>
            <w:tcW w:w="1820" w:type="dxa"/>
            <w:tcBorders>
              <w:top w:val="nil"/>
              <w:left w:val="nil"/>
              <w:bottom w:val="single" w:sz="4" w:space="0" w:color="auto"/>
              <w:right w:val="single" w:sz="4" w:space="0" w:color="auto"/>
            </w:tcBorders>
            <w:shd w:val="clear" w:color="auto" w:fill="auto"/>
            <w:vAlign w:val="bottom"/>
            <w:hideMark/>
          </w:tcPr>
          <w:p w14:paraId="65874999" w14:textId="77777777" w:rsidR="001F3027" w:rsidRPr="001F3027" w:rsidRDefault="001F3027" w:rsidP="001F3027">
            <w:pPr>
              <w:jc w:val="right"/>
              <w:rPr>
                <w:rFonts w:cs="Arial"/>
              </w:rPr>
            </w:pPr>
            <w:r w:rsidRPr="001F3027">
              <w:rPr>
                <w:rFonts w:cs="Arial"/>
              </w:rPr>
              <w:t>0</w:t>
            </w:r>
          </w:p>
        </w:tc>
        <w:tc>
          <w:tcPr>
            <w:tcW w:w="1700" w:type="dxa"/>
            <w:tcBorders>
              <w:top w:val="nil"/>
              <w:left w:val="nil"/>
              <w:bottom w:val="single" w:sz="4" w:space="0" w:color="auto"/>
              <w:right w:val="single" w:sz="4" w:space="0" w:color="auto"/>
            </w:tcBorders>
            <w:shd w:val="clear" w:color="auto" w:fill="auto"/>
            <w:vAlign w:val="bottom"/>
            <w:hideMark/>
          </w:tcPr>
          <w:p w14:paraId="121F6560" w14:textId="77777777" w:rsidR="001F3027" w:rsidRPr="001F3027" w:rsidRDefault="001F3027" w:rsidP="001F3027">
            <w:pPr>
              <w:jc w:val="right"/>
              <w:rPr>
                <w:rFonts w:cs="Arial"/>
              </w:rPr>
            </w:pPr>
            <w:r w:rsidRPr="001F3027">
              <w:rPr>
                <w:rFonts w:cs="Arial"/>
              </w:rPr>
              <w:t>0</w:t>
            </w:r>
          </w:p>
        </w:tc>
      </w:tr>
      <w:tr w:rsidR="001F3027" w:rsidRPr="001F3027" w14:paraId="247AB5A9" w14:textId="77777777" w:rsidTr="00011247">
        <w:trPr>
          <w:trHeight w:val="420"/>
        </w:trPr>
        <w:tc>
          <w:tcPr>
            <w:tcW w:w="2060" w:type="dxa"/>
            <w:tcBorders>
              <w:top w:val="nil"/>
              <w:left w:val="single" w:sz="4" w:space="0" w:color="auto"/>
              <w:bottom w:val="single" w:sz="4" w:space="0" w:color="auto"/>
              <w:right w:val="single" w:sz="4" w:space="0" w:color="auto"/>
            </w:tcBorders>
            <w:shd w:val="clear" w:color="auto" w:fill="auto"/>
            <w:vAlign w:val="bottom"/>
            <w:hideMark/>
          </w:tcPr>
          <w:p w14:paraId="3DFF0743" w14:textId="77777777" w:rsidR="001F3027" w:rsidRPr="001F3027" w:rsidRDefault="001F3027" w:rsidP="001F3027">
            <w:pPr>
              <w:rPr>
                <w:rFonts w:cs="Arial"/>
              </w:rPr>
            </w:pPr>
            <w:r w:rsidRPr="001F3027">
              <w:rPr>
                <w:rFonts w:cs="Arial"/>
              </w:rPr>
              <w:t>2014-2015</w:t>
            </w:r>
          </w:p>
        </w:tc>
        <w:tc>
          <w:tcPr>
            <w:tcW w:w="1763" w:type="dxa"/>
            <w:tcBorders>
              <w:top w:val="nil"/>
              <w:left w:val="nil"/>
              <w:bottom w:val="single" w:sz="4" w:space="0" w:color="auto"/>
              <w:right w:val="single" w:sz="4" w:space="0" w:color="auto"/>
            </w:tcBorders>
            <w:shd w:val="clear" w:color="auto" w:fill="auto"/>
            <w:vAlign w:val="bottom"/>
            <w:hideMark/>
          </w:tcPr>
          <w:p w14:paraId="7BC66D3A" w14:textId="77777777" w:rsidR="001F3027" w:rsidRPr="001F3027" w:rsidRDefault="001F3027" w:rsidP="001F3027">
            <w:pPr>
              <w:jc w:val="right"/>
              <w:rPr>
                <w:rFonts w:cs="Arial"/>
              </w:rPr>
            </w:pPr>
            <w:r w:rsidRPr="001F3027">
              <w:rPr>
                <w:rFonts w:cs="Arial"/>
              </w:rPr>
              <w:t>0</w:t>
            </w:r>
          </w:p>
        </w:tc>
        <w:tc>
          <w:tcPr>
            <w:tcW w:w="1960" w:type="dxa"/>
            <w:tcBorders>
              <w:top w:val="nil"/>
              <w:left w:val="nil"/>
              <w:bottom w:val="single" w:sz="4" w:space="0" w:color="auto"/>
              <w:right w:val="single" w:sz="4" w:space="0" w:color="auto"/>
            </w:tcBorders>
            <w:shd w:val="clear" w:color="auto" w:fill="auto"/>
            <w:vAlign w:val="bottom"/>
            <w:hideMark/>
          </w:tcPr>
          <w:p w14:paraId="06594CC0" w14:textId="77777777" w:rsidR="001F3027" w:rsidRPr="001F3027" w:rsidRDefault="001F3027" w:rsidP="001F3027">
            <w:pPr>
              <w:jc w:val="right"/>
              <w:rPr>
                <w:rFonts w:cs="Arial"/>
              </w:rPr>
            </w:pPr>
            <w:r w:rsidRPr="001F3027">
              <w:rPr>
                <w:rFonts w:cs="Arial"/>
              </w:rPr>
              <w:t>30</w:t>
            </w:r>
          </w:p>
        </w:tc>
        <w:tc>
          <w:tcPr>
            <w:tcW w:w="1820" w:type="dxa"/>
            <w:tcBorders>
              <w:top w:val="nil"/>
              <w:left w:val="nil"/>
              <w:bottom w:val="single" w:sz="4" w:space="0" w:color="auto"/>
              <w:right w:val="single" w:sz="4" w:space="0" w:color="auto"/>
            </w:tcBorders>
            <w:shd w:val="clear" w:color="auto" w:fill="auto"/>
            <w:vAlign w:val="bottom"/>
            <w:hideMark/>
          </w:tcPr>
          <w:p w14:paraId="2AE20CD6" w14:textId="77777777" w:rsidR="001F3027" w:rsidRPr="001F3027" w:rsidRDefault="001F3027" w:rsidP="001F3027">
            <w:pPr>
              <w:jc w:val="right"/>
              <w:rPr>
                <w:rFonts w:cs="Arial"/>
              </w:rPr>
            </w:pPr>
            <w:r w:rsidRPr="001F3027">
              <w:rPr>
                <w:rFonts w:cs="Arial"/>
              </w:rPr>
              <w:t>0</w:t>
            </w:r>
          </w:p>
        </w:tc>
        <w:tc>
          <w:tcPr>
            <w:tcW w:w="1700" w:type="dxa"/>
            <w:tcBorders>
              <w:top w:val="nil"/>
              <w:left w:val="nil"/>
              <w:bottom w:val="single" w:sz="4" w:space="0" w:color="auto"/>
              <w:right w:val="single" w:sz="4" w:space="0" w:color="auto"/>
            </w:tcBorders>
            <w:shd w:val="clear" w:color="auto" w:fill="auto"/>
            <w:vAlign w:val="bottom"/>
            <w:hideMark/>
          </w:tcPr>
          <w:p w14:paraId="3D13323A" w14:textId="77777777" w:rsidR="001F3027" w:rsidRPr="001F3027" w:rsidRDefault="001F3027" w:rsidP="001F3027">
            <w:pPr>
              <w:jc w:val="right"/>
              <w:rPr>
                <w:rFonts w:cs="Arial"/>
              </w:rPr>
            </w:pPr>
            <w:r w:rsidRPr="001F3027">
              <w:rPr>
                <w:rFonts w:cs="Arial"/>
              </w:rPr>
              <w:t>30</w:t>
            </w:r>
          </w:p>
        </w:tc>
      </w:tr>
      <w:tr w:rsidR="001F3027" w:rsidRPr="001F3027" w14:paraId="66A8848B" w14:textId="77777777" w:rsidTr="00011247">
        <w:trPr>
          <w:trHeight w:val="420"/>
        </w:trPr>
        <w:tc>
          <w:tcPr>
            <w:tcW w:w="2060" w:type="dxa"/>
            <w:tcBorders>
              <w:top w:val="nil"/>
              <w:left w:val="single" w:sz="4" w:space="0" w:color="auto"/>
              <w:bottom w:val="single" w:sz="4" w:space="0" w:color="auto"/>
              <w:right w:val="single" w:sz="4" w:space="0" w:color="auto"/>
            </w:tcBorders>
            <w:shd w:val="clear" w:color="auto" w:fill="auto"/>
            <w:vAlign w:val="bottom"/>
            <w:hideMark/>
          </w:tcPr>
          <w:p w14:paraId="1297DF07" w14:textId="77777777" w:rsidR="001F3027" w:rsidRPr="001F3027" w:rsidRDefault="001F3027" w:rsidP="001F3027">
            <w:pPr>
              <w:rPr>
                <w:rFonts w:cs="Arial"/>
              </w:rPr>
            </w:pPr>
            <w:r w:rsidRPr="001F3027">
              <w:rPr>
                <w:rFonts w:cs="Arial"/>
              </w:rPr>
              <w:t>2015-2016</w:t>
            </w:r>
          </w:p>
        </w:tc>
        <w:tc>
          <w:tcPr>
            <w:tcW w:w="1763" w:type="dxa"/>
            <w:tcBorders>
              <w:top w:val="nil"/>
              <w:left w:val="nil"/>
              <w:bottom w:val="single" w:sz="4" w:space="0" w:color="auto"/>
              <w:right w:val="single" w:sz="4" w:space="0" w:color="auto"/>
            </w:tcBorders>
            <w:shd w:val="clear" w:color="auto" w:fill="auto"/>
            <w:vAlign w:val="bottom"/>
            <w:hideMark/>
          </w:tcPr>
          <w:p w14:paraId="6753BFB8" w14:textId="77777777" w:rsidR="001F3027" w:rsidRPr="001F3027" w:rsidRDefault="001F3027" w:rsidP="001F3027">
            <w:pPr>
              <w:jc w:val="right"/>
              <w:rPr>
                <w:rFonts w:cs="Arial"/>
              </w:rPr>
            </w:pPr>
            <w:r w:rsidRPr="001F3027">
              <w:rPr>
                <w:rFonts w:cs="Arial"/>
              </w:rPr>
              <w:t>0</w:t>
            </w:r>
          </w:p>
        </w:tc>
        <w:tc>
          <w:tcPr>
            <w:tcW w:w="1960" w:type="dxa"/>
            <w:tcBorders>
              <w:top w:val="nil"/>
              <w:left w:val="nil"/>
              <w:bottom w:val="single" w:sz="4" w:space="0" w:color="auto"/>
              <w:right w:val="single" w:sz="4" w:space="0" w:color="auto"/>
            </w:tcBorders>
            <w:shd w:val="clear" w:color="auto" w:fill="auto"/>
            <w:vAlign w:val="bottom"/>
            <w:hideMark/>
          </w:tcPr>
          <w:p w14:paraId="12EEEE2F" w14:textId="77777777" w:rsidR="001F3027" w:rsidRPr="001F3027" w:rsidRDefault="001F3027" w:rsidP="001F3027">
            <w:pPr>
              <w:jc w:val="right"/>
              <w:rPr>
                <w:rFonts w:cs="Arial"/>
              </w:rPr>
            </w:pPr>
            <w:r w:rsidRPr="001F3027">
              <w:rPr>
                <w:rFonts w:cs="Arial"/>
              </w:rPr>
              <w:t>0</w:t>
            </w:r>
          </w:p>
        </w:tc>
        <w:tc>
          <w:tcPr>
            <w:tcW w:w="1820" w:type="dxa"/>
            <w:tcBorders>
              <w:top w:val="nil"/>
              <w:left w:val="nil"/>
              <w:bottom w:val="single" w:sz="4" w:space="0" w:color="auto"/>
              <w:right w:val="single" w:sz="4" w:space="0" w:color="auto"/>
            </w:tcBorders>
            <w:shd w:val="clear" w:color="auto" w:fill="auto"/>
            <w:vAlign w:val="bottom"/>
            <w:hideMark/>
          </w:tcPr>
          <w:p w14:paraId="7334299C" w14:textId="77777777" w:rsidR="001F3027" w:rsidRPr="001F3027" w:rsidRDefault="001F3027" w:rsidP="001F3027">
            <w:pPr>
              <w:jc w:val="right"/>
              <w:rPr>
                <w:rFonts w:cs="Arial"/>
              </w:rPr>
            </w:pPr>
            <w:r w:rsidRPr="001F3027">
              <w:rPr>
                <w:rFonts w:cs="Arial"/>
              </w:rPr>
              <w:t>0</w:t>
            </w:r>
          </w:p>
        </w:tc>
        <w:tc>
          <w:tcPr>
            <w:tcW w:w="1700" w:type="dxa"/>
            <w:tcBorders>
              <w:top w:val="nil"/>
              <w:left w:val="nil"/>
              <w:bottom w:val="single" w:sz="4" w:space="0" w:color="auto"/>
              <w:right w:val="single" w:sz="4" w:space="0" w:color="auto"/>
            </w:tcBorders>
            <w:shd w:val="clear" w:color="auto" w:fill="auto"/>
            <w:vAlign w:val="bottom"/>
            <w:hideMark/>
          </w:tcPr>
          <w:p w14:paraId="332D29C7" w14:textId="77777777" w:rsidR="001F3027" w:rsidRPr="001F3027" w:rsidRDefault="001F3027" w:rsidP="001F3027">
            <w:pPr>
              <w:jc w:val="right"/>
              <w:rPr>
                <w:rFonts w:cs="Arial"/>
              </w:rPr>
            </w:pPr>
            <w:r w:rsidRPr="001F3027">
              <w:rPr>
                <w:rFonts w:cs="Arial"/>
              </w:rPr>
              <w:t>0</w:t>
            </w:r>
          </w:p>
        </w:tc>
      </w:tr>
      <w:tr w:rsidR="001F3027" w:rsidRPr="001F3027" w14:paraId="6140BA9E" w14:textId="77777777" w:rsidTr="00011247">
        <w:trPr>
          <w:trHeight w:val="420"/>
        </w:trPr>
        <w:tc>
          <w:tcPr>
            <w:tcW w:w="2060" w:type="dxa"/>
            <w:tcBorders>
              <w:top w:val="nil"/>
              <w:left w:val="single" w:sz="4" w:space="0" w:color="auto"/>
              <w:bottom w:val="single" w:sz="4" w:space="0" w:color="auto"/>
              <w:right w:val="single" w:sz="4" w:space="0" w:color="auto"/>
            </w:tcBorders>
            <w:shd w:val="clear" w:color="auto" w:fill="auto"/>
            <w:vAlign w:val="bottom"/>
            <w:hideMark/>
          </w:tcPr>
          <w:p w14:paraId="69F1ACBF" w14:textId="77777777" w:rsidR="001F3027" w:rsidRPr="001F3027" w:rsidRDefault="001F3027" w:rsidP="001F3027">
            <w:pPr>
              <w:rPr>
                <w:rFonts w:cs="Arial"/>
              </w:rPr>
            </w:pPr>
            <w:r w:rsidRPr="001F3027">
              <w:rPr>
                <w:rFonts w:cs="Arial"/>
              </w:rPr>
              <w:t>2016-2017</w:t>
            </w:r>
          </w:p>
        </w:tc>
        <w:tc>
          <w:tcPr>
            <w:tcW w:w="1763" w:type="dxa"/>
            <w:tcBorders>
              <w:top w:val="nil"/>
              <w:left w:val="nil"/>
              <w:bottom w:val="single" w:sz="4" w:space="0" w:color="auto"/>
              <w:right w:val="single" w:sz="4" w:space="0" w:color="auto"/>
            </w:tcBorders>
            <w:shd w:val="clear" w:color="auto" w:fill="auto"/>
            <w:vAlign w:val="bottom"/>
            <w:hideMark/>
          </w:tcPr>
          <w:p w14:paraId="777D1CEF" w14:textId="77777777" w:rsidR="001F3027" w:rsidRPr="001F3027" w:rsidRDefault="001F3027" w:rsidP="001F3027">
            <w:pPr>
              <w:jc w:val="right"/>
              <w:rPr>
                <w:rFonts w:cs="Arial"/>
              </w:rPr>
            </w:pPr>
            <w:r w:rsidRPr="001F3027">
              <w:rPr>
                <w:rFonts w:cs="Arial"/>
              </w:rPr>
              <w:t>0</w:t>
            </w:r>
          </w:p>
        </w:tc>
        <w:tc>
          <w:tcPr>
            <w:tcW w:w="1960" w:type="dxa"/>
            <w:tcBorders>
              <w:top w:val="nil"/>
              <w:left w:val="nil"/>
              <w:bottom w:val="single" w:sz="4" w:space="0" w:color="auto"/>
              <w:right w:val="single" w:sz="4" w:space="0" w:color="auto"/>
            </w:tcBorders>
            <w:shd w:val="clear" w:color="auto" w:fill="auto"/>
            <w:vAlign w:val="bottom"/>
            <w:hideMark/>
          </w:tcPr>
          <w:p w14:paraId="15CBFF34" w14:textId="77777777" w:rsidR="001F3027" w:rsidRPr="001F3027" w:rsidRDefault="001F3027" w:rsidP="001F3027">
            <w:pPr>
              <w:jc w:val="right"/>
              <w:rPr>
                <w:rFonts w:cs="Arial"/>
              </w:rPr>
            </w:pPr>
            <w:r w:rsidRPr="001F3027">
              <w:rPr>
                <w:rFonts w:cs="Arial"/>
              </w:rPr>
              <w:t>0</w:t>
            </w:r>
          </w:p>
        </w:tc>
        <w:tc>
          <w:tcPr>
            <w:tcW w:w="1820" w:type="dxa"/>
            <w:tcBorders>
              <w:top w:val="nil"/>
              <w:left w:val="nil"/>
              <w:bottom w:val="single" w:sz="4" w:space="0" w:color="auto"/>
              <w:right w:val="single" w:sz="4" w:space="0" w:color="auto"/>
            </w:tcBorders>
            <w:shd w:val="clear" w:color="auto" w:fill="auto"/>
            <w:vAlign w:val="bottom"/>
            <w:hideMark/>
          </w:tcPr>
          <w:p w14:paraId="4E0A2377" w14:textId="77777777" w:rsidR="001F3027" w:rsidRPr="001F3027" w:rsidRDefault="001F3027" w:rsidP="001F3027">
            <w:pPr>
              <w:jc w:val="right"/>
              <w:rPr>
                <w:rFonts w:cs="Arial"/>
              </w:rPr>
            </w:pPr>
            <w:r w:rsidRPr="001F3027">
              <w:rPr>
                <w:rFonts w:cs="Arial"/>
              </w:rPr>
              <w:t>0</w:t>
            </w:r>
          </w:p>
        </w:tc>
        <w:tc>
          <w:tcPr>
            <w:tcW w:w="1700" w:type="dxa"/>
            <w:tcBorders>
              <w:top w:val="nil"/>
              <w:left w:val="nil"/>
              <w:bottom w:val="single" w:sz="4" w:space="0" w:color="auto"/>
              <w:right w:val="single" w:sz="4" w:space="0" w:color="auto"/>
            </w:tcBorders>
            <w:shd w:val="clear" w:color="auto" w:fill="auto"/>
            <w:vAlign w:val="bottom"/>
            <w:hideMark/>
          </w:tcPr>
          <w:p w14:paraId="75FF6132" w14:textId="77777777" w:rsidR="001F3027" w:rsidRPr="001F3027" w:rsidRDefault="001F3027" w:rsidP="001F3027">
            <w:pPr>
              <w:jc w:val="right"/>
              <w:rPr>
                <w:rFonts w:cs="Arial"/>
              </w:rPr>
            </w:pPr>
            <w:r w:rsidRPr="001F3027">
              <w:rPr>
                <w:rFonts w:cs="Arial"/>
              </w:rPr>
              <w:t>0</w:t>
            </w:r>
          </w:p>
        </w:tc>
      </w:tr>
      <w:tr w:rsidR="001F3027" w:rsidRPr="001F3027" w14:paraId="7CD43586" w14:textId="77777777" w:rsidTr="00011247">
        <w:trPr>
          <w:trHeight w:val="420"/>
        </w:trPr>
        <w:tc>
          <w:tcPr>
            <w:tcW w:w="2060" w:type="dxa"/>
            <w:tcBorders>
              <w:top w:val="nil"/>
              <w:left w:val="single" w:sz="4" w:space="0" w:color="auto"/>
              <w:bottom w:val="single" w:sz="4" w:space="0" w:color="auto"/>
              <w:right w:val="single" w:sz="4" w:space="0" w:color="auto"/>
            </w:tcBorders>
            <w:shd w:val="clear" w:color="auto" w:fill="auto"/>
            <w:vAlign w:val="bottom"/>
            <w:hideMark/>
          </w:tcPr>
          <w:p w14:paraId="0B441831" w14:textId="77777777" w:rsidR="001F3027" w:rsidRPr="001F3027" w:rsidRDefault="001F3027" w:rsidP="001F3027">
            <w:pPr>
              <w:rPr>
                <w:rFonts w:cs="Arial"/>
              </w:rPr>
            </w:pPr>
            <w:r w:rsidRPr="001F3027">
              <w:rPr>
                <w:rFonts w:cs="Arial"/>
              </w:rPr>
              <w:t>2017-2018</w:t>
            </w:r>
          </w:p>
        </w:tc>
        <w:tc>
          <w:tcPr>
            <w:tcW w:w="1763" w:type="dxa"/>
            <w:tcBorders>
              <w:top w:val="nil"/>
              <w:left w:val="nil"/>
              <w:bottom w:val="single" w:sz="4" w:space="0" w:color="auto"/>
              <w:right w:val="single" w:sz="4" w:space="0" w:color="auto"/>
            </w:tcBorders>
            <w:shd w:val="clear" w:color="auto" w:fill="auto"/>
            <w:vAlign w:val="bottom"/>
            <w:hideMark/>
          </w:tcPr>
          <w:p w14:paraId="4E60CCA4" w14:textId="77777777" w:rsidR="001F3027" w:rsidRPr="001F3027" w:rsidRDefault="001F3027" w:rsidP="001F3027">
            <w:pPr>
              <w:jc w:val="right"/>
              <w:rPr>
                <w:rFonts w:cs="Arial"/>
              </w:rPr>
            </w:pPr>
            <w:r w:rsidRPr="001F3027">
              <w:rPr>
                <w:rFonts w:cs="Arial"/>
              </w:rPr>
              <w:t>0</w:t>
            </w:r>
          </w:p>
        </w:tc>
        <w:tc>
          <w:tcPr>
            <w:tcW w:w="1960" w:type="dxa"/>
            <w:tcBorders>
              <w:top w:val="nil"/>
              <w:left w:val="nil"/>
              <w:bottom w:val="single" w:sz="4" w:space="0" w:color="auto"/>
              <w:right w:val="single" w:sz="4" w:space="0" w:color="auto"/>
            </w:tcBorders>
            <w:shd w:val="clear" w:color="auto" w:fill="auto"/>
            <w:vAlign w:val="bottom"/>
            <w:hideMark/>
          </w:tcPr>
          <w:p w14:paraId="72979C4C" w14:textId="77777777" w:rsidR="001F3027" w:rsidRPr="001F3027" w:rsidRDefault="001F3027" w:rsidP="001F3027">
            <w:pPr>
              <w:jc w:val="right"/>
              <w:rPr>
                <w:rFonts w:cs="Arial"/>
              </w:rPr>
            </w:pPr>
            <w:r w:rsidRPr="001F3027">
              <w:rPr>
                <w:rFonts w:cs="Arial"/>
              </w:rPr>
              <w:t>0</w:t>
            </w:r>
          </w:p>
        </w:tc>
        <w:tc>
          <w:tcPr>
            <w:tcW w:w="1820" w:type="dxa"/>
            <w:tcBorders>
              <w:top w:val="nil"/>
              <w:left w:val="nil"/>
              <w:bottom w:val="single" w:sz="4" w:space="0" w:color="auto"/>
              <w:right w:val="single" w:sz="4" w:space="0" w:color="auto"/>
            </w:tcBorders>
            <w:shd w:val="clear" w:color="auto" w:fill="auto"/>
            <w:vAlign w:val="bottom"/>
            <w:hideMark/>
          </w:tcPr>
          <w:p w14:paraId="3D53FEF4" w14:textId="77777777" w:rsidR="001F3027" w:rsidRPr="001F3027" w:rsidRDefault="001F3027" w:rsidP="001F3027">
            <w:pPr>
              <w:jc w:val="right"/>
              <w:rPr>
                <w:rFonts w:cs="Arial"/>
              </w:rPr>
            </w:pPr>
            <w:r w:rsidRPr="001F3027">
              <w:rPr>
                <w:rFonts w:cs="Arial"/>
              </w:rPr>
              <w:t>15</w:t>
            </w:r>
          </w:p>
        </w:tc>
        <w:tc>
          <w:tcPr>
            <w:tcW w:w="1700" w:type="dxa"/>
            <w:tcBorders>
              <w:top w:val="nil"/>
              <w:left w:val="nil"/>
              <w:bottom w:val="single" w:sz="4" w:space="0" w:color="auto"/>
              <w:right w:val="single" w:sz="4" w:space="0" w:color="auto"/>
            </w:tcBorders>
            <w:shd w:val="clear" w:color="auto" w:fill="auto"/>
            <w:vAlign w:val="bottom"/>
            <w:hideMark/>
          </w:tcPr>
          <w:p w14:paraId="5A68AD7B" w14:textId="77777777" w:rsidR="001F3027" w:rsidRPr="001F3027" w:rsidRDefault="001F3027" w:rsidP="001F3027">
            <w:pPr>
              <w:jc w:val="right"/>
              <w:rPr>
                <w:rFonts w:cs="Arial"/>
              </w:rPr>
            </w:pPr>
            <w:r w:rsidRPr="001F3027">
              <w:rPr>
                <w:rFonts w:cs="Arial"/>
              </w:rPr>
              <w:t>15</w:t>
            </w:r>
          </w:p>
        </w:tc>
      </w:tr>
      <w:tr w:rsidR="001F3027" w:rsidRPr="001F3027" w14:paraId="52F6BF24" w14:textId="77777777" w:rsidTr="00011247">
        <w:trPr>
          <w:trHeight w:val="420"/>
        </w:trPr>
        <w:tc>
          <w:tcPr>
            <w:tcW w:w="2060" w:type="dxa"/>
            <w:tcBorders>
              <w:top w:val="nil"/>
              <w:left w:val="single" w:sz="4" w:space="0" w:color="auto"/>
              <w:bottom w:val="single" w:sz="4" w:space="0" w:color="auto"/>
              <w:right w:val="single" w:sz="4" w:space="0" w:color="auto"/>
            </w:tcBorders>
            <w:shd w:val="clear" w:color="auto" w:fill="auto"/>
            <w:vAlign w:val="bottom"/>
            <w:hideMark/>
          </w:tcPr>
          <w:p w14:paraId="741660D2" w14:textId="77777777" w:rsidR="001F3027" w:rsidRPr="001F3027" w:rsidRDefault="001F3027" w:rsidP="001F3027">
            <w:pPr>
              <w:rPr>
                <w:rFonts w:cs="Arial"/>
              </w:rPr>
            </w:pPr>
            <w:r w:rsidRPr="001F3027">
              <w:rPr>
                <w:rFonts w:cs="Arial"/>
              </w:rPr>
              <w:t>2018-2019</w:t>
            </w:r>
          </w:p>
        </w:tc>
        <w:tc>
          <w:tcPr>
            <w:tcW w:w="1763" w:type="dxa"/>
            <w:tcBorders>
              <w:top w:val="nil"/>
              <w:left w:val="nil"/>
              <w:bottom w:val="single" w:sz="4" w:space="0" w:color="auto"/>
              <w:right w:val="single" w:sz="4" w:space="0" w:color="auto"/>
            </w:tcBorders>
            <w:shd w:val="clear" w:color="auto" w:fill="auto"/>
            <w:vAlign w:val="bottom"/>
            <w:hideMark/>
          </w:tcPr>
          <w:p w14:paraId="198D3DF8" w14:textId="77777777" w:rsidR="001F3027" w:rsidRPr="001F3027" w:rsidRDefault="001F3027" w:rsidP="001F3027">
            <w:pPr>
              <w:jc w:val="right"/>
              <w:rPr>
                <w:rFonts w:cs="Arial"/>
              </w:rPr>
            </w:pPr>
            <w:r w:rsidRPr="001F3027">
              <w:rPr>
                <w:rFonts w:cs="Arial"/>
              </w:rPr>
              <w:t>0</w:t>
            </w:r>
          </w:p>
        </w:tc>
        <w:tc>
          <w:tcPr>
            <w:tcW w:w="1960" w:type="dxa"/>
            <w:tcBorders>
              <w:top w:val="nil"/>
              <w:left w:val="nil"/>
              <w:bottom w:val="single" w:sz="4" w:space="0" w:color="auto"/>
              <w:right w:val="single" w:sz="4" w:space="0" w:color="auto"/>
            </w:tcBorders>
            <w:shd w:val="clear" w:color="auto" w:fill="auto"/>
            <w:vAlign w:val="bottom"/>
            <w:hideMark/>
          </w:tcPr>
          <w:p w14:paraId="5A8F194D" w14:textId="77777777" w:rsidR="001F3027" w:rsidRPr="001F3027" w:rsidRDefault="001F3027" w:rsidP="001F3027">
            <w:pPr>
              <w:jc w:val="right"/>
              <w:rPr>
                <w:rFonts w:cs="Arial"/>
              </w:rPr>
            </w:pPr>
            <w:r w:rsidRPr="001F3027">
              <w:rPr>
                <w:rFonts w:cs="Arial"/>
              </w:rPr>
              <w:t>0</w:t>
            </w:r>
          </w:p>
        </w:tc>
        <w:tc>
          <w:tcPr>
            <w:tcW w:w="1820" w:type="dxa"/>
            <w:tcBorders>
              <w:top w:val="nil"/>
              <w:left w:val="nil"/>
              <w:bottom w:val="single" w:sz="4" w:space="0" w:color="auto"/>
              <w:right w:val="single" w:sz="4" w:space="0" w:color="auto"/>
            </w:tcBorders>
            <w:shd w:val="clear" w:color="auto" w:fill="auto"/>
            <w:vAlign w:val="bottom"/>
            <w:hideMark/>
          </w:tcPr>
          <w:p w14:paraId="3ECA8061" w14:textId="77777777" w:rsidR="001F3027" w:rsidRPr="001F3027" w:rsidRDefault="001F3027" w:rsidP="001F3027">
            <w:pPr>
              <w:jc w:val="right"/>
              <w:rPr>
                <w:rFonts w:cs="Arial"/>
              </w:rPr>
            </w:pPr>
            <w:r w:rsidRPr="001F3027">
              <w:rPr>
                <w:rFonts w:cs="Arial"/>
              </w:rPr>
              <w:t>0</w:t>
            </w:r>
          </w:p>
        </w:tc>
        <w:tc>
          <w:tcPr>
            <w:tcW w:w="1700" w:type="dxa"/>
            <w:tcBorders>
              <w:top w:val="nil"/>
              <w:left w:val="nil"/>
              <w:bottom w:val="single" w:sz="4" w:space="0" w:color="auto"/>
              <w:right w:val="single" w:sz="4" w:space="0" w:color="auto"/>
            </w:tcBorders>
            <w:shd w:val="clear" w:color="auto" w:fill="auto"/>
            <w:vAlign w:val="bottom"/>
            <w:hideMark/>
          </w:tcPr>
          <w:p w14:paraId="79ABE82B" w14:textId="77777777" w:rsidR="001F3027" w:rsidRPr="001F3027" w:rsidRDefault="001F3027" w:rsidP="001F3027">
            <w:pPr>
              <w:jc w:val="right"/>
              <w:rPr>
                <w:rFonts w:cs="Arial"/>
              </w:rPr>
            </w:pPr>
            <w:r w:rsidRPr="001F3027">
              <w:rPr>
                <w:rFonts w:cs="Arial"/>
              </w:rPr>
              <w:t>0</w:t>
            </w:r>
          </w:p>
        </w:tc>
      </w:tr>
      <w:tr w:rsidR="001F3027" w:rsidRPr="001F3027" w14:paraId="0D59D886" w14:textId="77777777" w:rsidTr="00011247">
        <w:trPr>
          <w:trHeight w:val="420"/>
        </w:trPr>
        <w:tc>
          <w:tcPr>
            <w:tcW w:w="2060" w:type="dxa"/>
            <w:tcBorders>
              <w:top w:val="nil"/>
              <w:left w:val="single" w:sz="4" w:space="0" w:color="auto"/>
              <w:bottom w:val="single" w:sz="4" w:space="0" w:color="auto"/>
              <w:right w:val="single" w:sz="4" w:space="0" w:color="auto"/>
            </w:tcBorders>
            <w:shd w:val="clear" w:color="auto" w:fill="auto"/>
            <w:vAlign w:val="bottom"/>
            <w:hideMark/>
          </w:tcPr>
          <w:p w14:paraId="5F0FBC4A" w14:textId="77777777" w:rsidR="001F3027" w:rsidRPr="001F3027" w:rsidRDefault="001F3027" w:rsidP="001F3027">
            <w:pPr>
              <w:rPr>
                <w:rFonts w:cs="Arial"/>
              </w:rPr>
            </w:pPr>
            <w:r w:rsidRPr="001F3027">
              <w:rPr>
                <w:rFonts w:cs="Arial"/>
              </w:rPr>
              <w:t>2019-2020</w:t>
            </w:r>
          </w:p>
        </w:tc>
        <w:tc>
          <w:tcPr>
            <w:tcW w:w="1763" w:type="dxa"/>
            <w:tcBorders>
              <w:top w:val="nil"/>
              <w:left w:val="nil"/>
              <w:bottom w:val="single" w:sz="4" w:space="0" w:color="auto"/>
              <w:right w:val="single" w:sz="4" w:space="0" w:color="auto"/>
            </w:tcBorders>
            <w:shd w:val="clear" w:color="auto" w:fill="auto"/>
            <w:vAlign w:val="bottom"/>
            <w:hideMark/>
          </w:tcPr>
          <w:p w14:paraId="79B75884" w14:textId="77777777" w:rsidR="001F3027" w:rsidRPr="001F3027" w:rsidRDefault="001F3027" w:rsidP="001F3027">
            <w:pPr>
              <w:jc w:val="right"/>
              <w:rPr>
                <w:rFonts w:cs="Arial"/>
              </w:rPr>
            </w:pPr>
            <w:r w:rsidRPr="001F3027">
              <w:rPr>
                <w:rFonts w:cs="Arial"/>
              </w:rPr>
              <w:t>0</w:t>
            </w:r>
          </w:p>
        </w:tc>
        <w:tc>
          <w:tcPr>
            <w:tcW w:w="1960" w:type="dxa"/>
            <w:tcBorders>
              <w:top w:val="nil"/>
              <w:left w:val="nil"/>
              <w:bottom w:val="single" w:sz="4" w:space="0" w:color="auto"/>
              <w:right w:val="single" w:sz="4" w:space="0" w:color="auto"/>
            </w:tcBorders>
            <w:shd w:val="clear" w:color="auto" w:fill="auto"/>
            <w:vAlign w:val="bottom"/>
            <w:hideMark/>
          </w:tcPr>
          <w:p w14:paraId="09CBC6E7" w14:textId="77777777" w:rsidR="001F3027" w:rsidRPr="001F3027" w:rsidRDefault="001F3027" w:rsidP="001F3027">
            <w:pPr>
              <w:jc w:val="right"/>
              <w:rPr>
                <w:rFonts w:cs="Arial"/>
              </w:rPr>
            </w:pPr>
            <w:r w:rsidRPr="001F3027">
              <w:rPr>
                <w:rFonts w:cs="Arial"/>
              </w:rPr>
              <w:t>0</w:t>
            </w:r>
          </w:p>
        </w:tc>
        <w:tc>
          <w:tcPr>
            <w:tcW w:w="1820" w:type="dxa"/>
            <w:tcBorders>
              <w:top w:val="nil"/>
              <w:left w:val="nil"/>
              <w:bottom w:val="single" w:sz="4" w:space="0" w:color="auto"/>
              <w:right w:val="single" w:sz="4" w:space="0" w:color="auto"/>
            </w:tcBorders>
            <w:shd w:val="clear" w:color="auto" w:fill="auto"/>
            <w:vAlign w:val="bottom"/>
            <w:hideMark/>
          </w:tcPr>
          <w:p w14:paraId="699A44A3" w14:textId="77777777" w:rsidR="001F3027" w:rsidRPr="001F3027" w:rsidRDefault="001F3027" w:rsidP="001F3027">
            <w:pPr>
              <w:jc w:val="right"/>
              <w:rPr>
                <w:rFonts w:cs="Arial"/>
              </w:rPr>
            </w:pPr>
            <w:r w:rsidRPr="001F3027">
              <w:rPr>
                <w:rFonts w:cs="Arial"/>
              </w:rPr>
              <w:t>0</w:t>
            </w:r>
          </w:p>
        </w:tc>
        <w:tc>
          <w:tcPr>
            <w:tcW w:w="1700" w:type="dxa"/>
            <w:tcBorders>
              <w:top w:val="nil"/>
              <w:left w:val="nil"/>
              <w:bottom w:val="single" w:sz="4" w:space="0" w:color="auto"/>
              <w:right w:val="single" w:sz="4" w:space="0" w:color="auto"/>
            </w:tcBorders>
            <w:shd w:val="clear" w:color="auto" w:fill="auto"/>
            <w:vAlign w:val="bottom"/>
            <w:hideMark/>
          </w:tcPr>
          <w:p w14:paraId="5E480E4F" w14:textId="77777777" w:rsidR="001F3027" w:rsidRPr="001F3027" w:rsidRDefault="001F3027" w:rsidP="001F3027">
            <w:pPr>
              <w:jc w:val="right"/>
              <w:rPr>
                <w:rFonts w:cs="Arial"/>
              </w:rPr>
            </w:pPr>
            <w:r w:rsidRPr="001F3027">
              <w:rPr>
                <w:rFonts w:cs="Arial"/>
              </w:rPr>
              <w:t>0</w:t>
            </w:r>
          </w:p>
        </w:tc>
      </w:tr>
      <w:tr w:rsidR="001F3027" w:rsidRPr="001F3027" w14:paraId="6C1090A9" w14:textId="77777777" w:rsidTr="00011247">
        <w:trPr>
          <w:trHeight w:val="420"/>
        </w:trPr>
        <w:tc>
          <w:tcPr>
            <w:tcW w:w="2060" w:type="dxa"/>
            <w:tcBorders>
              <w:top w:val="nil"/>
              <w:left w:val="single" w:sz="4" w:space="0" w:color="auto"/>
              <w:bottom w:val="single" w:sz="4" w:space="0" w:color="auto"/>
              <w:right w:val="single" w:sz="4" w:space="0" w:color="auto"/>
            </w:tcBorders>
            <w:shd w:val="clear" w:color="auto" w:fill="auto"/>
            <w:vAlign w:val="bottom"/>
            <w:hideMark/>
          </w:tcPr>
          <w:p w14:paraId="4AD44EC4" w14:textId="77777777" w:rsidR="001F3027" w:rsidRPr="001F3027" w:rsidRDefault="001F3027" w:rsidP="001F3027">
            <w:pPr>
              <w:rPr>
                <w:rFonts w:cs="Arial"/>
              </w:rPr>
            </w:pPr>
            <w:r w:rsidRPr="001F3027">
              <w:rPr>
                <w:rFonts w:cs="Arial"/>
              </w:rPr>
              <w:t>2020-2021</w:t>
            </w:r>
          </w:p>
        </w:tc>
        <w:tc>
          <w:tcPr>
            <w:tcW w:w="1763" w:type="dxa"/>
            <w:tcBorders>
              <w:top w:val="nil"/>
              <w:left w:val="nil"/>
              <w:bottom w:val="single" w:sz="4" w:space="0" w:color="auto"/>
              <w:right w:val="single" w:sz="4" w:space="0" w:color="auto"/>
            </w:tcBorders>
            <w:shd w:val="clear" w:color="auto" w:fill="auto"/>
            <w:vAlign w:val="bottom"/>
            <w:hideMark/>
          </w:tcPr>
          <w:p w14:paraId="4DDE96FC" w14:textId="77777777" w:rsidR="001F3027" w:rsidRPr="001F3027" w:rsidRDefault="001F3027" w:rsidP="001F3027">
            <w:pPr>
              <w:jc w:val="right"/>
              <w:rPr>
                <w:rFonts w:cs="Arial"/>
              </w:rPr>
            </w:pPr>
            <w:r w:rsidRPr="001F3027">
              <w:rPr>
                <w:rFonts w:cs="Arial"/>
              </w:rPr>
              <w:t>0</w:t>
            </w:r>
          </w:p>
        </w:tc>
        <w:tc>
          <w:tcPr>
            <w:tcW w:w="1960" w:type="dxa"/>
            <w:tcBorders>
              <w:top w:val="nil"/>
              <w:left w:val="nil"/>
              <w:bottom w:val="single" w:sz="4" w:space="0" w:color="auto"/>
              <w:right w:val="single" w:sz="4" w:space="0" w:color="auto"/>
            </w:tcBorders>
            <w:shd w:val="clear" w:color="auto" w:fill="auto"/>
            <w:vAlign w:val="bottom"/>
            <w:hideMark/>
          </w:tcPr>
          <w:p w14:paraId="6F531CF5" w14:textId="77777777" w:rsidR="001F3027" w:rsidRPr="001F3027" w:rsidRDefault="001F3027" w:rsidP="001F3027">
            <w:pPr>
              <w:jc w:val="right"/>
              <w:rPr>
                <w:rFonts w:cs="Arial"/>
              </w:rPr>
            </w:pPr>
            <w:r w:rsidRPr="001F3027">
              <w:rPr>
                <w:rFonts w:cs="Arial"/>
              </w:rPr>
              <w:t>0</w:t>
            </w:r>
          </w:p>
        </w:tc>
        <w:tc>
          <w:tcPr>
            <w:tcW w:w="1820" w:type="dxa"/>
            <w:tcBorders>
              <w:top w:val="nil"/>
              <w:left w:val="nil"/>
              <w:bottom w:val="single" w:sz="4" w:space="0" w:color="auto"/>
              <w:right w:val="single" w:sz="4" w:space="0" w:color="auto"/>
            </w:tcBorders>
            <w:shd w:val="clear" w:color="auto" w:fill="auto"/>
            <w:vAlign w:val="bottom"/>
            <w:hideMark/>
          </w:tcPr>
          <w:p w14:paraId="628AD3EB" w14:textId="77777777" w:rsidR="001F3027" w:rsidRPr="001F3027" w:rsidRDefault="001F3027" w:rsidP="001F3027">
            <w:pPr>
              <w:jc w:val="right"/>
              <w:rPr>
                <w:rFonts w:cs="Arial"/>
              </w:rPr>
            </w:pPr>
            <w:r w:rsidRPr="001F3027">
              <w:rPr>
                <w:rFonts w:cs="Arial"/>
              </w:rPr>
              <w:t>0</w:t>
            </w:r>
          </w:p>
        </w:tc>
        <w:tc>
          <w:tcPr>
            <w:tcW w:w="1700" w:type="dxa"/>
            <w:tcBorders>
              <w:top w:val="nil"/>
              <w:left w:val="nil"/>
              <w:bottom w:val="single" w:sz="4" w:space="0" w:color="auto"/>
              <w:right w:val="single" w:sz="4" w:space="0" w:color="auto"/>
            </w:tcBorders>
            <w:shd w:val="clear" w:color="auto" w:fill="auto"/>
            <w:vAlign w:val="bottom"/>
            <w:hideMark/>
          </w:tcPr>
          <w:p w14:paraId="02F0D463" w14:textId="77777777" w:rsidR="001F3027" w:rsidRPr="001F3027" w:rsidRDefault="001F3027" w:rsidP="001F3027">
            <w:pPr>
              <w:jc w:val="right"/>
              <w:rPr>
                <w:rFonts w:cs="Arial"/>
              </w:rPr>
            </w:pPr>
            <w:r w:rsidRPr="001F3027">
              <w:rPr>
                <w:rFonts w:cs="Arial"/>
              </w:rPr>
              <w:t>0</w:t>
            </w:r>
          </w:p>
        </w:tc>
      </w:tr>
      <w:tr w:rsidR="001F3027" w:rsidRPr="001F3027" w14:paraId="53703534" w14:textId="77777777" w:rsidTr="00011247">
        <w:trPr>
          <w:trHeight w:val="420"/>
        </w:trPr>
        <w:tc>
          <w:tcPr>
            <w:tcW w:w="2060" w:type="dxa"/>
            <w:tcBorders>
              <w:top w:val="nil"/>
              <w:left w:val="single" w:sz="4" w:space="0" w:color="auto"/>
              <w:bottom w:val="single" w:sz="4" w:space="0" w:color="auto"/>
              <w:right w:val="single" w:sz="4" w:space="0" w:color="auto"/>
            </w:tcBorders>
            <w:shd w:val="clear" w:color="auto" w:fill="auto"/>
            <w:vAlign w:val="bottom"/>
            <w:hideMark/>
          </w:tcPr>
          <w:p w14:paraId="528A942A" w14:textId="77777777" w:rsidR="001F3027" w:rsidRPr="001F3027" w:rsidRDefault="001F3027" w:rsidP="001F3027">
            <w:pPr>
              <w:rPr>
                <w:rFonts w:cs="Arial"/>
              </w:rPr>
            </w:pPr>
            <w:r w:rsidRPr="001F3027">
              <w:rPr>
                <w:rFonts w:cs="Arial"/>
              </w:rPr>
              <w:t>2021-2022</w:t>
            </w:r>
          </w:p>
        </w:tc>
        <w:tc>
          <w:tcPr>
            <w:tcW w:w="1763" w:type="dxa"/>
            <w:tcBorders>
              <w:top w:val="nil"/>
              <w:left w:val="nil"/>
              <w:bottom w:val="single" w:sz="4" w:space="0" w:color="auto"/>
              <w:right w:val="single" w:sz="4" w:space="0" w:color="auto"/>
            </w:tcBorders>
            <w:shd w:val="clear" w:color="auto" w:fill="auto"/>
            <w:vAlign w:val="bottom"/>
            <w:hideMark/>
          </w:tcPr>
          <w:p w14:paraId="2962E7E6" w14:textId="77777777" w:rsidR="001F3027" w:rsidRPr="001F3027" w:rsidRDefault="001F3027" w:rsidP="001F3027">
            <w:pPr>
              <w:jc w:val="right"/>
              <w:rPr>
                <w:rFonts w:cs="Arial"/>
              </w:rPr>
            </w:pPr>
            <w:r w:rsidRPr="001F3027">
              <w:rPr>
                <w:rFonts w:cs="Arial"/>
              </w:rPr>
              <w:t>0</w:t>
            </w:r>
          </w:p>
        </w:tc>
        <w:tc>
          <w:tcPr>
            <w:tcW w:w="1960" w:type="dxa"/>
            <w:tcBorders>
              <w:top w:val="nil"/>
              <w:left w:val="nil"/>
              <w:bottom w:val="single" w:sz="4" w:space="0" w:color="auto"/>
              <w:right w:val="single" w:sz="4" w:space="0" w:color="auto"/>
            </w:tcBorders>
            <w:shd w:val="clear" w:color="auto" w:fill="auto"/>
            <w:vAlign w:val="bottom"/>
            <w:hideMark/>
          </w:tcPr>
          <w:p w14:paraId="526737D3" w14:textId="77777777" w:rsidR="001F3027" w:rsidRPr="001F3027" w:rsidRDefault="001F3027" w:rsidP="001F3027">
            <w:pPr>
              <w:jc w:val="right"/>
              <w:rPr>
                <w:rFonts w:cs="Arial"/>
              </w:rPr>
            </w:pPr>
            <w:r w:rsidRPr="001F3027">
              <w:rPr>
                <w:rFonts w:cs="Arial"/>
              </w:rPr>
              <w:t>0</w:t>
            </w:r>
          </w:p>
        </w:tc>
        <w:tc>
          <w:tcPr>
            <w:tcW w:w="1820" w:type="dxa"/>
            <w:tcBorders>
              <w:top w:val="nil"/>
              <w:left w:val="nil"/>
              <w:bottom w:val="single" w:sz="4" w:space="0" w:color="auto"/>
              <w:right w:val="single" w:sz="4" w:space="0" w:color="auto"/>
            </w:tcBorders>
            <w:shd w:val="clear" w:color="auto" w:fill="auto"/>
            <w:vAlign w:val="bottom"/>
            <w:hideMark/>
          </w:tcPr>
          <w:p w14:paraId="5CD56840" w14:textId="77777777" w:rsidR="001F3027" w:rsidRPr="001F3027" w:rsidRDefault="001F3027" w:rsidP="001F3027">
            <w:pPr>
              <w:jc w:val="right"/>
              <w:rPr>
                <w:rFonts w:cs="Arial"/>
              </w:rPr>
            </w:pPr>
            <w:r w:rsidRPr="001F3027">
              <w:rPr>
                <w:rFonts w:cs="Arial"/>
              </w:rPr>
              <w:t>0</w:t>
            </w:r>
          </w:p>
        </w:tc>
        <w:tc>
          <w:tcPr>
            <w:tcW w:w="1700" w:type="dxa"/>
            <w:tcBorders>
              <w:top w:val="nil"/>
              <w:left w:val="nil"/>
              <w:bottom w:val="single" w:sz="4" w:space="0" w:color="auto"/>
              <w:right w:val="single" w:sz="4" w:space="0" w:color="auto"/>
            </w:tcBorders>
            <w:shd w:val="clear" w:color="auto" w:fill="auto"/>
            <w:vAlign w:val="bottom"/>
            <w:hideMark/>
          </w:tcPr>
          <w:p w14:paraId="020D4DD9" w14:textId="77777777" w:rsidR="001F3027" w:rsidRPr="001F3027" w:rsidRDefault="001F3027" w:rsidP="001F3027">
            <w:pPr>
              <w:jc w:val="right"/>
              <w:rPr>
                <w:rFonts w:cs="Arial"/>
              </w:rPr>
            </w:pPr>
            <w:r w:rsidRPr="001F3027">
              <w:rPr>
                <w:rFonts w:cs="Arial"/>
              </w:rPr>
              <w:t>0</w:t>
            </w:r>
          </w:p>
        </w:tc>
      </w:tr>
      <w:tr w:rsidR="001F3027" w:rsidRPr="001F3027" w14:paraId="7EFC5745" w14:textId="77777777" w:rsidTr="00011247">
        <w:trPr>
          <w:trHeight w:val="420"/>
        </w:trPr>
        <w:tc>
          <w:tcPr>
            <w:tcW w:w="2060" w:type="dxa"/>
            <w:tcBorders>
              <w:top w:val="nil"/>
              <w:left w:val="single" w:sz="4" w:space="0" w:color="auto"/>
              <w:bottom w:val="single" w:sz="4" w:space="0" w:color="auto"/>
              <w:right w:val="single" w:sz="4" w:space="0" w:color="auto"/>
            </w:tcBorders>
            <w:shd w:val="clear" w:color="auto" w:fill="auto"/>
            <w:vAlign w:val="bottom"/>
            <w:hideMark/>
          </w:tcPr>
          <w:p w14:paraId="12B5EEA7" w14:textId="77777777" w:rsidR="001F3027" w:rsidRPr="001F3027" w:rsidRDefault="001F3027" w:rsidP="001F3027">
            <w:pPr>
              <w:rPr>
                <w:rFonts w:cs="Arial"/>
              </w:rPr>
            </w:pPr>
            <w:r w:rsidRPr="001F3027">
              <w:rPr>
                <w:rFonts w:cs="Arial"/>
              </w:rPr>
              <w:t>2022-2023</w:t>
            </w:r>
          </w:p>
        </w:tc>
        <w:tc>
          <w:tcPr>
            <w:tcW w:w="1763" w:type="dxa"/>
            <w:tcBorders>
              <w:top w:val="nil"/>
              <w:left w:val="nil"/>
              <w:bottom w:val="single" w:sz="4" w:space="0" w:color="auto"/>
              <w:right w:val="single" w:sz="4" w:space="0" w:color="auto"/>
            </w:tcBorders>
            <w:shd w:val="clear" w:color="auto" w:fill="auto"/>
            <w:vAlign w:val="bottom"/>
            <w:hideMark/>
          </w:tcPr>
          <w:p w14:paraId="68913037" w14:textId="77777777" w:rsidR="001F3027" w:rsidRPr="001F3027" w:rsidRDefault="001F3027" w:rsidP="001F3027">
            <w:pPr>
              <w:jc w:val="right"/>
              <w:rPr>
                <w:rFonts w:cs="Arial"/>
              </w:rPr>
            </w:pPr>
            <w:r w:rsidRPr="001F3027">
              <w:rPr>
                <w:rFonts w:cs="Arial"/>
              </w:rPr>
              <w:t>0</w:t>
            </w:r>
          </w:p>
        </w:tc>
        <w:tc>
          <w:tcPr>
            <w:tcW w:w="1960" w:type="dxa"/>
            <w:tcBorders>
              <w:top w:val="nil"/>
              <w:left w:val="nil"/>
              <w:bottom w:val="single" w:sz="4" w:space="0" w:color="auto"/>
              <w:right w:val="single" w:sz="4" w:space="0" w:color="auto"/>
            </w:tcBorders>
            <w:shd w:val="clear" w:color="auto" w:fill="auto"/>
            <w:vAlign w:val="bottom"/>
            <w:hideMark/>
          </w:tcPr>
          <w:p w14:paraId="24F3ACFC" w14:textId="77777777" w:rsidR="001F3027" w:rsidRPr="001F3027" w:rsidRDefault="001F3027" w:rsidP="001F3027">
            <w:pPr>
              <w:jc w:val="right"/>
              <w:rPr>
                <w:rFonts w:cs="Arial"/>
              </w:rPr>
            </w:pPr>
            <w:r w:rsidRPr="001F3027">
              <w:rPr>
                <w:rFonts w:cs="Arial"/>
              </w:rPr>
              <w:t>0</w:t>
            </w:r>
          </w:p>
        </w:tc>
        <w:tc>
          <w:tcPr>
            <w:tcW w:w="1820" w:type="dxa"/>
            <w:tcBorders>
              <w:top w:val="nil"/>
              <w:left w:val="nil"/>
              <w:bottom w:val="single" w:sz="4" w:space="0" w:color="auto"/>
              <w:right w:val="single" w:sz="4" w:space="0" w:color="auto"/>
            </w:tcBorders>
            <w:shd w:val="clear" w:color="auto" w:fill="auto"/>
            <w:vAlign w:val="bottom"/>
            <w:hideMark/>
          </w:tcPr>
          <w:p w14:paraId="334014D1" w14:textId="77777777" w:rsidR="001F3027" w:rsidRPr="001F3027" w:rsidRDefault="001F3027" w:rsidP="001F3027">
            <w:pPr>
              <w:jc w:val="right"/>
              <w:rPr>
                <w:rFonts w:cs="Arial"/>
              </w:rPr>
            </w:pPr>
            <w:r w:rsidRPr="001F3027">
              <w:rPr>
                <w:rFonts w:cs="Arial"/>
              </w:rPr>
              <w:t>0</w:t>
            </w:r>
          </w:p>
        </w:tc>
        <w:tc>
          <w:tcPr>
            <w:tcW w:w="1700" w:type="dxa"/>
            <w:tcBorders>
              <w:top w:val="nil"/>
              <w:left w:val="nil"/>
              <w:bottom w:val="single" w:sz="4" w:space="0" w:color="auto"/>
              <w:right w:val="single" w:sz="4" w:space="0" w:color="auto"/>
            </w:tcBorders>
            <w:shd w:val="clear" w:color="auto" w:fill="auto"/>
            <w:vAlign w:val="bottom"/>
            <w:hideMark/>
          </w:tcPr>
          <w:p w14:paraId="3C6B6487" w14:textId="77777777" w:rsidR="001F3027" w:rsidRPr="001F3027" w:rsidRDefault="001F3027" w:rsidP="001F3027">
            <w:pPr>
              <w:jc w:val="right"/>
              <w:rPr>
                <w:rFonts w:cs="Arial"/>
              </w:rPr>
            </w:pPr>
            <w:r w:rsidRPr="001F3027">
              <w:rPr>
                <w:rFonts w:cs="Arial"/>
              </w:rPr>
              <w:t>0</w:t>
            </w:r>
          </w:p>
        </w:tc>
      </w:tr>
      <w:tr w:rsidR="001F3027" w:rsidRPr="001F3027" w14:paraId="47AF5963" w14:textId="77777777" w:rsidTr="00011247">
        <w:trPr>
          <w:trHeight w:val="420"/>
        </w:trPr>
        <w:tc>
          <w:tcPr>
            <w:tcW w:w="2060" w:type="dxa"/>
            <w:tcBorders>
              <w:top w:val="nil"/>
              <w:left w:val="single" w:sz="4" w:space="0" w:color="auto"/>
              <w:bottom w:val="single" w:sz="4" w:space="0" w:color="auto"/>
              <w:right w:val="single" w:sz="4" w:space="0" w:color="auto"/>
            </w:tcBorders>
            <w:shd w:val="clear" w:color="auto" w:fill="auto"/>
            <w:vAlign w:val="bottom"/>
            <w:hideMark/>
          </w:tcPr>
          <w:p w14:paraId="31ACF62B" w14:textId="77777777" w:rsidR="001F3027" w:rsidRPr="001F3027" w:rsidRDefault="001F3027" w:rsidP="001F3027">
            <w:pPr>
              <w:rPr>
                <w:rFonts w:cs="Arial"/>
              </w:rPr>
            </w:pPr>
            <w:r w:rsidRPr="001F3027">
              <w:rPr>
                <w:rFonts w:cs="Arial"/>
              </w:rPr>
              <w:t>2023-2024</w:t>
            </w:r>
          </w:p>
        </w:tc>
        <w:tc>
          <w:tcPr>
            <w:tcW w:w="1763" w:type="dxa"/>
            <w:tcBorders>
              <w:top w:val="nil"/>
              <w:left w:val="nil"/>
              <w:bottom w:val="single" w:sz="4" w:space="0" w:color="auto"/>
              <w:right w:val="single" w:sz="4" w:space="0" w:color="auto"/>
            </w:tcBorders>
            <w:shd w:val="clear" w:color="auto" w:fill="auto"/>
            <w:vAlign w:val="bottom"/>
            <w:hideMark/>
          </w:tcPr>
          <w:p w14:paraId="536C8C16" w14:textId="77777777" w:rsidR="001F3027" w:rsidRPr="001F3027" w:rsidRDefault="001F3027" w:rsidP="001F3027">
            <w:pPr>
              <w:jc w:val="right"/>
              <w:rPr>
                <w:rFonts w:cs="Arial"/>
              </w:rPr>
            </w:pPr>
            <w:r w:rsidRPr="001F3027">
              <w:rPr>
                <w:rFonts w:cs="Arial"/>
              </w:rPr>
              <w:t>0</w:t>
            </w:r>
          </w:p>
        </w:tc>
        <w:tc>
          <w:tcPr>
            <w:tcW w:w="1960" w:type="dxa"/>
            <w:tcBorders>
              <w:top w:val="nil"/>
              <w:left w:val="nil"/>
              <w:bottom w:val="single" w:sz="4" w:space="0" w:color="auto"/>
              <w:right w:val="single" w:sz="4" w:space="0" w:color="auto"/>
            </w:tcBorders>
            <w:shd w:val="clear" w:color="auto" w:fill="auto"/>
            <w:vAlign w:val="bottom"/>
            <w:hideMark/>
          </w:tcPr>
          <w:p w14:paraId="0647183D" w14:textId="77777777" w:rsidR="001F3027" w:rsidRPr="001F3027" w:rsidRDefault="001F3027" w:rsidP="001F3027">
            <w:pPr>
              <w:jc w:val="right"/>
              <w:rPr>
                <w:rFonts w:cs="Arial"/>
              </w:rPr>
            </w:pPr>
            <w:r w:rsidRPr="001F3027">
              <w:rPr>
                <w:rFonts w:cs="Arial"/>
              </w:rPr>
              <w:t>0</w:t>
            </w:r>
          </w:p>
        </w:tc>
        <w:tc>
          <w:tcPr>
            <w:tcW w:w="1820" w:type="dxa"/>
            <w:tcBorders>
              <w:top w:val="nil"/>
              <w:left w:val="nil"/>
              <w:bottom w:val="single" w:sz="4" w:space="0" w:color="auto"/>
              <w:right w:val="single" w:sz="4" w:space="0" w:color="auto"/>
            </w:tcBorders>
            <w:shd w:val="clear" w:color="auto" w:fill="auto"/>
            <w:vAlign w:val="bottom"/>
            <w:hideMark/>
          </w:tcPr>
          <w:p w14:paraId="70799361" w14:textId="77777777" w:rsidR="001F3027" w:rsidRPr="001F3027" w:rsidRDefault="001F3027" w:rsidP="001F3027">
            <w:pPr>
              <w:jc w:val="right"/>
              <w:rPr>
                <w:rFonts w:cs="Arial"/>
              </w:rPr>
            </w:pPr>
            <w:r w:rsidRPr="001F3027">
              <w:rPr>
                <w:rFonts w:cs="Arial"/>
              </w:rPr>
              <w:t>0</w:t>
            </w:r>
          </w:p>
        </w:tc>
        <w:tc>
          <w:tcPr>
            <w:tcW w:w="1700" w:type="dxa"/>
            <w:tcBorders>
              <w:top w:val="nil"/>
              <w:left w:val="nil"/>
              <w:bottom w:val="single" w:sz="4" w:space="0" w:color="auto"/>
              <w:right w:val="single" w:sz="4" w:space="0" w:color="auto"/>
            </w:tcBorders>
            <w:shd w:val="clear" w:color="auto" w:fill="auto"/>
            <w:vAlign w:val="bottom"/>
            <w:hideMark/>
          </w:tcPr>
          <w:p w14:paraId="0317EB6D" w14:textId="77777777" w:rsidR="001F3027" w:rsidRPr="001F3027" w:rsidRDefault="001F3027" w:rsidP="001F3027">
            <w:pPr>
              <w:jc w:val="right"/>
              <w:rPr>
                <w:rFonts w:cs="Arial"/>
              </w:rPr>
            </w:pPr>
            <w:r w:rsidRPr="001F3027">
              <w:rPr>
                <w:rFonts w:cs="Arial"/>
              </w:rPr>
              <w:t>0</w:t>
            </w:r>
          </w:p>
        </w:tc>
      </w:tr>
      <w:tr w:rsidR="001F3027" w:rsidRPr="001F3027" w14:paraId="1D6789DA" w14:textId="77777777" w:rsidTr="00011247">
        <w:trPr>
          <w:trHeight w:val="420"/>
        </w:trPr>
        <w:tc>
          <w:tcPr>
            <w:tcW w:w="2060" w:type="dxa"/>
            <w:tcBorders>
              <w:top w:val="nil"/>
              <w:left w:val="single" w:sz="4" w:space="0" w:color="auto"/>
              <w:bottom w:val="single" w:sz="4" w:space="0" w:color="auto"/>
              <w:right w:val="single" w:sz="4" w:space="0" w:color="auto"/>
            </w:tcBorders>
            <w:shd w:val="clear" w:color="auto" w:fill="auto"/>
            <w:vAlign w:val="bottom"/>
            <w:hideMark/>
          </w:tcPr>
          <w:p w14:paraId="2D050BED" w14:textId="77777777" w:rsidR="001F3027" w:rsidRPr="001F3027" w:rsidRDefault="001F3027" w:rsidP="001F3027">
            <w:pPr>
              <w:rPr>
                <w:rFonts w:cs="Arial"/>
                <w:b/>
                <w:bCs/>
              </w:rPr>
            </w:pPr>
            <w:r w:rsidRPr="001F3027">
              <w:rPr>
                <w:rFonts w:cs="Arial"/>
                <w:b/>
                <w:bCs/>
              </w:rPr>
              <w:t>Total 2011-2024</w:t>
            </w:r>
          </w:p>
        </w:tc>
        <w:tc>
          <w:tcPr>
            <w:tcW w:w="1763" w:type="dxa"/>
            <w:tcBorders>
              <w:top w:val="nil"/>
              <w:left w:val="nil"/>
              <w:bottom w:val="single" w:sz="4" w:space="0" w:color="auto"/>
              <w:right w:val="single" w:sz="4" w:space="0" w:color="auto"/>
            </w:tcBorders>
            <w:shd w:val="clear" w:color="auto" w:fill="auto"/>
            <w:vAlign w:val="bottom"/>
            <w:hideMark/>
          </w:tcPr>
          <w:p w14:paraId="35A74F3A" w14:textId="77777777" w:rsidR="001F3027" w:rsidRPr="001F3027" w:rsidRDefault="001F3027" w:rsidP="001F3027">
            <w:pPr>
              <w:jc w:val="right"/>
              <w:rPr>
                <w:rFonts w:cs="Arial"/>
                <w:b/>
                <w:bCs/>
              </w:rPr>
            </w:pPr>
            <w:r w:rsidRPr="001F3027">
              <w:rPr>
                <w:rFonts w:cs="Arial"/>
                <w:b/>
                <w:bCs/>
              </w:rPr>
              <w:t>0</w:t>
            </w:r>
          </w:p>
        </w:tc>
        <w:tc>
          <w:tcPr>
            <w:tcW w:w="1960" w:type="dxa"/>
            <w:tcBorders>
              <w:top w:val="nil"/>
              <w:left w:val="nil"/>
              <w:bottom w:val="single" w:sz="4" w:space="0" w:color="auto"/>
              <w:right w:val="single" w:sz="4" w:space="0" w:color="auto"/>
            </w:tcBorders>
            <w:shd w:val="clear" w:color="auto" w:fill="auto"/>
            <w:vAlign w:val="bottom"/>
            <w:hideMark/>
          </w:tcPr>
          <w:p w14:paraId="6E972C86" w14:textId="77777777" w:rsidR="001F3027" w:rsidRPr="001F3027" w:rsidRDefault="001F3027" w:rsidP="001F3027">
            <w:pPr>
              <w:jc w:val="right"/>
              <w:rPr>
                <w:rFonts w:cs="Arial"/>
                <w:b/>
                <w:bCs/>
              </w:rPr>
            </w:pPr>
            <w:r w:rsidRPr="001F3027">
              <w:rPr>
                <w:rFonts w:cs="Arial"/>
                <w:b/>
                <w:bCs/>
              </w:rPr>
              <w:t>30</w:t>
            </w:r>
          </w:p>
        </w:tc>
        <w:tc>
          <w:tcPr>
            <w:tcW w:w="1820" w:type="dxa"/>
            <w:tcBorders>
              <w:top w:val="nil"/>
              <w:left w:val="nil"/>
              <w:bottom w:val="single" w:sz="4" w:space="0" w:color="auto"/>
              <w:right w:val="single" w:sz="4" w:space="0" w:color="auto"/>
            </w:tcBorders>
            <w:shd w:val="clear" w:color="auto" w:fill="auto"/>
            <w:vAlign w:val="bottom"/>
            <w:hideMark/>
          </w:tcPr>
          <w:p w14:paraId="38940352" w14:textId="77777777" w:rsidR="001F3027" w:rsidRPr="001F3027" w:rsidRDefault="001F3027" w:rsidP="001F3027">
            <w:pPr>
              <w:jc w:val="right"/>
              <w:rPr>
                <w:rFonts w:cs="Arial"/>
                <w:b/>
                <w:bCs/>
              </w:rPr>
            </w:pPr>
            <w:r w:rsidRPr="001F3027">
              <w:rPr>
                <w:rFonts w:cs="Arial"/>
                <w:b/>
                <w:bCs/>
              </w:rPr>
              <w:t>15</w:t>
            </w:r>
          </w:p>
        </w:tc>
        <w:tc>
          <w:tcPr>
            <w:tcW w:w="1700" w:type="dxa"/>
            <w:tcBorders>
              <w:top w:val="nil"/>
              <w:left w:val="nil"/>
              <w:bottom w:val="single" w:sz="4" w:space="0" w:color="auto"/>
              <w:right w:val="single" w:sz="4" w:space="0" w:color="auto"/>
            </w:tcBorders>
            <w:shd w:val="clear" w:color="auto" w:fill="auto"/>
            <w:vAlign w:val="bottom"/>
            <w:hideMark/>
          </w:tcPr>
          <w:p w14:paraId="21503755" w14:textId="77777777" w:rsidR="001F3027" w:rsidRPr="001F3027" w:rsidRDefault="001F3027" w:rsidP="001F3027">
            <w:pPr>
              <w:jc w:val="right"/>
              <w:rPr>
                <w:rFonts w:cs="Arial"/>
                <w:b/>
                <w:bCs/>
              </w:rPr>
            </w:pPr>
            <w:r w:rsidRPr="001F3027">
              <w:rPr>
                <w:rFonts w:cs="Arial"/>
                <w:b/>
                <w:bCs/>
              </w:rPr>
              <w:t>45</w:t>
            </w:r>
          </w:p>
        </w:tc>
      </w:tr>
      <w:tr w:rsidR="001F3027" w:rsidRPr="001F3027" w14:paraId="78B15CE2" w14:textId="77777777" w:rsidTr="00011247">
        <w:trPr>
          <w:trHeight w:val="435"/>
        </w:trPr>
        <w:tc>
          <w:tcPr>
            <w:tcW w:w="2060" w:type="dxa"/>
            <w:tcBorders>
              <w:top w:val="nil"/>
              <w:left w:val="single" w:sz="4" w:space="0" w:color="auto"/>
              <w:bottom w:val="single" w:sz="4" w:space="0" w:color="auto"/>
              <w:right w:val="single" w:sz="4" w:space="0" w:color="auto"/>
            </w:tcBorders>
            <w:shd w:val="clear" w:color="auto" w:fill="auto"/>
            <w:vAlign w:val="bottom"/>
            <w:hideMark/>
          </w:tcPr>
          <w:p w14:paraId="28203F19" w14:textId="77777777" w:rsidR="001F3027" w:rsidRPr="001F3027" w:rsidRDefault="001F3027" w:rsidP="001F3027">
            <w:pPr>
              <w:rPr>
                <w:rFonts w:cs="Arial"/>
                <w:b/>
                <w:bCs/>
              </w:rPr>
            </w:pPr>
            <w:r w:rsidRPr="001F3027">
              <w:rPr>
                <w:rFonts w:cs="Arial"/>
                <w:b/>
                <w:bCs/>
              </w:rPr>
              <w:t>Rurals' Area %</w:t>
            </w:r>
          </w:p>
        </w:tc>
        <w:tc>
          <w:tcPr>
            <w:tcW w:w="1763" w:type="dxa"/>
            <w:tcBorders>
              <w:top w:val="nil"/>
              <w:left w:val="nil"/>
              <w:bottom w:val="single" w:sz="4" w:space="0" w:color="auto"/>
              <w:right w:val="single" w:sz="4" w:space="0" w:color="auto"/>
            </w:tcBorders>
            <w:shd w:val="clear" w:color="auto" w:fill="auto"/>
            <w:vAlign w:val="bottom"/>
            <w:hideMark/>
          </w:tcPr>
          <w:p w14:paraId="78215FD2" w14:textId="77777777" w:rsidR="001F3027" w:rsidRPr="001F3027" w:rsidRDefault="001F3027" w:rsidP="001F3027">
            <w:pPr>
              <w:jc w:val="right"/>
              <w:rPr>
                <w:rFonts w:cs="Arial"/>
                <w:b/>
                <w:bCs/>
              </w:rPr>
            </w:pPr>
            <w:r w:rsidRPr="001F3027">
              <w:rPr>
                <w:rFonts w:cs="Arial"/>
                <w:b/>
                <w:bCs/>
              </w:rPr>
              <w:t>0%</w:t>
            </w:r>
          </w:p>
        </w:tc>
        <w:tc>
          <w:tcPr>
            <w:tcW w:w="1960" w:type="dxa"/>
            <w:tcBorders>
              <w:top w:val="nil"/>
              <w:left w:val="nil"/>
              <w:bottom w:val="single" w:sz="4" w:space="0" w:color="auto"/>
              <w:right w:val="single" w:sz="4" w:space="0" w:color="auto"/>
            </w:tcBorders>
            <w:shd w:val="clear" w:color="auto" w:fill="auto"/>
            <w:vAlign w:val="bottom"/>
            <w:hideMark/>
          </w:tcPr>
          <w:p w14:paraId="3365EEE8" w14:textId="77777777" w:rsidR="001F3027" w:rsidRPr="001F3027" w:rsidRDefault="001F3027" w:rsidP="001F3027">
            <w:pPr>
              <w:jc w:val="right"/>
              <w:rPr>
                <w:rFonts w:cs="Arial"/>
                <w:b/>
                <w:bCs/>
              </w:rPr>
            </w:pPr>
            <w:r w:rsidRPr="001F3027">
              <w:rPr>
                <w:rFonts w:cs="Arial"/>
                <w:b/>
                <w:bCs/>
              </w:rPr>
              <w:t>67%</w:t>
            </w:r>
          </w:p>
        </w:tc>
        <w:tc>
          <w:tcPr>
            <w:tcW w:w="1820" w:type="dxa"/>
            <w:tcBorders>
              <w:top w:val="nil"/>
              <w:left w:val="nil"/>
              <w:bottom w:val="single" w:sz="4" w:space="0" w:color="auto"/>
              <w:right w:val="single" w:sz="4" w:space="0" w:color="auto"/>
            </w:tcBorders>
            <w:shd w:val="clear" w:color="auto" w:fill="auto"/>
            <w:vAlign w:val="bottom"/>
            <w:hideMark/>
          </w:tcPr>
          <w:p w14:paraId="688AF83F" w14:textId="77777777" w:rsidR="001F3027" w:rsidRPr="001F3027" w:rsidRDefault="001F3027" w:rsidP="001F3027">
            <w:pPr>
              <w:jc w:val="right"/>
              <w:rPr>
                <w:rFonts w:cs="Arial"/>
                <w:b/>
                <w:bCs/>
              </w:rPr>
            </w:pPr>
            <w:r w:rsidRPr="001F3027">
              <w:rPr>
                <w:rFonts w:cs="Arial"/>
                <w:b/>
                <w:bCs/>
              </w:rPr>
              <w:t>33%</w:t>
            </w:r>
          </w:p>
        </w:tc>
        <w:tc>
          <w:tcPr>
            <w:tcW w:w="1700" w:type="dxa"/>
            <w:tcBorders>
              <w:top w:val="nil"/>
              <w:left w:val="nil"/>
              <w:bottom w:val="single" w:sz="4" w:space="0" w:color="auto"/>
              <w:right w:val="single" w:sz="4" w:space="0" w:color="auto"/>
            </w:tcBorders>
            <w:shd w:val="clear" w:color="auto" w:fill="auto"/>
            <w:vAlign w:val="bottom"/>
            <w:hideMark/>
          </w:tcPr>
          <w:p w14:paraId="36626B0B" w14:textId="77777777" w:rsidR="001F3027" w:rsidRPr="001F3027" w:rsidRDefault="001F3027" w:rsidP="001F3027">
            <w:pPr>
              <w:jc w:val="right"/>
              <w:rPr>
                <w:rFonts w:cs="Arial"/>
                <w:b/>
                <w:bCs/>
              </w:rPr>
            </w:pPr>
            <w:r w:rsidRPr="001F3027">
              <w:rPr>
                <w:rFonts w:cs="Arial"/>
                <w:b/>
                <w:bCs/>
              </w:rPr>
              <w:t>100%</w:t>
            </w:r>
          </w:p>
        </w:tc>
      </w:tr>
    </w:tbl>
    <w:p w14:paraId="0F5BEFAA" w14:textId="77777777" w:rsidR="00B253C7" w:rsidRDefault="00B253C7">
      <w:pPr>
        <w:rPr>
          <w:rFonts w:cs="Arial"/>
          <w:b/>
          <w:bCs/>
        </w:rPr>
        <w:sectPr w:rsidR="00B253C7" w:rsidSect="00472E87">
          <w:pgSz w:w="11906" w:h="16838"/>
          <w:pgMar w:top="1440" w:right="1440" w:bottom="1440" w:left="1440" w:header="709" w:footer="709" w:gutter="0"/>
          <w:cols w:space="708"/>
          <w:docGrid w:linePitch="360"/>
        </w:sectPr>
      </w:pPr>
    </w:p>
    <w:p w14:paraId="32831099" w14:textId="1A4C0E19" w:rsidR="00382434" w:rsidRPr="00FD5FE5" w:rsidRDefault="00672B45" w:rsidP="00B253C7">
      <w:pPr>
        <w:pStyle w:val="Heading3"/>
      </w:pPr>
      <w:bookmarkStart w:id="84" w:name="_Toc202346719"/>
      <w:r w:rsidRPr="00764AF2">
        <w:lastRenderedPageBreak/>
        <w:t>District Large Site Dwelling Completions</w:t>
      </w:r>
      <w:bookmarkEnd w:id="84"/>
      <w:r w:rsidRPr="00FD5FE5">
        <w:t xml:space="preserve"> </w:t>
      </w:r>
    </w:p>
    <w:tbl>
      <w:tblPr>
        <w:tblW w:w="9200" w:type="dxa"/>
        <w:tblLook w:val="04A0" w:firstRow="1" w:lastRow="0" w:firstColumn="1" w:lastColumn="0" w:noHBand="0" w:noVBand="1"/>
      </w:tblPr>
      <w:tblGrid>
        <w:gridCol w:w="2060"/>
        <w:gridCol w:w="1660"/>
        <w:gridCol w:w="1960"/>
        <w:gridCol w:w="1820"/>
        <w:gridCol w:w="1700"/>
      </w:tblGrid>
      <w:tr w:rsidR="001F3027" w:rsidRPr="001F3027" w14:paraId="7336E5C6" w14:textId="77777777" w:rsidTr="001F3027">
        <w:trPr>
          <w:trHeight w:val="825"/>
        </w:trPr>
        <w:tc>
          <w:tcPr>
            <w:tcW w:w="2060" w:type="dxa"/>
            <w:tcBorders>
              <w:top w:val="single" w:sz="4" w:space="0" w:color="auto"/>
              <w:left w:val="single" w:sz="4" w:space="0" w:color="auto"/>
              <w:bottom w:val="single" w:sz="4" w:space="0" w:color="auto"/>
              <w:right w:val="single" w:sz="4" w:space="0" w:color="auto"/>
            </w:tcBorders>
            <w:shd w:val="clear" w:color="000000" w:fill="BFBFBF"/>
            <w:hideMark/>
          </w:tcPr>
          <w:p w14:paraId="5C5B535B" w14:textId="77777777" w:rsidR="001F3027" w:rsidRPr="001F3027" w:rsidRDefault="001F3027" w:rsidP="001F3027">
            <w:pPr>
              <w:jc w:val="center"/>
              <w:rPr>
                <w:rFonts w:cs="Arial"/>
              </w:rPr>
            </w:pPr>
            <w:r w:rsidRPr="001F3027">
              <w:rPr>
                <w:rFonts w:cs="Arial"/>
              </w:rPr>
              <w:t>Year</w:t>
            </w:r>
          </w:p>
        </w:tc>
        <w:tc>
          <w:tcPr>
            <w:tcW w:w="1660" w:type="dxa"/>
            <w:tcBorders>
              <w:top w:val="single" w:sz="4" w:space="0" w:color="auto"/>
              <w:left w:val="nil"/>
              <w:bottom w:val="single" w:sz="4" w:space="0" w:color="auto"/>
              <w:right w:val="single" w:sz="4" w:space="0" w:color="auto"/>
            </w:tcBorders>
            <w:shd w:val="clear" w:color="000000" w:fill="BFBFBF"/>
            <w:hideMark/>
          </w:tcPr>
          <w:p w14:paraId="3699BDC0" w14:textId="77777777" w:rsidR="001F3027" w:rsidRPr="001F3027" w:rsidRDefault="001F3027" w:rsidP="001F3027">
            <w:pPr>
              <w:jc w:val="center"/>
              <w:rPr>
                <w:rFonts w:cs="Arial"/>
              </w:rPr>
            </w:pPr>
            <w:r w:rsidRPr="001F3027">
              <w:rPr>
                <w:rFonts w:cs="Arial"/>
              </w:rPr>
              <w:t>&lt; 30 Dwellings per Hectare</w:t>
            </w:r>
          </w:p>
        </w:tc>
        <w:tc>
          <w:tcPr>
            <w:tcW w:w="1960" w:type="dxa"/>
            <w:tcBorders>
              <w:top w:val="single" w:sz="4" w:space="0" w:color="auto"/>
              <w:left w:val="nil"/>
              <w:bottom w:val="single" w:sz="4" w:space="0" w:color="auto"/>
              <w:right w:val="single" w:sz="4" w:space="0" w:color="auto"/>
            </w:tcBorders>
            <w:shd w:val="clear" w:color="000000" w:fill="BFBFBF"/>
            <w:hideMark/>
          </w:tcPr>
          <w:p w14:paraId="4311339C" w14:textId="77777777" w:rsidR="001F3027" w:rsidRPr="001F3027" w:rsidRDefault="001F3027" w:rsidP="001F3027">
            <w:pPr>
              <w:jc w:val="center"/>
              <w:rPr>
                <w:rFonts w:cs="Arial"/>
              </w:rPr>
            </w:pPr>
            <w:r w:rsidRPr="001F3027">
              <w:rPr>
                <w:rFonts w:cs="Arial"/>
              </w:rPr>
              <w:t>30-50 Dwellings per Hectare</w:t>
            </w:r>
          </w:p>
        </w:tc>
        <w:tc>
          <w:tcPr>
            <w:tcW w:w="1820" w:type="dxa"/>
            <w:tcBorders>
              <w:top w:val="single" w:sz="4" w:space="0" w:color="auto"/>
              <w:left w:val="nil"/>
              <w:bottom w:val="single" w:sz="4" w:space="0" w:color="auto"/>
              <w:right w:val="single" w:sz="4" w:space="0" w:color="auto"/>
            </w:tcBorders>
            <w:shd w:val="clear" w:color="000000" w:fill="BFBFBF"/>
            <w:hideMark/>
          </w:tcPr>
          <w:p w14:paraId="05F5BEBE" w14:textId="77777777" w:rsidR="001F3027" w:rsidRPr="001F3027" w:rsidRDefault="001F3027" w:rsidP="001F3027">
            <w:pPr>
              <w:jc w:val="center"/>
              <w:rPr>
                <w:rFonts w:cs="Arial"/>
              </w:rPr>
            </w:pPr>
            <w:r w:rsidRPr="001F3027">
              <w:rPr>
                <w:rFonts w:cs="Arial"/>
              </w:rPr>
              <w:t>&gt;50 Dwellings per Hectare</w:t>
            </w:r>
          </w:p>
        </w:tc>
        <w:tc>
          <w:tcPr>
            <w:tcW w:w="1700" w:type="dxa"/>
            <w:tcBorders>
              <w:top w:val="single" w:sz="4" w:space="0" w:color="auto"/>
              <w:left w:val="nil"/>
              <w:bottom w:val="single" w:sz="4" w:space="0" w:color="auto"/>
              <w:right w:val="single" w:sz="4" w:space="0" w:color="auto"/>
            </w:tcBorders>
            <w:shd w:val="clear" w:color="000000" w:fill="BFBFBF"/>
            <w:hideMark/>
          </w:tcPr>
          <w:p w14:paraId="3FA3350C" w14:textId="77777777" w:rsidR="001F3027" w:rsidRPr="001F3027" w:rsidRDefault="001F3027" w:rsidP="001F3027">
            <w:pPr>
              <w:jc w:val="center"/>
              <w:rPr>
                <w:rFonts w:cs="Arial"/>
              </w:rPr>
            </w:pPr>
            <w:r w:rsidRPr="001F3027">
              <w:rPr>
                <w:rFonts w:cs="Arial"/>
              </w:rPr>
              <w:t>Total Large Site Completions</w:t>
            </w:r>
          </w:p>
        </w:tc>
      </w:tr>
      <w:tr w:rsidR="001F3027" w:rsidRPr="001F3027" w14:paraId="2D9EA0A9" w14:textId="77777777" w:rsidTr="001F3027">
        <w:trPr>
          <w:trHeight w:val="420"/>
        </w:trPr>
        <w:tc>
          <w:tcPr>
            <w:tcW w:w="2060" w:type="dxa"/>
            <w:tcBorders>
              <w:top w:val="nil"/>
              <w:left w:val="single" w:sz="4" w:space="0" w:color="auto"/>
              <w:bottom w:val="single" w:sz="4" w:space="0" w:color="auto"/>
              <w:right w:val="single" w:sz="4" w:space="0" w:color="auto"/>
            </w:tcBorders>
            <w:shd w:val="clear" w:color="auto" w:fill="auto"/>
            <w:vAlign w:val="bottom"/>
            <w:hideMark/>
          </w:tcPr>
          <w:p w14:paraId="1C19C3A9" w14:textId="77777777" w:rsidR="001F3027" w:rsidRPr="001F3027" w:rsidRDefault="001F3027" w:rsidP="001F3027">
            <w:pPr>
              <w:rPr>
                <w:rFonts w:cs="Arial"/>
              </w:rPr>
            </w:pPr>
            <w:r w:rsidRPr="001F3027">
              <w:rPr>
                <w:rFonts w:cs="Arial"/>
              </w:rPr>
              <w:t>2011-2012</w:t>
            </w:r>
          </w:p>
        </w:tc>
        <w:tc>
          <w:tcPr>
            <w:tcW w:w="1660" w:type="dxa"/>
            <w:tcBorders>
              <w:top w:val="nil"/>
              <w:left w:val="nil"/>
              <w:bottom w:val="single" w:sz="4" w:space="0" w:color="auto"/>
              <w:right w:val="single" w:sz="4" w:space="0" w:color="auto"/>
            </w:tcBorders>
            <w:shd w:val="clear" w:color="auto" w:fill="auto"/>
            <w:vAlign w:val="bottom"/>
            <w:hideMark/>
          </w:tcPr>
          <w:p w14:paraId="2373DF12" w14:textId="77777777" w:rsidR="001F3027" w:rsidRPr="001F3027" w:rsidRDefault="001F3027" w:rsidP="001F3027">
            <w:pPr>
              <w:jc w:val="right"/>
              <w:rPr>
                <w:rFonts w:cs="Arial"/>
              </w:rPr>
            </w:pPr>
            <w:r w:rsidRPr="001F3027">
              <w:rPr>
                <w:rFonts w:cs="Arial"/>
              </w:rPr>
              <w:t>33</w:t>
            </w:r>
          </w:p>
        </w:tc>
        <w:tc>
          <w:tcPr>
            <w:tcW w:w="1960" w:type="dxa"/>
            <w:tcBorders>
              <w:top w:val="nil"/>
              <w:left w:val="nil"/>
              <w:bottom w:val="single" w:sz="4" w:space="0" w:color="auto"/>
              <w:right w:val="single" w:sz="4" w:space="0" w:color="auto"/>
            </w:tcBorders>
            <w:shd w:val="clear" w:color="auto" w:fill="auto"/>
            <w:vAlign w:val="bottom"/>
            <w:hideMark/>
          </w:tcPr>
          <w:p w14:paraId="2F41839E" w14:textId="77777777" w:rsidR="001F3027" w:rsidRPr="001F3027" w:rsidRDefault="001F3027" w:rsidP="001F3027">
            <w:pPr>
              <w:jc w:val="right"/>
              <w:rPr>
                <w:rFonts w:cs="Arial"/>
              </w:rPr>
            </w:pPr>
            <w:r w:rsidRPr="001F3027">
              <w:rPr>
                <w:rFonts w:cs="Arial"/>
              </w:rPr>
              <w:t>309</w:t>
            </w:r>
          </w:p>
        </w:tc>
        <w:tc>
          <w:tcPr>
            <w:tcW w:w="1820" w:type="dxa"/>
            <w:tcBorders>
              <w:top w:val="nil"/>
              <w:left w:val="nil"/>
              <w:bottom w:val="single" w:sz="4" w:space="0" w:color="auto"/>
              <w:right w:val="single" w:sz="4" w:space="0" w:color="auto"/>
            </w:tcBorders>
            <w:shd w:val="clear" w:color="auto" w:fill="auto"/>
            <w:vAlign w:val="bottom"/>
            <w:hideMark/>
          </w:tcPr>
          <w:p w14:paraId="7F630236" w14:textId="77777777" w:rsidR="001F3027" w:rsidRPr="001F3027" w:rsidRDefault="001F3027" w:rsidP="001F3027">
            <w:pPr>
              <w:jc w:val="right"/>
              <w:rPr>
                <w:rFonts w:cs="Arial"/>
              </w:rPr>
            </w:pPr>
            <w:r w:rsidRPr="001F3027">
              <w:rPr>
                <w:rFonts w:cs="Arial"/>
              </w:rPr>
              <w:t>14</w:t>
            </w:r>
          </w:p>
        </w:tc>
        <w:tc>
          <w:tcPr>
            <w:tcW w:w="1700" w:type="dxa"/>
            <w:tcBorders>
              <w:top w:val="nil"/>
              <w:left w:val="nil"/>
              <w:bottom w:val="single" w:sz="4" w:space="0" w:color="auto"/>
              <w:right w:val="single" w:sz="4" w:space="0" w:color="auto"/>
            </w:tcBorders>
            <w:shd w:val="clear" w:color="auto" w:fill="auto"/>
            <w:vAlign w:val="bottom"/>
            <w:hideMark/>
          </w:tcPr>
          <w:p w14:paraId="1458CC34" w14:textId="77777777" w:rsidR="001F3027" w:rsidRPr="001F3027" w:rsidRDefault="001F3027" w:rsidP="001F3027">
            <w:pPr>
              <w:jc w:val="right"/>
              <w:rPr>
                <w:rFonts w:cs="Arial"/>
              </w:rPr>
            </w:pPr>
            <w:r w:rsidRPr="001F3027">
              <w:rPr>
                <w:rFonts w:cs="Arial"/>
              </w:rPr>
              <w:t>356</w:t>
            </w:r>
          </w:p>
        </w:tc>
      </w:tr>
      <w:tr w:rsidR="001F3027" w:rsidRPr="001F3027" w14:paraId="7B618865" w14:textId="77777777" w:rsidTr="001F3027">
        <w:trPr>
          <w:trHeight w:val="420"/>
        </w:trPr>
        <w:tc>
          <w:tcPr>
            <w:tcW w:w="2060" w:type="dxa"/>
            <w:tcBorders>
              <w:top w:val="nil"/>
              <w:left w:val="single" w:sz="4" w:space="0" w:color="auto"/>
              <w:bottom w:val="single" w:sz="4" w:space="0" w:color="auto"/>
              <w:right w:val="single" w:sz="4" w:space="0" w:color="auto"/>
            </w:tcBorders>
            <w:shd w:val="clear" w:color="auto" w:fill="auto"/>
            <w:vAlign w:val="bottom"/>
            <w:hideMark/>
          </w:tcPr>
          <w:p w14:paraId="39864EF5" w14:textId="77777777" w:rsidR="001F3027" w:rsidRPr="001F3027" w:rsidRDefault="001F3027" w:rsidP="001F3027">
            <w:pPr>
              <w:rPr>
                <w:rFonts w:cs="Arial"/>
              </w:rPr>
            </w:pPr>
            <w:r w:rsidRPr="001F3027">
              <w:rPr>
                <w:rFonts w:cs="Arial"/>
              </w:rPr>
              <w:t>2012-2013</w:t>
            </w:r>
          </w:p>
        </w:tc>
        <w:tc>
          <w:tcPr>
            <w:tcW w:w="1660" w:type="dxa"/>
            <w:tcBorders>
              <w:top w:val="nil"/>
              <w:left w:val="nil"/>
              <w:bottom w:val="single" w:sz="4" w:space="0" w:color="auto"/>
              <w:right w:val="single" w:sz="4" w:space="0" w:color="auto"/>
            </w:tcBorders>
            <w:shd w:val="clear" w:color="auto" w:fill="auto"/>
            <w:vAlign w:val="bottom"/>
            <w:hideMark/>
          </w:tcPr>
          <w:p w14:paraId="708FE57E" w14:textId="77777777" w:rsidR="001F3027" w:rsidRPr="001F3027" w:rsidRDefault="001F3027" w:rsidP="001F3027">
            <w:pPr>
              <w:jc w:val="right"/>
              <w:rPr>
                <w:rFonts w:cs="Arial"/>
              </w:rPr>
            </w:pPr>
            <w:r w:rsidRPr="001F3027">
              <w:rPr>
                <w:rFonts w:cs="Arial"/>
              </w:rPr>
              <w:t>32</w:t>
            </w:r>
          </w:p>
        </w:tc>
        <w:tc>
          <w:tcPr>
            <w:tcW w:w="1960" w:type="dxa"/>
            <w:tcBorders>
              <w:top w:val="nil"/>
              <w:left w:val="nil"/>
              <w:bottom w:val="single" w:sz="4" w:space="0" w:color="auto"/>
              <w:right w:val="single" w:sz="4" w:space="0" w:color="auto"/>
            </w:tcBorders>
            <w:shd w:val="clear" w:color="auto" w:fill="auto"/>
            <w:vAlign w:val="bottom"/>
            <w:hideMark/>
          </w:tcPr>
          <w:p w14:paraId="5B640078" w14:textId="77777777" w:rsidR="001F3027" w:rsidRPr="001F3027" w:rsidRDefault="001F3027" w:rsidP="001F3027">
            <w:pPr>
              <w:jc w:val="right"/>
              <w:rPr>
                <w:rFonts w:cs="Arial"/>
              </w:rPr>
            </w:pPr>
            <w:r w:rsidRPr="001F3027">
              <w:rPr>
                <w:rFonts w:cs="Arial"/>
              </w:rPr>
              <w:t>354</w:t>
            </w:r>
          </w:p>
        </w:tc>
        <w:tc>
          <w:tcPr>
            <w:tcW w:w="1820" w:type="dxa"/>
            <w:tcBorders>
              <w:top w:val="nil"/>
              <w:left w:val="nil"/>
              <w:bottom w:val="single" w:sz="4" w:space="0" w:color="auto"/>
              <w:right w:val="single" w:sz="4" w:space="0" w:color="auto"/>
            </w:tcBorders>
            <w:shd w:val="clear" w:color="auto" w:fill="auto"/>
            <w:vAlign w:val="bottom"/>
            <w:hideMark/>
          </w:tcPr>
          <w:p w14:paraId="2672D270" w14:textId="77777777" w:rsidR="001F3027" w:rsidRPr="001F3027" w:rsidRDefault="001F3027" w:rsidP="001F3027">
            <w:pPr>
              <w:jc w:val="right"/>
              <w:rPr>
                <w:rFonts w:cs="Arial"/>
              </w:rPr>
            </w:pPr>
            <w:r w:rsidRPr="001F3027">
              <w:rPr>
                <w:rFonts w:cs="Arial"/>
              </w:rPr>
              <w:t>14</w:t>
            </w:r>
          </w:p>
        </w:tc>
        <w:tc>
          <w:tcPr>
            <w:tcW w:w="1700" w:type="dxa"/>
            <w:tcBorders>
              <w:top w:val="nil"/>
              <w:left w:val="nil"/>
              <w:bottom w:val="single" w:sz="4" w:space="0" w:color="auto"/>
              <w:right w:val="single" w:sz="4" w:space="0" w:color="auto"/>
            </w:tcBorders>
            <w:shd w:val="clear" w:color="auto" w:fill="auto"/>
            <w:vAlign w:val="bottom"/>
            <w:hideMark/>
          </w:tcPr>
          <w:p w14:paraId="1DFFDA2C" w14:textId="77777777" w:rsidR="001F3027" w:rsidRPr="001F3027" w:rsidRDefault="001F3027" w:rsidP="001F3027">
            <w:pPr>
              <w:jc w:val="right"/>
              <w:rPr>
                <w:rFonts w:cs="Arial"/>
              </w:rPr>
            </w:pPr>
            <w:r w:rsidRPr="001F3027">
              <w:rPr>
                <w:rFonts w:cs="Arial"/>
              </w:rPr>
              <w:t>400</w:t>
            </w:r>
          </w:p>
        </w:tc>
      </w:tr>
      <w:tr w:rsidR="001F3027" w:rsidRPr="001F3027" w14:paraId="32F8931A" w14:textId="77777777" w:rsidTr="001F3027">
        <w:trPr>
          <w:trHeight w:val="420"/>
        </w:trPr>
        <w:tc>
          <w:tcPr>
            <w:tcW w:w="2060" w:type="dxa"/>
            <w:tcBorders>
              <w:top w:val="nil"/>
              <w:left w:val="single" w:sz="4" w:space="0" w:color="auto"/>
              <w:bottom w:val="single" w:sz="4" w:space="0" w:color="auto"/>
              <w:right w:val="single" w:sz="4" w:space="0" w:color="auto"/>
            </w:tcBorders>
            <w:shd w:val="clear" w:color="auto" w:fill="auto"/>
            <w:vAlign w:val="bottom"/>
            <w:hideMark/>
          </w:tcPr>
          <w:p w14:paraId="67BA96A8" w14:textId="77777777" w:rsidR="001F3027" w:rsidRPr="001F3027" w:rsidRDefault="001F3027" w:rsidP="001F3027">
            <w:pPr>
              <w:rPr>
                <w:rFonts w:cs="Arial"/>
              </w:rPr>
            </w:pPr>
            <w:r w:rsidRPr="001F3027">
              <w:rPr>
                <w:rFonts w:cs="Arial"/>
              </w:rPr>
              <w:t>2013-2014</w:t>
            </w:r>
          </w:p>
        </w:tc>
        <w:tc>
          <w:tcPr>
            <w:tcW w:w="1660" w:type="dxa"/>
            <w:tcBorders>
              <w:top w:val="nil"/>
              <w:left w:val="nil"/>
              <w:bottom w:val="single" w:sz="4" w:space="0" w:color="auto"/>
              <w:right w:val="single" w:sz="4" w:space="0" w:color="auto"/>
            </w:tcBorders>
            <w:shd w:val="clear" w:color="auto" w:fill="auto"/>
            <w:vAlign w:val="bottom"/>
            <w:hideMark/>
          </w:tcPr>
          <w:p w14:paraId="7C32908E" w14:textId="77777777" w:rsidR="001F3027" w:rsidRPr="001F3027" w:rsidRDefault="001F3027" w:rsidP="001F3027">
            <w:pPr>
              <w:jc w:val="right"/>
              <w:rPr>
                <w:rFonts w:cs="Arial"/>
              </w:rPr>
            </w:pPr>
            <w:r w:rsidRPr="001F3027">
              <w:rPr>
                <w:rFonts w:cs="Arial"/>
              </w:rPr>
              <w:t>18</w:t>
            </w:r>
          </w:p>
        </w:tc>
        <w:tc>
          <w:tcPr>
            <w:tcW w:w="1960" w:type="dxa"/>
            <w:tcBorders>
              <w:top w:val="nil"/>
              <w:left w:val="nil"/>
              <w:bottom w:val="single" w:sz="4" w:space="0" w:color="auto"/>
              <w:right w:val="single" w:sz="4" w:space="0" w:color="auto"/>
            </w:tcBorders>
            <w:shd w:val="clear" w:color="auto" w:fill="auto"/>
            <w:vAlign w:val="bottom"/>
            <w:hideMark/>
          </w:tcPr>
          <w:p w14:paraId="3AE09C82" w14:textId="77777777" w:rsidR="001F3027" w:rsidRPr="001F3027" w:rsidRDefault="001F3027" w:rsidP="001F3027">
            <w:pPr>
              <w:jc w:val="right"/>
              <w:rPr>
                <w:rFonts w:cs="Arial"/>
              </w:rPr>
            </w:pPr>
            <w:r w:rsidRPr="001F3027">
              <w:rPr>
                <w:rFonts w:cs="Arial"/>
              </w:rPr>
              <w:t>386</w:t>
            </w:r>
          </w:p>
        </w:tc>
        <w:tc>
          <w:tcPr>
            <w:tcW w:w="1820" w:type="dxa"/>
            <w:tcBorders>
              <w:top w:val="nil"/>
              <w:left w:val="nil"/>
              <w:bottom w:val="single" w:sz="4" w:space="0" w:color="auto"/>
              <w:right w:val="single" w:sz="4" w:space="0" w:color="auto"/>
            </w:tcBorders>
            <w:shd w:val="clear" w:color="auto" w:fill="auto"/>
            <w:vAlign w:val="bottom"/>
            <w:hideMark/>
          </w:tcPr>
          <w:p w14:paraId="55E10A0E" w14:textId="77777777" w:rsidR="001F3027" w:rsidRPr="001F3027" w:rsidRDefault="001F3027" w:rsidP="001F3027">
            <w:pPr>
              <w:jc w:val="right"/>
              <w:rPr>
                <w:rFonts w:cs="Arial"/>
              </w:rPr>
            </w:pPr>
            <w:r w:rsidRPr="001F3027">
              <w:rPr>
                <w:rFonts w:cs="Arial"/>
              </w:rPr>
              <w:t>0</w:t>
            </w:r>
          </w:p>
        </w:tc>
        <w:tc>
          <w:tcPr>
            <w:tcW w:w="1700" w:type="dxa"/>
            <w:tcBorders>
              <w:top w:val="nil"/>
              <w:left w:val="nil"/>
              <w:bottom w:val="single" w:sz="4" w:space="0" w:color="auto"/>
              <w:right w:val="single" w:sz="4" w:space="0" w:color="auto"/>
            </w:tcBorders>
            <w:shd w:val="clear" w:color="auto" w:fill="auto"/>
            <w:vAlign w:val="bottom"/>
            <w:hideMark/>
          </w:tcPr>
          <w:p w14:paraId="354BAB54" w14:textId="77777777" w:rsidR="001F3027" w:rsidRPr="001F3027" w:rsidRDefault="001F3027" w:rsidP="001F3027">
            <w:pPr>
              <w:jc w:val="right"/>
              <w:rPr>
                <w:rFonts w:cs="Arial"/>
              </w:rPr>
            </w:pPr>
            <w:r w:rsidRPr="001F3027">
              <w:rPr>
                <w:rFonts w:cs="Arial"/>
              </w:rPr>
              <w:t>404</w:t>
            </w:r>
          </w:p>
        </w:tc>
      </w:tr>
      <w:tr w:rsidR="001F3027" w:rsidRPr="001F3027" w14:paraId="22E77FDB" w14:textId="77777777" w:rsidTr="001F3027">
        <w:trPr>
          <w:trHeight w:val="420"/>
        </w:trPr>
        <w:tc>
          <w:tcPr>
            <w:tcW w:w="2060" w:type="dxa"/>
            <w:tcBorders>
              <w:top w:val="nil"/>
              <w:left w:val="single" w:sz="4" w:space="0" w:color="auto"/>
              <w:bottom w:val="single" w:sz="4" w:space="0" w:color="auto"/>
              <w:right w:val="single" w:sz="4" w:space="0" w:color="auto"/>
            </w:tcBorders>
            <w:shd w:val="clear" w:color="auto" w:fill="auto"/>
            <w:vAlign w:val="bottom"/>
            <w:hideMark/>
          </w:tcPr>
          <w:p w14:paraId="05302145" w14:textId="77777777" w:rsidR="001F3027" w:rsidRPr="001F3027" w:rsidRDefault="001F3027" w:rsidP="001F3027">
            <w:pPr>
              <w:rPr>
                <w:rFonts w:cs="Arial"/>
              </w:rPr>
            </w:pPr>
            <w:r w:rsidRPr="001F3027">
              <w:rPr>
                <w:rFonts w:cs="Arial"/>
              </w:rPr>
              <w:t>2014-2015</w:t>
            </w:r>
          </w:p>
        </w:tc>
        <w:tc>
          <w:tcPr>
            <w:tcW w:w="1660" w:type="dxa"/>
            <w:tcBorders>
              <w:top w:val="nil"/>
              <w:left w:val="nil"/>
              <w:bottom w:val="single" w:sz="4" w:space="0" w:color="auto"/>
              <w:right w:val="single" w:sz="4" w:space="0" w:color="auto"/>
            </w:tcBorders>
            <w:shd w:val="clear" w:color="auto" w:fill="auto"/>
            <w:vAlign w:val="bottom"/>
            <w:hideMark/>
          </w:tcPr>
          <w:p w14:paraId="2278F8DC" w14:textId="77777777" w:rsidR="001F3027" w:rsidRPr="001F3027" w:rsidRDefault="001F3027" w:rsidP="001F3027">
            <w:pPr>
              <w:jc w:val="right"/>
              <w:rPr>
                <w:rFonts w:cs="Arial"/>
              </w:rPr>
            </w:pPr>
            <w:r w:rsidRPr="001F3027">
              <w:rPr>
                <w:rFonts w:cs="Arial"/>
              </w:rPr>
              <w:t>40</w:t>
            </w:r>
          </w:p>
        </w:tc>
        <w:tc>
          <w:tcPr>
            <w:tcW w:w="1960" w:type="dxa"/>
            <w:tcBorders>
              <w:top w:val="nil"/>
              <w:left w:val="nil"/>
              <w:bottom w:val="single" w:sz="4" w:space="0" w:color="auto"/>
              <w:right w:val="single" w:sz="4" w:space="0" w:color="auto"/>
            </w:tcBorders>
            <w:shd w:val="clear" w:color="auto" w:fill="auto"/>
            <w:vAlign w:val="bottom"/>
            <w:hideMark/>
          </w:tcPr>
          <w:p w14:paraId="15EFCA85" w14:textId="77777777" w:rsidR="001F3027" w:rsidRPr="001F3027" w:rsidRDefault="001F3027" w:rsidP="001F3027">
            <w:pPr>
              <w:jc w:val="right"/>
              <w:rPr>
                <w:rFonts w:cs="Arial"/>
              </w:rPr>
            </w:pPr>
            <w:r w:rsidRPr="001F3027">
              <w:rPr>
                <w:rFonts w:cs="Arial"/>
              </w:rPr>
              <w:t>337</w:t>
            </w:r>
          </w:p>
        </w:tc>
        <w:tc>
          <w:tcPr>
            <w:tcW w:w="1820" w:type="dxa"/>
            <w:tcBorders>
              <w:top w:val="nil"/>
              <w:left w:val="nil"/>
              <w:bottom w:val="single" w:sz="4" w:space="0" w:color="auto"/>
              <w:right w:val="single" w:sz="4" w:space="0" w:color="auto"/>
            </w:tcBorders>
            <w:shd w:val="clear" w:color="auto" w:fill="auto"/>
            <w:vAlign w:val="bottom"/>
            <w:hideMark/>
          </w:tcPr>
          <w:p w14:paraId="2B390571" w14:textId="77777777" w:rsidR="001F3027" w:rsidRPr="001F3027" w:rsidRDefault="001F3027" w:rsidP="001F3027">
            <w:pPr>
              <w:jc w:val="right"/>
              <w:rPr>
                <w:rFonts w:cs="Arial"/>
              </w:rPr>
            </w:pPr>
            <w:r w:rsidRPr="001F3027">
              <w:rPr>
                <w:rFonts w:cs="Arial"/>
              </w:rPr>
              <w:t>30</w:t>
            </w:r>
          </w:p>
        </w:tc>
        <w:tc>
          <w:tcPr>
            <w:tcW w:w="1700" w:type="dxa"/>
            <w:tcBorders>
              <w:top w:val="nil"/>
              <w:left w:val="nil"/>
              <w:bottom w:val="single" w:sz="4" w:space="0" w:color="auto"/>
              <w:right w:val="single" w:sz="4" w:space="0" w:color="auto"/>
            </w:tcBorders>
            <w:shd w:val="clear" w:color="auto" w:fill="auto"/>
            <w:vAlign w:val="bottom"/>
            <w:hideMark/>
          </w:tcPr>
          <w:p w14:paraId="45929193" w14:textId="77777777" w:rsidR="001F3027" w:rsidRPr="001F3027" w:rsidRDefault="001F3027" w:rsidP="001F3027">
            <w:pPr>
              <w:jc w:val="right"/>
              <w:rPr>
                <w:rFonts w:cs="Arial"/>
              </w:rPr>
            </w:pPr>
            <w:r w:rsidRPr="001F3027">
              <w:rPr>
                <w:rFonts w:cs="Arial"/>
              </w:rPr>
              <w:t>407</w:t>
            </w:r>
          </w:p>
        </w:tc>
      </w:tr>
      <w:tr w:rsidR="001F3027" w:rsidRPr="001F3027" w14:paraId="36A82EA5" w14:textId="77777777" w:rsidTr="001F3027">
        <w:trPr>
          <w:trHeight w:val="420"/>
        </w:trPr>
        <w:tc>
          <w:tcPr>
            <w:tcW w:w="2060" w:type="dxa"/>
            <w:tcBorders>
              <w:top w:val="nil"/>
              <w:left w:val="single" w:sz="4" w:space="0" w:color="auto"/>
              <w:bottom w:val="single" w:sz="4" w:space="0" w:color="auto"/>
              <w:right w:val="single" w:sz="4" w:space="0" w:color="auto"/>
            </w:tcBorders>
            <w:shd w:val="clear" w:color="auto" w:fill="auto"/>
            <w:vAlign w:val="bottom"/>
            <w:hideMark/>
          </w:tcPr>
          <w:p w14:paraId="2620CB07" w14:textId="77777777" w:rsidR="001F3027" w:rsidRPr="001F3027" w:rsidRDefault="001F3027" w:rsidP="001F3027">
            <w:pPr>
              <w:rPr>
                <w:rFonts w:cs="Arial"/>
              </w:rPr>
            </w:pPr>
            <w:r w:rsidRPr="001F3027">
              <w:rPr>
                <w:rFonts w:cs="Arial"/>
              </w:rPr>
              <w:t>2015-2016</w:t>
            </w:r>
          </w:p>
        </w:tc>
        <w:tc>
          <w:tcPr>
            <w:tcW w:w="1660" w:type="dxa"/>
            <w:tcBorders>
              <w:top w:val="nil"/>
              <w:left w:val="nil"/>
              <w:bottom w:val="single" w:sz="4" w:space="0" w:color="auto"/>
              <w:right w:val="single" w:sz="4" w:space="0" w:color="auto"/>
            </w:tcBorders>
            <w:shd w:val="clear" w:color="auto" w:fill="auto"/>
            <w:vAlign w:val="bottom"/>
            <w:hideMark/>
          </w:tcPr>
          <w:p w14:paraId="5319968C" w14:textId="77777777" w:rsidR="001F3027" w:rsidRPr="001F3027" w:rsidRDefault="001F3027" w:rsidP="001F3027">
            <w:pPr>
              <w:jc w:val="right"/>
              <w:rPr>
                <w:rFonts w:cs="Arial"/>
              </w:rPr>
            </w:pPr>
            <w:r w:rsidRPr="001F3027">
              <w:rPr>
                <w:rFonts w:cs="Arial"/>
              </w:rPr>
              <w:t>73</w:t>
            </w:r>
          </w:p>
        </w:tc>
        <w:tc>
          <w:tcPr>
            <w:tcW w:w="1960" w:type="dxa"/>
            <w:tcBorders>
              <w:top w:val="nil"/>
              <w:left w:val="nil"/>
              <w:bottom w:val="single" w:sz="4" w:space="0" w:color="auto"/>
              <w:right w:val="single" w:sz="4" w:space="0" w:color="auto"/>
            </w:tcBorders>
            <w:shd w:val="clear" w:color="auto" w:fill="auto"/>
            <w:vAlign w:val="bottom"/>
            <w:hideMark/>
          </w:tcPr>
          <w:p w14:paraId="17B14BE2" w14:textId="77777777" w:rsidR="001F3027" w:rsidRPr="001F3027" w:rsidRDefault="001F3027" w:rsidP="001F3027">
            <w:pPr>
              <w:jc w:val="right"/>
              <w:rPr>
                <w:rFonts w:cs="Arial"/>
              </w:rPr>
            </w:pPr>
            <w:r w:rsidRPr="001F3027">
              <w:rPr>
                <w:rFonts w:cs="Arial"/>
              </w:rPr>
              <w:t>319</w:t>
            </w:r>
          </w:p>
        </w:tc>
        <w:tc>
          <w:tcPr>
            <w:tcW w:w="1820" w:type="dxa"/>
            <w:tcBorders>
              <w:top w:val="nil"/>
              <w:left w:val="nil"/>
              <w:bottom w:val="single" w:sz="4" w:space="0" w:color="auto"/>
              <w:right w:val="single" w:sz="4" w:space="0" w:color="auto"/>
            </w:tcBorders>
            <w:shd w:val="clear" w:color="auto" w:fill="auto"/>
            <w:vAlign w:val="bottom"/>
            <w:hideMark/>
          </w:tcPr>
          <w:p w14:paraId="07B8DA79" w14:textId="77777777" w:rsidR="001F3027" w:rsidRPr="001F3027" w:rsidRDefault="001F3027" w:rsidP="001F3027">
            <w:pPr>
              <w:jc w:val="right"/>
              <w:rPr>
                <w:rFonts w:cs="Arial"/>
              </w:rPr>
            </w:pPr>
            <w:r w:rsidRPr="001F3027">
              <w:rPr>
                <w:rFonts w:cs="Arial"/>
              </w:rPr>
              <w:t>45</w:t>
            </w:r>
          </w:p>
        </w:tc>
        <w:tc>
          <w:tcPr>
            <w:tcW w:w="1700" w:type="dxa"/>
            <w:tcBorders>
              <w:top w:val="nil"/>
              <w:left w:val="nil"/>
              <w:bottom w:val="single" w:sz="4" w:space="0" w:color="auto"/>
              <w:right w:val="single" w:sz="4" w:space="0" w:color="auto"/>
            </w:tcBorders>
            <w:shd w:val="clear" w:color="auto" w:fill="auto"/>
            <w:vAlign w:val="bottom"/>
            <w:hideMark/>
          </w:tcPr>
          <w:p w14:paraId="59A1FE5D" w14:textId="77777777" w:rsidR="001F3027" w:rsidRPr="001F3027" w:rsidRDefault="001F3027" w:rsidP="001F3027">
            <w:pPr>
              <w:jc w:val="right"/>
              <w:rPr>
                <w:rFonts w:cs="Arial"/>
              </w:rPr>
            </w:pPr>
            <w:r w:rsidRPr="001F3027">
              <w:rPr>
                <w:rFonts w:cs="Arial"/>
              </w:rPr>
              <w:t>437</w:t>
            </w:r>
          </w:p>
        </w:tc>
      </w:tr>
      <w:tr w:rsidR="001F3027" w:rsidRPr="001F3027" w14:paraId="2A3008E9" w14:textId="77777777" w:rsidTr="001F3027">
        <w:trPr>
          <w:trHeight w:val="420"/>
        </w:trPr>
        <w:tc>
          <w:tcPr>
            <w:tcW w:w="2060" w:type="dxa"/>
            <w:tcBorders>
              <w:top w:val="nil"/>
              <w:left w:val="single" w:sz="4" w:space="0" w:color="auto"/>
              <w:bottom w:val="single" w:sz="4" w:space="0" w:color="auto"/>
              <w:right w:val="single" w:sz="4" w:space="0" w:color="auto"/>
            </w:tcBorders>
            <w:shd w:val="clear" w:color="auto" w:fill="auto"/>
            <w:vAlign w:val="bottom"/>
            <w:hideMark/>
          </w:tcPr>
          <w:p w14:paraId="6D124941" w14:textId="77777777" w:rsidR="001F3027" w:rsidRPr="001F3027" w:rsidRDefault="001F3027" w:rsidP="001F3027">
            <w:pPr>
              <w:rPr>
                <w:rFonts w:cs="Arial"/>
              </w:rPr>
            </w:pPr>
            <w:r w:rsidRPr="001F3027">
              <w:rPr>
                <w:rFonts w:cs="Arial"/>
              </w:rPr>
              <w:t>2016-2017</w:t>
            </w:r>
          </w:p>
        </w:tc>
        <w:tc>
          <w:tcPr>
            <w:tcW w:w="1660" w:type="dxa"/>
            <w:tcBorders>
              <w:top w:val="nil"/>
              <w:left w:val="nil"/>
              <w:bottom w:val="single" w:sz="4" w:space="0" w:color="auto"/>
              <w:right w:val="single" w:sz="4" w:space="0" w:color="auto"/>
            </w:tcBorders>
            <w:shd w:val="clear" w:color="auto" w:fill="auto"/>
            <w:vAlign w:val="bottom"/>
            <w:hideMark/>
          </w:tcPr>
          <w:p w14:paraId="7191303B" w14:textId="77777777" w:rsidR="001F3027" w:rsidRPr="001F3027" w:rsidRDefault="001F3027" w:rsidP="001F3027">
            <w:pPr>
              <w:jc w:val="right"/>
              <w:rPr>
                <w:rFonts w:cs="Arial"/>
              </w:rPr>
            </w:pPr>
            <w:r w:rsidRPr="001F3027">
              <w:rPr>
                <w:rFonts w:cs="Arial"/>
              </w:rPr>
              <w:t>134</w:t>
            </w:r>
          </w:p>
        </w:tc>
        <w:tc>
          <w:tcPr>
            <w:tcW w:w="1960" w:type="dxa"/>
            <w:tcBorders>
              <w:top w:val="nil"/>
              <w:left w:val="nil"/>
              <w:bottom w:val="single" w:sz="4" w:space="0" w:color="auto"/>
              <w:right w:val="single" w:sz="4" w:space="0" w:color="auto"/>
            </w:tcBorders>
            <w:shd w:val="clear" w:color="auto" w:fill="auto"/>
            <w:vAlign w:val="bottom"/>
            <w:hideMark/>
          </w:tcPr>
          <w:p w14:paraId="69F43DBE" w14:textId="77777777" w:rsidR="001F3027" w:rsidRPr="001F3027" w:rsidRDefault="001F3027" w:rsidP="001F3027">
            <w:pPr>
              <w:jc w:val="right"/>
              <w:rPr>
                <w:rFonts w:cs="Arial"/>
              </w:rPr>
            </w:pPr>
            <w:r w:rsidRPr="001F3027">
              <w:rPr>
                <w:rFonts w:cs="Arial"/>
              </w:rPr>
              <w:t>268</w:t>
            </w:r>
          </w:p>
        </w:tc>
        <w:tc>
          <w:tcPr>
            <w:tcW w:w="1820" w:type="dxa"/>
            <w:tcBorders>
              <w:top w:val="nil"/>
              <w:left w:val="nil"/>
              <w:bottom w:val="single" w:sz="4" w:space="0" w:color="auto"/>
              <w:right w:val="single" w:sz="4" w:space="0" w:color="auto"/>
            </w:tcBorders>
            <w:shd w:val="clear" w:color="auto" w:fill="auto"/>
            <w:vAlign w:val="bottom"/>
            <w:hideMark/>
          </w:tcPr>
          <w:p w14:paraId="59F19B08" w14:textId="77777777" w:rsidR="001F3027" w:rsidRPr="001F3027" w:rsidRDefault="001F3027" w:rsidP="001F3027">
            <w:pPr>
              <w:jc w:val="right"/>
              <w:rPr>
                <w:rFonts w:cs="Arial"/>
              </w:rPr>
            </w:pPr>
            <w:r w:rsidRPr="001F3027">
              <w:rPr>
                <w:rFonts w:cs="Arial"/>
              </w:rPr>
              <w:t>51</w:t>
            </w:r>
          </w:p>
        </w:tc>
        <w:tc>
          <w:tcPr>
            <w:tcW w:w="1700" w:type="dxa"/>
            <w:tcBorders>
              <w:top w:val="nil"/>
              <w:left w:val="nil"/>
              <w:bottom w:val="single" w:sz="4" w:space="0" w:color="auto"/>
              <w:right w:val="single" w:sz="4" w:space="0" w:color="auto"/>
            </w:tcBorders>
            <w:shd w:val="clear" w:color="auto" w:fill="auto"/>
            <w:vAlign w:val="bottom"/>
            <w:hideMark/>
          </w:tcPr>
          <w:p w14:paraId="24D56929" w14:textId="77777777" w:rsidR="001F3027" w:rsidRPr="001F3027" w:rsidRDefault="001F3027" w:rsidP="001F3027">
            <w:pPr>
              <w:jc w:val="right"/>
              <w:rPr>
                <w:rFonts w:cs="Arial"/>
              </w:rPr>
            </w:pPr>
            <w:r w:rsidRPr="001F3027">
              <w:rPr>
                <w:rFonts w:cs="Arial"/>
              </w:rPr>
              <w:t>453</w:t>
            </w:r>
          </w:p>
        </w:tc>
      </w:tr>
      <w:tr w:rsidR="001F3027" w:rsidRPr="001F3027" w14:paraId="29396E2F" w14:textId="77777777" w:rsidTr="001F3027">
        <w:trPr>
          <w:trHeight w:val="420"/>
        </w:trPr>
        <w:tc>
          <w:tcPr>
            <w:tcW w:w="2060" w:type="dxa"/>
            <w:tcBorders>
              <w:top w:val="nil"/>
              <w:left w:val="single" w:sz="4" w:space="0" w:color="auto"/>
              <w:bottom w:val="single" w:sz="4" w:space="0" w:color="auto"/>
              <w:right w:val="single" w:sz="4" w:space="0" w:color="auto"/>
            </w:tcBorders>
            <w:shd w:val="clear" w:color="auto" w:fill="auto"/>
            <w:vAlign w:val="bottom"/>
            <w:hideMark/>
          </w:tcPr>
          <w:p w14:paraId="0FD2A345" w14:textId="77777777" w:rsidR="001F3027" w:rsidRPr="001F3027" w:rsidRDefault="001F3027" w:rsidP="001F3027">
            <w:pPr>
              <w:rPr>
                <w:rFonts w:cs="Arial"/>
              </w:rPr>
            </w:pPr>
            <w:r w:rsidRPr="001F3027">
              <w:rPr>
                <w:rFonts w:cs="Arial"/>
              </w:rPr>
              <w:t>2017-2018</w:t>
            </w:r>
          </w:p>
        </w:tc>
        <w:tc>
          <w:tcPr>
            <w:tcW w:w="1660" w:type="dxa"/>
            <w:tcBorders>
              <w:top w:val="nil"/>
              <w:left w:val="nil"/>
              <w:bottom w:val="single" w:sz="4" w:space="0" w:color="auto"/>
              <w:right w:val="single" w:sz="4" w:space="0" w:color="auto"/>
            </w:tcBorders>
            <w:shd w:val="clear" w:color="auto" w:fill="auto"/>
            <w:vAlign w:val="bottom"/>
            <w:hideMark/>
          </w:tcPr>
          <w:p w14:paraId="1ECE52A1" w14:textId="77777777" w:rsidR="001F3027" w:rsidRPr="001F3027" w:rsidRDefault="001F3027" w:rsidP="001F3027">
            <w:pPr>
              <w:jc w:val="right"/>
              <w:rPr>
                <w:rFonts w:cs="Arial"/>
              </w:rPr>
            </w:pPr>
            <w:r w:rsidRPr="001F3027">
              <w:rPr>
                <w:rFonts w:cs="Arial"/>
              </w:rPr>
              <w:t>106</w:t>
            </w:r>
          </w:p>
        </w:tc>
        <w:tc>
          <w:tcPr>
            <w:tcW w:w="1960" w:type="dxa"/>
            <w:tcBorders>
              <w:top w:val="nil"/>
              <w:left w:val="nil"/>
              <w:bottom w:val="single" w:sz="4" w:space="0" w:color="auto"/>
              <w:right w:val="single" w:sz="4" w:space="0" w:color="auto"/>
            </w:tcBorders>
            <w:shd w:val="clear" w:color="auto" w:fill="auto"/>
            <w:vAlign w:val="bottom"/>
            <w:hideMark/>
          </w:tcPr>
          <w:p w14:paraId="6C44A5AE" w14:textId="77777777" w:rsidR="001F3027" w:rsidRPr="001F3027" w:rsidRDefault="001F3027" w:rsidP="001F3027">
            <w:pPr>
              <w:jc w:val="right"/>
              <w:rPr>
                <w:rFonts w:cs="Arial"/>
              </w:rPr>
            </w:pPr>
            <w:r w:rsidRPr="001F3027">
              <w:rPr>
                <w:rFonts w:cs="Arial"/>
              </w:rPr>
              <w:t>180</w:t>
            </w:r>
          </w:p>
        </w:tc>
        <w:tc>
          <w:tcPr>
            <w:tcW w:w="1820" w:type="dxa"/>
            <w:tcBorders>
              <w:top w:val="nil"/>
              <w:left w:val="nil"/>
              <w:bottom w:val="single" w:sz="4" w:space="0" w:color="auto"/>
              <w:right w:val="single" w:sz="4" w:space="0" w:color="auto"/>
            </w:tcBorders>
            <w:shd w:val="clear" w:color="auto" w:fill="auto"/>
            <w:vAlign w:val="bottom"/>
            <w:hideMark/>
          </w:tcPr>
          <w:p w14:paraId="2094F116" w14:textId="77777777" w:rsidR="001F3027" w:rsidRPr="001F3027" w:rsidRDefault="001F3027" w:rsidP="001F3027">
            <w:pPr>
              <w:jc w:val="right"/>
              <w:rPr>
                <w:rFonts w:cs="Arial"/>
              </w:rPr>
            </w:pPr>
            <w:r w:rsidRPr="001F3027">
              <w:rPr>
                <w:rFonts w:cs="Arial"/>
              </w:rPr>
              <w:t>27</w:t>
            </w:r>
          </w:p>
        </w:tc>
        <w:tc>
          <w:tcPr>
            <w:tcW w:w="1700" w:type="dxa"/>
            <w:tcBorders>
              <w:top w:val="nil"/>
              <w:left w:val="nil"/>
              <w:bottom w:val="single" w:sz="4" w:space="0" w:color="auto"/>
              <w:right w:val="single" w:sz="4" w:space="0" w:color="auto"/>
            </w:tcBorders>
            <w:shd w:val="clear" w:color="auto" w:fill="auto"/>
            <w:vAlign w:val="bottom"/>
            <w:hideMark/>
          </w:tcPr>
          <w:p w14:paraId="0CF189A0" w14:textId="77777777" w:rsidR="001F3027" w:rsidRPr="001F3027" w:rsidRDefault="001F3027" w:rsidP="001F3027">
            <w:pPr>
              <w:jc w:val="right"/>
              <w:rPr>
                <w:rFonts w:cs="Arial"/>
              </w:rPr>
            </w:pPr>
            <w:r w:rsidRPr="001F3027">
              <w:rPr>
                <w:rFonts w:cs="Arial"/>
              </w:rPr>
              <w:t>313</w:t>
            </w:r>
          </w:p>
        </w:tc>
      </w:tr>
      <w:tr w:rsidR="001F3027" w:rsidRPr="001F3027" w14:paraId="43C6103F" w14:textId="77777777" w:rsidTr="001F3027">
        <w:trPr>
          <w:trHeight w:val="420"/>
        </w:trPr>
        <w:tc>
          <w:tcPr>
            <w:tcW w:w="2060" w:type="dxa"/>
            <w:tcBorders>
              <w:top w:val="nil"/>
              <w:left w:val="single" w:sz="4" w:space="0" w:color="auto"/>
              <w:bottom w:val="single" w:sz="4" w:space="0" w:color="auto"/>
              <w:right w:val="single" w:sz="4" w:space="0" w:color="auto"/>
            </w:tcBorders>
            <w:shd w:val="clear" w:color="auto" w:fill="auto"/>
            <w:vAlign w:val="bottom"/>
            <w:hideMark/>
          </w:tcPr>
          <w:p w14:paraId="1B44B740" w14:textId="77777777" w:rsidR="001F3027" w:rsidRPr="001F3027" w:rsidRDefault="001F3027" w:rsidP="001F3027">
            <w:pPr>
              <w:rPr>
                <w:rFonts w:cs="Arial"/>
              </w:rPr>
            </w:pPr>
            <w:r w:rsidRPr="001F3027">
              <w:rPr>
                <w:rFonts w:cs="Arial"/>
              </w:rPr>
              <w:t>2018-2019</w:t>
            </w:r>
          </w:p>
        </w:tc>
        <w:tc>
          <w:tcPr>
            <w:tcW w:w="1660" w:type="dxa"/>
            <w:tcBorders>
              <w:top w:val="nil"/>
              <w:left w:val="nil"/>
              <w:bottom w:val="single" w:sz="4" w:space="0" w:color="auto"/>
              <w:right w:val="single" w:sz="4" w:space="0" w:color="auto"/>
            </w:tcBorders>
            <w:shd w:val="clear" w:color="auto" w:fill="auto"/>
            <w:vAlign w:val="bottom"/>
            <w:hideMark/>
          </w:tcPr>
          <w:p w14:paraId="3636D23D" w14:textId="77777777" w:rsidR="001F3027" w:rsidRPr="001F3027" w:rsidRDefault="001F3027" w:rsidP="001F3027">
            <w:pPr>
              <w:jc w:val="right"/>
              <w:rPr>
                <w:rFonts w:cs="Arial"/>
              </w:rPr>
            </w:pPr>
            <w:r w:rsidRPr="001F3027">
              <w:rPr>
                <w:rFonts w:cs="Arial"/>
              </w:rPr>
              <w:t>83</w:t>
            </w:r>
          </w:p>
        </w:tc>
        <w:tc>
          <w:tcPr>
            <w:tcW w:w="1960" w:type="dxa"/>
            <w:tcBorders>
              <w:top w:val="nil"/>
              <w:left w:val="nil"/>
              <w:bottom w:val="single" w:sz="4" w:space="0" w:color="auto"/>
              <w:right w:val="single" w:sz="4" w:space="0" w:color="auto"/>
            </w:tcBorders>
            <w:shd w:val="clear" w:color="auto" w:fill="auto"/>
            <w:vAlign w:val="bottom"/>
            <w:hideMark/>
          </w:tcPr>
          <w:p w14:paraId="702C4CA4" w14:textId="77777777" w:rsidR="001F3027" w:rsidRPr="001F3027" w:rsidRDefault="001F3027" w:rsidP="001F3027">
            <w:pPr>
              <w:jc w:val="right"/>
              <w:rPr>
                <w:rFonts w:cs="Arial"/>
              </w:rPr>
            </w:pPr>
            <w:r w:rsidRPr="001F3027">
              <w:rPr>
                <w:rFonts w:cs="Arial"/>
              </w:rPr>
              <w:t>122</w:t>
            </w:r>
          </w:p>
        </w:tc>
        <w:tc>
          <w:tcPr>
            <w:tcW w:w="1820" w:type="dxa"/>
            <w:tcBorders>
              <w:top w:val="nil"/>
              <w:left w:val="nil"/>
              <w:bottom w:val="single" w:sz="4" w:space="0" w:color="auto"/>
              <w:right w:val="single" w:sz="4" w:space="0" w:color="auto"/>
            </w:tcBorders>
            <w:shd w:val="clear" w:color="auto" w:fill="auto"/>
            <w:vAlign w:val="bottom"/>
            <w:hideMark/>
          </w:tcPr>
          <w:p w14:paraId="6E8531A7" w14:textId="77777777" w:rsidR="001F3027" w:rsidRPr="001F3027" w:rsidRDefault="001F3027" w:rsidP="001F3027">
            <w:pPr>
              <w:jc w:val="right"/>
              <w:rPr>
                <w:rFonts w:cs="Arial"/>
              </w:rPr>
            </w:pPr>
            <w:r w:rsidRPr="001F3027">
              <w:rPr>
                <w:rFonts w:cs="Arial"/>
              </w:rPr>
              <w:t>0</w:t>
            </w:r>
          </w:p>
        </w:tc>
        <w:tc>
          <w:tcPr>
            <w:tcW w:w="1700" w:type="dxa"/>
            <w:tcBorders>
              <w:top w:val="nil"/>
              <w:left w:val="nil"/>
              <w:bottom w:val="single" w:sz="4" w:space="0" w:color="auto"/>
              <w:right w:val="single" w:sz="4" w:space="0" w:color="auto"/>
            </w:tcBorders>
            <w:shd w:val="clear" w:color="auto" w:fill="auto"/>
            <w:vAlign w:val="bottom"/>
            <w:hideMark/>
          </w:tcPr>
          <w:p w14:paraId="06CEBA19" w14:textId="77777777" w:rsidR="001F3027" w:rsidRPr="001F3027" w:rsidRDefault="001F3027" w:rsidP="001F3027">
            <w:pPr>
              <w:jc w:val="right"/>
              <w:rPr>
                <w:rFonts w:cs="Arial"/>
              </w:rPr>
            </w:pPr>
            <w:r w:rsidRPr="001F3027">
              <w:rPr>
                <w:rFonts w:cs="Arial"/>
              </w:rPr>
              <w:t>205</w:t>
            </w:r>
          </w:p>
        </w:tc>
      </w:tr>
      <w:tr w:rsidR="001F3027" w:rsidRPr="001F3027" w14:paraId="00CDC276" w14:textId="77777777" w:rsidTr="001F3027">
        <w:trPr>
          <w:trHeight w:val="420"/>
        </w:trPr>
        <w:tc>
          <w:tcPr>
            <w:tcW w:w="2060" w:type="dxa"/>
            <w:tcBorders>
              <w:top w:val="nil"/>
              <w:left w:val="single" w:sz="4" w:space="0" w:color="auto"/>
              <w:bottom w:val="single" w:sz="4" w:space="0" w:color="auto"/>
              <w:right w:val="single" w:sz="4" w:space="0" w:color="auto"/>
            </w:tcBorders>
            <w:shd w:val="clear" w:color="auto" w:fill="auto"/>
            <w:vAlign w:val="bottom"/>
            <w:hideMark/>
          </w:tcPr>
          <w:p w14:paraId="206A1F73" w14:textId="77777777" w:rsidR="001F3027" w:rsidRPr="001F3027" w:rsidRDefault="001F3027" w:rsidP="001F3027">
            <w:pPr>
              <w:rPr>
                <w:rFonts w:cs="Arial"/>
              </w:rPr>
            </w:pPr>
            <w:r w:rsidRPr="001F3027">
              <w:rPr>
                <w:rFonts w:cs="Arial"/>
              </w:rPr>
              <w:t>2019-2020</w:t>
            </w:r>
          </w:p>
        </w:tc>
        <w:tc>
          <w:tcPr>
            <w:tcW w:w="1660" w:type="dxa"/>
            <w:tcBorders>
              <w:top w:val="nil"/>
              <w:left w:val="nil"/>
              <w:bottom w:val="single" w:sz="4" w:space="0" w:color="auto"/>
              <w:right w:val="single" w:sz="4" w:space="0" w:color="auto"/>
            </w:tcBorders>
            <w:shd w:val="clear" w:color="auto" w:fill="auto"/>
            <w:vAlign w:val="bottom"/>
            <w:hideMark/>
          </w:tcPr>
          <w:p w14:paraId="22453B19" w14:textId="77777777" w:rsidR="001F3027" w:rsidRPr="001F3027" w:rsidRDefault="001F3027" w:rsidP="001F3027">
            <w:pPr>
              <w:jc w:val="right"/>
              <w:rPr>
                <w:rFonts w:cs="Arial"/>
              </w:rPr>
            </w:pPr>
            <w:r w:rsidRPr="001F3027">
              <w:rPr>
                <w:rFonts w:cs="Arial"/>
              </w:rPr>
              <w:t>72</w:t>
            </w:r>
          </w:p>
        </w:tc>
        <w:tc>
          <w:tcPr>
            <w:tcW w:w="1960" w:type="dxa"/>
            <w:tcBorders>
              <w:top w:val="nil"/>
              <w:left w:val="nil"/>
              <w:bottom w:val="single" w:sz="4" w:space="0" w:color="auto"/>
              <w:right w:val="single" w:sz="4" w:space="0" w:color="auto"/>
            </w:tcBorders>
            <w:shd w:val="clear" w:color="auto" w:fill="auto"/>
            <w:vAlign w:val="bottom"/>
            <w:hideMark/>
          </w:tcPr>
          <w:p w14:paraId="54F8EA06" w14:textId="77777777" w:rsidR="001F3027" w:rsidRPr="001F3027" w:rsidRDefault="001F3027" w:rsidP="001F3027">
            <w:pPr>
              <w:jc w:val="right"/>
              <w:rPr>
                <w:rFonts w:cs="Arial"/>
              </w:rPr>
            </w:pPr>
            <w:r w:rsidRPr="001F3027">
              <w:rPr>
                <w:rFonts w:cs="Arial"/>
              </w:rPr>
              <w:t>49</w:t>
            </w:r>
          </w:p>
        </w:tc>
        <w:tc>
          <w:tcPr>
            <w:tcW w:w="1820" w:type="dxa"/>
            <w:tcBorders>
              <w:top w:val="nil"/>
              <w:left w:val="nil"/>
              <w:bottom w:val="single" w:sz="4" w:space="0" w:color="auto"/>
              <w:right w:val="single" w:sz="4" w:space="0" w:color="auto"/>
            </w:tcBorders>
            <w:shd w:val="clear" w:color="auto" w:fill="auto"/>
            <w:vAlign w:val="bottom"/>
            <w:hideMark/>
          </w:tcPr>
          <w:p w14:paraId="6C36CE01" w14:textId="77777777" w:rsidR="001F3027" w:rsidRPr="001F3027" w:rsidRDefault="001F3027" w:rsidP="001F3027">
            <w:pPr>
              <w:jc w:val="right"/>
              <w:rPr>
                <w:rFonts w:cs="Arial"/>
              </w:rPr>
            </w:pPr>
            <w:r w:rsidRPr="001F3027">
              <w:rPr>
                <w:rFonts w:cs="Arial"/>
              </w:rPr>
              <w:t>0</w:t>
            </w:r>
          </w:p>
        </w:tc>
        <w:tc>
          <w:tcPr>
            <w:tcW w:w="1700" w:type="dxa"/>
            <w:tcBorders>
              <w:top w:val="nil"/>
              <w:left w:val="nil"/>
              <w:bottom w:val="single" w:sz="4" w:space="0" w:color="auto"/>
              <w:right w:val="single" w:sz="4" w:space="0" w:color="auto"/>
            </w:tcBorders>
            <w:shd w:val="clear" w:color="auto" w:fill="auto"/>
            <w:vAlign w:val="bottom"/>
            <w:hideMark/>
          </w:tcPr>
          <w:p w14:paraId="0D89F6CD" w14:textId="77777777" w:rsidR="001F3027" w:rsidRPr="001F3027" w:rsidRDefault="001F3027" w:rsidP="001F3027">
            <w:pPr>
              <w:jc w:val="right"/>
              <w:rPr>
                <w:rFonts w:cs="Arial"/>
              </w:rPr>
            </w:pPr>
            <w:r w:rsidRPr="001F3027">
              <w:rPr>
                <w:rFonts w:cs="Arial"/>
              </w:rPr>
              <w:t>121</w:t>
            </w:r>
          </w:p>
        </w:tc>
      </w:tr>
      <w:tr w:rsidR="001F3027" w:rsidRPr="001F3027" w14:paraId="6E59B108" w14:textId="77777777" w:rsidTr="001F3027">
        <w:trPr>
          <w:trHeight w:val="420"/>
        </w:trPr>
        <w:tc>
          <w:tcPr>
            <w:tcW w:w="2060" w:type="dxa"/>
            <w:tcBorders>
              <w:top w:val="nil"/>
              <w:left w:val="single" w:sz="4" w:space="0" w:color="auto"/>
              <w:bottom w:val="single" w:sz="4" w:space="0" w:color="auto"/>
              <w:right w:val="single" w:sz="4" w:space="0" w:color="auto"/>
            </w:tcBorders>
            <w:shd w:val="clear" w:color="auto" w:fill="auto"/>
            <w:vAlign w:val="bottom"/>
            <w:hideMark/>
          </w:tcPr>
          <w:p w14:paraId="70A9CDE1" w14:textId="77777777" w:rsidR="001F3027" w:rsidRPr="001F3027" w:rsidRDefault="001F3027" w:rsidP="001F3027">
            <w:pPr>
              <w:rPr>
                <w:rFonts w:cs="Arial"/>
              </w:rPr>
            </w:pPr>
            <w:r w:rsidRPr="001F3027">
              <w:rPr>
                <w:rFonts w:cs="Arial"/>
              </w:rPr>
              <w:t>2020-2021</w:t>
            </w:r>
          </w:p>
        </w:tc>
        <w:tc>
          <w:tcPr>
            <w:tcW w:w="1660" w:type="dxa"/>
            <w:tcBorders>
              <w:top w:val="nil"/>
              <w:left w:val="nil"/>
              <w:bottom w:val="single" w:sz="4" w:space="0" w:color="auto"/>
              <w:right w:val="single" w:sz="4" w:space="0" w:color="auto"/>
            </w:tcBorders>
            <w:shd w:val="clear" w:color="auto" w:fill="auto"/>
            <w:vAlign w:val="bottom"/>
            <w:hideMark/>
          </w:tcPr>
          <w:p w14:paraId="3D4C269A" w14:textId="77777777" w:rsidR="001F3027" w:rsidRPr="001F3027" w:rsidRDefault="001F3027" w:rsidP="001F3027">
            <w:pPr>
              <w:jc w:val="right"/>
              <w:rPr>
                <w:rFonts w:cs="Arial"/>
              </w:rPr>
            </w:pPr>
            <w:r w:rsidRPr="001F3027">
              <w:rPr>
                <w:rFonts w:cs="Arial"/>
              </w:rPr>
              <w:t>84</w:t>
            </w:r>
          </w:p>
        </w:tc>
        <w:tc>
          <w:tcPr>
            <w:tcW w:w="1960" w:type="dxa"/>
            <w:tcBorders>
              <w:top w:val="nil"/>
              <w:left w:val="nil"/>
              <w:bottom w:val="single" w:sz="4" w:space="0" w:color="auto"/>
              <w:right w:val="single" w:sz="4" w:space="0" w:color="auto"/>
            </w:tcBorders>
            <w:shd w:val="clear" w:color="auto" w:fill="auto"/>
            <w:vAlign w:val="bottom"/>
            <w:hideMark/>
          </w:tcPr>
          <w:p w14:paraId="2D71BCAF" w14:textId="77777777" w:rsidR="001F3027" w:rsidRPr="001F3027" w:rsidRDefault="001F3027" w:rsidP="001F3027">
            <w:pPr>
              <w:jc w:val="right"/>
              <w:rPr>
                <w:rFonts w:cs="Arial"/>
              </w:rPr>
            </w:pPr>
            <w:r w:rsidRPr="001F3027">
              <w:rPr>
                <w:rFonts w:cs="Arial"/>
              </w:rPr>
              <w:t>113</w:t>
            </w:r>
          </w:p>
        </w:tc>
        <w:tc>
          <w:tcPr>
            <w:tcW w:w="1820" w:type="dxa"/>
            <w:tcBorders>
              <w:top w:val="nil"/>
              <w:left w:val="nil"/>
              <w:bottom w:val="single" w:sz="4" w:space="0" w:color="auto"/>
              <w:right w:val="single" w:sz="4" w:space="0" w:color="auto"/>
            </w:tcBorders>
            <w:shd w:val="clear" w:color="auto" w:fill="auto"/>
            <w:vAlign w:val="bottom"/>
            <w:hideMark/>
          </w:tcPr>
          <w:p w14:paraId="7F605E23" w14:textId="77777777" w:rsidR="001F3027" w:rsidRPr="001F3027" w:rsidRDefault="001F3027" w:rsidP="001F3027">
            <w:pPr>
              <w:jc w:val="right"/>
              <w:rPr>
                <w:rFonts w:cs="Arial"/>
              </w:rPr>
            </w:pPr>
            <w:r w:rsidRPr="001F3027">
              <w:rPr>
                <w:rFonts w:cs="Arial"/>
              </w:rPr>
              <w:t>14</w:t>
            </w:r>
          </w:p>
        </w:tc>
        <w:tc>
          <w:tcPr>
            <w:tcW w:w="1700" w:type="dxa"/>
            <w:tcBorders>
              <w:top w:val="nil"/>
              <w:left w:val="nil"/>
              <w:bottom w:val="single" w:sz="4" w:space="0" w:color="auto"/>
              <w:right w:val="single" w:sz="4" w:space="0" w:color="auto"/>
            </w:tcBorders>
            <w:shd w:val="clear" w:color="auto" w:fill="auto"/>
            <w:vAlign w:val="bottom"/>
            <w:hideMark/>
          </w:tcPr>
          <w:p w14:paraId="2F085961" w14:textId="77777777" w:rsidR="001F3027" w:rsidRPr="001F3027" w:rsidRDefault="001F3027" w:rsidP="001F3027">
            <w:pPr>
              <w:jc w:val="right"/>
              <w:rPr>
                <w:rFonts w:cs="Arial"/>
              </w:rPr>
            </w:pPr>
            <w:r w:rsidRPr="001F3027">
              <w:rPr>
                <w:rFonts w:cs="Arial"/>
              </w:rPr>
              <w:t>211</w:t>
            </w:r>
          </w:p>
        </w:tc>
      </w:tr>
      <w:tr w:rsidR="001F3027" w:rsidRPr="001F3027" w14:paraId="65A31A01" w14:textId="77777777" w:rsidTr="001F3027">
        <w:trPr>
          <w:trHeight w:val="420"/>
        </w:trPr>
        <w:tc>
          <w:tcPr>
            <w:tcW w:w="2060" w:type="dxa"/>
            <w:tcBorders>
              <w:top w:val="nil"/>
              <w:left w:val="single" w:sz="4" w:space="0" w:color="auto"/>
              <w:bottom w:val="single" w:sz="4" w:space="0" w:color="auto"/>
              <w:right w:val="single" w:sz="4" w:space="0" w:color="auto"/>
            </w:tcBorders>
            <w:shd w:val="clear" w:color="auto" w:fill="auto"/>
            <w:vAlign w:val="bottom"/>
            <w:hideMark/>
          </w:tcPr>
          <w:p w14:paraId="01E97519" w14:textId="77777777" w:rsidR="001F3027" w:rsidRPr="001F3027" w:rsidRDefault="001F3027" w:rsidP="001F3027">
            <w:pPr>
              <w:rPr>
                <w:rFonts w:cs="Arial"/>
              </w:rPr>
            </w:pPr>
            <w:r w:rsidRPr="001F3027">
              <w:rPr>
                <w:rFonts w:cs="Arial"/>
              </w:rPr>
              <w:t>2021-2022</w:t>
            </w:r>
          </w:p>
        </w:tc>
        <w:tc>
          <w:tcPr>
            <w:tcW w:w="1660" w:type="dxa"/>
            <w:tcBorders>
              <w:top w:val="nil"/>
              <w:left w:val="nil"/>
              <w:bottom w:val="single" w:sz="4" w:space="0" w:color="auto"/>
              <w:right w:val="single" w:sz="4" w:space="0" w:color="auto"/>
            </w:tcBorders>
            <w:shd w:val="clear" w:color="auto" w:fill="auto"/>
            <w:vAlign w:val="bottom"/>
            <w:hideMark/>
          </w:tcPr>
          <w:p w14:paraId="743DF6DA" w14:textId="77777777" w:rsidR="001F3027" w:rsidRPr="001F3027" w:rsidRDefault="001F3027" w:rsidP="001F3027">
            <w:pPr>
              <w:jc w:val="right"/>
              <w:rPr>
                <w:rFonts w:cs="Arial"/>
              </w:rPr>
            </w:pPr>
            <w:r w:rsidRPr="001F3027">
              <w:rPr>
                <w:rFonts w:cs="Arial"/>
              </w:rPr>
              <w:t>165</w:t>
            </w:r>
          </w:p>
        </w:tc>
        <w:tc>
          <w:tcPr>
            <w:tcW w:w="1960" w:type="dxa"/>
            <w:tcBorders>
              <w:top w:val="nil"/>
              <w:left w:val="nil"/>
              <w:bottom w:val="single" w:sz="4" w:space="0" w:color="auto"/>
              <w:right w:val="single" w:sz="4" w:space="0" w:color="auto"/>
            </w:tcBorders>
            <w:shd w:val="clear" w:color="auto" w:fill="auto"/>
            <w:vAlign w:val="bottom"/>
            <w:hideMark/>
          </w:tcPr>
          <w:p w14:paraId="083400F0" w14:textId="77777777" w:rsidR="001F3027" w:rsidRPr="001F3027" w:rsidRDefault="001F3027" w:rsidP="001F3027">
            <w:pPr>
              <w:jc w:val="right"/>
              <w:rPr>
                <w:rFonts w:cs="Arial"/>
              </w:rPr>
            </w:pPr>
            <w:r w:rsidRPr="001F3027">
              <w:rPr>
                <w:rFonts w:cs="Arial"/>
              </w:rPr>
              <w:t>125</w:t>
            </w:r>
          </w:p>
        </w:tc>
        <w:tc>
          <w:tcPr>
            <w:tcW w:w="1820" w:type="dxa"/>
            <w:tcBorders>
              <w:top w:val="nil"/>
              <w:left w:val="nil"/>
              <w:bottom w:val="single" w:sz="4" w:space="0" w:color="auto"/>
              <w:right w:val="single" w:sz="4" w:space="0" w:color="auto"/>
            </w:tcBorders>
            <w:shd w:val="clear" w:color="auto" w:fill="auto"/>
            <w:vAlign w:val="bottom"/>
            <w:hideMark/>
          </w:tcPr>
          <w:p w14:paraId="4E14A56B" w14:textId="77777777" w:rsidR="001F3027" w:rsidRPr="001F3027" w:rsidRDefault="001F3027" w:rsidP="001F3027">
            <w:pPr>
              <w:jc w:val="right"/>
              <w:rPr>
                <w:rFonts w:cs="Arial"/>
              </w:rPr>
            </w:pPr>
            <w:r w:rsidRPr="001F3027">
              <w:rPr>
                <w:rFonts w:cs="Arial"/>
              </w:rPr>
              <w:t>0</w:t>
            </w:r>
          </w:p>
        </w:tc>
        <w:tc>
          <w:tcPr>
            <w:tcW w:w="1700" w:type="dxa"/>
            <w:tcBorders>
              <w:top w:val="nil"/>
              <w:left w:val="nil"/>
              <w:bottom w:val="single" w:sz="4" w:space="0" w:color="auto"/>
              <w:right w:val="single" w:sz="4" w:space="0" w:color="auto"/>
            </w:tcBorders>
            <w:shd w:val="clear" w:color="auto" w:fill="auto"/>
            <w:vAlign w:val="bottom"/>
            <w:hideMark/>
          </w:tcPr>
          <w:p w14:paraId="091AD67C" w14:textId="77777777" w:rsidR="001F3027" w:rsidRPr="001F3027" w:rsidRDefault="001F3027" w:rsidP="001F3027">
            <w:pPr>
              <w:jc w:val="right"/>
              <w:rPr>
                <w:rFonts w:cs="Arial"/>
              </w:rPr>
            </w:pPr>
            <w:r w:rsidRPr="001F3027">
              <w:rPr>
                <w:rFonts w:cs="Arial"/>
              </w:rPr>
              <w:t>290</w:t>
            </w:r>
          </w:p>
        </w:tc>
      </w:tr>
      <w:tr w:rsidR="001F3027" w:rsidRPr="001F3027" w14:paraId="3ABCB37E" w14:textId="77777777" w:rsidTr="001F3027">
        <w:trPr>
          <w:trHeight w:val="420"/>
        </w:trPr>
        <w:tc>
          <w:tcPr>
            <w:tcW w:w="2060" w:type="dxa"/>
            <w:tcBorders>
              <w:top w:val="nil"/>
              <w:left w:val="single" w:sz="4" w:space="0" w:color="auto"/>
              <w:bottom w:val="single" w:sz="4" w:space="0" w:color="auto"/>
              <w:right w:val="single" w:sz="4" w:space="0" w:color="auto"/>
            </w:tcBorders>
            <w:shd w:val="clear" w:color="auto" w:fill="auto"/>
            <w:vAlign w:val="bottom"/>
            <w:hideMark/>
          </w:tcPr>
          <w:p w14:paraId="3D2972BA" w14:textId="77777777" w:rsidR="001F3027" w:rsidRPr="001F3027" w:rsidRDefault="001F3027" w:rsidP="001F3027">
            <w:pPr>
              <w:rPr>
                <w:rFonts w:cs="Arial"/>
              </w:rPr>
            </w:pPr>
            <w:r w:rsidRPr="001F3027">
              <w:rPr>
                <w:rFonts w:cs="Arial"/>
              </w:rPr>
              <w:t>2022-2023</w:t>
            </w:r>
          </w:p>
        </w:tc>
        <w:tc>
          <w:tcPr>
            <w:tcW w:w="1660" w:type="dxa"/>
            <w:tcBorders>
              <w:top w:val="nil"/>
              <w:left w:val="nil"/>
              <w:bottom w:val="single" w:sz="4" w:space="0" w:color="auto"/>
              <w:right w:val="single" w:sz="4" w:space="0" w:color="auto"/>
            </w:tcBorders>
            <w:shd w:val="clear" w:color="auto" w:fill="auto"/>
            <w:vAlign w:val="bottom"/>
            <w:hideMark/>
          </w:tcPr>
          <w:p w14:paraId="7A2325A7" w14:textId="77777777" w:rsidR="001F3027" w:rsidRPr="001F3027" w:rsidRDefault="001F3027" w:rsidP="001F3027">
            <w:pPr>
              <w:jc w:val="right"/>
              <w:rPr>
                <w:rFonts w:cs="Arial"/>
              </w:rPr>
            </w:pPr>
            <w:r w:rsidRPr="001F3027">
              <w:rPr>
                <w:rFonts w:cs="Arial"/>
              </w:rPr>
              <w:t>101</w:t>
            </w:r>
          </w:p>
        </w:tc>
        <w:tc>
          <w:tcPr>
            <w:tcW w:w="1960" w:type="dxa"/>
            <w:tcBorders>
              <w:top w:val="nil"/>
              <w:left w:val="nil"/>
              <w:bottom w:val="single" w:sz="4" w:space="0" w:color="auto"/>
              <w:right w:val="single" w:sz="4" w:space="0" w:color="auto"/>
            </w:tcBorders>
            <w:shd w:val="clear" w:color="auto" w:fill="auto"/>
            <w:vAlign w:val="bottom"/>
            <w:hideMark/>
          </w:tcPr>
          <w:p w14:paraId="316880F0" w14:textId="77777777" w:rsidR="001F3027" w:rsidRPr="001F3027" w:rsidRDefault="001F3027" w:rsidP="001F3027">
            <w:pPr>
              <w:jc w:val="right"/>
              <w:rPr>
                <w:rFonts w:cs="Arial"/>
              </w:rPr>
            </w:pPr>
            <w:r w:rsidRPr="001F3027">
              <w:rPr>
                <w:rFonts w:cs="Arial"/>
              </w:rPr>
              <w:t>72</w:t>
            </w:r>
          </w:p>
        </w:tc>
        <w:tc>
          <w:tcPr>
            <w:tcW w:w="1820" w:type="dxa"/>
            <w:tcBorders>
              <w:top w:val="nil"/>
              <w:left w:val="nil"/>
              <w:bottom w:val="single" w:sz="4" w:space="0" w:color="auto"/>
              <w:right w:val="single" w:sz="4" w:space="0" w:color="auto"/>
            </w:tcBorders>
            <w:shd w:val="clear" w:color="auto" w:fill="auto"/>
            <w:vAlign w:val="bottom"/>
            <w:hideMark/>
          </w:tcPr>
          <w:p w14:paraId="1127480A" w14:textId="77777777" w:rsidR="001F3027" w:rsidRPr="001F3027" w:rsidRDefault="001F3027" w:rsidP="001F3027">
            <w:pPr>
              <w:jc w:val="right"/>
              <w:rPr>
                <w:rFonts w:cs="Arial"/>
              </w:rPr>
            </w:pPr>
            <w:r w:rsidRPr="001F3027">
              <w:rPr>
                <w:rFonts w:cs="Arial"/>
              </w:rPr>
              <w:t>58</w:t>
            </w:r>
          </w:p>
        </w:tc>
        <w:tc>
          <w:tcPr>
            <w:tcW w:w="1700" w:type="dxa"/>
            <w:tcBorders>
              <w:top w:val="nil"/>
              <w:left w:val="nil"/>
              <w:bottom w:val="single" w:sz="4" w:space="0" w:color="auto"/>
              <w:right w:val="single" w:sz="4" w:space="0" w:color="auto"/>
            </w:tcBorders>
            <w:shd w:val="clear" w:color="auto" w:fill="auto"/>
            <w:vAlign w:val="bottom"/>
            <w:hideMark/>
          </w:tcPr>
          <w:p w14:paraId="2B035ABC" w14:textId="77777777" w:rsidR="001F3027" w:rsidRPr="001F3027" w:rsidRDefault="001F3027" w:rsidP="001F3027">
            <w:pPr>
              <w:jc w:val="right"/>
              <w:rPr>
                <w:rFonts w:cs="Arial"/>
              </w:rPr>
            </w:pPr>
            <w:r w:rsidRPr="001F3027">
              <w:rPr>
                <w:rFonts w:cs="Arial"/>
              </w:rPr>
              <w:t>231</w:t>
            </w:r>
          </w:p>
        </w:tc>
      </w:tr>
      <w:tr w:rsidR="001F3027" w:rsidRPr="001F3027" w14:paraId="00523A4B" w14:textId="77777777" w:rsidTr="001F3027">
        <w:trPr>
          <w:trHeight w:val="420"/>
        </w:trPr>
        <w:tc>
          <w:tcPr>
            <w:tcW w:w="2060" w:type="dxa"/>
            <w:tcBorders>
              <w:top w:val="nil"/>
              <w:left w:val="single" w:sz="4" w:space="0" w:color="auto"/>
              <w:bottom w:val="single" w:sz="4" w:space="0" w:color="auto"/>
              <w:right w:val="single" w:sz="4" w:space="0" w:color="auto"/>
            </w:tcBorders>
            <w:shd w:val="clear" w:color="auto" w:fill="auto"/>
            <w:vAlign w:val="bottom"/>
            <w:hideMark/>
          </w:tcPr>
          <w:p w14:paraId="743EB067" w14:textId="77777777" w:rsidR="001F3027" w:rsidRPr="001F3027" w:rsidRDefault="001F3027" w:rsidP="001F3027">
            <w:pPr>
              <w:rPr>
                <w:rFonts w:cs="Arial"/>
              </w:rPr>
            </w:pPr>
            <w:r w:rsidRPr="001F3027">
              <w:rPr>
                <w:rFonts w:cs="Arial"/>
              </w:rPr>
              <w:t>2023-2024</w:t>
            </w:r>
          </w:p>
        </w:tc>
        <w:tc>
          <w:tcPr>
            <w:tcW w:w="1660" w:type="dxa"/>
            <w:tcBorders>
              <w:top w:val="nil"/>
              <w:left w:val="nil"/>
              <w:bottom w:val="single" w:sz="4" w:space="0" w:color="auto"/>
              <w:right w:val="single" w:sz="4" w:space="0" w:color="auto"/>
            </w:tcBorders>
            <w:shd w:val="clear" w:color="auto" w:fill="auto"/>
            <w:vAlign w:val="bottom"/>
            <w:hideMark/>
          </w:tcPr>
          <w:p w14:paraId="24025223" w14:textId="77777777" w:rsidR="001F3027" w:rsidRPr="001F3027" w:rsidRDefault="001F3027" w:rsidP="001F3027">
            <w:pPr>
              <w:jc w:val="right"/>
              <w:rPr>
                <w:rFonts w:cs="Arial"/>
              </w:rPr>
            </w:pPr>
            <w:r w:rsidRPr="001F3027">
              <w:rPr>
                <w:rFonts w:cs="Arial"/>
              </w:rPr>
              <w:t>171</w:t>
            </w:r>
          </w:p>
        </w:tc>
        <w:tc>
          <w:tcPr>
            <w:tcW w:w="1960" w:type="dxa"/>
            <w:tcBorders>
              <w:top w:val="nil"/>
              <w:left w:val="nil"/>
              <w:bottom w:val="single" w:sz="4" w:space="0" w:color="auto"/>
              <w:right w:val="single" w:sz="4" w:space="0" w:color="auto"/>
            </w:tcBorders>
            <w:shd w:val="clear" w:color="auto" w:fill="auto"/>
            <w:vAlign w:val="bottom"/>
            <w:hideMark/>
          </w:tcPr>
          <w:p w14:paraId="0815BFCA" w14:textId="77777777" w:rsidR="001F3027" w:rsidRPr="001F3027" w:rsidRDefault="001F3027" w:rsidP="001F3027">
            <w:pPr>
              <w:jc w:val="right"/>
              <w:rPr>
                <w:rFonts w:cs="Arial"/>
              </w:rPr>
            </w:pPr>
            <w:r w:rsidRPr="001F3027">
              <w:rPr>
                <w:rFonts w:cs="Arial"/>
              </w:rPr>
              <w:t>141</w:t>
            </w:r>
          </w:p>
        </w:tc>
        <w:tc>
          <w:tcPr>
            <w:tcW w:w="1820" w:type="dxa"/>
            <w:tcBorders>
              <w:top w:val="nil"/>
              <w:left w:val="nil"/>
              <w:bottom w:val="single" w:sz="4" w:space="0" w:color="auto"/>
              <w:right w:val="single" w:sz="4" w:space="0" w:color="auto"/>
            </w:tcBorders>
            <w:shd w:val="clear" w:color="auto" w:fill="auto"/>
            <w:vAlign w:val="bottom"/>
            <w:hideMark/>
          </w:tcPr>
          <w:p w14:paraId="456B6F44" w14:textId="77777777" w:rsidR="001F3027" w:rsidRPr="001F3027" w:rsidRDefault="001F3027" w:rsidP="001F3027">
            <w:pPr>
              <w:jc w:val="right"/>
              <w:rPr>
                <w:rFonts w:cs="Arial"/>
              </w:rPr>
            </w:pPr>
            <w:r w:rsidRPr="001F3027">
              <w:rPr>
                <w:rFonts w:cs="Arial"/>
              </w:rPr>
              <w:t>40</w:t>
            </w:r>
          </w:p>
        </w:tc>
        <w:tc>
          <w:tcPr>
            <w:tcW w:w="1700" w:type="dxa"/>
            <w:tcBorders>
              <w:top w:val="nil"/>
              <w:left w:val="nil"/>
              <w:bottom w:val="single" w:sz="4" w:space="0" w:color="auto"/>
              <w:right w:val="single" w:sz="4" w:space="0" w:color="auto"/>
            </w:tcBorders>
            <w:shd w:val="clear" w:color="auto" w:fill="auto"/>
            <w:vAlign w:val="bottom"/>
            <w:hideMark/>
          </w:tcPr>
          <w:p w14:paraId="45985719" w14:textId="77777777" w:rsidR="001F3027" w:rsidRPr="001F3027" w:rsidRDefault="001F3027" w:rsidP="001F3027">
            <w:pPr>
              <w:jc w:val="right"/>
              <w:rPr>
                <w:rFonts w:cs="Arial"/>
              </w:rPr>
            </w:pPr>
            <w:r w:rsidRPr="001F3027">
              <w:rPr>
                <w:rFonts w:cs="Arial"/>
              </w:rPr>
              <w:t>352</w:t>
            </w:r>
          </w:p>
        </w:tc>
      </w:tr>
      <w:tr w:rsidR="001F3027" w:rsidRPr="001F3027" w14:paraId="5EC5CE5A" w14:textId="77777777" w:rsidTr="001F3027">
        <w:trPr>
          <w:trHeight w:val="420"/>
        </w:trPr>
        <w:tc>
          <w:tcPr>
            <w:tcW w:w="2060" w:type="dxa"/>
            <w:tcBorders>
              <w:top w:val="nil"/>
              <w:left w:val="single" w:sz="4" w:space="0" w:color="auto"/>
              <w:bottom w:val="single" w:sz="4" w:space="0" w:color="auto"/>
              <w:right w:val="single" w:sz="4" w:space="0" w:color="auto"/>
            </w:tcBorders>
            <w:shd w:val="clear" w:color="auto" w:fill="auto"/>
            <w:vAlign w:val="bottom"/>
            <w:hideMark/>
          </w:tcPr>
          <w:p w14:paraId="6D930B69" w14:textId="77777777" w:rsidR="001F3027" w:rsidRPr="001F3027" w:rsidRDefault="001F3027" w:rsidP="001F3027">
            <w:pPr>
              <w:rPr>
                <w:rFonts w:cs="Arial"/>
                <w:b/>
                <w:bCs/>
              </w:rPr>
            </w:pPr>
            <w:r w:rsidRPr="001F3027">
              <w:rPr>
                <w:rFonts w:cs="Arial"/>
                <w:b/>
                <w:bCs/>
              </w:rPr>
              <w:t>Total 2011-2024</w:t>
            </w:r>
          </w:p>
        </w:tc>
        <w:tc>
          <w:tcPr>
            <w:tcW w:w="1660" w:type="dxa"/>
            <w:tcBorders>
              <w:top w:val="nil"/>
              <w:left w:val="nil"/>
              <w:bottom w:val="single" w:sz="4" w:space="0" w:color="auto"/>
              <w:right w:val="single" w:sz="4" w:space="0" w:color="auto"/>
            </w:tcBorders>
            <w:shd w:val="clear" w:color="auto" w:fill="auto"/>
            <w:vAlign w:val="bottom"/>
            <w:hideMark/>
          </w:tcPr>
          <w:p w14:paraId="3D29B5E1" w14:textId="77777777" w:rsidR="001F3027" w:rsidRPr="001F3027" w:rsidRDefault="001F3027" w:rsidP="001F3027">
            <w:pPr>
              <w:jc w:val="right"/>
              <w:rPr>
                <w:rFonts w:cs="Arial"/>
                <w:b/>
                <w:bCs/>
              </w:rPr>
            </w:pPr>
            <w:r w:rsidRPr="001F3027">
              <w:rPr>
                <w:rFonts w:cs="Arial"/>
                <w:b/>
                <w:bCs/>
              </w:rPr>
              <w:t>941</w:t>
            </w:r>
          </w:p>
        </w:tc>
        <w:tc>
          <w:tcPr>
            <w:tcW w:w="1960" w:type="dxa"/>
            <w:tcBorders>
              <w:top w:val="nil"/>
              <w:left w:val="nil"/>
              <w:bottom w:val="single" w:sz="4" w:space="0" w:color="auto"/>
              <w:right w:val="single" w:sz="4" w:space="0" w:color="auto"/>
            </w:tcBorders>
            <w:shd w:val="clear" w:color="auto" w:fill="auto"/>
            <w:vAlign w:val="bottom"/>
            <w:hideMark/>
          </w:tcPr>
          <w:p w14:paraId="04334ED6" w14:textId="77777777" w:rsidR="001F3027" w:rsidRPr="001F3027" w:rsidRDefault="001F3027" w:rsidP="001F3027">
            <w:pPr>
              <w:jc w:val="right"/>
              <w:rPr>
                <w:rFonts w:cs="Arial"/>
                <w:b/>
                <w:bCs/>
              </w:rPr>
            </w:pPr>
            <w:r w:rsidRPr="001F3027">
              <w:rPr>
                <w:rFonts w:cs="Arial"/>
                <w:b/>
                <w:bCs/>
              </w:rPr>
              <w:t>2634</w:t>
            </w:r>
          </w:p>
        </w:tc>
        <w:tc>
          <w:tcPr>
            <w:tcW w:w="1820" w:type="dxa"/>
            <w:tcBorders>
              <w:top w:val="nil"/>
              <w:left w:val="nil"/>
              <w:bottom w:val="single" w:sz="4" w:space="0" w:color="auto"/>
              <w:right w:val="single" w:sz="4" w:space="0" w:color="auto"/>
            </w:tcBorders>
            <w:shd w:val="clear" w:color="auto" w:fill="auto"/>
            <w:vAlign w:val="bottom"/>
            <w:hideMark/>
          </w:tcPr>
          <w:p w14:paraId="3F640FE7" w14:textId="77777777" w:rsidR="001F3027" w:rsidRPr="001F3027" w:rsidRDefault="001F3027" w:rsidP="001F3027">
            <w:pPr>
              <w:jc w:val="right"/>
              <w:rPr>
                <w:rFonts w:cs="Arial"/>
                <w:b/>
                <w:bCs/>
              </w:rPr>
            </w:pPr>
            <w:r w:rsidRPr="001F3027">
              <w:rPr>
                <w:rFonts w:cs="Arial"/>
                <w:b/>
                <w:bCs/>
              </w:rPr>
              <w:t>253</w:t>
            </w:r>
          </w:p>
        </w:tc>
        <w:tc>
          <w:tcPr>
            <w:tcW w:w="1700" w:type="dxa"/>
            <w:tcBorders>
              <w:top w:val="nil"/>
              <w:left w:val="nil"/>
              <w:bottom w:val="single" w:sz="4" w:space="0" w:color="auto"/>
              <w:right w:val="single" w:sz="4" w:space="0" w:color="auto"/>
            </w:tcBorders>
            <w:shd w:val="clear" w:color="auto" w:fill="auto"/>
            <w:vAlign w:val="bottom"/>
            <w:hideMark/>
          </w:tcPr>
          <w:p w14:paraId="7CC2F88A" w14:textId="77777777" w:rsidR="001F3027" w:rsidRPr="001F3027" w:rsidRDefault="001F3027" w:rsidP="001F3027">
            <w:pPr>
              <w:jc w:val="right"/>
              <w:rPr>
                <w:rFonts w:cs="Arial"/>
                <w:b/>
                <w:bCs/>
              </w:rPr>
            </w:pPr>
            <w:r w:rsidRPr="001F3027">
              <w:rPr>
                <w:rFonts w:cs="Arial"/>
                <w:b/>
                <w:bCs/>
              </w:rPr>
              <w:t>3828</w:t>
            </w:r>
          </w:p>
        </w:tc>
      </w:tr>
      <w:tr w:rsidR="001F3027" w:rsidRPr="001F3027" w14:paraId="36E57527" w14:textId="77777777" w:rsidTr="001F3027">
        <w:trPr>
          <w:trHeight w:val="407"/>
        </w:trPr>
        <w:tc>
          <w:tcPr>
            <w:tcW w:w="2060" w:type="dxa"/>
            <w:tcBorders>
              <w:top w:val="nil"/>
              <w:left w:val="single" w:sz="4" w:space="0" w:color="auto"/>
              <w:bottom w:val="single" w:sz="4" w:space="0" w:color="auto"/>
              <w:right w:val="single" w:sz="4" w:space="0" w:color="auto"/>
            </w:tcBorders>
            <w:shd w:val="clear" w:color="auto" w:fill="auto"/>
            <w:vAlign w:val="bottom"/>
            <w:hideMark/>
          </w:tcPr>
          <w:p w14:paraId="658A3539" w14:textId="4FC922C3" w:rsidR="001F3027" w:rsidRPr="001F3027" w:rsidRDefault="001F3027" w:rsidP="001F3027">
            <w:pPr>
              <w:rPr>
                <w:rFonts w:cs="Arial"/>
                <w:b/>
                <w:bCs/>
              </w:rPr>
            </w:pPr>
            <w:r>
              <w:rPr>
                <w:rFonts w:cs="Arial"/>
                <w:b/>
                <w:bCs/>
              </w:rPr>
              <w:t xml:space="preserve">District </w:t>
            </w:r>
            <w:r w:rsidRPr="001F3027">
              <w:rPr>
                <w:rFonts w:cs="Arial"/>
                <w:b/>
                <w:bCs/>
              </w:rPr>
              <w:t xml:space="preserve">% </w:t>
            </w:r>
          </w:p>
        </w:tc>
        <w:tc>
          <w:tcPr>
            <w:tcW w:w="1660" w:type="dxa"/>
            <w:tcBorders>
              <w:top w:val="nil"/>
              <w:left w:val="nil"/>
              <w:bottom w:val="single" w:sz="4" w:space="0" w:color="auto"/>
              <w:right w:val="single" w:sz="4" w:space="0" w:color="auto"/>
            </w:tcBorders>
            <w:shd w:val="clear" w:color="auto" w:fill="auto"/>
            <w:vAlign w:val="bottom"/>
            <w:hideMark/>
          </w:tcPr>
          <w:p w14:paraId="0228C672" w14:textId="77777777" w:rsidR="001F3027" w:rsidRPr="001F3027" w:rsidRDefault="001F3027" w:rsidP="001F3027">
            <w:pPr>
              <w:jc w:val="right"/>
              <w:rPr>
                <w:rFonts w:cs="Arial"/>
                <w:b/>
                <w:bCs/>
              </w:rPr>
            </w:pPr>
            <w:r w:rsidRPr="001F3027">
              <w:rPr>
                <w:rFonts w:cs="Arial"/>
                <w:b/>
                <w:bCs/>
              </w:rPr>
              <w:t>24.58%</w:t>
            </w:r>
          </w:p>
        </w:tc>
        <w:tc>
          <w:tcPr>
            <w:tcW w:w="1960" w:type="dxa"/>
            <w:tcBorders>
              <w:top w:val="nil"/>
              <w:left w:val="nil"/>
              <w:bottom w:val="single" w:sz="4" w:space="0" w:color="auto"/>
              <w:right w:val="single" w:sz="4" w:space="0" w:color="auto"/>
            </w:tcBorders>
            <w:shd w:val="clear" w:color="auto" w:fill="auto"/>
            <w:vAlign w:val="bottom"/>
            <w:hideMark/>
          </w:tcPr>
          <w:p w14:paraId="7151A4C1" w14:textId="77777777" w:rsidR="001F3027" w:rsidRPr="001F3027" w:rsidRDefault="001F3027" w:rsidP="001F3027">
            <w:pPr>
              <w:jc w:val="right"/>
              <w:rPr>
                <w:rFonts w:cs="Arial"/>
                <w:b/>
                <w:bCs/>
              </w:rPr>
            </w:pPr>
            <w:r w:rsidRPr="001F3027">
              <w:rPr>
                <w:rFonts w:cs="Arial"/>
                <w:b/>
                <w:bCs/>
              </w:rPr>
              <w:t>68.81%</w:t>
            </w:r>
          </w:p>
        </w:tc>
        <w:tc>
          <w:tcPr>
            <w:tcW w:w="1820" w:type="dxa"/>
            <w:tcBorders>
              <w:top w:val="nil"/>
              <w:left w:val="nil"/>
              <w:bottom w:val="single" w:sz="4" w:space="0" w:color="auto"/>
              <w:right w:val="single" w:sz="4" w:space="0" w:color="auto"/>
            </w:tcBorders>
            <w:shd w:val="clear" w:color="auto" w:fill="auto"/>
            <w:vAlign w:val="bottom"/>
            <w:hideMark/>
          </w:tcPr>
          <w:p w14:paraId="642A79CC" w14:textId="77777777" w:rsidR="001F3027" w:rsidRPr="001F3027" w:rsidRDefault="001F3027" w:rsidP="001F3027">
            <w:pPr>
              <w:jc w:val="right"/>
              <w:rPr>
                <w:rFonts w:cs="Arial"/>
                <w:b/>
                <w:bCs/>
              </w:rPr>
            </w:pPr>
            <w:r w:rsidRPr="001F3027">
              <w:rPr>
                <w:rFonts w:cs="Arial"/>
                <w:b/>
                <w:bCs/>
              </w:rPr>
              <w:t>6.61%</w:t>
            </w:r>
          </w:p>
        </w:tc>
        <w:tc>
          <w:tcPr>
            <w:tcW w:w="1700" w:type="dxa"/>
            <w:tcBorders>
              <w:top w:val="nil"/>
              <w:left w:val="nil"/>
              <w:bottom w:val="single" w:sz="4" w:space="0" w:color="auto"/>
              <w:right w:val="single" w:sz="4" w:space="0" w:color="auto"/>
            </w:tcBorders>
            <w:shd w:val="clear" w:color="auto" w:fill="auto"/>
            <w:vAlign w:val="bottom"/>
            <w:hideMark/>
          </w:tcPr>
          <w:p w14:paraId="4C8F776D" w14:textId="77777777" w:rsidR="001F3027" w:rsidRPr="001F3027" w:rsidRDefault="001F3027" w:rsidP="001F3027">
            <w:pPr>
              <w:jc w:val="right"/>
              <w:rPr>
                <w:rFonts w:cs="Arial"/>
                <w:b/>
                <w:bCs/>
              </w:rPr>
            </w:pPr>
            <w:r w:rsidRPr="001F3027">
              <w:rPr>
                <w:rFonts w:cs="Arial"/>
                <w:b/>
                <w:bCs/>
              </w:rPr>
              <w:t>100%</w:t>
            </w:r>
          </w:p>
        </w:tc>
      </w:tr>
    </w:tbl>
    <w:p w14:paraId="1FD53EF5" w14:textId="77777777" w:rsidR="00B253C7" w:rsidRDefault="00B253C7">
      <w:pPr>
        <w:rPr>
          <w:rFonts w:cs="Arial"/>
          <w:sz w:val="22"/>
          <w:szCs w:val="22"/>
        </w:rPr>
        <w:sectPr w:rsidR="00B253C7" w:rsidSect="00472E87">
          <w:pgSz w:w="11906" w:h="16838"/>
          <w:pgMar w:top="1440" w:right="1440" w:bottom="1440" w:left="1440" w:header="709" w:footer="709" w:gutter="0"/>
          <w:cols w:space="708"/>
          <w:docGrid w:linePitch="360"/>
        </w:sectPr>
      </w:pPr>
    </w:p>
    <w:p w14:paraId="1E7E2FC7" w14:textId="266EA7A9" w:rsidR="0079002F" w:rsidRPr="0079571D" w:rsidRDefault="0079002F" w:rsidP="00B253C7">
      <w:pPr>
        <w:pStyle w:val="numberedheading2"/>
      </w:pPr>
      <w:bookmarkStart w:id="85" w:name="_Toc202346720"/>
      <w:r w:rsidRPr="0079571D">
        <w:lastRenderedPageBreak/>
        <w:t>Housing in Multiple Occupation (HMO)</w:t>
      </w:r>
      <w:bookmarkEnd w:id="85"/>
    </w:p>
    <w:p w14:paraId="74BEA42C" w14:textId="77777777" w:rsidR="0079002F" w:rsidRPr="0079571D" w:rsidRDefault="0079002F" w:rsidP="00382434">
      <w:pPr>
        <w:jc w:val="both"/>
        <w:rPr>
          <w:rFonts w:cs="Arial"/>
          <w:sz w:val="22"/>
          <w:szCs w:val="22"/>
        </w:rPr>
      </w:pPr>
    </w:p>
    <w:p w14:paraId="291EC415" w14:textId="34F4F8C1" w:rsidR="0079002F" w:rsidRPr="0079571D" w:rsidRDefault="000A261C" w:rsidP="00B253C7">
      <w:pPr>
        <w:pStyle w:val="10numberedparagraph"/>
      </w:pPr>
      <w:r w:rsidRPr="0079571D">
        <w:t>Paragraphs 3.8 to 3.11 of this report set out the approach taken to recording the development of Housing in Multiple Occupation (HMOs).  Tables 11 and 12 below illustrate completions in this sector</w:t>
      </w:r>
      <w:r w:rsidR="008D3D36">
        <w:t xml:space="preserve"> since March 2023</w:t>
      </w:r>
      <w:r w:rsidRPr="0079571D">
        <w:t xml:space="preserve"> and those still committed at April 202</w:t>
      </w:r>
      <w:r w:rsidR="008D3D36">
        <w:t>5</w:t>
      </w:r>
      <w:r w:rsidRPr="0079571D">
        <w:t xml:space="preserve"> respectively.</w:t>
      </w:r>
    </w:p>
    <w:p w14:paraId="5D6EBE3F" w14:textId="7EB2BC97" w:rsidR="00FD6F90" w:rsidRPr="00135EE4" w:rsidRDefault="00FD6F90" w:rsidP="008E6021">
      <w:pPr>
        <w:pStyle w:val="Heading2"/>
      </w:pPr>
      <w:bookmarkStart w:id="86" w:name="_Toc202346721"/>
      <w:r w:rsidRPr="00135EE4">
        <w:t>Table 11: Housing in Multiple Occupation Completions since 31</w:t>
      </w:r>
      <w:r w:rsidRPr="00A37D3F">
        <w:t>st</w:t>
      </w:r>
      <w:r w:rsidRPr="00135EE4">
        <w:t xml:space="preserve"> March 2023</w:t>
      </w:r>
      <w:bookmarkEnd w:id="86"/>
    </w:p>
    <w:tbl>
      <w:tblPr>
        <w:tblW w:w="9329" w:type="dxa"/>
        <w:tblLayout w:type="fixed"/>
        <w:tblLook w:val="04A0" w:firstRow="1" w:lastRow="0" w:firstColumn="1" w:lastColumn="0" w:noHBand="0" w:noVBand="1"/>
      </w:tblPr>
      <w:tblGrid>
        <w:gridCol w:w="846"/>
        <w:gridCol w:w="1417"/>
        <w:gridCol w:w="1418"/>
        <w:gridCol w:w="1347"/>
        <w:gridCol w:w="1203"/>
        <w:gridCol w:w="1848"/>
        <w:gridCol w:w="1250"/>
      </w:tblGrid>
      <w:tr w:rsidR="008A206D" w:rsidRPr="008A206D" w14:paraId="6E46430D" w14:textId="77777777" w:rsidTr="008A206D">
        <w:trPr>
          <w:trHeight w:val="900"/>
        </w:trPr>
        <w:tc>
          <w:tcPr>
            <w:tcW w:w="846" w:type="dxa"/>
            <w:tcBorders>
              <w:top w:val="single" w:sz="4" w:space="0" w:color="auto"/>
              <w:left w:val="single" w:sz="4" w:space="0" w:color="auto"/>
              <w:bottom w:val="single" w:sz="4" w:space="0" w:color="auto"/>
              <w:right w:val="single" w:sz="4" w:space="0" w:color="auto"/>
            </w:tcBorders>
            <w:shd w:val="clear" w:color="000000" w:fill="D9D9D9"/>
            <w:hideMark/>
          </w:tcPr>
          <w:p w14:paraId="32E5D4E2" w14:textId="77777777" w:rsidR="008A206D" w:rsidRPr="008A206D" w:rsidRDefault="008A206D" w:rsidP="008A206D">
            <w:pPr>
              <w:rPr>
                <w:rFonts w:ascii="Aptos Narrow" w:hAnsi="Aptos Narrow" w:cs="Arial"/>
                <w:sz w:val="22"/>
                <w:szCs w:val="22"/>
              </w:rPr>
            </w:pPr>
            <w:r w:rsidRPr="008A206D">
              <w:rPr>
                <w:rFonts w:ascii="Aptos Narrow" w:hAnsi="Aptos Narrow" w:cs="Arial"/>
                <w:sz w:val="22"/>
                <w:szCs w:val="22"/>
              </w:rPr>
              <w:t>Site Ref</w:t>
            </w:r>
          </w:p>
        </w:tc>
        <w:tc>
          <w:tcPr>
            <w:tcW w:w="1417" w:type="dxa"/>
            <w:tcBorders>
              <w:top w:val="single" w:sz="4" w:space="0" w:color="auto"/>
              <w:left w:val="nil"/>
              <w:bottom w:val="single" w:sz="4" w:space="0" w:color="auto"/>
              <w:right w:val="single" w:sz="4" w:space="0" w:color="auto"/>
            </w:tcBorders>
            <w:shd w:val="clear" w:color="000000" w:fill="D9D9D9"/>
            <w:hideMark/>
          </w:tcPr>
          <w:p w14:paraId="3624A4CA" w14:textId="77777777" w:rsidR="008A206D" w:rsidRPr="008A206D" w:rsidRDefault="008A206D" w:rsidP="008A206D">
            <w:pPr>
              <w:rPr>
                <w:rFonts w:ascii="Aptos Narrow" w:hAnsi="Aptos Narrow" w:cs="Arial"/>
                <w:sz w:val="22"/>
                <w:szCs w:val="22"/>
              </w:rPr>
            </w:pPr>
            <w:r w:rsidRPr="008A206D">
              <w:rPr>
                <w:rFonts w:ascii="Aptos Narrow" w:hAnsi="Aptos Narrow" w:cs="Arial"/>
                <w:sz w:val="22"/>
                <w:szCs w:val="22"/>
              </w:rPr>
              <w:t>Planning Application Reference</w:t>
            </w:r>
          </w:p>
        </w:tc>
        <w:tc>
          <w:tcPr>
            <w:tcW w:w="1418" w:type="dxa"/>
            <w:tcBorders>
              <w:top w:val="single" w:sz="4" w:space="0" w:color="auto"/>
              <w:left w:val="nil"/>
              <w:bottom w:val="single" w:sz="4" w:space="0" w:color="auto"/>
              <w:right w:val="single" w:sz="4" w:space="0" w:color="auto"/>
            </w:tcBorders>
            <w:shd w:val="clear" w:color="000000" w:fill="D9D9D9"/>
            <w:hideMark/>
          </w:tcPr>
          <w:p w14:paraId="36D2A62F" w14:textId="77777777" w:rsidR="008A206D" w:rsidRPr="008A206D" w:rsidRDefault="008A206D" w:rsidP="008A206D">
            <w:pPr>
              <w:rPr>
                <w:rFonts w:ascii="Aptos Narrow" w:hAnsi="Aptos Narrow" w:cs="Arial"/>
                <w:sz w:val="22"/>
                <w:szCs w:val="22"/>
              </w:rPr>
            </w:pPr>
            <w:r w:rsidRPr="008A206D">
              <w:rPr>
                <w:rFonts w:ascii="Aptos Narrow" w:hAnsi="Aptos Narrow" w:cs="Arial"/>
                <w:sz w:val="22"/>
                <w:szCs w:val="22"/>
              </w:rPr>
              <w:t>Site</w:t>
            </w:r>
          </w:p>
        </w:tc>
        <w:tc>
          <w:tcPr>
            <w:tcW w:w="1347" w:type="dxa"/>
            <w:tcBorders>
              <w:top w:val="single" w:sz="4" w:space="0" w:color="auto"/>
              <w:left w:val="nil"/>
              <w:bottom w:val="single" w:sz="4" w:space="0" w:color="auto"/>
              <w:right w:val="single" w:sz="4" w:space="0" w:color="auto"/>
            </w:tcBorders>
            <w:shd w:val="clear" w:color="000000" w:fill="D9D9D9"/>
            <w:hideMark/>
          </w:tcPr>
          <w:p w14:paraId="4A3E39E2" w14:textId="77777777" w:rsidR="008A206D" w:rsidRPr="008A206D" w:rsidRDefault="008A206D" w:rsidP="008A206D">
            <w:pPr>
              <w:rPr>
                <w:rFonts w:ascii="Aptos Narrow" w:hAnsi="Aptos Narrow" w:cs="Arial"/>
                <w:sz w:val="22"/>
                <w:szCs w:val="22"/>
              </w:rPr>
            </w:pPr>
            <w:r w:rsidRPr="008A206D">
              <w:rPr>
                <w:rFonts w:ascii="Aptos Narrow" w:hAnsi="Aptos Narrow" w:cs="Arial"/>
                <w:sz w:val="22"/>
                <w:szCs w:val="22"/>
              </w:rPr>
              <w:t>Completions (Dwelling equivalent)</w:t>
            </w:r>
          </w:p>
        </w:tc>
        <w:tc>
          <w:tcPr>
            <w:tcW w:w="1203" w:type="dxa"/>
            <w:tcBorders>
              <w:top w:val="single" w:sz="4" w:space="0" w:color="auto"/>
              <w:left w:val="nil"/>
              <w:bottom w:val="single" w:sz="4" w:space="0" w:color="auto"/>
              <w:right w:val="single" w:sz="4" w:space="0" w:color="auto"/>
            </w:tcBorders>
            <w:shd w:val="clear" w:color="000000" w:fill="D9D9D9"/>
            <w:hideMark/>
          </w:tcPr>
          <w:p w14:paraId="503F60A7" w14:textId="77777777" w:rsidR="008A206D" w:rsidRPr="008A206D" w:rsidRDefault="008A206D" w:rsidP="008A206D">
            <w:pPr>
              <w:rPr>
                <w:rFonts w:ascii="Aptos Narrow" w:hAnsi="Aptos Narrow" w:cs="Arial"/>
                <w:sz w:val="22"/>
                <w:szCs w:val="22"/>
              </w:rPr>
            </w:pPr>
            <w:r w:rsidRPr="008A206D">
              <w:rPr>
                <w:rFonts w:ascii="Aptos Narrow" w:hAnsi="Aptos Narrow" w:cs="Arial"/>
                <w:sz w:val="22"/>
                <w:szCs w:val="22"/>
              </w:rPr>
              <w:t>Loss (Dwellings)</w:t>
            </w:r>
          </w:p>
        </w:tc>
        <w:tc>
          <w:tcPr>
            <w:tcW w:w="1848" w:type="dxa"/>
            <w:tcBorders>
              <w:top w:val="single" w:sz="4" w:space="0" w:color="auto"/>
              <w:left w:val="nil"/>
              <w:bottom w:val="single" w:sz="4" w:space="0" w:color="auto"/>
              <w:right w:val="single" w:sz="4" w:space="0" w:color="auto"/>
            </w:tcBorders>
            <w:shd w:val="clear" w:color="000000" w:fill="D9D9D9"/>
            <w:hideMark/>
          </w:tcPr>
          <w:p w14:paraId="2A6BC06F" w14:textId="77777777" w:rsidR="008A206D" w:rsidRPr="008A206D" w:rsidRDefault="008A206D" w:rsidP="008A206D">
            <w:pPr>
              <w:rPr>
                <w:rFonts w:ascii="Aptos Narrow" w:hAnsi="Aptos Narrow" w:cs="Arial"/>
                <w:sz w:val="22"/>
                <w:szCs w:val="22"/>
              </w:rPr>
            </w:pPr>
            <w:r w:rsidRPr="008A206D">
              <w:rPr>
                <w:rFonts w:ascii="Aptos Narrow" w:hAnsi="Aptos Narrow" w:cs="Arial"/>
                <w:sz w:val="22"/>
                <w:szCs w:val="22"/>
              </w:rPr>
              <w:t>Details</w:t>
            </w:r>
          </w:p>
        </w:tc>
        <w:tc>
          <w:tcPr>
            <w:tcW w:w="1250" w:type="dxa"/>
            <w:tcBorders>
              <w:top w:val="single" w:sz="4" w:space="0" w:color="auto"/>
              <w:left w:val="nil"/>
              <w:bottom w:val="single" w:sz="4" w:space="0" w:color="auto"/>
              <w:right w:val="single" w:sz="4" w:space="0" w:color="auto"/>
            </w:tcBorders>
            <w:shd w:val="clear" w:color="000000" w:fill="D9D9D9"/>
            <w:hideMark/>
          </w:tcPr>
          <w:p w14:paraId="02C22D08" w14:textId="77777777" w:rsidR="008A206D" w:rsidRPr="008A206D" w:rsidRDefault="008A206D" w:rsidP="008A206D">
            <w:pPr>
              <w:rPr>
                <w:rFonts w:ascii="Aptos Narrow" w:hAnsi="Aptos Narrow" w:cs="Arial"/>
                <w:sz w:val="22"/>
                <w:szCs w:val="22"/>
              </w:rPr>
            </w:pPr>
            <w:r w:rsidRPr="008A206D">
              <w:rPr>
                <w:rFonts w:ascii="Aptos Narrow" w:hAnsi="Aptos Narrow" w:cs="Arial"/>
                <w:sz w:val="22"/>
                <w:szCs w:val="22"/>
              </w:rPr>
              <w:t>Completion Year</w:t>
            </w:r>
          </w:p>
        </w:tc>
      </w:tr>
      <w:tr w:rsidR="008A206D" w:rsidRPr="008A206D" w14:paraId="386FBC92" w14:textId="77777777" w:rsidTr="008A206D">
        <w:trPr>
          <w:trHeight w:val="1005"/>
        </w:trPr>
        <w:tc>
          <w:tcPr>
            <w:tcW w:w="846" w:type="dxa"/>
            <w:tcBorders>
              <w:top w:val="nil"/>
              <w:left w:val="single" w:sz="4" w:space="0" w:color="auto"/>
              <w:bottom w:val="single" w:sz="4" w:space="0" w:color="auto"/>
              <w:right w:val="single" w:sz="4" w:space="0" w:color="auto"/>
            </w:tcBorders>
            <w:shd w:val="clear" w:color="auto" w:fill="auto"/>
            <w:hideMark/>
          </w:tcPr>
          <w:p w14:paraId="18873DF1" w14:textId="77777777" w:rsidR="008A206D" w:rsidRPr="008A206D" w:rsidRDefault="008A206D" w:rsidP="008A206D">
            <w:pPr>
              <w:rPr>
                <w:rFonts w:ascii="Aptos Narrow" w:hAnsi="Aptos Narrow" w:cs="Arial"/>
                <w:sz w:val="22"/>
                <w:szCs w:val="22"/>
              </w:rPr>
            </w:pPr>
            <w:r w:rsidRPr="008A206D">
              <w:rPr>
                <w:rFonts w:ascii="Aptos Narrow" w:hAnsi="Aptos Narrow" w:cs="Arial"/>
                <w:sz w:val="22"/>
                <w:szCs w:val="22"/>
              </w:rPr>
              <w:t> S0604</w:t>
            </w:r>
          </w:p>
        </w:tc>
        <w:tc>
          <w:tcPr>
            <w:tcW w:w="1417" w:type="dxa"/>
            <w:tcBorders>
              <w:top w:val="nil"/>
              <w:left w:val="nil"/>
              <w:bottom w:val="single" w:sz="4" w:space="0" w:color="auto"/>
              <w:right w:val="single" w:sz="4" w:space="0" w:color="auto"/>
            </w:tcBorders>
            <w:shd w:val="clear" w:color="auto" w:fill="auto"/>
            <w:hideMark/>
          </w:tcPr>
          <w:p w14:paraId="17600678" w14:textId="77777777" w:rsidR="008A206D" w:rsidRPr="008A206D" w:rsidRDefault="008A206D" w:rsidP="008A206D">
            <w:pPr>
              <w:rPr>
                <w:rFonts w:ascii="Aptos Narrow" w:hAnsi="Aptos Narrow" w:cs="Arial"/>
                <w:sz w:val="22"/>
                <w:szCs w:val="22"/>
              </w:rPr>
            </w:pPr>
            <w:r w:rsidRPr="008A206D">
              <w:rPr>
                <w:rFonts w:ascii="Aptos Narrow" w:hAnsi="Aptos Narrow" w:cs="Arial"/>
                <w:sz w:val="22"/>
                <w:szCs w:val="22"/>
              </w:rPr>
              <w:t> n/a</w:t>
            </w:r>
          </w:p>
        </w:tc>
        <w:tc>
          <w:tcPr>
            <w:tcW w:w="1418" w:type="dxa"/>
            <w:tcBorders>
              <w:top w:val="nil"/>
              <w:left w:val="nil"/>
              <w:bottom w:val="single" w:sz="4" w:space="0" w:color="auto"/>
              <w:right w:val="single" w:sz="4" w:space="0" w:color="auto"/>
            </w:tcBorders>
            <w:shd w:val="clear" w:color="auto" w:fill="auto"/>
            <w:hideMark/>
          </w:tcPr>
          <w:p w14:paraId="59E4DABF" w14:textId="77777777" w:rsidR="008A206D" w:rsidRPr="008A206D" w:rsidRDefault="008A206D" w:rsidP="008A206D">
            <w:pPr>
              <w:rPr>
                <w:rFonts w:ascii="Aptos Narrow" w:hAnsi="Aptos Narrow" w:cs="Arial"/>
                <w:sz w:val="22"/>
                <w:szCs w:val="22"/>
              </w:rPr>
            </w:pPr>
            <w:r w:rsidRPr="008A206D">
              <w:rPr>
                <w:rFonts w:ascii="Aptos Narrow" w:hAnsi="Aptos Narrow" w:cs="Arial"/>
                <w:sz w:val="22"/>
                <w:szCs w:val="22"/>
              </w:rPr>
              <w:t>Former Sutton Police Station</w:t>
            </w:r>
          </w:p>
        </w:tc>
        <w:tc>
          <w:tcPr>
            <w:tcW w:w="1347" w:type="dxa"/>
            <w:tcBorders>
              <w:top w:val="nil"/>
              <w:left w:val="nil"/>
              <w:bottom w:val="single" w:sz="4" w:space="0" w:color="auto"/>
              <w:right w:val="single" w:sz="4" w:space="0" w:color="auto"/>
            </w:tcBorders>
            <w:shd w:val="clear" w:color="auto" w:fill="auto"/>
            <w:hideMark/>
          </w:tcPr>
          <w:p w14:paraId="3BA8B138" w14:textId="77777777" w:rsidR="008A206D" w:rsidRPr="008A206D" w:rsidRDefault="008A206D" w:rsidP="008A206D">
            <w:pPr>
              <w:jc w:val="right"/>
              <w:rPr>
                <w:rFonts w:ascii="Aptos Narrow" w:hAnsi="Aptos Narrow" w:cs="Arial"/>
                <w:sz w:val="22"/>
                <w:szCs w:val="22"/>
              </w:rPr>
            </w:pPr>
            <w:r w:rsidRPr="008A206D">
              <w:rPr>
                <w:rFonts w:ascii="Aptos Narrow" w:hAnsi="Aptos Narrow" w:cs="Arial"/>
                <w:sz w:val="22"/>
                <w:szCs w:val="22"/>
              </w:rPr>
              <w:t>9</w:t>
            </w:r>
          </w:p>
        </w:tc>
        <w:tc>
          <w:tcPr>
            <w:tcW w:w="1203" w:type="dxa"/>
            <w:tcBorders>
              <w:top w:val="nil"/>
              <w:left w:val="nil"/>
              <w:bottom w:val="single" w:sz="4" w:space="0" w:color="auto"/>
              <w:right w:val="single" w:sz="4" w:space="0" w:color="auto"/>
            </w:tcBorders>
            <w:shd w:val="clear" w:color="auto" w:fill="auto"/>
            <w:hideMark/>
          </w:tcPr>
          <w:p w14:paraId="51A39765" w14:textId="77777777" w:rsidR="008A206D" w:rsidRPr="008A206D" w:rsidRDefault="008A206D" w:rsidP="008A206D">
            <w:pPr>
              <w:jc w:val="right"/>
              <w:rPr>
                <w:rFonts w:ascii="Aptos Narrow" w:hAnsi="Aptos Narrow" w:cs="Arial"/>
                <w:sz w:val="22"/>
                <w:szCs w:val="22"/>
              </w:rPr>
            </w:pPr>
            <w:r w:rsidRPr="008A206D">
              <w:rPr>
                <w:rFonts w:ascii="Aptos Narrow" w:hAnsi="Aptos Narrow" w:cs="Arial"/>
                <w:sz w:val="22"/>
                <w:szCs w:val="22"/>
              </w:rPr>
              <w:t>9</w:t>
            </w:r>
          </w:p>
        </w:tc>
        <w:tc>
          <w:tcPr>
            <w:tcW w:w="1848" w:type="dxa"/>
            <w:tcBorders>
              <w:top w:val="nil"/>
              <w:left w:val="nil"/>
              <w:bottom w:val="single" w:sz="4" w:space="0" w:color="auto"/>
              <w:right w:val="single" w:sz="4" w:space="0" w:color="auto"/>
            </w:tcBorders>
            <w:shd w:val="clear" w:color="auto" w:fill="auto"/>
            <w:hideMark/>
          </w:tcPr>
          <w:p w14:paraId="0BF3E6AB" w14:textId="77777777" w:rsidR="008A206D" w:rsidRPr="008A206D" w:rsidRDefault="008A206D" w:rsidP="008A206D">
            <w:pPr>
              <w:rPr>
                <w:rFonts w:ascii="Aptos Narrow" w:hAnsi="Aptos Narrow" w:cs="Arial"/>
                <w:sz w:val="22"/>
                <w:szCs w:val="22"/>
              </w:rPr>
            </w:pPr>
            <w:r w:rsidRPr="008A206D">
              <w:rPr>
                <w:rFonts w:ascii="Aptos Narrow" w:hAnsi="Aptos Narrow" w:cs="Arial"/>
                <w:sz w:val="22"/>
                <w:szCs w:val="22"/>
              </w:rPr>
              <w:t>Change of use from 9 apartments to 9 HMOs (varying from 3 to 6 beds each) - no net change</w:t>
            </w:r>
          </w:p>
        </w:tc>
        <w:tc>
          <w:tcPr>
            <w:tcW w:w="1250" w:type="dxa"/>
            <w:tcBorders>
              <w:top w:val="nil"/>
              <w:left w:val="nil"/>
              <w:bottom w:val="single" w:sz="4" w:space="0" w:color="auto"/>
              <w:right w:val="single" w:sz="4" w:space="0" w:color="auto"/>
            </w:tcBorders>
            <w:shd w:val="clear" w:color="auto" w:fill="auto"/>
            <w:hideMark/>
          </w:tcPr>
          <w:p w14:paraId="26E4F3F5" w14:textId="77777777" w:rsidR="008A206D" w:rsidRPr="008A206D" w:rsidRDefault="008A206D" w:rsidP="008A206D">
            <w:pPr>
              <w:rPr>
                <w:rFonts w:ascii="Aptos Narrow" w:hAnsi="Aptos Narrow" w:cs="Arial"/>
                <w:sz w:val="22"/>
                <w:szCs w:val="22"/>
              </w:rPr>
            </w:pPr>
            <w:r w:rsidRPr="008A206D">
              <w:rPr>
                <w:rFonts w:ascii="Aptos Narrow" w:hAnsi="Aptos Narrow" w:cs="Arial"/>
                <w:sz w:val="22"/>
                <w:szCs w:val="22"/>
              </w:rPr>
              <w:t>2023/2024</w:t>
            </w:r>
          </w:p>
        </w:tc>
      </w:tr>
      <w:tr w:rsidR="008A206D" w:rsidRPr="008A206D" w14:paraId="350DD8A4" w14:textId="77777777" w:rsidTr="008A206D">
        <w:trPr>
          <w:trHeight w:val="900"/>
        </w:trPr>
        <w:tc>
          <w:tcPr>
            <w:tcW w:w="846" w:type="dxa"/>
            <w:tcBorders>
              <w:top w:val="nil"/>
              <w:left w:val="single" w:sz="4" w:space="0" w:color="auto"/>
              <w:bottom w:val="single" w:sz="4" w:space="0" w:color="auto"/>
              <w:right w:val="single" w:sz="4" w:space="0" w:color="auto"/>
            </w:tcBorders>
            <w:shd w:val="clear" w:color="auto" w:fill="auto"/>
            <w:hideMark/>
          </w:tcPr>
          <w:p w14:paraId="31A1FA37" w14:textId="77777777" w:rsidR="008A206D" w:rsidRPr="008A206D" w:rsidRDefault="008A206D" w:rsidP="008A206D">
            <w:pPr>
              <w:rPr>
                <w:rFonts w:ascii="Aptos Narrow" w:hAnsi="Aptos Narrow" w:cs="Arial"/>
                <w:sz w:val="22"/>
                <w:szCs w:val="22"/>
              </w:rPr>
            </w:pPr>
            <w:r w:rsidRPr="008A206D">
              <w:rPr>
                <w:rFonts w:ascii="Aptos Narrow" w:hAnsi="Aptos Narrow" w:cs="Arial"/>
                <w:sz w:val="22"/>
                <w:szCs w:val="22"/>
              </w:rPr>
              <w:t>S0668</w:t>
            </w:r>
          </w:p>
        </w:tc>
        <w:tc>
          <w:tcPr>
            <w:tcW w:w="1417" w:type="dxa"/>
            <w:tcBorders>
              <w:top w:val="nil"/>
              <w:left w:val="nil"/>
              <w:bottom w:val="single" w:sz="4" w:space="0" w:color="auto"/>
              <w:right w:val="single" w:sz="4" w:space="0" w:color="auto"/>
            </w:tcBorders>
            <w:shd w:val="clear" w:color="auto" w:fill="auto"/>
            <w:hideMark/>
          </w:tcPr>
          <w:p w14:paraId="2E08ED45" w14:textId="77777777" w:rsidR="008A206D" w:rsidRPr="008A206D" w:rsidRDefault="008A206D" w:rsidP="008A206D">
            <w:pPr>
              <w:rPr>
                <w:rFonts w:ascii="Aptos Narrow" w:hAnsi="Aptos Narrow" w:cs="Arial"/>
                <w:sz w:val="22"/>
                <w:szCs w:val="22"/>
              </w:rPr>
            </w:pPr>
            <w:r w:rsidRPr="008A206D">
              <w:rPr>
                <w:rFonts w:ascii="Aptos Narrow" w:hAnsi="Aptos Narrow" w:cs="Arial"/>
                <w:sz w:val="22"/>
                <w:szCs w:val="22"/>
              </w:rPr>
              <w:t>V/2021/0072</w:t>
            </w:r>
          </w:p>
        </w:tc>
        <w:tc>
          <w:tcPr>
            <w:tcW w:w="1418" w:type="dxa"/>
            <w:tcBorders>
              <w:top w:val="nil"/>
              <w:left w:val="nil"/>
              <w:bottom w:val="single" w:sz="4" w:space="0" w:color="auto"/>
              <w:right w:val="single" w:sz="4" w:space="0" w:color="auto"/>
            </w:tcBorders>
            <w:shd w:val="clear" w:color="auto" w:fill="auto"/>
            <w:hideMark/>
          </w:tcPr>
          <w:p w14:paraId="27832904" w14:textId="77777777" w:rsidR="008A206D" w:rsidRPr="008A206D" w:rsidRDefault="008A206D" w:rsidP="008A206D">
            <w:pPr>
              <w:rPr>
                <w:rFonts w:ascii="Aptos Narrow" w:hAnsi="Aptos Narrow" w:cs="Arial"/>
                <w:sz w:val="22"/>
                <w:szCs w:val="22"/>
              </w:rPr>
            </w:pPr>
            <w:r w:rsidRPr="008A206D">
              <w:rPr>
                <w:rFonts w:ascii="Aptos Narrow" w:hAnsi="Aptos Narrow" w:cs="Arial"/>
                <w:sz w:val="22"/>
                <w:szCs w:val="22"/>
              </w:rPr>
              <w:t>THE OLD BLUEBELL</w:t>
            </w:r>
          </w:p>
        </w:tc>
        <w:tc>
          <w:tcPr>
            <w:tcW w:w="1347" w:type="dxa"/>
            <w:tcBorders>
              <w:top w:val="nil"/>
              <w:left w:val="nil"/>
              <w:bottom w:val="single" w:sz="4" w:space="0" w:color="auto"/>
              <w:right w:val="single" w:sz="4" w:space="0" w:color="auto"/>
            </w:tcBorders>
            <w:shd w:val="clear" w:color="auto" w:fill="auto"/>
            <w:hideMark/>
          </w:tcPr>
          <w:p w14:paraId="6DC933BA" w14:textId="77777777" w:rsidR="008A206D" w:rsidRPr="008A206D" w:rsidRDefault="008A206D" w:rsidP="008A206D">
            <w:pPr>
              <w:jc w:val="right"/>
              <w:rPr>
                <w:rFonts w:ascii="Aptos Narrow" w:hAnsi="Aptos Narrow" w:cs="Arial"/>
                <w:sz w:val="22"/>
                <w:szCs w:val="22"/>
              </w:rPr>
            </w:pPr>
            <w:r w:rsidRPr="008A206D">
              <w:rPr>
                <w:rFonts w:ascii="Aptos Narrow" w:hAnsi="Aptos Narrow" w:cs="Arial"/>
                <w:sz w:val="22"/>
                <w:szCs w:val="22"/>
              </w:rPr>
              <w:t>3</w:t>
            </w:r>
          </w:p>
        </w:tc>
        <w:tc>
          <w:tcPr>
            <w:tcW w:w="1203" w:type="dxa"/>
            <w:tcBorders>
              <w:top w:val="nil"/>
              <w:left w:val="nil"/>
              <w:bottom w:val="single" w:sz="4" w:space="0" w:color="auto"/>
              <w:right w:val="single" w:sz="4" w:space="0" w:color="auto"/>
            </w:tcBorders>
            <w:shd w:val="clear" w:color="auto" w:fill="auto"/>
            <w:hideMark/>
          </w:tcPr>
          <w:p w14:paraId="5AD24607" w14:textId="77777777" w:rsidR="008A206D" w:rsidRPr="008A206D" w:rsidRDefault="008A206D" w:rsidP="008A206D">
            <w:pPr>
              <w:jc w:val="right"/>
              <w:rPr>
                <w:rFonts w:ascii="Aptos Narrow" w:hAnsi="Aptos Narrow" w:cs="Arial"/>
                <w:sz w:val="22"/>
                <w:szCs w:val="22"/>
              </w:rPr>
            </w:pPr>
            <w:r w:rsidRPr="008A206D">
              <w:rPr>
                <w:rFonts w:ascii="Aptos Narrow" w:hAnsi="Aptos Narrow" w:cs="Arial"/>
                <w:sz w:val="22"/>
                <w:szCs w:val="22"/>
              </w:rPr>
              <w:t>0</w:t>
            </w:r>
          </w:p>
        </w:tc>
        <w:tc>
          <w:tcPr>
            <w:tcW w:w="1848" w:type="dxa"/>
            <w:tcBorders>
              <w:top w:val="nil"/>
              <w:left w:val="nil"/>
              <w:bottom w:val="single" w:sz="4" w:space="0" w:color="auto"/>
              <w:right w:val="single" w:sz="4" w:space="0" w:color="auto"/>
            </w:tcBorders>
            <w:shd w:val="clear" w:color="auto" w:fill="auto"/>
            <w:hideMark/>
          </w:tcPr>
          <w:p w14:paraId="4FD56444" w14:textId="61017D0E" w:rsidR="008A206D" w:rsidRPr="008A206D" w:rsidRDefault="008A206D" w:rsidP="008A206D">
            <w:pPr>
              <w:rPr>
                <w:rFonts w:ascii="Aptos Narrow" w:hAnsi="Aptos Narrow" w:cs="Arial"/>
                <w:sz w:val="22"/>
                <w:szCs w:val="22"/>
              </w:rPr>
            </w:pPr>
            <w:r w:rsidRPr="008A206D">
              <w:rPr>
                <w:rFonts w:ascii="Aptos Narrow" w:hAnsi="Aptos Narrow" w:cs="Arial"/>
                <w:sz w:val="22"/>
                <w:szCs w:val="22"/>
              </w:rPr>
              <w:t>Conversion of pub to 15 bed HMO (equivalent to 3 resi</w:t>
            </w:r>
            <w:r w:rsidR="00DB47FE">
              <w:rPr>
                <w:rFonts w:ascii="Aptos Narrow" w:hAnsi="Aptos Narrow" w:cs="Arial"/>
                <w:sz w:val="22"/>
                <w:szCs w:val="22"/>
              </w:rPr>
              <w:t>dential</w:t>
            </w:r>
            <w:r w:rsidRPr="008A206D">
              <w:rPr>
                <w:rFonts w:ascii="Aptos Narrow" w:hAnsi="Aptos Narrow" w:cs="Arial"/>
                <w:sz w:val="22"/>
                <w:szCs w:val="22"/>
              </w:rPr>
              <w:t xml:space="preserve"> units when applying the LAHS guide)</w:t>
            </w:r>
          </w:p>
        </w:tc>
        <w:tc>
          <w:tcPr>
            <w:tcW w:w="1250" w:type="dxa"/>
            <w:tcBorders>
              <w:top w:val="nil"/>
              <w:left w:val="nil"/>
              <w:bottom w:val="single" w:sz="4" w:space="0" w:color="auto"/>
              <w:right w:val="single" w:sz="4" w:space="0" w:color="auto"/>
            </w:tcBorders>
            <w:shd w:val="clear" w:color="auto" w:fill="auto"/>
            <w:hideMark/>
          </w:tcPr>
          <w:p w14:paraId="487469DB" w14:textId="77777777" w:rsidR="008A206D" w:rsidRPr="008A206D" w:rsidRDefault="008A206D" w:rsidP="008A206D">
            <w:pPr>
              <w:rPr>
                <w:rFonts w:ascii="Aptos Narrow" w:hAnsi="Aptos Narrow" w:cs="Arial"/>
                <w:sz w:val="22"/>
                <w:szCs w:val="22"/>
              </w:rPr>
            </w:pPr>
            <w:r w:rsidRPr="008A206D">
              <w:rPr>
                <w:rFonts w:ascii="Aptos Narrow" w:hAnsi="Aptos Narrow" w:cs="Arial"/>
                <w:sz w:val="22"/>
                <w:szCs w:val="22"/>
              </w:rPr>
              <w:t>2024/2025</w:t>
            </w:r>
          </w:p>
        </w:tc>
      </w:tr>
      <w:tr w:rsidR="008A206D" w:rsidRPr="008A206D" w14:paraId="0157E53F" w14:textId="77777777" w:rsidTr="008A206D">
        <w:trPr>
          <w:trHeight w:val="1200"/>
        </w:trPr>
        <w:tc>
          <w:tcPr>
            <w:tcW w:w="846" w:type="dxa"/>
            <w:tcBorders>
              <w:top w:val="nil"/>
              <w:left w:val="single" w:sz="4" w:space="0" w:color="auto"/>
              <w:bottom w:val="single" w:sz="4" w:space="0" w:color="auto"/>
              <w:right w:val="single" w:sz="4" w:space="0" w:color="auto"/>
            </w:tcBorders>
            <w:shd w:val="clear" w:color="auto" w:fill="auto"/>
            <w:hideMark/>
          </w:tcPr>
          <w:p w14:paraId="6F3CDC80" w14:textId="77777777" w:rsidR="008A206D" w:rsidRPr="008A206D" w:rsidRDefault="008A206D" w:rsidP="008A206D">
            <w:pPr>
              <w:rPr>
                <w:rFonts w:ascii="Aptos Narrow" w:hAnsi="Aptos Narrow" w:cs="Arial"/>
                <w:sz w:val="22"/>
                <w:szCs w:val="22"/>
              </w:rPr>
            </w:pPr>
            <w:r w:rsidRPr="008A206D">
              <w:rPr>
                <w:rFonts w:ascii="Aptos Narrow" w:hAnsi="Aptos Narrow" w:cs="Arial"/>
                <w:sz w:val="22"/>
                <w:szCs w:val="22"/>
              </w:rPr>
              <w:t>H0378</w:t>
            </w:r>
          </w:p>
        </w:tc>
        <w:tc>
          <w:tcPr>
            <w:tcW w:w="1417" w:type="dxa"/>
            <w:tcBorders>
              <w:top w:val="nil"/>
              <w:left w:val="nil"/>
              <w:bottom w:val="single" w:sz="4" w:space="0" w:color="auto"/>
              <w:right w:val="single" w:sz="4" w:space="0" w:color="auto"/>
            </w:tcBorders>
            <w:shd w:val="clear" w:color="auto" w:fill="auto"/>
            <w:hideMark/>
          </w:tcPr>
          <w:p w14:paraId="0CE3FAF0" w14:textId="77777777" w:rsidR="008A206D" w:rsidRPr="008A206D" w:rsidRDefault="008A206D" w:rsidP="008A206D">
            <w:pPr>
              <w:rPr>
                <w:rFonts w:ascii="Aptos Narrow" w:hAnsi="Aptos Narrow" w:cs="Arial"/>
                <w:sz w:val="22"/>
                <w:szCs w:val="22"/>
              </w:rPr>
            </w:pPr>
            <w:r w:rsidRPr="008A206D">
              <w:rPr>
                <w:rFonts w:ascii="Aptos Narrow" w:hAnsi="Aptos Narrow" w:cs="Arial"/>
                <w:sz w:val="22"/>
                <w:szCs w:val="22"/>
              </w:rPr>
              <w:t>V/2021/0639</w:t>
            </w:r>
          </w:p>
        </w:tc>
        <w:tc>
          <w:tcPr>
            <w:tcW w:w="1418" w:type="dxa"/>
            <w:tcBorders>
              <w:top w:val="nil"/>
              <w:left w:val="nil"/>
              <w:bottom w:val="single" w:sz="4" w:space="0" w:color="auto"/>
              <w:right w:val="single" w:sz="4" w:space="0" w:color="auto"/>
            </w:tcBorders>
            <w:shd w:val="clear" w:color="auto" w:fill="auto"/>
            <w:hideMark/>
          </w:tcPr>
          <w:p w14:paraId="211E73F9" w14:textId="77777777" w:rsidR="008A206D" w:rsidRPr="008A206D" w:rsidRDefault="008A206D" w:rsidP="008A206D">
            <w:pPr>
              <w:rPr>
                <w:rFonts w:ascii="Aptos Narrow" w:hAnsi="Aptos Narrow" w:cs="Arial"/>
                <w:sz w:val="22"/>
                <w:szCs w:val="22"/>
              </w:rPr>
            </w:pPr>
            <w:r w:rsidRPr="008A206D">
              <w:rPr>
                <w:rFonts w:ascii="Aptos Narrow" w:hAnsi="Aptos Narrow" w:cs="Arial"/>
                <w:sz w:val="22"/>
                <w:szCs w:val="22"/>
              </w:rPr>
              <w:t xml:space="preserve">2 ALBERT STREET </w:t>
            </w:r>
          </w:p>
        </w:tc>
        <w:tc>
          <w:tcPr>
            <w:tcW w:w="1347" w:type="dxa"/>
            <w:tcBorders>
              <w:top w:val="nil"/>
              <w:left w:val="nil"/>
              <w:bottom w:val="single" w:sz="4" w:space="0" w:color="auto"/>
              <w:right w:val="single" w:sz="4" w:space="0" w:color="auto"/>
            </w:tcBorders>
            <w:shd w:val="clear" w:color="auto" w:fill="auto"/>
            <w:hideMark/>
          </w:tcPr>
          <w:p w14:paraId="2853E66F" w14:textId="77777777" w:rsidR="008A206D" w:rsidRPr="008A206D" w:rsidRDefault="008A206D" w:rsidP="008A206D">
            <w:pPr>
              <w:jc w:val="right"/>
              <w:rPr>
                <w:rFonts w:ascii="Aptos Narrow" w:hAnsi="Aptos Narrow" w:cs="Arial"/>
                <w:sz w:val="22"/>
                <w:szCs w:val="22"/>
              </w:rPr>
            </w:pPr>
            <w:r w:rsidRPr="008A206D">
              <w:rPr>
                <w:rFonts w:ascii="Aptos Narrow" w:hAnsi="Aptos Narrow" w:cs="Arial"/>
                <w:sz w:val="22"/>
                <w:szCs w:val="22"/>
              </w:rPr>
              <w:t>2</w:t>
            </w:r>
          </w:p>
        </w:tc>
        <w:tc>
          <w:tcPr>
            <w:tcW w:w="1203" w:type="dxa"/>
            <w:tcBorders>
              <w:top w:val="nil"/>
              <w:left w:val="nil"/>
              <w:bottom w:val="single" w:sz="4" w:space="0" w:color="auto"/>
              <w:right w:val="single" w:sz="4" w:space="0" w:color="auto"/>
            </w:tcBorders>
            <w:shd w:val="clear" w:color="auto" w:fill="auto"/>
            <w:hideMark/>
          </w:tcPr>
          <w:p w14:paraId="35BBF509" w14:textId="77777777" w:rsidR="008A206D" w:rsidRPr="008A206D" w:rsidRDefault="008A206D" w:rsidP="008A206D">
            <w:pPr>
              <w:jc w:val="right"/>
              <w:rPr>
                <w:rFonts w:ascii="Aptos Narrow" w:hAnsi="Aptos Narrow" w:cs="Arial"/>
                <w:sz w:val="22"/>
                <w:szCs w:val="22"/>
              </w:rPr>
            </w:pPr>
            <w:r w:rsidRPr="008A206D">
              <w:rPr>
                <w:rFonts w:ascii="Aptos Narrow" w:hAnsi="Aptos Narrow" w:cs="Arial"/>
                <w:sz w:val="22"/>
                <w:szCs w:val="22"/>
              </w:rPr>
              <w:t>2</w:t>
            </w:r>
          </w:p>
        </w:tc>
        <w:tc>
          <w:tcPr>
            <w:tcW w:w="1848" w:type="dxa"/>
            <w:tcBorders>
              <w:top w:val="nil"/>
              <w:left w:val="nil"/>
              <w:bottom w:val="single" w:sz="4" w:space="0" w:color="auto"/>
              <w:right w:val="single" w:sz="4" w:space="0" w:color="auto"/>
            </w:tcBorders>
            <w:shd w:val="clear" w:color="auto" w:fill="auto"/>
            <w:hideMark/>
          </w:tcPr>
          <w:p w14:paraId="06B42367" w14:textId="785B3B82" w:rsidR="008A206D" w:rsidRPr="008A206D" w:rsidRDefault="008A206D" w:rsidP="008A206D">
            <w:pPr>
              <w:rPr>
                <w:rFonts w:ascii="Aptos Narrow" w:hAnsi="Aptos Narrow" w:cs="Arial"/>
                <w:sz w:val="22"/>
                <w:szCs w:val="22"/>
              </w:rPr>
            </w:pPr>
            <w:r w:rsidRPr="008A206D">
              <w:rPr>
                <w:rFonts w:ascii="Aptos Narrow" w:hAnsi="Aptos Narrow" w:cs="Arial"/>
                <w:sz w:val="22"/>
                <w:szCs w:val="22"/>
              </w:rPr>
              <w:t>Change of use from 2 x C3 dwellings into 1 x 10 bedroom HMO (equivalent to 2 resi</w:t>
            </w:r>
            <w:r w:rsidR="00DB47FE">
              <w:rPr>
                <w:rFonts w:ascii="Aptos Narrow" w:hAnsi="Aptos Narrow" w:cs="Arial"/>
                <w:sz w:val="22"/>
                <w:szCs w:val="22"/>
              </w:rPr>
              <w:t>dential</w:t>
            </w:r>
            <w:r w:rsidRPr="008A206D">
              <w:rPr>
                <w:rFonts w:ascii="Aptos Narrow" w:hAnsi="Aptos Narrow" w:cs="Arial"/>
                <w:sz w:val="22"/>
                <w:szCs w:val="22"/>
              </w:rPr>
              <w:t xml:space="preserve"> units when applying the LAHS guide)</w:t>
            </w:r>
          </w:p>
        </w:tc>
        <w:tc>
          <w:tcPr>
            <w:tcW w:w="1250" w:type="dxa"/>
            <w:tcBorders>
              <w:top w:val="nil"/>
              <w:left w:val="nil"/>
              <w:bottom w:val="single" w:sz="4" w:space="0" w:color="auto"/>
              <w:right w:val="single" w:sz="4" w:space="0" w:color="auto"/>
            </w:tcBorders>
            <w:shd w:val="clear" w:color="auto" w:fill="auto"/>
            <w:hideMark/>
          </w:tcPr>
          <w:p w14:paraId="47BEE4AF" w14:textId="77777777" w:rsidR="008A206D" w:rsidRPr="008A206D" w:rsidRDefault="008A206D" w:rsidP="008A206D">
            <w:pPr>
              <w:rPr>
                <w:rFonts w:ascii="Aptos Narrow" w:hAnsi="Aptos Narrow" w:cs="Arial"/>
                <w:sz w:val="22"/>
                <w:szCs w:val="22"/>
              </w:rPr>
            </w:pPr>
            <w:r w:rsidRPr="008A206D">
              <w:rPr>
                <w:rFonts w:ascii="Aptos Narrow" w:hAnsi="Aptos Narrow" w:cs="Arial"/>
                <w:sz w:val="22"/>
                <w:szCs w:val="22"/>
              </w:rPr>
              <w:t>2024/2025</w:t>
            </w:r>
          </w:p>
        </w:tc>
      </w:tr>
      <w:tr w:rsidR="008A206D" w:rsidRPr="008A206D" w14:paraId="7D207FC4" w14:textId="77777777" w:rsidTr="008A206D">
        <w:trPr>
          <w:trHeight w:val="900"/>
        </w:trPr>
        <w:tc>
          <w:tcPr>
            <w:tcW w:w="846" w:type="dxa"/>
            <w:tcBorders>
              <w:top w:val="nil"/>
              <w:left w:val="single" w:sz="4" w:space="0" w:color="auto"/>
              <w:bottom w:val="single" w:sz="4" w:space="0" w:color="auto"/>
              <w:right w:val="single" w:sz="4" w:space="0" w:color="auto"/>
            </w:tcBorders>
            <w:shd w:val="clear" w:color="auto" w:fill="auto"/>
            <w:hideMark/>
          </w:tcPr>
          <w:p w14:paraId="240242EF" w14:textId="77777777" w:rsidR="008A206D" w:rsidRPr="008A206D" w:rsidRDefault="008A206D" w:rsidP="008A206D">
            <w:pPr>
              <w:rPr>
                <w:rFonts w:ascii="Aptos Narrow" w:hAnsi="Aptos Narrow" w:cs="Arial"/>
                <w:sz w:val="22"/>
                <w:szCs w:val="22"/>
              </w:rPr>
            </w:pPr>
            <w:r w:rsidRPr="008A206D">
              <w:rPr>
                <w:rFonts w:ascii="Aptos Narrow" w:hAnsi="Aptos Narrow" w:cs="Arial"/>
                <w:sz w:val="22"/>
                <w:szCs w:val="22"/>
              </w:rPr>
              <w:t>K0331</w:t>
            </w:r>
          </w:p>
        </w:tc>
        <w:tc>
          <w:tcPr>
            <w:tcW w:w="1417" w:type="dxa"/>
            <w:tcBorders>
              <w:top w:val="nil"/>
              <w:left w:val="nil"/>
              <w:bottom w:val="single" w:sz="4" w:space="0" w:color="auto"/>
              <w:right w:val="single" w:sz="4" w:space="0" w:color="auto"/>
            </w:tcBorders>
            <w:shd w:val="clear" w:color="auto" w:fill="auto"/>
            <w:hideMark/>
          </w:tcPr>
          <w:p w14:paraId="05CE8247" w14:textId="77777777" w:rsidR="008A206D" w:rsidRPr="008A206D" w:rsidRDefault="008A206D" w:rsidP="008A206D">
            <w:pPr>
              <w:rPr>
                <w:rFonts w:ascii="Aptos Narrow" w:hAnsi="Aptos Narrow" w:cs="Arial"/>
                <w:sz w:val="22"/>
                <w:szCs w:val="22"/>
              </w:rPr>
            </w:pPr>
            <w:r w:rsidRPr="008A206D">
              <w:rPr>
                <w:rFonts w:ascii="Aptos Narrow" w:hAnsi="Aptos Narrow" w:cs="Arial"/>
                <w:sz w:val="22"/>
                <w:szCs w:val="22"/>
              </w:rPr>
              <w:t>V/2024/0378</w:t>
            </w:r>
          </w:p>
        </w:tc>
        <w:tc>
          <w:tcPr>
            <w:tcW w:w="1418" w:type="dxa"/>
            <w:tcBorders>
              <w:top w:val="nil"/>
              <w:left w:val="nil"/>
              <w:bottom w:val="single" w:sz="4" w:space="0" w:color="auto"/>
              <w:right w:val="single" w:sz="4" w:space="0" w:color="auto"/>
            </w:tcBorders>
            <w:shd w:val="clear" w:color="auto" w:fill="auto"/>
            <w:hideMark/>
          </w:tcPr>
          <w:p w14:paraId="5E68864A" w14:textId="77777777" w:rsidR="008A206D" w:rsidRPr="008A206D" w:rsidRDefault="008A206D" w:rsidP="008A206D">
            <w:pPr>
              <w:rPr>
                <w:rFonts w:ascii="Aptos Narrow" w:hAnsi="Aptos Narrow" w:cs="Arial"/>
                <w:sz w:val="22"/>
                <w:szCs w:val="22"/>
              </w:rPr>
            </w:pPr>
            <w:r w:rsidRPr="008A206D">
              <w:rPr>
                <w:rFonts w:ascii="Aptos Narrow" w:hAnsi="Aptos Narrow" w:cs="Arial"/>
                <w:sz w:val="22"/>
                <w:szCs w:val="22"/>
              </w:rPr>
              <w:t>29-31 Station Street, Kirkby</w:t>
            </w:r>
          </w:p>
        </w:tc>
        <w:tc>
          <w:tcPr>
            <w:tcW w:w="1347" w:type="dxa"/>
            <w:tcBorders>
              <w:top w:val="nil"/>
              <w:left w:val="nil"/>
              <w:bottom w:val="single" w:sz="4" w:space="0" w:color="auto"/>
              <w:right w:val="single" w:sz="4" w:space="0" w:color="auto"/>
            </w:tcBorders>
            <w:shd w:val="clear" w:color="auto" w:fill="auto"/>
            <w:hideMark/>
          </w:tcPr>
          <w:p w14:paraId="6AF4B8AF" w14:textId="77777777" w:rsidR="008A206D" w:rsidRPr="008A206D" w:rsidRDefault="008A206D" w:rsidP="008A206D">
            <w:pPr>
              <w:jc w:val="right"/>
              <w:rPr>
                <w:rFonts w:ascii="Aptos Narrow" w:hAnsi="Aptos Narrow" w:cs="Arial"/>
                <w:sz w:val="22"/>
                <w:szCs w:val="22"/>
              </w:rPr>
            </w:pPr>
            <w:r w:rsidRPr="008A206D">
              <w:rPr>
                <w:rFonts w:ascii="Aptos Narrow" w:hAnsi="Aptos Narrow" w:cs="Arial"/>
                <w:sz w:val="22"/>
                <w:szCs w:val="22"/>
              </w:rPr>
              <w:t>1</w:t>
            </w:r>
          </w:p>
        </w:tc>
        <w:tc>
          <w:tcPr>
            <w:tcW w:w="1203" w:type="dxa"/>
            <w:tcBorders>
              <w:top w:val="nil"/>
              <w:left w:val="nil"/>
              <w:bottom w:val="single" w:sz="4" w:space="0" w:color="auto"/>
              <w:right w:val="single" w:sz="4" w:space="0" w:color="auto"/>
            </w:tcBorders>
            <w:shd w:val="clear" w:color="auto" w:fill="auto"/>
            <w:hideMark/>
          </w:tcPr>
          <w:p w14:paraId="495DF408" w14:textId="77777777" w:rsidR="008A206D" w:rsidRPr="008A206D" w:rsidRDefault="008A206D" w:rsidP="008A206D">
            <w:pPr>
              <w:jc w:val="right"/>
              <w:rPr>
                <w:rFonts w:ascii="Aptos Narrow" w:hAnsi="Aptos Narrow" w:cs="Arial"/>
                <w:sz w:val="22"/>
                <w:szCs w:val="22"/>
              </w:rPr>
            </w:pPr>
            <w:r w:rsidRPr="008A206D">
              <w:rPr>
                <w:rFonts w:ascii="Aptos Narrow" w:hAnsi="Aptos Narrow" w:cs="Arial"/>
                <w:sz w:val="22"/>
                <w:szCs w:val="22"/>
              </w:rPr>
              <w:t>1</w:t>
            </w:r>
          </w:p>
        </w:tc>
        <w:tc>
          <w:tcPr>
            <w:tcW w:w="1848" w:type="dxa"/>
            <w:tcBorders>
              <w:top w:val="nil"/>
              <w:left w:val="nil"/>
              <w:bottom w:val="single" w:sz="4" w:space="0" w:color="auto"/>
              <w:right w:val="single" w:sz="4" w:space="0" w:color="auto"/>
            </w:tcBorders>
            <w:shd w:val="clear" w:color="auto" w:fill="auto"/>
            <w:hideMark/>
          </w:tcPr>
          <w:p w14:paraId="3467A475" w14:textId="44C3D4FB" w:rsidR="008A206D" w:rsidRPr="008A206D" w:rsidRDefault="008A206D" w:rsidP="008A206D">
            <w:pPr>
              <w:rPr>
                <w:rFonts w:ascii="Aptos Narrow" w:hAnsi="Aptos Narrow" w:cs="Arial"/>
                <w:sz w:val="22"/>
                <w:szCs w:val="22"/>
              </w:rPr>
            </w:pPr>
            <w:r w:rsidRPr="008A206D">
              <w:rPr>
                <w:rFonts w:ascii="Aptos Narrow" w:hAnsi="Aptos Narrow" w:cs="Arial"/>
                <w:sz w:val="22"/>
                <w:szCs w:val="22"/>
              </w:rPr>
              <w:t xml:space="preserve">6 bed HMO at FF level. Last recorded use as a </w:t>
            </w:r>
            <w:r w:rsidRPr="008A206D">
              <w:rPr>
                <w:rFonts w:ascii="Aptos Narrow" w:hAnsi="Aptos Narrow" w:cs="Arial"/>
                <w:sz w:val="22"/>
                <w:szCs w:val="22"/>
              </w:rPr>
              <w:lastRenderedPageBreak/>
              <w:t>dwelling - no net change</w:t>
            </w:r>
          </w:p>
        </w:tc>
        <w:tc>
          <w:tcPr>
            <w:tcW w:w="1250" w:type="dxa"/>
            <w:tcBorders>
              <w:top w:val="nil"/>
              <w:left w:val="nil"/>
              <w:bottom w:val="single" w:sz="4" w:space="0" w:color="auto"/>
              <w:right w:val="single" w:sz="4" w:space="0" w:color="auto"/>
            </w:tcBorders>
            <w:shd w:val="clear" w:color="auto" w:fill="auto"/>
            <w:hideMark/>
          </w:tcPr>
          <w:p w14:paraId="071CF646" w14:textId="77777777" w:rsidR="008A206D" w:rsidRPr="008A206D" w:rsidRDefault="008A206D" w:rsidP="008A206D">
            <w:pPr>
              <w:rPr>
                <w:rFonts w:ascii="Aptos Narrow" w:hAnsi="Aptos Narrow" w:cs="Arial"/>
                <w:sz w:val="22"/>
                <w:szCs w:val="22"/>
              </w:rPr>
            </w:pPr>
            <w:r w:rsidRPr="008A206D">
              <w:rPr>
                <w:rFonts w:ascii="Aptos Narrow" w:hAnsi="Aptos Narrow" w:cs="Arial"/>
                <w:sz w:val="22"/>
                <w:szCs w:val="22"/>
              </w:rPr>
              <w:lastRenderedPageBreak/>
              <w:t>2024/2025</w:t>
            </w:r>
          </w:p>
        </w:tc>
      </w:tr>
      <w:tr w:rsidR="008A206D" w:rsidRPr="008A206D" w14:paraId="2573112C" w14:textId="77777777" w:rsidTr="008A206D">
        <w:trPr>
          <w:trHeight w:val="600"/>
        </w:trPr>
        <w:tc>
          <w:tcPr>
            <w:tcW w:w="846" w:type="dxa"/>
            <w:tcBorders>
              <w:top w:val="nil"/>
              <w:left w:val="single" w:sz="4" w:space="0" w:color="auto"/>
              <w:bottom w:val="single" w:sz="4" w:space="0" w:color="auto"/>
              <w:right w:val="single" w:sz="4" w:space="0" w:color="auto"/>
            </w:tcBorders>
            <w:shd w:val="clear" w:color="auto" w:fill="auto"/>
            <w:noWrap/>
            <w:hideMark/>
          </w:tcPr>
          <w:p w14:paraId="62D28613" w14:textId="77777777" w:rsidR="008A206D" w:rsidRPr="008A206D" w:rsidRDefault="008A206D" w:rsidP="008A206D">
            <w:pPr>
              <w:rPr>
                <w:rFonts w:ascii="Aptos Narrow" w:hAnsi="Aptos Narrow" w:cs="Arial"/>
                <w:sz w:val="22"/>
                <w:szCs w:val="22"/>
              </w:rPr>
            </w:pPr>
            <w:r w:rsidRPr="008A206D">
              <w:rPr>
                <w:rFonts w:ascii="Aptos Narrow" w:hAnsi="Aptos Narrow" w:cs="Arial"/>
                <w:sz w:val="22"/>
                <w:szCs w:val="22"/>
              </w:rPr>
              <w:t>S0735</w:t>
            </w:r>
          </w:p>
        </w:tc>
        <w:tc>
          <w:tcPr>
            <w:tcW w:w="1417" w:type="dxa"/>
            <w:tcBorders>
              <w:top w:val="nil"/>
              <w:left w:val="nil"/>
              <w:bottom w:val="single" w:sz="4" w:space="0" w:color="auto"/>
              <w:right w:val="single" w:sz="4" w:space="0" w:color="auto"/>
            </w:tcBorders>
            <w:shd w:val="clear" w:color="auto" w:fill="auto"/>
            <w:noWrap/>
            <w:hideMark/>
          </w:tcPr>
          <w:p w14:paraId="416E7B1E" w14:textId="77777777" w:rsidR="008A206D" w:rsidRPr="008A206D" w:rsidRDefault="008A206D" w:rsidP="008A206D">
            <w:pPr>
              <w:rPr>
                <w:rFonts w:ascii="Aptos Narrow" w:hAnsi="Aptos Narrow" w:cs="Arial"/>
                <w:sz w:val="22"/>
                <w:szCs w:val="22"/>
              </w:rPr>
            </w:pPr>
            <w:r w:rsidRPr="008A206D">
              <w:rPr>
                <w:rFonts w:ascii="Aptos Narrow" w:hAnsi="Aptos Narrow" w:cs="Arial"/>
                <w:sz w:val="22"/>
                <w:szCs w:val="22"/>
              </w:rPr>
              <w:t>V/2024/0141</w:t>
            </w:r>
          </w:p>
        </w:tc>
        <w:tc>
          <w:tcPr>
            <w:tcW w:w="1418" w:type="dxa"/>
            <w:tcBorders>
              <w:top w:val="nil"/>
              <w:left w:val="nil"/>
              <w:bottom w:val="single" w:sz="4" w:space="0" w:color="auto"/>
              <w:right w:val="single" w:sz="4" w:space="0" w:color="auto"/>
            </w:tcBorders>
            <w:shd w:val="clear" w:color="auto" w:fill="auto"/>
            <w:noWrap/>
            <w:hideMark/>
          </w:tcPr>
          <w:p w14:paraId="4675FD2C" w14:textId="77777777" w:rsidR="008A206D" w:rsidRPr="008A206D" w:rsidRDefault="008A206D" w:rsidP="008A206D">
            <w:pPr>
              <w:rPr>
                <w:rFonts w:ascii="Aptos Narrow" w:hAnsi="Aptos Narrow" w:cs="Arial"/>
                <w:sz w:val="22"/>
                <w:szCs w:val="22"/>
              </w:rPr>
            </w:pPr>
            <w:r w:rsidRPr="008A206D">
              <w:rPr>
                <w:rFonts w:ascii="Aptos Narrow" w:hAnsi="Aptos Narrow" w:cs="Arial"/>
                <w:sz w:val="22"/>
                <w:szCs w:val="22"/>
              </w:rPr>
              <w:t>2 Portland Street, Sutton</w:t>
            </w:r>
          </w:p>
        </w:tc>
        <w:tc>
          <w:tcPr>
            <w:tcW w:w="1347" w:type="dxa"/>
            <w:tcBorders>
              <w:top w:val="nil"/>
              <w:left w:val="nil"/>
              <w:bottom w:val="single" w:sz="4" w:space="0" w:color="auto"/>
              <w:right w:val="single" w:sz="4" w:space="0" w:color="auto"/>
            </w:tcBorders>
            <w:shd w:val="clear" w:color="auto" w:fill="auto"/>
            <w:hideMark/>
          </w:tcPr>
          <w:p w14:paraId="377E6191" w14:textId="77777777" w:rsidR="008A206D" w:rsidRPr="008A206D" w:rsidRDefault="008A206D" w:rsidP="008A206D">
            <w:pPr>
              <w:jc w:val="right"/>
              <w:rPr>
                <w:rFonts w:ascii="Aptos Narrow" w:hAnsi="Aptos Narrow" w:cs="Arial"/>
                <w:sz w:val="22"/>
                <w:szCs w:val="22"/>
              </w:rPr>
            </w:pPr>
            <w:r w:rsidRPr="008A206D">
              <w:rPr>
                <w:rFonts w:ascii="Aptos Narrow" w:hAnsi="Aptos Narrow" w:cs="Arial"/>
                <w:sz w:val="22"/>
                <w:szCs w:val="22"/>
              </w:rPr>
              <w:t>2</w:t>
            </w:r>
          </w:p>
        </w:tc>
        <w:tc>
          <w:tcPr>
            <w:tcW w:w="1203" w:type="dxa"/>
            <w:tcBorders>
              <w:top w:val="nil"/>
              <w:left w:val="nil"/>
              <w:bottom w:val="single" w:sz="4" w:space="0" w:color="auto"/>
              <w:right w:val="single" w:sz="4" w:space="0" w:color="auto"/>
            </w:tcBorders>
            <w:shd w:val="clear" w:color="auto" w:fill="auto"/>
            <w:noWrap/>
            <w:hideMark/>
          </w:tcPr>
          <w:p w14:paraId="0671D6B0" w14:textId="77777777" w:rsidR="008A206D" w:rsidRPr="008A206D" w:rsidRDefault="008A206D" w:rsidP="008A206D">
            <w:pPr>
              <w:jc w:val="right"/>
              <w:rPr>
                <w:rFonts w:ascii="Aptos Narrow" w:hAnsi="Aptos Narrow" w:cs="Arial"/>
                <w:sz w:val="22"/>
                <w:szCs w:val="22"/>
              </w:rPr>
            </w:pPr>
            <w:r w:rsidRPr="008A206D">
              <w:rPr>
                <w:rFonts w:ascii="Aptos Narrow" w:hAnsi="Aptos Narrow" w:cs="Arial"/>
                <w:sz w:val="22"/>
                <w:szCs w:val="22"/>
              </w:rPr>
              <w:t>1</w:t>
            </w:r>
          </w:p>
        </w:tc>
        <w:tc>
          <w:tcPr>
            <w:tcW w:w="1848" w:type="dxa"/>
            <w:tcBorders>
              <w:top w:val="nil"/>
              <w:left w:val="nil"/>
              <w:bottom w:val="single" w:sz="4" w:space="0" w:color="auto"/>
              <w:right w:val="single" w:sz="4" w:space="0" w:color="auto"/>
            </w:tcBorders>
            <w:shd w:val="clear" w:color="auto" w:fill="auto"/>
            <w:hideMark/>
          </w:tcPr>
          <w:p w14:paraId="5845DDB3" w14:textId="77777777" w:rsidR="008A206D" w:rsidRPr="008A206D" w:rsidRDefault="008A206D" w:rsidP="008A206D">
            <w:pPr>
              <w:rPr>
                <w:rFonts w:ascii="Aptos Narrow" w:hAnsi="Aptos Narrow" w:cs="Arial"/>
                <w:sz w:val="22"/>
                <w:szCs w:val="22"/>
              </w:rPr>
            </w:pPr>
            <w:r w:rsidRPr="008A206D">
              <w:rPr>
                <w:rFonts w:ascii="Aptos Narrow" w:hAnsi="Aptos Narrow" w:cs="Arial"/>
                <w:sz w:val="22"/>
                <w:szCs w:val="22"/>
              </w:rPr>
              <w:t>7 bed HMO from 1 dwelling. Gain of 1</w:t>
            </w:r>
          </w:p>
        </w:tc>
        <w:tc>
          <w:tcPr>
            <w:tcW w:w="1250" w:type="dxa"/>
            <w:tcBorders>
              <w:top w:val="nil"/>
              <w:left w:val="nil"/>
              <w:bottom w:val="single" w:sz="4" w:space="0" w:color="auto"/>
              <w:right w:val="single" w:sz="4" w:space="0" w:color="auto"/>
            </w:tcBorders>
            <w:shd w:val="clear" w:color="auto" w:fill="auto"/>
            <w:hideMark/>
          </w:tcPr>
          <w:p w14:paraId="0B570BF9" w14:textId="77777777" w:rsidR="008A206D" w:rsidRPr="008A206D" w:rsidRDefault="008A206D" w:rsidP="008A206D">
            <w:pPr>
              <w:rPr>
                <w:rFonts w:ascii="Aptos Narrow" w:hAnsi="Aptos Narrow" w:cs="Arial"/>
                <w:sz w:val="22"/>
                <w:szCs w:val="22"/>
              </w:rPr>
            </w:pPr>
            <w:r w:rsidRPr="008A206D">
              <w:rPr>
                <w:rFonts w:ascii="Aptos Narrow" w:hAnsi="Aptos Narrow" w:cs="Arial"/>
                <w:sz w:val="22"/>
                <w:szCs w:val="22"/>
              </w:rPr>
              <w:t>2024/2025</w:t>
            </w:r>
          </w:p>
        </w:tc>
      </w:tr>
      <w:tr w:rsidR="008A206D" w:rsidRPr="008A206D" w14:paraId="142F2287" w14:textId="77777777" w:rsidTr="008A206D">
        <w:trPr>
          <w:trHeight w:val="600"/>
        </w:trPr>
        <w:tc>
          <w:tcPr>
            <w:tcW w:w="846" w:type="dxa"/>
            <w:tcBorders>
              <w:top w:val="nil"/>
              <w:left w:val="single" w:sz="4" w:space="0" w:color="auto"/>
              <w:bottom w:val="single" w:sz="4" w:space="0" w:color="auto"/>
              <w:right w:val="single" w:sz="4" w:space="0" w:color="auto"/>
            </w:tcBorders>
            <w:shd w:val="clear" w:color="auto" w:fill="auto"/>
            <w:noWrap/>
            <w:hideMark/>
          </w:tcPr>
          <w:p w14:paraId="4A6683ED" w14:textId="77777777" w:rsidR="008A206D" w:rsidRPr="008A206D" w:rsidRDefault="008A206D" w:rsidP="008A206D">
            <w:pPr>
              <w:rPr>
                <w:rFonts w:ascii="Aptos Narrow" w:hAnsi="Aptos Narrow" w:cs="Arial"/>
                <w:sz w:val="22"/>
                <w:szCs w:val="22"/>
              </w:rPr>
            </w:pPr>
            <w:r w:rsidRPr="008A206D">
              <w:rPr>
                <w:rFonts w:ascii="Aptos Narrow" w:hAnsi="Aptos Narrow" w:cs="Arial"/>
                <w:sz w:val="22"/>
                <w:szCs w:val="22"/>
              </w:rPr>
              <w:t>H0387</w:t>
            </w:r>
          </w:p>
        </w:tc>
        <w:tc>
          <w:tcPr>
            <w:tcW w:w="1417" w:type="dxa"/>
            <w:tcBorders>
              <w:top w:val="nil"/>
              <w:left w:val="nil"/>
              <w:bottom w:val="single" w:sz="4" w:space="0" w:color="auto"/>
              <w:right w:val="single" w:sz="4" w:space="0" w:color="auto"/>
            </w:tcBorders>
            <w:shd w:val="clear" w:color="auto" w:fill="auto"/>
            <w:noWrap/>
            <w:hideMark/>
          </w:tcPr>
          <w:p w14:paraId="59DFE4C0" w14:textId="77777777" w:rsidR="008A206D" w:rsidRPr="008A206D" w:rsidRDefault="008A206D" w:rsidP="008A206D">
            <w:pPr>
              <w:rPr>
                <w:rFonts w:ascii="Aptos Narrow" w:hAnsi="Aptos Narrow" w:cs="Arial"/>
                <w:sz w:val="22"/>
                <w:szCs w:val="22"/>
              </w:rPr>
            </w:pPr>
            <w:r w:rsidRPr="008A206D">
              <w:rPr>
                <w:rFonts w:ascii="Aptos Narrow" w:hAnsi="Aptos Narrow" w:cs="Arial"/>
                <w:sz w:val="22"/>
                <w:szCs w:val="22"/>
              </w:rPr>
              <w:t>ER/175341</w:t>
            </w:r>
          </w:p>
        </w:tc>
        <w:tc>
          <w:tcPr>
            <w:tcW w:w="1418" w:type="dxa"/>
            <w:tcBorders>
              <w:top w:val="nil"/>
              <w:left w:val="nil"/>
              <w:bottom w:val="single" w:sz="4" w:space="0" w:color="auto"/>
              <w:right w:val="single" w:sz="4" w:space="0" w:color="auto"/>
            </w:tcBorders>
            <w:shd w:val="clear" w:color="auto" w:fill="auto"/>
            <w:noWrap/>
            <w:hideMark/>
          </w:tcPr>
          <w:p w14:paraId="7D5788CA" w14:textId="77777777" w:rsidR="008A206D" w:rsidRPr="008A206D" w:rsidRDefault="008A206D" w:rsidP="008A206D">
            <w:pPr>
              <w:rPr>
                <w:rFonts w:ascii="Aptos Narrow" w:hAnsi="Aptos Narrow" w:cs="Arial"/>
                <w:sz w:val="22"/>
                <w:szCs w:val="22"/>
              </w:rPr>
            </w:pPr>
            <w:r w:rsidRPr="008A206D">
              <w:rPr>
                <w:rFonts w:ascii="Aptos Narrow" w:hAnsi="Aptos Narrow" w:cs="Arial"/>
                <w:sz w:val="22"/>
                <w:szCs w:val="22"/>
              </w:rPr>
              <w:t>2-6 High Street, Hucknall</w:t>
            </w:r>
          </w:p>
        </w:tc>
        <w:tc>
          <w:tcPr>
            <w:tcW w:w="1347" w:type="dxa"/>
            <w:tcBorders>
              <w:top w:val="nil"/>
              <w:left w:val="nil"/>
              <w:bottom w:val="single" w:sz="4" w:space="0" w:color="auto"/>
              <w:right w:val="single" w:sz="4" w:space="0" w:color="auto"/>
            </w:tcBorders>
            <w:shd w:val="clear" w:color="auto" w:fill="auto"/>
            <w:hideMark/>
          </w:tcPr>
          <w:p w14:paraId="2227B4EE" w14:textId="77777777" w:rsidR="008A206D" w:rsidRPr="008A206D" w:rsidRDefault="008A206D" w:rsidP="008A206D">
            <w:pPr>
              <w:jc w:val="right"/>
              <w:rPr>
                <w:rFonts w:ascii="Aptos Narrow" w:hAnsi="Aptos Narrow" w:cs="Arial"/>
                <w:sz w:val="22"/>
                <w:szCs w:val="22"/>
              </w:rPr>
            </w:pPr>
            <w:r w:rsidRPr="008A206D">
              <w:rPr>
                <w:rFonts w:ascii="Aptos Narrow" w:hAnsi="Aptos Narrow" w:cs="Arial"/>
                <w:sz w:val="22"/>
                <w:szCs w:val="22"/>
              </w:rPr>
              <w:t>2</w:t>
            </w:r>
          </w:p>
        </w:tc>
        <w:tc>
          <w:tcPr>
            <w:tcW w:w="1203" w:type="dxa"/>
            <w:tcBorders>
              <w:top w:val="nil"/>
              <w:left w:val="nil"/>
              <w:bottom w:val="single" w:sz="4" w:space="0" w:color="auto"/>
              <w:right w:val="single" w:sz="4" w:space="0" w:color="auto"/>
            </w:tcBorders>
            <w:shd w:val="clear" w:color="auto" w:fill="auto"/>
            <w:noWrap/>
            <w:hideMark/>
          </w:tcPr>
          <w:p w14:paraId="6854D890" w14:textId="77777777" w:rsidR="008A206D" w:rsidRPr="008A206D" w:rsidRDefault="008A206D" w:rsidP="008A206D">
            <w:pPr>
              <w:jc w:val="right"/>
              <w:rPr>
                <w:rFonts w:ascii="Aptos Narrow" w:hAnsi="Aptos Narrow" w:cs="Arial"/>
                <w:sz w:val="22"/>
                <w:szCs w:val="22"/>
              </w:rPr>
            </w:pPr>
            <w:r w:rsidRPr="008A206D">
              <w:rPr>
                <w:rFonts w:ascii="Aptos Narrow" w:hAnsi="Aptos Narrow" w:cs="Arial"/>
                <w:sz w:val="22"/>
                <w:szCs w:val="22"/>
              </w:rPr>
              <w:t>2</w:t>
            </w:r>
          </w:p>
        </w:tc>
        <w:tc>
          <w:tcPr>
            <w:tcW w:w="1848" w:type="dxa"/>
            <w:tcBorders>
              <w:top w:val="nil"/>
              <w:left w:val="nil"/>
              <w:bottom w:val="single" w:sz="4" w:space="0" w:color="auto"/>
              <w:right w:val="single" w:sz="4" w:space="0" w:color="auto"/>
            </w:tcBorders>
            <w:shd w:val="clear" w:color="auto" w:fill="auto"/>
            <w:hideMark/>
          </w:tcPr>
          <w:p w14:paraId="1A04FECE" w14:textId="77777777" w:rsidR="008A206D" w:rsidRPr="008A206D" w:rsidRDefault="008A206D" w:rsidP="008A206D">
            <w:pPr>
              <w:rPr>
                <w:rFonts w:ascii="Aptos Narrow" w:hAnsi="Aptos Narrow" w:cs="Arial"/>
                <w:sz w:val="22"/>
                <w:szCs w:val="22"/>
              </w:rPr>
            </w:pPr>
            <w:r w:rsidRPr="008A206D">
              <w:rPr>
                <w:rFonts w:ascii="Aptos Narrow" w:hAnsi="Aptos Narrow" w:cs="Arial"/>
                <w:sz w:val="22"/>
                <w:szCs w:val="22"/>
              </w:rPr>
              <w:t>7 bed HMO from 2 flats - no net gain</w:t>
            </w:r>
          </w:p>
        </w:tc>
        <w:tc>
          <w:tcPr>
            <w:tcW w:w="1250" w:type="dxa"/>
            <w:tcBorders>
              <w:top w:val="nil"/>
              <w:left w:val="nil"/>
              <w:bottom w:val="single" w:sz="4" w:space="0" w:color="auto"/>
              <w:right w:val="single" w:sz="4" w:space="0" w:color="auto"/>
            </w:tcBorders>
            <w:shd w:val="clear" w:color="auto" w:fill="auto"/>
            <w:hideMark/>
          </w:tcPr>
          <w:p w14:paraId="4CAFED4B" w14:textId="77777777" w:rsidR="008A206D" w:rsidRPr="008A206D" w:rsidRDefault="008A206D" w:rsidP="008A206D">
            <w:pPr>
              <w:rPr>
                <w:rFonts w:ascii="Aptos Narrow" w:hAnsi="Aptos Narrow" w:cs="Arial"/>
                <w:sz w:val="22"/>
                <w:szCs w:val="22"/>
              </w:rPr>
            </w:pPr>
            <w:r w:rsidRPr="008A206D">
              <w:rPr>
                <w:rFonts w:ascii="Aptos Narrow" w:hAnsi="Aptos Narrow" w:cs="Arial"/>
                <w:sz w:val="22"/>
                <w:szCs w:val="22"/>
              </w:rPr>
              <w:t>2024/2025</w:t>
            </w:r>
          </w:p>
        </w:tc>
      </w:tr>
      <w:tr w:rsidR="008A206D" w:rsidRPr="008A206D" w14:paraId="1EDAB956" w14:textId="77777777" w:rsidTr="008A206D">
        <w:trPr>
          <w:trHeight w:val="600"/>
        </w:trPr>
        <w:tc>
          <w:tcPr>
            <w:tcW w:w="846" w:type="dxa"/>
            <w:tcBorders>
              <w:top w:val="nil"/>
              <w:left w:val="single" w:sz="4" w:space="0" w:color="auto"/>
              <w:bottom w:val="single" w:sz="4" w:space="0" w:color="auto"/>
              <w:right w:val="single" w:sz="4" w:space="0" w:color="auto"/>
            </w:tcBorders>
            <w:shd w:val="clear" w:color="auto" w:fill="auto"/>
            <w:noWrap/>
            <w:hideMark/>
          </w:tcPr>
          <w:p w14:paraId="6F4C4512" w14:textId="77777777" w:rsidR="008A206D" w:rsidRPr="008A206D" w:rsidRDefault="008A206D" w:rsidP="008A206D">
            <w:pPr>
              <w:rPr>
                <w:rFonts w:ascii="Aptos Narrow" w:hAnsi="Aptos Narrow" w:cs="Arial"/>
                <w:sz w:val="22"/>
                <w:szCs w:val="22"/>
              </w:rPr>
            </w:pPr>
            <w:r w:rsidRPr="008A206D">
              <w:rPr>
                <w:rFonts w:ascii="Aptos Narrow" w:hAnsi="Aptos Narrow" w:cs="Arial"/>
                <w:sz w:val="22"/>
                <w:szCs w:val="22"/>
              </w:rPr>
              <w:t>H0390</w:t>
            </w:r>
          </w:p>
        </w:tc>
        <w:tc>
          <w:tcPr>
            <w:tcW w:w="1417" w:type="dxa"/>
            <w:tcBorders>
              <w:top w:val="nil"/>
              <w:left w:val="nil"/>
              <w:bottom w:val="single" w:sz="4" w:space="0" w:color="auto"/>
              <w:right w:val="single" w:sz="4" w:space="0" w:color="auto"/>
            </w:tcBorders>
            <w:shd w:val="clear" w:color="auto" w:fill="auto"/>
            <w:noWrap/>
            <w:hideMark/>
          </w:tcPr>
          <w:p w14:paraId="5C02ADF0" w14:textId="77777777" w:rsidR="008A206D" w:rsidRPr="008A206D" w:rsidRDefault="008A206D" w:rsidP="008A206D">
            <w:pPr>
              <w:rPr>
                <w:rFonts w:ascii="Aptos Narrow" w:hAnsi="Aptos Narrow" w:cs="Arial"/>
                <w:sz w:val="22"/>
                <w:szCs w:val="22"/>
              </w:rPr>
            </w:pPr>
            <w:r w:rsidRPr="008A206D">
              <w:rPr>
                <w:rFonts w:ascii="Aptos Narrow" w:hAnsi="Aptos Narrow" w:cs="Arial"/>
                <w:sz w:val="22"/>
                <w:szCs w:val="22"/>
              </w:rPr>
              <w:t>V/2024/0218</w:t>
            </w:r>
          </w:p>
        </w:tc>
        <w:tc>
          <w:tcPr>
            <w:tcW w:w="1418" w:type="dxa"/>
            <w:tcBorders>
              <w:top w:val="nil"/>
              <w:left w:val="nil"/>
              <w:bottom w:val="single" w:sz="4" w:space="0" w:color="auto"/>
              <w:right w:val="single" w:sz="4" w:space="0" w:color="auto"/>
            </w:tcBorders>
            <w:shd w:val="clear" w:color="auto" w:fill="auto"/>
            <w:noWrap/>
            <w:hideMark/>
          </w:tcPr>
          <w:p w14:paraId="6DD7A754" w14:textId="77777777" w:rsidR="008A206D" w:rsidRPr="008A206D" w:rsidRDefault="008A206D" w:rsidP="008A206D">
            <w:pPr>
              <w:rPr>
                <w:rFonts w:ascii="Aptos Narrow" w:hAnsi="Aptos Narrow" w:cs="Arial"/>
                <w:sz w:val="22"/>
                <w:szCs w:val="22"/>
              </w:rPr>
            </w:pPr>
            <w:r w:rsidRPr="008A206D">
              <w:rPr>
                <w:rFonts w:ascii="Aptos Narrow" w:hAnsi="Aptos Narrow" w:cs="Arial"/>
                <w:sz w:val="22"/>
                <w:szCs w:val="22"/>
              </w:rPr>
              <w:t>20 BETTS AVENUE HUCKNALL</w:t>
            </w:r>
          </w:p>
        </w:tc>
        <w:tc>
          <w:tcPr>
            <w:tcW w:w="1347" w:type="dxa"/>
            <w:tcBorders>
              <w:top w:val="nil"/>
              <w:left w:val="nil"/>
              <w:bottom w:val="single" w:sz="4" w:space="0" w:color="auto"/>
              <w:right w:val="single" w:sz="4" w:space="0" w:color="auto"/>
            </w:tcBorders>
            <w:shd w:val="clear" w:color="auto" w:fill="auto"/>
            <w:hideMark/>
          </w:tcPr>
          <w:p w14:paraId="053B24E0" w14:textId="77777777" w:rsidR="008A206D" w:rsidRPr="008A206D" w:rsidRDefault="008A206D" w:rsidP="008A206D">
            <w:pPr>
              <w:jc w:val="right"/>
              <w:rPr>
                <w:rFonts w:ascii="Aptos Narrow" w:hAnsi="Aptos Narrow" w:cs="Arial"/>
                <w:sz w:val="22"/>
                <w:szCs w:val="22"/>
              </w:rPr>
            </w:pPr>
            <w:r w:rsidRPr="008A206D">
              <w:rPr>
                <w:rFonts w:ascii="Aptos Narrow" w:hAnsi="Aptos Narrow" w:cs="Arial"/>
                <w:sz w:val="22"/>
                <w:szCs w:val="22"/>
              </w:rPr>
              <w:t>1</w:t>
            </w:r>
          </w:p>
        </w:tc>
        <w:tc>
          <w:tcPr>
            <w:tcW w:w="1203" w:type="dxa"/>
            <w:tcBorders>
              <w:top w:val="nil"/>
              <w:left w:val="nil"/>
              <w:bottom w:val="single" w:sz="4" w:space="0" w:color="auto"/>
              <w:right w:val="single" w:sz="4" w:space="0" w:color="auto"/>
            </w:tcBorders>
            <w:shd w:val="clear" w:color="auto" w:fill="auto"/>
            <w:noWrap/>
            <w:hideMark/>
          </w:tcPr>
          <w:p w14:paraId="49025375" w14:textId="77777777" w:rsidR="008A206D" w:rsidRPr="008A206D" w:rsidRDefault="008A206D" w:rsidP="008A206D">
            <w:pPr>
              <w:jc w:val="right"/>
              <w:rPr>
                <w:rFonts w:ascii="Aptos Narrow" w:hAnsi="Aptos Narrow" w:cs="Arial"/>
                <w:sz w:val="22"/>
                <w:szCs w:val="22"/>
              </w:rPr>
            </w:pPr>
            <w:r w:rsidRPr="008A206D">
              <w:rPr>
                <w:rFonts w:ascii="Aptos Narrow" w:hAnsi="Aptos Narrow" w:cs="Arial"/>
                <w:sz w:val="22"/>
                <w:szCs w:val="22"/>
              </w:rPr>
              <w:t>1</w:t>
            </w:r>
          </w:p>
        </w:tc>
        <w:tc>
          <w:tcPr>
            <w:tcW w:w="1848" w:type="dxa"/>
            <w:tcBorders>
              <w:top w:val="nil"/>
              <w:left w:val="nil"/>
              <w:bottom w:val="single" w:sz="4" w:space="0" w:color="auto"/>
              <w:right w:val="single" w:sz="4" w:space="0" w:color="auto"/>
            </w:tcBorders>
            <w:shd w:val="clear" w:color="auto" w:fill="auto"/>
            <w:hideMark/>
          </w:tcPr>
          <w:p w14:paraId="3732C846" w14:textId="77777777" w:rsidR="008A206D" w:rsidRDefault="008A206D" w:rsidP="008A206D">
            <w:pPr>
              <w:rPr>
                <w:rFonts w:ascii="Aptos Narrow" w:hAnsi="Aptos Narrow" w:cs="Arial"/>
                <w:sz w:val="22"/>
                <w:szCs w:val="22"/>
              </w:rPr>
            </w:pPr>
            <w:r w:rsidRPr="008A206D">
              <w:rPr>
                <w:rFonts w:ascii="Aptos Narrow" w:hAnsi="Aptos Narrow" w:cs="Arial"/>
                <w:sz w:val="22"/>
                <w:szCs w:val="22"/>
              </w:rPr>
              <w:t>4 bed HMO from residential - no net gain</w:t>
            </w:r>
          </w:p>
          <w:p w14:paraId="79487E2D" w14:textId="1E76A65D" w:rsidR="008A206D" w:rsidRPr="008A206D" w:rsidRDefault="008A206D" w:rsidP="008A206D">
            <w:pPr>
              <w:rPr>
                <w:rFonts w:ascii="Aptos Narrow" w:hAnsi="Aptos Narrow" w:cs="Arial"/>
                <w:sz w:val="22"/>
                <w:szCs w:val="22"/>
              </w:rPr>
            </w:pPr>
          </w:p>
        </w:tc>
        <w:tc>
          <w:tcPr>
            <w:tcW w:w="1250" w:type="dxa"/>
            <w:tcBorders>
              <w:top w:val="nil"/>
              <w:left w:val="nil"/>
              <w:bottom w:val="single" w:sz="4" w:space="0" w:color="auto"/>
              <w:right w:val="single" w:sz="4" w:space="0" w:color="auto"/>
            </w:tcBorders>
            <w:shd w:val="clear" w:color="auto" w:fill="auto"/>
            <w:hideMark/>
          </w:tcPr>
          <w:p w14:paraId="6D1D79E8" w14:textId="77777777" w:rsidR="008A206D" w:rsidRPr="008A206D" w:rsidRDefault="008A206D" w:rsidP="008A206D">
            <w:pPr>
              <w:rPr>
                <w:rFonts w:ascii="Aptos Narrow" w:hAnsi="Aptos Narrow" w:cs="Arial"/>
                <w:sz w:val="22"/>
                <w:szCs w:val="22"/>
              </w:rPr>
            </w:pPr>
            <w:r w:rsidRPr="008A206D">
              <w:rPr>
                <w:rFonts w:ascii="Aptos Narrow" w:hAnsi="Aptos Narrow" w:cs="Arial"/>
                <w:sz w:val="22"/>
                <w:szCs w:val="22"/>
              </w:rPr>
              <w:t>2024/2025</w:t>
            </w:r>
          </w:p>
        </w:tc>
      </w:tr>
    </w:tbl>
    <w:p w14:paraId="487A128F" w14:textId="77777777" w:rsidR="00B253C7" w:rsidRDefault="008A206D" w:rsidP="000A261C">
      <w:pPr>
        <w:spacing w:line="276" w:lineRule="auto"/>
        <w:ind w:left="709" w:hanging="709"/>
        <w:jc w:val="both"/>
        <w:rPr>
          <w:rFonts w:cs="Arial"/>
          <w:b/>
          <w:bCs/>
          <w:sz w:val="22"/>
          <w:szCs w:val="22"/>
        </w:rPr>
      </w:pPr>
      <w:r w:rsidRPr="008A206D">
        <w:rPr>
          <w:rFonts w:cs="Arial"/>
          <w:b/>
          <w:bCs/>
          <w:sz w:val="22"/>
          <w:szCs w:val="22"/>
        </w:rPr>
        <w:t>Total completions/losses</w:t>
      </w:r>
    </w:p>
    <w:p w14:paraId="734B3D69" w14:textId="77777777" w:rsidR="00B253C7" w:rsidRDefault="00B253C7" w:rsidP="000A261C">
      <w:pPr>
        <w:spacing w:line="276" w:lineRule="auto"/>
        <w:ind w:left="709" w:hanging="709"/>
        <w:jc w:val="both"/>
        <w:rPr>
          <w:rFonts w:cs="Arial"/>
          <w:b/>
          <w:bCs/>
          <w:sz w:val="22"/>
          <w:szCs w:val="22"/>
        </w:rPr>
      </w:pPr>
      <w:r w:rsidRPr="008A206D">
        <w:rPr>
          <w:rFonts w:ascii="Aptos Narrow" w:hAnsi="Aptos Narrow" w:cs="Arial"/>
          <w:sz w:val="22"/>
          <w:szCs w:val="22"/>
        </w:rPr>
        <w:t>Completions (Dwelling equivalent)</w:t>
      </w:r>
      <w:r>
        <w:rPr>
          <w:rFonts w:cs="Arial"/>
          <w:sz w:val="22"/>
          <w:szCs w:val="22"/>
        </w:rPr>
        <w:t xml:space="preserve">: </w:t>
      </w:r>
      <w:r w:rsidR="008A206D" w:rsidRPr="008A206D">
        <w:rPr>
          <w:rFonts w:cs="Arial"/>
          <w:b/>
          <w:bCs/>
          <w:sz w:val="22"/>
          <w:szCs w:val="22"/>
        </w:rPr>
        <w:t>16</w:t>
      </w:r>
    </w:p>
    <w:p w14:paraId="424A37BF" w14:textId="3A4E461B" w:rsidR="008D3D36" w:rsidRPr="008A206D" w:rsidRDefault="00B253C7" w:rsidP="000A261C">
      <w:pPr>
        <w:spacing w:line="276" w:lineRule="auto"/>
        <w:ind w:left="709" w:hanging="709"/>
        <w:jc w:val="both"/>
        <w:rPr>
          <w:rFonts w:cs="Arial"/>
          <w:b/>
          <w:bCs/>
          <w:sz w:val="22"/>
          <w:szCs w:val="22"/>
        </w:rPr>
      </w:pPr>
      <w:r w:rsidRPr="008A206D">
        <w:rPr>
          <w:rFonts w:ascii="Aptos Narrow" w:hAnsi="Aptos Narrow" w:cs="Arial"/>
          <w:sz w:val="22"/>
          <w:szCs w:val="22"/>
        </w:rPr>
        <w:t>Loss (Dwellings)</w:t>
      </w:r>
      <w:r>
        <w:rPr>
          <w:rFonts w:ascii="Aptos Narrow" w:hAnsi="Aptos Narrow" w:cs="Arial"/>
          <w:sz w:val="22"/>
          <w:szCs w:val="22"/>
        </w:rPr>
        <w:t xml:space="preserve">: </w:t>
      </w:r>
      <w:r w:rsidR="008A206D" w:rsidRPr="008A206D">
        <w:rPr>
          <w:rFonts w:cs="Arial"/>
          <w:b/>
          <w:bCs/>
          <w:sz w:val="22"/>
          <w:szCs w:val="22"/>
        </w:rPr>
        <w:t>20</w:t>
      </w:r>
    </w:p>
    <w:p w14:paraId="70854AB4" w14:textId="5B2E8C21" w:rsidR="00FD6F90" w:rsidRPr="00A37D3F" w:rsidRDefault="00FD6F90" w:rsidP="008E6021">
      <w:pPr>
        <w:pStyle w:val="Heading2"/>
      </w:pPr>
      <w:bookmarkStart w:id="87" w:name="_Toc202346722"/>
      <w:r w:rsidRPr="00135EE4">
        <w:t>Table 12: Housing in Multiple Occupation Commitments at 1st April 202</w:t>
      </w:r>
      <w:r w:rsidR="00135EE4" w:rsidRPr="00135EE4">
        <w:t>5</w:t>
      </w:r>
      <w:bookmarkEnd w:id="87"/>
    </w:p>
    <w:tbl>
      <w:tblPr>
        <w:tblW w:w="9209" w:type="dxa"/>
        <w:tblLook w:val="04A0" w:firstRow="1" w:lastRow="0" w:firstColumn="1" w:lastColumn="0" w:noHBand="0" w:noVBand="1"/>
      </w:tblPr>
      <w:tblGrid>
        <w:gridCol w:w="835"/>
        <w:gridCol w:w="1363"/>
        <w:gridCol w:w="1354"/>
        <w:gridCol w:w="1408"/>
        <w:gridCol w:w="1203"/>
        <w:gridCol w:w="1770"/>
        <w:gridCol w:w="1276"/>
      </w:tblGrid>
      <w:tr w:rsidR="00135EE4" w:rsidRPr="00135EE4" w14:paraId="07D7534C" w14:textId="77777777" w:rsidTr="00135EE4">
        <w:trPr>
          <w:trHeight w:val="870"/>
        </w:trPr>
        <w:tc>
          <w:tcPr>
            <w:tcW w:w="835" w:type="dxa"/>
            <w:tcBorders>
              <w:top w:val="single" w:sz="4" w:space="0" w:color="auto"/>
              <w:left w:val="single" w:sz="4" w:space="0" w:color="auto"/>
              <w:bottom w:val="single" w:sz="4" w:space="0" w:color="auto"/>
              <w:right w:val="single" w:sz="4" w:space="0" w:color="auto"/>
            </w:tcBorders>
            <w:shd w:val="clear" w:color="000000" w:fill="D9D9D9"/>
            <w:hideMark/>
          </w:tcPr>
          <w:p w14:paraId="7F59BECE" w14:textId="77777777" w:rsidR="00135EE4" w:rsidRPr="00135EE4" w:rsidRDefault="00135EE4" w:rsidP="00135EE4">
            <w:pPr>
              <w:rPr>
                <w:rFonts w:ascii="Aptos Narrow" w:hAnsi="Aptos Narrow" w:cs="Arial"/>
                <w:sz w:val="22"/>
                <w:szCs w:val="22"/>
              </w:rPr>
            </w:pPr>
            <w:r w:rsidRPr="00135EE4">
              <w:rPr>
                <w:rFonts w:ascii="Aptos Narrow" w:hAnsi="Aptos Narrow" w:cs="Arial"/>
                <w:sz w:val="22"/>
                <w:szCs w:val="22"/>
              </w:rPr>
              <w:t>Site Ref</w:t>
            </w:r>
          </w:p>
        </w:tc>
        <w:tc>
          <w:tcPr>
            <w:tcW w:w="1363" w:type="dxa"/>
            <w:tcBorders>
              <w:top w:val="single" w:sz="4" w:space="0" w:color="auto"/>
              <w:left w:val="nil"/>
              <w:bottom w:val="single" w:sz="4" w:space="0" w:color="auto"/>
              <w:right w:val="single" w:sz="4" w:space="0" w:color="auto"/>
            </w:tcBorders>
            <w:shd w:val="clear" w:color="000000" w:fill="D9D9D9"/>
            <w:hideMark/>
          </w:tcPr>
          <w:p w14:paraId="30F9DA40" w14:textId="77777777" w:rsidR="00135EE4" w:rsidRPr="00135EE4" w:rsidRDefault="00135EE4" w:rsidP="00135EE4">
            <w:pPr>
              <w:rPr>
                <w:rFonts w:ascii="Aptos Narrow" w:hAnsi="Aptos Narrow" w:cs="Arial"/>
                <w:sz w:val="22"/>
                <w:szCs w:val="22"/>
              </w:rPr>
            </w:pPr>
            <w:r w:rsidRPr="00135EE4">
              <w:rPr>
                <w:rFonts w:ascii="Aptos Narrow" w:hAnsi="Aptos Narrow" w:cs="Arial"/>
                <w:sz w:val="22"/>
                <w:szCs w:val="22"/>
              </w:rPr>
              <w:t>Planning Application Reference</w:t>
            </w:r>
          </w:p>
        </w:tc>
        <w:tc>
          <w:tcPr>
            <w:tcW w:w="1354" w:type="dxa"/>
            <w:tcBorders>
              <w:top w:val="single" w:sz="4" w:space="0" w:color="auto"/>
              <w:left w:val="nil"/>
              <w:bottom w:val="single" w:sz="4" w:space="0" w:color="auto"/>
              <w:right w:val="single" w:sz="4" w:space="0" w:color="auto"/>
            </w:tcBorders>
            <w:shd w:val="clear" w:color="000000" w:fill="D9D9D9"/>
            <w:hideMark/>
          </w:tcPr>
          <w:p w14:paraId="7C369500" w14:textId="77777777" w:rsidR="00135EE4" w:rsidRPr="00135EE4" w:rsidRDefault="00135EE4" w:rsidP="00135EE4">
            <w:pPr>
              <w:rPr>
                <w:rFonts w:ascii="Aptos Narrow" w:hAnsi="Aptos Narrow" w:cs="Arial"/>
                <w:sz w:val="22"/>
                <w:szCs w:val="22"/>
              </w:rPr>
            </w:pPr>
            <w:r w:rsidRPr="00135EE4">
              <w:rPr>
                <w:rFonts w:ascii="Aptos Narrow" w:hAnsi="Aptos Narrow" w:cs="Arial"/>
                <w:sz w:val="22"/>
                <w:szCs w:val="22"/>
              </w:rPr>
              <w:t>Site</w:t>
            </w:r>
          </w:p>
        </w:tc>
        <w:tc>
          <w:tcPr>
            <w:tcW w:w="1408" w:type="dxa"/>
            <w:tcBorders>
              <w:top w:val="single" w:sz="4" w:space="0" w:color="auto"/>
              <w:left w:val="nil"/>
              <w:bottom w:val="single" w:sz="4" w:space="0" w:color="auto"/>
              <w:right w:val="single" w:sz="4" w:space="0" w:color="auto"/>
            </w:tcBorders>
            <w:shd w:val="clear" w:color="000000" w:fill="D9D9D9"/>
            <w:hideMark/>
          </w:tcPr>
          <w:p w14:paraId="54FF1357" w14:textId="77777777" w:rsidR="00135EE4" w:rsidRPr="00135EE4" w:rsidRDefault="00135EE4" w:rsidP="00135EE4">
            <w:pPr>
              <w:rPr>
                <w:rFonts w:ascii="Aptos Narrow" w:hAnsi="Aptos Narrow" w:cs="Arial"/>
                <w:sz w:val="22"/>
                <w:szCs w:val="22"/>
              </w:rPr>
            </w:pPr>
            <w:r w:rsidRPr="00135EE4">
              <w:rPr>
                <w:rFonts w:ascii="Aptos Narrow" w:hAnsi="Aptos Narrow" w:cs="Arial"/>
                <w:sz w:val="22"/>
                <w:szCs w:val="22"/>
              </w:rPr>
              <w:t>Commitment (Dwelling equivalent)</w:t>
            </w:r>
          </w:p>
        </w:tc>
        <w:tc>
          <w:tcPr>
            <w:tcW w:w="1203" w:type="dxa"/>
            <w:tcBorders>
              <w:top w:val="single" w:sz="4" w:space="0" w:color="auto"/>
              <w:left w:val="nil"/>
              <w:bottom w:val="single" w:sz="4" w:space="0" w:color="auto"/>
              <w:right w:val="single" w:sz="4" w:space="0" w:color="auto"/>
            </w:tcBorders>
            <w:shd w:val="clear" w:color="000000" w:fill="D9D9D9"/>
            <w:hideMark/>
          </w:tcPr>
          <w:p w14:paraId="5895D1A3" w14:textId="77777777" w:rsidR="00135EE4" w:rsidRPr="00135EE4" w:rsidRDefault="00135EE4" w:rsidP="00135EE4">
            <w:pPr>
              <w:rPr>
                <w:rFonts w:ascii="Aptos Narrow" w:hAnsi="Aptos Narrow" w:cs="Arial"/>
                <w:sz w:val="22"/>
                <w:szCs w:val="22"/>
              </w:rPr>
            </w:pPr>
            <w:r w:rsidRPr="00135EE4">
              <w:rPr>
                <w:rFonts w:ascii="Aptos Narrow" w:hAnsi="Aptos Narrow" w:cs="Arial"/>
                <w:sz w:val="22"/>
                <w:szCs w:val="22"/>
              </w:rPr>
              <w:t>Loss (Dwellings)</w:t>
            </w:r>
          </w:p>
        </w:tc>
        <w:tc>
          <w:tcPr>
            <w:tcW w:w="1770" w:type="dxa"/>
            <w:tcBorders>
              <w:top w:val="single" w:sz="4" w:space="0" w:color="auto"/>
              <w:left w:val="nil"/>
              <w:bottom w:val="single" w:sz="4" w:space="0" w:color="auto"/>
              <w:right w:val="single" w:sz="4" w:space="0" w:color="auto"/>
            </w:tcBorders>
            <w:shd w:val="clear" w:color="000000" w:fill="D9D9D9"/>
            <w:hideMark/>
          </w:tcPr>
          <w:p w14:paraId="06983CAD" w14:textId="77777777" w:rsidR="00135EE4" w:rsidRPr="00135EE4" w:rsidRDefault="00135EE4" w:rsidP="00135EE4">
            <w:pPr>
              <w:rPr>
                <w:rFonts w:ascii="Aptos Narrow" w:hAnsi="Aptos Narrow" w:cs="Arial"/>
                <w:sz w:val="22"/>
                <w:szCs w:val="22"/>
              </w:rPr>
            </w:pPr>
            <w:r w:rsidRPr="00135EE4">
              <w:rPr>
                <w:rFonts w:ascii="Aptos Narrow" w:hAnsi="Aptos Narrow" w:cs="Arial"/>
                <w:sz w:val="22"/>
                <w:szCs w:val="22"/>
              </w:rPr>
              <w:t>Details</w:t>
            </w:r>
          </w:p>
        </w:tc>
        <w:tc>
          <w:tcPr>
            <w:tcW w:w="1276" w:type="dxa"/>
            <w:tcBorders>
              <w:top w:val="single" w:sz="4" w:space="0" w:color="auto"/>
              <w:left w:val="nil"/>
              <w:bottom w:val="single" w:sz="4" w:space="0" w:color="auto"/>
              <w:right w:val="single" w:sz="4" w:space="0" w:color="auto"/>
            </w:tcBorders>
            <w:shd w:val="clear" w:color="000000" w:fill="D9D9D9"/>
            <w:hideMark/>
          </w:tcPr>
          <w:p w14:paraId="195C5FE3" w14:textId="77777777" w:rsidR="00135EE4" w:rsidRPr="00135EE4" w:rsidRDefault="00135EE4" w:rsidP="00135EE4">
            <w:pPr>
              <w:rPr>
                <w:rFonts w:ascii="Aptos Narrow" w:hAnsi="Aptos Narrow" w:cs="Arial"/>
                <w:sz w:val="22"/>
                <w:szCs w:val="22"/>
              </w:rPr>
            </w:pPr>
            <w:r w:rsidRPr="00135EE4">
              <w:rPr>
                <w:rFonts w:ascii="Aptos Narrow" w:hAnsi="Aptos Narrow" w:cs="Arial"/>
                <w:sz w:val="22"/>
                <w:szCs w:val="22"/>
              </w:rPr>
              <w:t>Status</w:t>
            </w:r>
          </w:p>
        </w:tc>
      </w:tr>
      <w:tr w:rsidR="00135EE4" w:rsidRPr="00135EE4" w14:paraId="7F21542C" w14:textId="77777777" w:rsidTr="00135EE4">
        <w:trPr>
          <w:trHeight w:val="580"/>
        </w:trPr>
        <w:tc>
          <w:tcPr>
            <w:tcW w:w="835" w:type="dxa"/>
            <w:tcBorders>
              <w:top w:val="nil"/>
              <w:left w:val="single" w:sz="4" w:space="0" w:color="auto"/>
              <w:bottom w:val="single" w:sz="4" w:space="0" w:color="auto"/>
              <w:right w:val="single" w:sz="4" w:space="0" w:color="auto"/>
            </w:tcBorders>
            <w:shd w:val="clear" w:color="auto" w:fill="auto"/>
            <w:hideMark/>
          </w:tcPr>
          <w:p w14:paraId="6AA33730" w14:textId="77777777" w:rsidR="00135EE4" w:rsidRPr="00135EE4" w:rsidRDefault="00135EE4" w:rsidP="00135EE4">
            <w:pPr>
              <w:rPr>
                <w:rFonts w:ascii="Aptos Narrow" w:hAnsi="Aptos Narrow" w:cs="Arial"/>
                <w:sz w:val="22"/>
                <w:szCs w:val="22"/>
              </w:rPr>
            </w:pPr>
            <w:r w:rsidRPr="00135EE4">
              <w:rPr>
                <w:rFonts w:ascii="Aptos Narrow" w:hAnsi="Aptos Narrow" w:cs="Arial"/>
                <w:sz w:val="22"/>
                <w:szCs w:val="22"/>
              </w:rPr>
              <w:t>H0359</w:t>
            </w:r>
          </w:p>
        </w:tc>
        <w:tc>
          <w:tcPr>
            <w:tcW w:w="1363" w:type="dxa"/>
            <w:tcBorders>
              <w:top w:val="nil"/>
              <w:left w:val="nil"/>
              <w:bottom w:val="single" w:sz="4" w:space="0" w:color="auto"/>
              <w:right w:val="single" w:sz="4" w:space="0" w:color="auto"/>
            </w:tcBorders>
            <w:shd w:val="clear" w:color="auto" w:fill="auto"/>
            <w:hideMark/>
          </w:tcPr>
          <w:p w14:paraId="12892F91" w14:textId="77777777" w:rsidR="00135EE4" w:rsidRPr="00135EE4" w:rsidRDefault="00135EE4" w:rsidP="00135EE4">
            <w:pPr>
              <w:rPr>
                <w:rFonts w:ascii="Aptos Narrow" w:hAnsi="Aptos Narrow" w:cs="Arial"/>
                <w:sz w:val="22"/>
                <w:szCs w:val="22"/>
              </w:rPr>
            </w:pPr>
            <w:r w:rsidRPr="00135EE4">
              <w:rPr>
                <w:rFonts w:ascii="Aptos Narrow" w:hAnsi="Aptos Narrow" w:cs="Arial"/>
                <w:sz w:val="22"/>
                <w:szCs w:val="22"/>
              </w:rPr>
              <w:t>V/2022/0848</w:t>
            </w:r>
          </w:p>
        </w:tc>
        <w:tc>
          <w:tcPr>
            <w:tcW w:w="1354" w:type="dxa"/>
            <w:tcBorders>
              <w:top w:val="nil"/>
              <w:left w:val="nil"/>
              <w:bottom w:val="single" w:sz="4" w:space="0" w:color="auto"/>
              <w:right w:val="single" w:sz="4" w:space="0" w:color="auto"/>
            </w:tcBorders>
            <w:shd w:val="clear" w:color="auto" w:fill="auto"/>
            <w:hideMark/>
          </w:tcPr>
          <w:p w14:paraId="33F27C35" w14:textId="69E4A72D" w:rsidR="00135EE4" w:rsidRPr="00135EE4" w:rsidRDefault="00135EE4" w:rsidP="00135EE4">
            <w:pPr>
              <w:rPr>
                <w:rFonts w:ascii="Aptos Narrow" w:hAnsi="Aptos Narrow" w:cs="Arial"/>
                <w:sz w:val="22"/>
                <w:szCs w:val="22"/>
              </w:rPr>
            </w:pPr>
            <w:r w:rsidRPr="00135EE4">
              <w:rPr>
                <w:rFonts w:ascii="Aptos Narrow" w:hAnsi="Aptos Narrow" w:cs="Arial"/>
                <w:sz w:val="22"/>
                <w:szCs w:val="22"/>
              </w:rPr>
              <w:t>46 Florence Street</w:t>
            </w:r>
            <w:r w:rsidR="007742E5">
              <w:rPr>
                <w:rFonts w:ascii="Aptos Narrow" w:hAnsi="Aptos Narrow" w:cs="Arial"/>
                <w:sz w:val="22"/>
                <w:szCs w:val="22"/>
              </w:rPr>
              <w:t>, Hucknall</w:t>
            </w:r>
          </w:p>
        </w:tc>
        <w:tc>
          <w:tcPr>
            <w:tcW w:w="1408" w:type="dxa"/>
            <w:tcBorders>
              <w:top w:val="nil"/>
              <w:left w:val="nil"/>
              <w:bottom w:val="single" w:sz="4" w:space="0" w:color="auto"/>
              <w:right w:val="single" w:sz="4" w:space="0" w:color="auto"/>
            </w:tcBorders>
            <w:shd w:val="clear" w:color="auto" w:fill="auto"/>
            <w:hideMark/>
          </w:tcPr>
          <w:p w14:paraId="7893CF5F" w14:textId="77777777" w:rsidR="00135EE4" w:rsidRPr="00135EE4" w:rsidRDefault="00135EE4" w:rsidP="00135EE4">
            <w:pPr>
              <w:jc w:val="right"/>
              <w:rPr>
                <w:rFonts w:ascii="Aptos Narrow" w:hAnsi="Aptos Narrow" w:cs="Arial"/>
                <w:sz w:val="22"/>
                <w:szCs w:val="22"/>
              </w:rPr>
            </w:pPr>
            <w:r w:rsidRPr="00135EE4">
              <w:rPr>
                <w:rFonts w:ascii="Aptos Narrow" w:hAnsi="Aptos Narrow" w:cs="Arial"/>
                <w:sz w:val="22"/>
                <w:szCs w:val="22"/>
              </w:rPr>
              <w:t>1</w:t>
            </w:r>
          </w:p>
        </w:tc>
        <w:tc>
          <w:tcPr>
            <w:tcW w:w="1203" w:type="dxa"/>
            <w:tcBorders>
              <w:top w:val="nil"/>
              <w:left w:val="nil"/>
              <w:bottom w:val="single" w:sz="4" w:space="0" w:color="auto"/>
              <w:right w:val="single" w:sz="4" w:space="0" w:color="auto"/>
            </w:tcBorders>
            <w:shd w:val="clear" w:color="auto" w:fill="auto"/>
            <w:hideMark/>
          </w:tcPr>
          <w:p w14:paraId="598772B6" w14:textId="77777777" w:rsidR="00135EE4" w:rsidRPr="00135EE4" w:rsidRDefault="00135EE4" w:rsidP="00135EE4">
            <w:pPr>
              <w:jc w:val="right"/>
              <w:rPr>
                <w:rFonts w:ascii="Aptos Narrow" w:hAnsi="Aptos Narrow" w:cs="Arial"/>
                <w:sz w:val="22"/>
                <w:szCs w:val="22"/>
              </w:rPr>
            </w:pPr>
            <w:r w:rsidRPr="00135EE4">
              <w:rPr>
                <w:rFonts w:ascii="Aptos Narrow" w:hAnsi="Aptos Narrow" w:cs="Arial"/>
                <w:sz w:val="22"/>
                <w:szCs w:val="22"/>
              </w:rPr>
              <w:t>1</w:t>
            </w:r>
          </w:p>
        </w:tc>
        <w:tc>
          <w:tcPr>
            <w:tcW w:w="1770" w:type="dxa"/>
            <w:tcBorders>
              <w:top w:val="nil"/>
              <w:left w:val="nil"/>
              <w:bottom w:val="single" w:sz="4" w:space="0" w:color="auto"/>
              <w:right w:val="single" w:sz="4" w:space="0" w:color="auto"/>
            </w:tcBorders>
            <w:shd w:val="clear" w:color="auto" w:fill="auto"/>
            <w:hideMark/>
          </w:tcPr>
          <w:p w14:paraId="3C488C0E" w14:textId="77777777" w:rsidR="00135EE4" w:rsidRPr="00135EE4" w:rsidRDefault="00135EE4" w:rsidP="00135EE4">
            <w:pPr>
              <w:rPr>
                <w:rFonts w:cs="Arial"/>
                <w:sz w:val="20"/>
                <w:szCs w:val="20"/>
              </w:rPr>
            </w:pPr>
            <w:r w:rsidRPr="00135EE4">
              <w:rPr>
                <w:rFonts w:cs="Arial"/>
                <w:sz w:val="20"/>
                <w:szCs w:val="20"/>
              </w:rPr>
              <w:t>HMO - 6 beds one unit = no net change</w:t>
            </w:r>
          </w:p>
        </w:tc>
        <w:tc>
          <w:tcPr>
            <w:tcW w:w="1276" w:type="dxa"/>
            <w:tcBorders>
              <w:top w:val="nil"/>
              <w:left w:val="nil"/>
              <w:bottom w:val="single" w:sz="4" w:space="0" w:color="auto"/>
              <w:right w:val="single" w:sz="4" w:space="0" w:color="auto"/>
            </w:tcBorders>
            <w:shd w:val="clear" w:color="auto" w:fill="auto"/>
            <w:hideMark/>
          </w:tcPr>
          <w:p w14:paraId="4631CA0E" w14:textId="77777777" w:rsidR="00135EE4" w:rsidRPr="00135EE4" w:rsidRDefault="00135EE4" w:rsidP="00135EE4">
            <w:pPr>
              <w:rPr>
                <w:rFonts w:ascii="Aptos Narrow" w:hAnsi="Aptos Narrow" w:cs="Arial"/>
                <w:sz w:val="22"/>
                <w:szCs w:val="22"/>
              </w:rPr>
            </w:pPr>
            <w:r w:rsidRPr="00135EE4">
              <w:rPr>
                <w:rFonts w:ascii="Aptos Narrow" w:hAnsi="Aptos Narrow" w:cs="Arial"/>
                <w:sz w:val="22"/>
                <w:szCs w:val="22"/>
              </w:rPr>
              <w:t>Granted</w:t>
            </w:r>
          </w:p>
        </w:tc>
      </w:tr>
      <w:tr w:rsidR="00135EE4" w:rsidRPr="00135EE4" w14:paraId="54AEDA3C" w14:textId="77777777" w:rsidTr="00135EE4">
        <w:trPr>
          <w:trHeight w:val="580"/>
        </w:trPr>
        <w:tc>
          <w:tcPr>
            <w:tcW w:w="835" w:type="dxa"/>
            <w:tcBorders>
              <w:top w:val="nil"/>
              <w:left w:val="single" w:sz="4" w:space="0" w:color="auto"/>
              <w:bottom w:val="single" w:sz="4" w:space="0" w:color="auto"/>
              <w:right w:val="single" w:sz="4" w:space="0" w:color="auto"/>
            </w:tcBorders>
            <w:shd w:val="clear" w:color="auto" w:fill="auto"/>
            <w:hideMark/>
          </w:tcPr>
          <w:p w14:paraId="3CA71B10" w14:textId="77777777" w:rsidR="00135EE4" w:rsidRPr="00135EE4" w:rsidRDefault="00135EE4" w:rsidP="00135EE4">
            <w:pPr>
              <w:rPr>
                <w:rFonts w:ascii="Aptos Narrow" w:hAnsi="Aptos Narrow" w:cs="Arial"/>
                <w:sz w:val="22"/>
                <w:szCs w:val="22"/>
              </w:rPr>
            </w:pPr>
            <w:r w:rsidRPr="00135EE4">
              <w:rPr>
                <w:rFonts w:ascii="Aptos Narrow" w:hAnsi="Aptos Narrow" w:cs="Arial"/>
                <w:sz w:val="22"/>
                <w:szCs w:val="22"/>
              </w:rPr>
              <w:t>K0314</w:t>
            </w:r>
          </w:p>
        </w:tc>
        <w:tc>
          <w:tcPr>
            <w:tcW w:w="1363" w:type="dxa"/>
            <w:tcBorders>
              <w:top w:val="nil"/>
              <w:left w:val="nil"/>
              <w:bottom w:val="single" w:sz="4" w:space="0" w:color="auto"/>
              <w:right w:val="single" w:sz="4" w:space="0" w:color="auto"/>
            </w:tcBorders>
            <w:shd w:val="clear" w:color="auto" w:fill="auto"/>
            <w:hideMark/>
          </w:tcPr>
          <w:p w14:paraId="71C6110C" w14:textId="77777777" w:rsidR="00135EE4" w:rsidRPr="00135EE4" w:rsidRDefault="00135EE4" w:rsidP="00135EE4">
            <w:pPr>
              <w:rPr>
                <w:rFonts w:ascii="Aptos Narrow" w:hAnsi="Aptos Narrow" w:cs="Arial"/>
                <w:sz w:val="22"/>
                <w:szCs w:val="22"/>
              </w:rPr>
            </w:pPr>
            <w:r w:rsidRPr="00135EE4">
              <w:rPr>
                <w:rFonts w:ascii="Aptos Narrow" w:hAnsi="Aptos Narrow" w:cs="Arial"/>
                <w:sz w:val="22"/>
                <w:szCs w:val="22"/>
              </w:rPr>
              <w:t>V/2023/0295</w:t>
            </w:r>
          </w:p>
        </w:tc>
        <w:tc>
          <w:tcPr>
            <w:tcW w:w="1354" w:type="dxa"/>
            <w:tcBorders>
              <w:top w:val="nil"/>
              <w:left w:val="nil"/>
              <w:bottom w:val="single" w:sz="4" w:space="0" w:color="auto"/>
              <w:right w:val="single" w:sz="4" w:space="0" w:color="auto"/>
            </w:tcBorders>
            <w:shd w:val="clear" w:color="auto" w:fill="auto"/>
            <w:hideMark/>
          </w:tcPr>
          <w:p w14:paraId="5688EA33" w14:textId="003E9440" w:rsidR="00135EE4" w:rsidRPr="00135EE4" w:rsidRDefault="00135EE4" w:rsidP="00135EE4">
            <w:pPr>
              <w:rPr>
                <w:rFonts w:ascii="Aptos Narrow" w:hAnsi="Aptos Narrow" w:cs="Arial"/>
                <w:sz w:val="22"/>
                <w:szCs w:val="22"/>
              </w:rPr>
            </w:pPr>
            <w:r w:rsidRPr="00135EE4">
              <w:rPr>
                <w:rFonts w:ascii="Aptos Narrow" w:hAnsi="Aptos Narrow" w:cs="Arial"/>
                <w:sz w:val="22"/>
                <w:szCs w:val="22"/>
              </w:rPr>
              <w:t>13 URBAN ROAD</w:t>
            </w:r>
            <w:r w:rsidR="007742E5">
              <w:rPr>
                <w:rFonts w:ascii="Aptos Narrow" w:hAnsi="Aptos Narrow" w:cs="Arial"/>
                <w:sz w:val="22"/>
                <w:szCs w:val="22"/>
              </w:rPr>
              <w:t>, Kirkby</w:t>
            </w:r>
          </w:p>
        </w:tc>
        <w:tc>
          <w:tcPr>
            <w:tcW w:w="1408" w:type="dxa"/>
            <w:tcBorders>
              <w:top w:val="nil"/>
              <w:left w:val="nil"/>
              <w:bottom w:val="single" w:sz="4" w:space="0" w:color="auto"/>
              <w:right w:val="single" w:sz="4" w:space="0" w:color="auto"/>
            </w:tcBorders>
            <w:shd w:val="clear" w:color="auto" w:fill="auto"/>
            <w:hideMark/>
          </w:tcPr>
          <w:p w14:paraId="5D8D95A5" w14:textId="77777777" w:rsidR="00135EE4" w:rsidRPr="00135EE4" w:rsidRDefault="00135EE4" w:rsidP="00135EE4">
            <w:pPr>
              <w:jc w:val="right"/>
              <w:rPr>
                <w:rFonts w:ascii="Aptos Narrow" w:hAnsi="Aptos Narrow" w:cs="Arial"/>
                <w:sz w:val="22"/>
                <w:szCs w:val="22"/>
              </w:rPr>
            </w:pPr>
            <w:r w:rsidRPr="00135EE4">
              <w:rPr>
                <w:rFonts w:ascii="Aptos Narrow" w:hAnsi="Aptos Narrow" w:cs="Arial"/>
                <w:sz w:val="22"/>
                <w:szCs w:val="22"/>
              </w:rPr>
              <w:t>1</w:t>
            </w:r>
          </w:p>
        </w:tc>
        <w:tc>
          <w:tcPr>
            <w:tcW w:w="1203" w:type="dxa"/>
            <w:tcBorders>
              <w:top w:val="nil"/>
              <w:left w:val="nil"/>
              <w:bottom w:val="single" w:sz="4" w:space="0" w:color="auto"/>
              <w:right w:val="single" w:sz="4" w:space="0" w:color="auto"/>
            </w:tcBorders>
            <w:shd w:val="clear" w:color="auto" w:fill="auto"/>
            <w:hideMark/>
          </w:tcPr>
          <w:p w14:paraId="1BB2C318" w14:textId="77777777" w:rsidR="00135EE4" w:rsidRPr="00135EE4" w:rsidRDefault="00135EE4" w:rsidP="00135EE4">
            <w:pPr>
              <w:jc w:val="right"/>
              <w:rPr>
                <w:rFonts w:ascii="Aptos Narrow" w:hAnsi="Aptos Narrow" w:cs="Arial"/>
                <w:sz w:val="22"/>
                <w:szCs w:val="22"/>
              </w:rPr>
            </w:pPr>
            <w:r w:rsidRPr="00135EE4">
              <w:rPr>
                <w:rFonts w:ascii="Aptos Narrow" w:hAnsi="Aptos Narrow" w:cs="Arial"/>
                <w:sz w:val="22"/>
                <w:szCs w:val="22"/>
              </w:rPr>
              <w:t>0</w:t>
            </w:r>
          </w:p>
        </w:tc>
        <w:tc>
          <w:tcPr>
            <w:tcW w:w="1770" w:type="dxa"/>
            <w:tcBorders>
              <w:top w:val="nil"/>
              <w:left w:val="nil"/>
              <w:bottom w:val="single" w:sz="4" w:space="0" w:color="auto"/>
              <w:right w:val="single" w:sz="4" w:space="0" w:color="auto"/>
            </w:tcBorders>
            <w:shd w:val="clear" w:color="auto" w:fill="auto"/>
            <w:hideMark/>
          </w:tcPr>
          <w:p w14:paraId="33F335A1" w14:textId="77777777" w:rsidR="00135EE4" w:rsidRPr="00135EE4" w:rsidRDefault="00135EE4" w:rsidP="00135EE4">
            <w:pPr>
              <w:rPr>
                <w:rFonts w:cs="Arial"/>
                <w:sz w:val="20"/>
                <w:szCs w:val="20"/>
              </w:rPr>
            </w:pPr>
            <w:r w:rsidRPr="00135EE4">
              <w:rPr>
                <w:rFonts w:cs="Arial"/>
                <w:sz w:val="20"/>
                <w:szCs w:val="20"/>
              </w:rPr>
              <w:t>Change of use of first floor offices to 4 bed HMO</w:t>
            </w:r>
          </w:p>
        </w:tc>
        <w:tc>
          <w:tcPr>
            <w:tcW w:w="1276" w:type="dxa"/>
            <w:tcBorders>
              <w:top w:val="nil"/>
              <w:left w:val="nil"/>
              <w:bottom w:val="single" w:sz="4" w:space="0" w:color="auto"/>
              <w:right w:val="single" w:sz="4" w:space="0" w:color="auto"/>
            </w:tcBorders>
            <w:shd w:val="clear" w:color="auto" w:fill="auto"/>
            <w:hideMark/>
          </w:tcPr>
          <w:p w14:paraId="145D2706" w14:textId="77777777" w:rsidR="00135EE4" w:rsidRPr="00135EE4" w:rsidRDefault="00135EE4" w:rsidP="00135EE4">
            <w:pPr>
              <w:rPr>
                <w:rFonts w:ascii="Aptos Narrow" w:hAnsi="Aptos Narrow" w:cs="Arial"/>
                <w:sz w:val="22"/>
                <w:szCs w:val="22"/>
              </w:rPr>
            </w:pPr>
            <w:r w:rsidRPr="00135EE4">
              <w:rPr>
                <w:rFonts w:ascii="Aptos Narrow" w:hAnsi="Aptos Narrow" w:cs="Arial"/>
                <w:sz w:val="22"/>
                <w:szCs w:val="22"/>
              </w:rPr>
              <w:t>Granted</w:t>
            </w:r>
          </w:p>
        </w:tc>
      </w:tr>
    </w:tbl>
    <w:p w14:paraId="0095C8BF" w14:textId="77777777" w:rsidR="00B253C7" w:rsidRDefault="00B253C7">
      <w:pPr>
        <w:rPr>
          <w:rFonts w:cs="Arial"/>
          <w:sz w:val="22"/>
          <w:szCs w:val="22"/>
          <w:highlight w:val="yellow"/>
        </w:rPr>
        <w:sectPr w:rsidR="00B253C7" w:rsidSect="00472E87">
          <w:pgSz w:w="11906" w:h="16838"/>
          <w:pgMar w:top="1440" w:right="1440" w:bottom="1440" w:left="1440" w:header="709" w:footer="709" w:gutter="0"/>
          <w:cols w:space="708"/>
          <w:docGrid w:linePitch="360"/>
        </w:sectPr>
      </w:pPr>
    </w:p>
    <w:p w14:paraId="63F34F81" w14:textId="06B3360C" w:rsidR="007E539A" w:rsidRPr="001A4865" w:rsidRDefault="007E539A" w:rsidP="00B253C7">
      <w:pPr>
        <w:pStyle w:val="numberedheading2"/>
      </w:pPr>
      <w:bookmarkStart w:id="88" w:name="_Toc202346723"/>
      <w:r w:rsidRPr="001A4865">
        <w:lastRenderedPageBreak/>
        <w:t>Gypsy, Traveller and Travelling Showpeople’s Accommodation</w:t>
      </w:r>
      <w:bookmarkEnd w:id="88"/>
    </w:p>
    <w:p w14:paraId="0F290E0D" w14:textId="77777777" w:rsidR="00455988" w:rsidRDefault="00455988" w:rsidP="00D15AAC">
      <w:pPr>
        <w:pStyle w:val="Heading2"/>
      </w:pPr>
      <w:bookmarkStart w:id="89" w:name="_Toc202346724"/>
      <w:r>
        <w:t>Policy Background</w:t>
      </w:r>
      <w:bookmarkEnd w:id="89"/>
    </w:p>
    <w:p w14:paraId="0ED59043" w14:textId="4C0010EB" w:rsidR="00455988" w:rsidRDefault="00264E8D" w:rsidP="00B253C7">
      <w:pPr>
        <w:pStyle w:val="11numberedparagraph"/>
      </w:pPr>
      <w:r w:rsidRPr="000D2E54">
        <w:t xml:space="preserve">The paper </w:t>
      </w:r>
      <w:hyperlink r:id="rId34" w:history="1">
        <w:r w:rsidRPr="000D2E54">
          <w:rPr>
            <w:rStyle w:val="Hyperlink"/>
          </w:rPr>
          <w:t>Planning Policy for Traveller Sites</w:t>
        </w:r>
      </w:hyperlink>
      <w:r w:rsidRPr="000D2E54">
        <w:t xml:space="preserve"> December 2024 (PPTS) sets out the government’s planning policy for traveller sites and should be read in conjunction with the National Planning Policy Framework.</w:t>
      </w:r>
    </w:p>
    <w:p w14:paraId="275FE096" w14:textId="3950D848" w:rsidR="00C90A5A" w:rsidRPr="00C90A5A" w:rsidRDefault="000D2E54" w:rsidP="00B253C7">
      <w:pPr>
        <w:pStyle w:val="11numberedparagraph"/>
      </w:pPr>
      <w:r>
        <w:t>Paragraph 10 of the PPTS</w:t>
      </w:r>
      <w:r w:rsidR="00C90A5A">
        <w:t xml:space="preserve"> sets out that</w:t>
      </w:r>
      <w:r w:rsidR="00C90A5A" w:rsidRPr="00C90A5A">
        <w:t xml:space="preserve"> Local planning authorities should, in producing their Local Plan:</w:t>
      </w:r>
    </w:p>
    <w:p w14:paraId="02C40F78" w14:textId="0F7493C4" w:rsidR="00C90A5A" w:rsidRPr="00C90A5A" w:rsidRDefault="00C90A5A" w:rsidP="00C90A5A">
      <w:pPr>
        <w:pStyle w:val="ListParagraph"/>
        <w:ind w:left="582"/>
        <w:rPr>
          <w:rFonts w:cs="Arial"/>
        </w:rPr>
      </w:pPr>
      <w:r w:rsidRPr="00C90A5A">
        <w:rPr>
          <w:rFonts w:cs="Arial"/>
        </w:rPr>
        <w:t>a) identify and update annually, a supply of specific deliverable sites sufficient to provide 5 years’ worth of sites against their locally set targets</w:t>
      </w:r>
      <w:r>
        <w:rPr>
          <w:rFonts w:cs="Arial"/>
        </w:rPr>
        <w:t>;</w:t>
      </w:r>
    </w:p>
    <w:p w14:paraId="75C970FA" w14:textId="065574F6" w:rsidR="000D2E54" w:rsidRDefault="00C90A5A" w:rsidP="00C90A5A">
      <w:pPr>
        <w:pStyle w:val="ListParagraph"/>
        <w:ind w:left="582"/>
        <w:rPr>
          <w:rFonts w:cs="Arial"/>
        </w:rPr>
      </w:pPr>
      <w:r w:rsidRPr="00C90A5A">
        <w:rPr>
          <w:rFonts w:cs="Arial"/>
        </w:rPr>
        <w:t>b) identify a supply of specific, developable sites, or broad locations for growth, for years 6 to 10 and, where possible, for years 11-15</w:t>
      </w:r>
      <w:r>
        <w:rPr>
          <w:rFonts w:cs="Arial"/>
        </w:rPr>
        <w:t>.</w:t>
      </w:r>
    </w:p>
    <w:p w14:paraId="0F4E1592" w14:textId="5B3486BF" w:rsidR="00B64144" w:rsidRDefault="00C90A5A" w:rsidP="00B253C7">
      <w:pPr>
        <w:pStyle w:val="11numberedparagraph"/>
      </w:pPr>
      <w:r>
        <w:t xml:space="preserve">The ‘saved’ policies contained within the Ashfield Local Plan Review 2002 </w:t>
      </w:r>
      <w:r w:rsidR="00B64144">
        <w:t xml:space="preserve">(ALPR) </w:t>
      </w:r>
      <w:r>
        <w:t xml:space="preserve">represent the adopted policy for Ashfield District. </w:t>
      </w:r>
      <w:r w:rsidR="00B64144">
        <w:t>Policy HG9: Gypsy Caravan Sites and Sites for Travelling Showpeople is a criteria-based policy which is used in decision making alongside more recent national policy. The ALPR does not identify any level of need, n</w:t>
      </w:r>
      <w:r w:rsidR="0023067C">
        <w:t xml:space="preserve">or </w:t>
      </w:r>
      <w:r w:rsidR="00B64144">
        <w:t>does it allocate any sites for Travellers.</w:t>
      </w:r>
    </w:p>
    <w:p w14:paraId="59BA5700" w14:textId="42990C00" w:rsidR="00CB1708" w:rsidRDefault="00B64144" w:rsidP="00B253C7">
      <w:pPr>
        <w:pStyle w:val="11numberedparagraph"/>
      </w:pPr>
      <w:r>
        <w:t>The emerging Ashfield Local Plan 2023-2040 is currently at examination stage and includes up</w:t>
      </w:r>
      <w:r w:rsidR="00CB1708">
        <w:t>-</w:t>
      </w:r>
      <w:r>
        <w:t>to</w:t>
      </w:r>
      <w:r w:rsidR="00CB1708">
        <w:t>-</w:t>
      </w:r>
      <w:r>
        <w:t xml:space="preserve">date policies in respect of Traveller accommodation. </w:t>
      </w:r>
      <w:r w:rsidR="00CB1708">
        <w:t>The following p</w:t>
      </w:r>
      <w:r>
        <w:t>roposed polic</w:t>
      </w:r>
      <w:r w:rsidR="00CB1708">
        <w:t>ies and supporting text are directly relevant:</w:t>
      </w:r>
    </w:p>
    <w:p w14:paraId="6B3CA794" w14:textId="7F4E1C4B" w:rsidR="00C90A5A" w:rsidRDefault="00CB1708" w:rsidP="00764AF2">
      <w:pPr>
        <w:pStyle w:val="ListParagraph"/>
        <w:numPr>
          <w:ilvl w:val="0"/>
          <w:numId w:val="12"/>
        </w:numPr>
        <w:ind w:hanging="213"/>
        <w:rPr>
          <w:rFonts w:cs="Arial"/>
        </w:rPr>
      </w:pPr>
      <w:r w:rsidRPr="00CB1708">
        <w:rPr>
          <w:rFonts w:cs="Arial"/>
        </w:rPr>
        <w:t>Strategic Policy S7: Meeting Future Housing Provision</w:t>
      </w:r>
    </w:p>
    <w:p w14:paraId="38B2B584" w14:textId="73BC43FE" w:rsidR="00CB1708" w:rsidRDefault="00CB1708" w:rsidP="00764AF2">
      <w:pPr>
        <w:pStyle w:val="ListParagraph"/>
        <w:numPr>
          <w:ilvl w:val="0"/>
          <w:numId w:val="12"/>
        </w:numPr>
        <w:ind w:hanging="213"/>
        <w:rPr>
          <w:rFonts w:cs="Arial"/>
        </w:rPr>
      </w:pPr>
      <w:r w:rsidRPr="00CB1708">
        <w:rPr>
          <w:rFonts w:cs="Arial"/>
        </w:rPr>
        <w:t>Policy H2: Provision for Gypsies, Travellers and Travelling Showpeople</w:t>
      </w:r>
    </w:p>
    <w:p w14:paraId="69734F27" w14:textId="155E9873" w:rsidR="00CB1708" w:rsidRPr="00CB1708" w:rsidRDefault="00CB1708" w:rsidP="00764AF2">
      <w:pPr>
        <w:pStyle w:val="ListParagraph"/>
        <w:numPr>
          <w:ilvl w:val="0"/>
          <w:numId w:val="12"/>
        </w:numPr>
        <w:ind w:hanging="213"/>
        <w:rPr>
          <w:rFonts w:cs="Arial"/>
        </w:rPr>
      </w:pPr>
      <w:r w:rsidRPr="00CB1708">
        <w:rPr>
          <w:rFonts w:cs="Arial"/>
        </w:rPr>
        <w:t>Policy H2a: Gypsy, Traveller and Travelling Showpeople Site Allocations</w:t>
      </w:r>
    </w:p>
    <w:p w14:paraId="36A7224F" w14:textId="3A782F5E" w:rsidR="00A55901" w:rsidRPr="00A55901" w:rsidRDefault="00A55901" w:rsidP="00FD5FE5">
      <w:pPr>
        <w:pStyle w:val="11numberedparagraph"/>
      </w:pPr>
      <w:r>
        <w:t xml:space="preserve">In addition to the supply set out below, it should be noted that emerging </w:t>
      </w:r>
      <w:r w:rsidRPr="00A55901">
        <w:t xml:space="preserve">Policy H2 </w:t>
      </w:r>
      <w:r>
        <w:t>is a criteria</w:t>
      </w:r>
      <w:r w:rsidR="008B3560">
        <w:t>-</w:t>
      </w:r>
      <w:r>
        <w:t xml:space="preserve">based policy which </w:t>
      </w:r>
      <w:r w:rsidRPr="00A55901">
        <w:t>does not preclude additional pitches, plots or sites coming forward through the planning application process based on the level of assessed need.</w:t>
      </w:r>
    </w:p>
    <w:p w14:paraId="16859515" w14:textId="350CC62A" w:rsidR="001A4865" w:rsidRPr="001A4865" w:rsidRDefault="001A4865" w:rsidP="00D15AAC">
      <w:pPr>
        <w:pStyle w:val="Heading2"/>
      </w:pPr>
      <w:bookmarkStart w:id="90" w:name="_Toc202346725"/>
      <w:r>
        <w:t xml:space="preserve">Identified level of need for </w:t>
      </w:r>
      <w:bookmarkStart w:id="91" w:name="_Hlk195700896"/>
      <w:r>
        <w:t xml:space="preserve">Gypsy, Traveller and </w:t>
      </w:r>
      <w:r w:rsidR="00D15AAC">
        <w:t>T</w:t>
      </w:r>
      <w:r>
        <w:t>ravelling Showpeople Accommodation</w:t>
      </w:r>
      <w:bookmarkEnd w:id="90"/>
      <w:bookmarkEnd w:id="91"/>
    </w:p>
    <w:p w14:paraId="3F968254" w14:textId="77777777" w:rsidR="001A4865" w:rsidRPr="001A4865" w:rsidRDefault="001A4865" w:rsidP="001A4865"/>
    <w:p w14:paraId="1B97910E" w14:textId="7F98BC74" w:rsidR="00DC6692" w:rsidRDefault="001A4865" w:rsidP="00FD5FE5">
      <w:pPr>
        <w:pStyle w:val="11numberedparagraph"/>
      </w:pPr>
      <w:r w:rsidRPr="001A4865">
        <w:lastRenderedPageBreak/>
        <w:t xml:space="preserve">The </w:t>
      </w:r>
      <w:hyperlink r:id="rId35" w:history="1">
        <w:r w:rsidRPr="001A4865">
          <w:rPr>
            <w:rStyle w:val="Hyperlink"/>
          </w:rPr>
          <w:t>Greater Nottingham and Ashfield District Council Gypsy and Traveller Accommodation Assessment 2021</w:t>
        </w:r>
      </w:hyperlink>
      <w:r w:rsidRPr="001A4865">
        <w:t xml:space="preserve"> (GTAA) [SEV.21] </w:t>
      </w:r>
      <w:r w:rsidR="00DC6692">
        <w:t>identifies</w:t>
      </w:r>
      <w:r w:rsidRPr="001A4865">
        <w:t xml:space="preserve"> the level of future need for the District for the period 2020 to 2038</w:t>
      </w:r>
      <w:r w:rsidR="00DC6692">
        <w:t xml:space="preserve">. The GTAA </w:t>
      </w:r>
      <w:r w:rsidR="00DC6692" w:rsidRPr="00CB1708">
        <w:t>used a methodology which provide</w:t>
      </w:r>
      <w:r w:rsidR="00DC6692">
        <w:t>d</w:t>
      </w:r>
      <w:r w:rsidR="00DC6692" w:rsidRPr="00CB1708">
        <w:t xml:space="preserve"> accommodation need figure</w:t>
      </w:r>
      <w:r w:rsidR="00DC6692">
        <w:t>s based on 3 different Gypsy/Traveller definitions as follows:</w:t>
      </w:r>
    </w:p>
    <w:p w14:paraId="1156240B" w14:textId="77777777" w:rsidR="00DC6692" w:rsidRDefault="00DC6692" w:rsidP="00764AF2">
      <w:pPr>
        <w:pStyle w:val="ListParagraph"/>
        <w:numPr>
          <w:ilvl w:val="0"/>
          <w:numId w:val="13"/>
        </w:numPr>
        <w:rPr>
          <w:rFonts w:cs="Arial"/>
        </w:rPr>
      </w:pPr>
      <w:r>
        <w:rPr>
          <w:rFonts w:cs="Arial"/>
        </w:rPr>
        <w:t>E</w:t>
      </w:r>
      <w:r w:rsidRPr="00CB1708">
        <w:rPr>
          <w:rFonts w:cs="Arial"/>
        </w:rPr>
        <w:t>thnic identity (including those who no longer travel);</w:t>
      </w:r>
    </w:p>
    <w:p w14:paraId="7EA7B469" w14:textId="77777777" w:rsidR="00DC6692" w:rsidRDefault="00DC6692" w:rsidP="00764AF2">
      <w:pPr>
        <w:pStyle w:val="ListParagraph"/>
        <w:numPr>
          <w:ilvl w:val="0"/>
          <w:numId w:val="13"/>
        </w:numPr>
        <w:rPr>
          <w:rFonts w:cs="Arial"/>
        </w:rPr>
      </w:pPr>
      <w:r>
        <w:rPr>
          <w:rFonts w:cs="Arial"/>
        </w:rPr>
        <w:t>B</w:t>
      </w:r>
      <w:r w:rsidRPr="00CB1708">
        <w:rPr>
          <w:rFonts w:cs="Arial"/>
        </w:rPr>
        <w:t xml:space="preserve">ased on the PPTS (August 2015) and </w:t>
      </w:r>
    </w:p>
    <w:p w14:paraId="11CADFDE" w14:textId="085A880F" w:rsidR="00DC6692" w:rsidRDefault="00DC6692" w:rsidP="00764AF2">
      <w:pPr>
        <w:pStyle w:val="ListParagraph"/>
        <w:numPr>
          <w:ilvl w:val="0"/>
          <w:numId w:val="13"/>
        </w:numPr>
        <w:rPr>
          <w:rFonts w:cs="Arial"/>
        </w:rPr>
      </w:pPr>
      <w:r>
        <w:rPr>
          <w:rFonts w:cs="Arial"/>
        </w:rPr>
        <w:t>Related</w:t>
      </w:r>
      <w:r w:rsidRPr="00CB1708">
        <w:rPr>
          <w:rFonts w:cs="Arial"/>
        </w:rPr>
        <w:t xml:space="preserve"> to the work interpretation (where accommodation need only takes account of those who travel in a caravan for work purposes).</w:t>
      </w:r>
    </w:p>
    <w:p w14:paraId="18421E57" w14:textId="634954B9" w:rsidR="007E539A" w:rsidRDefault="00DC6692" w:rsidP="00FD5FE5">
      <w:pPr>
        <w:pStyle w:val="11numberedparagraph"/>
      </w:pPr>
      <w:r>
        <w:t xml:space="preserve">Ashfield Council took a decision to plan for the higher level of need represented by the ‘Ethnic’ definition for the submitted Local Plan. This is consistent with the updated definition contained in the PPTS December 2024 and identifies the level of needs </w:t>
      </w:r>
      <w:r w:rsidR="00D15AAC">
        <w:t>set out in Table  13 below:</w:t>
      </w:r>
    </w:p>
    <w:p w14:paraId="4308B028" w14:textId="1BFFC053" w:rsidR="00D15AAC" w:rsidRDefault="00D15AAC" w:rsidP="00D15AAC">
      <w:pPr>
        <w:pStyle w:val="Heading2"/>
      </w:pPr>
      <w:bookmarkStart w:id="92" w:name="_Toc202346726"/>
      <w:r>
        <w:t xml:space="preserve">Table 13: </w:t>
      </w:r>
      <w:r w:rsidRPr="00D15AAC">
        <w:t xml:space="preserve">Gypsy, Traveller and </w:t>
      </w:r>
      <w:r>
        <w:t>T</w:t>
      </w:r>
      <w:r w:rsidRPr="00D15AAC">
        <w:t>ravelling Showpeople Accommodation</w:t>
      </w:r>
      <w:r>
        <w:t xml:space="preserve"> Needs</w:t>
      </w:r>
      <w:bookmarkEnd w:id="92"/>
    </w:p>
    <w:tbl>
      <w:tblPr>
        <w:tblStyle w:val="ReportTable1"/>
        <w:tblW w:w="5000" w:type="pct"/>
        <w:tblLook w:val="04A0" w:firstRow="1" w:lastRow="0" w:firstColumn="1" w:lastColumn="0" w:noHBand="0" w:noVBand="1"/>
      </w:tblPr>
      <w:tblGrid>
        <w:gridCol w:w="3293"/>
        <w:gridCol w:w="2719"/>
        <w:gridCol w:w="3004"/>
      </w:tblGrid>
      <w:tr w:rsidR="00D15AAC" w:rsidRPr="00D15AAC" w14:paraId="2BB6360D" w14:textId="77777777" w:rsidTr="00FD5FE5">
        <w:trPr>
          <w:trHeight w:val="676"/>
        </w:trPr>
        <w:tc>
          <w:tcPr>
            <w:tcW w:w="1826" w:type="pct"/>
            <w:shd w:val="clear" w:color="auto" w:fill="D9D9D9"/>
          </w:tcPr>
          <w:p w14:paraId="4FF81631" w14:textId="77777777" w:rsidR="00D15AAC" w:rsidRPr="00873395" w:rsidRDefault="00D15AAC" w:rsidP="00A96E06">
            <w:pPr>
              <w:contextualSpacing/>
              <w:rPr>
                <w:rFonts w:cs="Arial"/>
                <w:bCs/>
              </w:rPr>
            </w:pPr>
            <w:r w:rsidRPr="00873395">
              <w:rPr>
                <w:rFonts w:cs="Arial"/>
                <w:bCs/>
              </w:rPr>
              <w:t>Period</w:t>
            </w:r>
          </w:p>
        </w:tc>
        <w:tc>
          <w:tcPr>
            <w:tcW w:w="1508" w:type="pct"/>
            <w:shd w:val="clear" w:color="auto" w:fill="D9D9D9"/>
          </w:tcPr>
          <w:p w14:paraId="7B783DCC" w14:textId="77777777" w:rsidR="00D15AAC" w:rsidRPr="00873395" w:rsidRDefault="00D15AAC" w:rsidP="00A96E06">
            <w:pPr>
              <w:contextualSpacing/>
              <w:jc w:val="center"/>
              <w:rPr>
                <w:rFonts w:cs="Arial"/>
                <w:bCs/>
              </w:rPr>
            </w:pPr>
            <w:r w:rsidRPr="00873395">
              <w:rPr>
                <w:rFonts w:cs="Arial"/>
                <w:bCs/>
              </w:rPr>
              <w:t>Gypsy/Traveller Pitches</w:t>
            </w:r>
          </w:p>
        </w:tc>
        <w:tc>
          <w:tcPr>
            <w:tcW w:w="1667" w:type="pct"/>
            <w:shd w:val="clear" w:color="auto" w:fill="D9D9D9"/>
          </w:tcPr>
          <w:p w14:paraId="4EE7BFCF" w14:textId="01B2DCE2" w:rsidR="00D15AAC" w:rsidRPr="00873395" w:rsidRDefault="00D15AAC" w:rsidP="00A96E06">
            <w:pPr>
              <w:contextualSpacing/>
              <w:jc w:val="center"/>
              <w:rPr>
                <w:rFonts w:cs="Arial"/>
                <w:bCs/>
              </w:rPr>
            </w:pPr>
            <w:r w:rsidRPr="00873395">
              <w:rPr>
                <w:rFonts w:cs="Arial"/>
                <w:bCs/>
              </w:rPr>
              <w:t>Showpeople’s Plots</w:t>
            </w:r>
          </w:p>
        </w:tc>
      </w:tr>
      <w:tr w:rsidR="00D15AAC" w:rsidRPr="00D15AAC" w14:paraId="366BA3D3" w14:textId="77777777" w:rsidTr="00FD5FE5">
        <w:trPr>
          <w:trHeight w:val="340"/>
        </w:trPr>
        <w:tc>
          <w:tcPr>
            <w:tcW w:w="1826" w:type="pct"/>
          </w:tcPr>
          <w:p w14:paraId="08446000" w14:textId="77777777" w:rsidR="00D15AAC" w:rsidRPr="00D15AAC" w:rsidRDefault="00D15AAC" w:rsidP="00A96E06">
            <w:pPr>
              <w:contextualSpacing/>
              <w:rPr>
                <w:rFonts w:cs="Arial"/>
              </w:rPr>
            </w:pPr>
            <w:r w:rsidRPr="00D15AAC">
              <w:rPr>
                <w:rFonts w:cs="Arial"/>
              </w:rPr>
              <w:t>2020 to 2025</w:t>
            </w:r>
          </w:p>
        </w:tc>
        <w:tc>
          <w:tcPr>
            <w:tcW w:w="1508" w:type="pct"/>
          </w:tcPr>
          <w:p w14:paraId="42239A38" w14:textId="77777777" w:rsidR="00D15AAC" w:rsidRPr="00D15AAC" w:rsidRDefault="00D15AAC" w:rsidP="00A96E06">
            <w:pPr>
              <w:contextualSpacing/>
              <w:jc w:val="center"/>
              <w:rPr>
                <w:rFonts w:cs="Arial"/>
                <w:strike/>
              </w:rPr>
            </w:pPr>
            <w:r w:rsidRPr="00D15AAC">
              <w:rPr>
                <w:rFonts w:cs="Arial"/>
              </w:rPr>
              <w:t>1</w:t>
            </w:r>
          </w:p>
        </w:tc>
        <w:tc>
          <w:tcPr>
            <w:tcW w:w="1667" w:type="pct"/>
          </w:tcPr>
          <w:p w14:paraId="6AE0355A" w14:textId="77777777" w:rsidR="00D15AAC" w:rsidRPr="00D15AAC" w:rsidRDefault="00D15AAC" w:rsidP="00A96E06">
            <w:pPr>
              <w:contextualSpacing/>
              <w:jc w:val="center"/>
              <w:rPr>
                <w:rFonts w:cs="Arial"/>
              </w:rPr>
            </w:pPr>
            <w:r w:rsidRPr="00D15AAC">
              <w:rPr>
                <w:rFonts w:cs="Arial"/>
              </w:rPr>
              <w:t>9</w:t>
            </w:r>
          </w:p>
        </w:tc>
      </w:tr>
      <w:tr w:rsidR="00D15AAC" w:rsidRPr="00D15AAC" w14:paraId="28196D44" w14:textId="77777777" w:rsidTr="00FD5FE5">
        <w:trPr>
          <w:trHeight w:val="340"/>
        </w:trPr>
        <w:tc>
          <w:tcPr>
            <w:tcW w:w="1826" w:type="pct"/>
          </w:tcPr>
          <w:p w14:paraId="5A789F4E" w14:textId="77777777" w:rsidR="00D15AAC" w:rsidRPr="00D15AAC" w:rsidRDefault="00D15AAC" w:rsidP="00A96E06">
            <w:pPr>
              <w:contextualSpacing/>
              <w:rPr>
                <w:rFonts w:cs="Arial"/>
              </w:rPr>
            </w:pPr>
            <w:r w:rsidRPr="00D15AAC">
              <w:rPr>
                <w:rFonts w:cs="Arial"/>
              </w:rPr>
              <w:t>2025 to 2030</w:t>
            </w:r>
          </w:p>
        </w:tc>
        <w:tc>
          <w:tcPr>
            <w:tcW w:w="1508" w:type="pct"/>
          </w:tcPr>
          <w:p w14:paraId="60846261" w14:textId="77777777" w:rsidR="00D15AAC" w:rsidRPr="00D15AAC" w:rsidRDefault="00D15AAC" w:rsidP="00A96E06">
            <w:pPr>
              <w:contextualSpacing/>
              <w:jc w:val="center"/>
              <w:rPr>
                <w:rFonts w:cs="Arial"/>
              </w:rPr>
            </w:pPr>
            <w:r w:rsidRPr="00D15AAC">
              <w:rPr>
                <w:rFonts w:cs="Arial"/>
              </w:rPr>
              <w:t>1</w:t>
            </w:r>
          </w:p>
        </w:tc>
        <w:tc>
          <w:tcPr>
            <w:tcW w:w="1667" w:type="pct"/>
          </w:tcPr>
          <w:p w14:paraId="51BF046B" w14:textId="77777777" w:rsidR="00D15AAC" w:rsidRPr="00D15AAC" w:rsidRDefault="00D15AAC" w:rsidP="00A96E06">
            <w:pPr>
              <w:contextualSpacing/>
              <w:jc w:val="center"/>
              <w:rPr>
                <w:rFonts w:cs="Arial"/>
              </w:rPr>
            </w:pPr>
            <w:r w:rsidRPr="00D15AAC">
              <w:rPr>
                <w:rFonts w:cs="Arial"/>
              </w:rPr>
              <w:t>2</w:t>
            </w:r>
          </w:p>
        </w:tc>
      </w:tr>
      <w:tr w:rsidR="00D15AAC" w:rsidRPr="00D15AAC" w14:paraId="1BCA4D2C" w14:textId="77777777" w:rsidTr="00FD5FE5">
        <w:trPr>
          <w:trHeight w:val="340"/>
        </w:trPr>
        <w:tc>
          <w:tcPr>
            <w:tcW w:w="1826" w:type="pct"/>
          </w:tcPr>
          <w:p w14:paraId="72818EDC" w14:textId="77777777" w:rsidR="00D15AAC" w:rsidRPr="00D15AAC" w:rsidRDefault="00D15AAC" w:rsidP="00A96E06">
            <w:pPr>
              <w:contextualSpacing/>
              <w:rPr>
                <w:rFonts w:cs="Arial"/>
              </w:rPr>
            </w:pPr>
            <w:r w:rsidRPr="00D15AAC">
              <w:rPr>
                <w:rFonts w:cs="Arial"/>
              </w:rPr>
              <w:t>2030 to 2035</w:t>
            </w:r>
          </w:p>
        </w:tc>
        <w:tc>
          <w:tcPr>
            <w:tcW w:w="1508" w:type="pct"/>
          </w:tcPr>
          <w:p w14:paraId="6F5280DC" w14:textId="77777777" w:rsidR="00D15AAC" w:rsidRPr="00D15AAC" w:rsidRDefault="00D15AAC" w:rsidP="00A96E06">
            <w:pPr>
              <w:contextualSpacing/>
              <w:jc w:val="center"/>
              <w:rPr>
                <w:rFonts w:cs="Arial"/>
              </w:rPr>
            </w:pPr>
            <w:r w:rsidRPr="00D15AAC">
              <w:rPr>
                <w:rFonts w:cs="Arial"/>
              </w:rPr>
              <w:t>1</w:t>
            </w:r>
          </w:p>
        </w:tc>
        <w:tc>
          <w:tcPr>
            <w:tcW w:w="1667" w:type="pct"/>
          </w:tcPr>
          <w:p w14:paraId="4B266A56" w14:textId="77777777" w:rsidR="00D15AAC" w:rsidRPr="00D15AAC" w:rsidRDefault="00D15AAC" w:rsidP="00A96E06">
            <w:pPr>
              <w:contextualSpacing/>
              <w:jc w:val="center"/>
              <w:rPr>
                <w:rFonts w:cs="Arial"/>
              </w:rPr>
            </w:pPr>
            <w:r w:rsidRPr="00D15AAC">
              <w:rPr>
                <w:rFonts w:cs="Arial"/>
              </w:rPr>
              <w:t>2</w:t>
            </w:r>
          </w:p>
        </w:tc>
      </w:tr>
      <w:tr w:rsidR="00D15AAC" w:rsidRPr="00D15AAC" w14:paraId="73116B36" w14:textId="77777777" w:rsidTr="00FD5FE5">
        <w:trPr>
          <w:trHeight w:val="340"/>
        </w:trPr>
        <w:tc>
          <w:tcPr>
            <w:tcW w:w="1826" w:type="pct"/>
          </w:tcPr>
          <w:p w14:paraId="3AFF41FD" w14:textId="77777777" w:rsidR="00D15AAC" w:rsidRPr="00D15AAC" w:rsidRDefault="00D15AAC" w:rsidP="00A96E06">
            <w:pPr>
              <w:contextualSpacing/>
              <w:rPr>
                <w:rFonts w:cs="Arial"/>
              </w:rPr>
            </w:pPr>
            <w:r w:rsidRPr="00D15AAC">
              <w:rPr>
                <w:rFonts w:cs="Arial"/>
              </w:rPr>
              <w:t>2035 to 2038</w:t>
            </w:r>
          </w:p>
        </w:tc>
        <w:tc>
          <w:tcPr>
            <w:tcW w:w="1508" w:type="pct"/>
          </w:tcPr>
          <w:p w14:paraId="6D9358CE" w14:textId="77777777" w:rsidR="00D15AAC" w:rsidRPr="00D15AAC" w:rsidRDefault="00D15AAC" w:rsidP="00A96E06">
            <w:pPr>
              <w:contextualSpacing/>
              <w:jc w:val="center"/>
              <w:rPr>
                <w:rFonts w:cs="Arial"/>
              </w:rPr>
            </w:pPr>
            <w:r w:rsidRPr="00D15AAC">
              <w:rPr>
                <w:rFonts w:cs="Arial"/>
              </w:rPr>
              <w:t>1</w:t>
            </w:r>
          </w:p>
        </w:tc>
        <w:tc>
          <w:tcPr>
            <w:tcW w:w="1667" w:type="pct"/>
          </w:tcPr>
          <w:p w14:paraId="48C2C521" w14:textId="77777777" w:rsidR="00D15AAC" w:rsidRPr="00D15AAC" w:rsidRDefault="00D15AAC" w:rsidP="00A96E06">
            <w:pPr>
              <w:contextualSpacing/>
              <w:jc w:val="center"/>
              <w:rPr>
                <w:rFonts w:cs="Arial"/>
              </w:rPr>
            </w:pPr>
            <w:r w:rsidRPr="00D15AAC">
              <w:rPr>
                <w:rFonts w:cs="Arial"/>
              </w:rPr>
              <w:t>1</w:t>
            </w:r>
          </w:p>
        </w:tc>
      </w:tr>
      <w:tr w:rsidR="00D15AAC" w:rsidRPr="00D15AAC" w14:paraId="478B9E46" w14:textId="77777777" w:rsidTr="00FD5FE5">
        <w:trPr>
          <w:trHeight w:val="340"/>
        </w:trPr>
        <w:tc>
          <w:tcPr>
            <w:tcW w:w="1826" w:type="pct"/>
          </w:tcPr>
          <w:p w14:paraId="7E4AE9DA" w14:textId="77777777" w:rsidR="00D15AAC" w:rsidRPr="00D15AAC" w:rsidRDefault="00D15AAC" w:rsidP="00A96E06">
            <w:pPr>
              <w:contextualSpacing/>
              <w:rPr>
                <w:rFonts w:cs="Arial"/>
                <w:b/>
                <w:bCs/>
              </w:rPr>
            </w:pPr>
            <w:r w:rsidRPr="00D15AAC">
              <w:rPr>
                <w:rFonts w:cs="Arial"/>
                <w:b/>
                <w:bCs/>
              </w:rPr>
              <w:t>Total 2020 to 2038</w:t>
            </w:r>
          </w:p>
        </w:tc>
        <w:tc>
          <w:tcPr>
            <w:tcW w:w="1508" w:type="pct"/>
          </w:tcPr>
          <w:p w14:paraId="1AFA5E7D" w14:textId="77777777" w:rsidR="00D15AAC" w:rsidRPr="00D15AAC" w:rsidRDefault="00D15AAC" w:rsidP="00A96E06">
            <w:pPr>
              <w:contextualSpacing/>
              <w:jc w:val="center"/>
              <w:rPr>
                <w:rFonts w:cs="Arial"/>
                <w:b/>
                <w:bCs/>
              </w:rPr>
            </w:pPr>
            <w:r w:rsidRPr="00D15AAC">
              <w:rPr>
                <w:rFonts w:cs="Arial"/>
                <w:b/>
              </w:rPr>
              <w:t>4</w:t>
            </w:r>
          </w:p>
        </w:tc>
        <w:tc>
          <w:tcPr>
            <w:tcW w:w="1667" w:type="pct"/>
          </w:tcPr>
          <w:p w14:paraId="1207927E" w14:textId="77777777" w:rsidR="00D15AAC" w:rsidRPr="00D15AAC" w:rsidRDefault="00D15AAC" w:rsidP="00A96E06">
            <w:pPr>
              <w:contextualSpacing/>
              <w:jc w:val="center"/>
              <w:rPr>
                <w:rFonts w:cs="Arial"/>
                <w:b/>
                <w:bCs/>
              </w:rPr>
            </w:pPr>
            <w:r w:rsidRPr="00D15AAC">
              <w:rPr>
                <w:rFonts w:cs="Arial"/>
                <w:b/>
                <w:bCs/>
              </w:rPr>
              <w:t>14</w:t>
            </w:r>
          </w:p>
        </w:tc>
      </w:tr>
    </w:tbl>
    <w:p w14:paraId="02FA51E7" w14:textId="69418B65" w:rsidR="00375981" w:rsidRDefault="00375981" w:rsidP="00375981">
      <w:pPr>
        <w:pStyle w:val="Heading2"/>
      </w:pPr>
      <w:bookmarkStart w:id="93" w:name="_Toc202346727"/>
      <w:r>
        <w:t>Supply of Gypsy/Traveller Pitches</w:t>
      </w:r>
      <w:r w:rsidR="00610BEE">
        <w:t xml:space="preserve"> to meet identified need</w:t>
      </w:r>
      <w:bookmarkEnd w:id="93"/>
    </w:p>
    <w:p w14:paraId="0EBDC163" w14:textId="4A649A52" w:rsidR="00873395" w:rsidRDefault="00873395" w:rsidP="00FD5FE5">
      <w:pPr>
        <w:pStyle w:val="11numberedparagraph"/>
      </w:pPr>
      <w:r w:rsidRPr="00873395">
        <w:t>Tables 14 and 15 illustrate the actual and anticipated supply of Gypsy/</w:t>
      </w:r>
      <w:r w:rsidR="001A3239">
        <w:t>T</w:t>
      </w:r>
      <w:r w:rsidRPr="00873395">
        <w:t>raveller pitches to meet identified needs over the period 2020 to 2038.</w:t>
      </w:r>
      <w:r>
        <w:t xml:space="preserve"> The tables illustrate that</w:t>
      </w:r>
      <w:r w:rsidR="0072579C">
        <w:t xml:space="preserve"> this need has already been met</w:t>
      </w:r>
      <w:r w:rsidR="001A3239">
        <w:t xml:space="preserve"> for the period 2020 to 2025</w:t>
      </w:r>
      <w:r w:rsidR="0072579C">
        <w:t>, and that the submitted Local Plan proposes the allocation of an additional 4 pitches which are anticipated to address any outstanding need to 2040 (the submitted Local Plan end date). It should be noted that although this site has some planning history, it was not taken into account as supply in the GTAA due to ownership and its unavailability at that time.</w:t>
      </w:r>
    </w:p>
    <w:p w14:paraId="21F93F94" w14:textId="004153BE" w:rsidR="00375981" w:rsidRPr="00873395" w:rsidRDefault="00873395" w:rsidP="00873395">
      <w:pPr>
        <w:pStyle w:val="Heading2"/>
      </w:pPr>
      <w:bookmarkStart w:id="94" w:name="_Toc202346728"/>
      <w:r w:rsidRPr="00873395">
        <w:lastRenderedPageBreak/>
        <w:t>Table 14: Gypsy &amp; Traveller Accommodation Supply 2020 - 2025</w:t>
      </w:r>
      <w:bookmarkEnd w:id="94"/>
    </w:p>
    <w:tbl>
      <w:tblPr>
        <w:tblW w:w="5000" w:type="pct"/>
        <w:tblLook w:val="04A0" w:firstRow="1" w:lastRow="0" w:firstColumn="1" w:lastColumn="0" w:noHBand="0" w:noVBand="1"/>
      </w:tblPr>
      <w:tblGrid>
        <w:gridCol w:w="3435"/>
        <w:gridCol w:w="1338"/>
        <w:gridCol w:w="1574"/>
        <w:gridCol w:w="2669"/>
      </w:tblGrid>
      <w:tr w:rsidR="00873395" w:rsidRPr="00873395" w14:paraId="58935E1D" w14:textId="77777777" w:rsidTr="00FD5FE5">
        <w:trPr>
          <w:trHeight w:val="618"/>
        </w:trPr>
        <w:tc>
          <w:tcPr>
            <w:tcW w:w="1905" w:type="pct"/>
            <w:tcBorders>
              <w:top w:val="single" w:sz="4" w:space="0" w:color="auto"/>
              <w:left w:val="single" w:sz="4" w:space="0" w:color="auto"/>
              <w:bottom w:val="single" w:sz="4" w:space="0" w:color="auto"/>
              <w:right w:val="single" w:sz="4" w:space="0" w:color="auto"/>
            </w:tcBorders>
            <w:shd w:val="clear" w:color="000000" w:fill="D9D9D9"/>
            <w:hideMark/>
          </w:tcPr>
          <w:p w14:paraId="29E6AEC2" w14:textId="77777777" w:rsidR="00873395" w:rsidRPr="00873395" w:rsidRDefault="00873395" w:rsidP="00873395">
            <w:pPr>
              <w:rPr>
                <w:rFonts w:cs="Arial"/>
                <w:color w:val="000000"/>
              </w:rPr>
            </w:pPr>
            <w:r w:rsidRPr="00873395">
              <w:rPr>
                <w:rFonts w:cs="Arial"/>
                <w:color w:val="000000"/>
              </w:rPr>
              <w:t xml:space="preserve">Site </w:t>
            </w:r>
          </w:p>
        </w:tc>
        <w:tc>
          <w:tcPr>
            <w:tcW w:w="742" w:type="pct"/>
            <w:tcBorders>
              <w:top w:val="single" w:sz="4" w:space="0" w:color="auto"/>
              <w:left w:val="nil"/>
              <w:bottom w:val="single" w:sz="4" w:space="0" w:color="auto"/>
              <w:right w:val="single" w:sz="4" w:space="0" w:color="auto"/>
            </w:tcBorders>
            <w:shd w:val="clear" w:color="000000" w:fill="D9D9D9"/>
            <w:hideMark/>
          </w:tcPr>
          <w:p w14:paraId="11CB1030" w14:textId="77777777" w:rsidR="00873395" w:rsidRPr="00873395" w:rsidRDefault="00873395" w:rsidP="00873395">
            <w:pPr>
              <w:rPr>
                <w:rFonts w:cs="Arial"/>
                <w:color w:val="000000"/>
              </w:rPr>
            </w:pPr>
            <w:r w:rsidRPr="00873395">
              <w:rPr>
                <w:rFonts w:cs="Arial"/>
                <w:color w:val="000000"/>
              </w:rPr>
              <w:t>Number of Pitches</w:t>
            </w:r>
          </w:p>
        </w:tc>
        <w:tc>
          <w:tcPr>
            <w:tcW w:w="873" w:type="pct"/>
            <w:tcBorders>
              <w:top w:val="single" w:sz="4" w:space="0" w:color="auto"/>
              <w:left w:val="nil"/>
              <w:bottom w:val="single" w:sz="4" w:space="0" w:color="auto"/>
              <w:right w:val="single" w:sz="4" w:space="0" w:color="auto"/>
            </w:tcBorders>
            <w:shd w:val="clear" w:color="000000" w:fill="D9D9D9"/>
            <w:hideMark/>
          </w:tcPr>
          <w:p w14:paraId="3638AE65" w14:textId="77777777" w:rsidR="00873395" w:rsidRPr="00873395" w:rsidRDefault="00873395" w:rsidP="00873395">
            <w:pPr>
              <w:jc w:val="center"/>
              <w:rPr>
                <w:rFonts w:cs="Arial"/>
                <w:color w:val="000000"/>
              </w:rPr>
            </w:pPr>
            <w:r w:rsidRPr="00873395">
              <w:rPr>
                <w:rFonts w:cs="Arial"/>
                <w:color w:val="000000"/>
              </w:rPr>
              <w:t xml:space="preserve">Planning Approval </w:t>
            </w:r>
          </w:p>
        </w:tc>
        <w:tc>
          <w:tcPr>
            <w:tcW w:w="1480" w:type="pct"/>
            <w:tcBorders>
              <w:top w:val="single" w:sz="4" w:space="0" w:color="auto"/>
              <w:left w:val="nil"/>
              <w:bottom w:val="single" w:sz="4" w:space="0" w:color="auto"/>
              <w:right w:val="single" w:sz="4" w:space="0" w:color="auto"/>
            </w:tcBorders>
            <w:shd w:val="clear" w:color="000000" w:fill="D9D9D9"/>
            <w:hideMark/>
          </w:tcPr>
          <w:p w14:paraId="378731EF" w14:textId="77777777" w:rsidR="00873395" w:rsidRPr="00873395" w:rsidRDefault="00873395" w:rsidP="00873395">
            <w:pPr>
              <w:rPr>
                <w:rFonts w:cs="Arial"/>
                <w:color w:val="000000"/>
              </w:rPr>
            </w:pPr>
            <w:r w:rsidRPr="00873395">
              <w:rPr>
                <w:rFonts w:cs="Arial"/>
                <w:color w:val="000000"/>
              </w:rPr>
              <w:t>Status</w:t>
            </w:r>
          </w:p>
        </w:tc>
      </w:tr>
      <w:tr w:rsidR="00873395" w:rsidRPr="00873395" w14:paraId="4ABB3188" w14:textId="77777777" w:rsidTr="00FD5FE5">
        <w:trPr>
          <w:trHeight w:val="838"/>
        </w:trPr>
        <w:tc>
          <w:tcPr>
            <w:tcW w:w="1905" w:type="pct"/>
            <w:tcBorders>
              <w:top w:val="nil"/>
              <w:left w:val="single" w:sz="4" w:space="0" w:color="auto"/>
              <w:bottom w:val="single" w:sz="4" w:space="0" w:color="auto"/>
              <w:right w:val="single" w:sz="4" w:space="0" w:color="auto"/>
            </w:tcBorders>
            <w:shd w:val="clear" w:color="auto" w:fill="auto"/>
            <w:hideMark/>
          </w:tcPr>
          <w:p w14:paraId="426B2CF0" w14:textId="77777777" w:rsidR="00873395" w:rsidRPr="00873395" w:rsidRDefault="00873395" w:rsidP="00873395">
            <w:pPr>
              <w:rPr>
                <w:rFonts w:cs="Arial"/>
                <w:color w:val="000000"/>
              </w:rPr>
            </w:pPr>
            <w:r w:rsidRPr="00873395">
              <w:rPr>
                <w:rFonts w:cs="Arial"/>
                <w:color w:val="000000"/>
              </w:rPr>
              <w:t>East of A611, Off Roberts Lane, Hucknall</w:t>
            </w:r>
          </w:p>
        </w:tc>
        <w:tc>
          <w:tcPr>
            <w:tcW w:w="742" w:type="pct"/>
            <w:tcBorders>
              <w:top w:val="nil"/>
              <w:left w:val="nil"/>
              <w:bottom w:val="single" w:sz="4" w:space="0" w:color="auto"/>
              <w:right w:val="single" w:sz="4" w:space="0" w:color="auto"/>
            </w:tcBorders>
            <w:shd w:val="clear" w:color="auto" w:fill="auto"/>
            <w:noWrap/>
            <w:hideMark/>
          </w:tcPr>
          <w:p w14:paraId="24A7D7AB" w14:textId="77777777" w:rsidR="00873395" w:rsidRPr="00873395" w:rsidRDefault="00873395" w:rsidP="00873395">
            <w:pPr>
              <w:jc w:val="right"/>
              <w:rPr>
                <w:rFonts w:cs="Arial"/>
                <w:color w:val="000000"/>
              </w:rPr>
            </w:pPr>
            <w:r w:rsidRPr="00873395">
              <w:rPr>
                <w:rFonts w:cs="Arial"/>
                <w:color w:val="000000"/>
              </w:rPr>
              <w:t>1</w:t>
            </w:r>
          </w:p>
        </w:tc>
        <w:tc>
          <w:tcPr>
            <w:tcW w:w="873" w:type="pct"/>
            <w:tcBorders>
              <w:top w:val="nil"/>
              <w:left w:val="nil"/>
              <w:bottom w:val="single" w:sz="4" w:space="0" w:color="auto"/>
              <w:right w:val="single" w:sz="4" w:space="0" w:color="auto"/>
            </w:tcBorders>
            <w:shd w:val="clear" w:color="auto" w:fill="auto"/>
            <w:hideMark/>
          </w:tcPr>
          <w:p w14:paraId="560984D9" w14:textId="77777777" w:rsidR="00873395" w:rsidRPr="00873395" w:rsidRDefault="00873395" w:rsidP="00873395">
            <w:pPr>
              <w:jc w:val="center"/>
              <w:rPr>
                <w:rFonts w:cs="Arial"/>
                <w:color w:val="000000"/>
              </w:rPr>
            </w:pPr>
            <w:r w:rsidRPr="00873395">
              <w:rPr>
                <w:rFonts w:cs="Arial"/>
                <w:color w:val="000000"/>
              </w:rPr>
              <w:t>11/12/2024</w:t>
            </w:r>
          </w:p>
        </w:tc>
        <w:tc>
          <w:tcPr>
            <w:tcW w:w="1480" w:type="pct"/>
            <w:tcBorders>
              <w:top w:val="nil"/>
              <w:left w:val="nil"/>
              <w:bottom w:val="single" w:sz="4" w:space="0" w:color="auto"/>
              <w:right w:val="single" w:sz="4" w:space="0" w:color="auto"/>
            </w:tcBorders>
            <w:shd w:val="clear" w:color="auto" w:fill="auto"/>
            <w:hideMark/>
          </w:tcPr>
          <w:p w14:paraId="463A6ED8" w14:textId="55DFFB70" w:rsidR="00873395" w:rsidRPr="00873395" w:rsidRDefault="00A917DB" w:rsidP="00873395">
            <w:pPr>
              <w:rPr>
                <w:rFonts w:cs="Arial"/>
                <w:color w:val="000000"/>
              </w:rPr>
            </w:pPr>
            <w:r>
              <w:rPr>
                <w:rFonts w:cs="Arial"/>
                <w:color w:val="000000"/>
              </w:rPr>
              <w:t>F</w:t>
            </w:r>
            <w:r w:rsidR="00873395" w:rsidRPr="00873395">
              <w:rPr>
                <w:rFonts w:cs="Arial"/>
                <w:color w:val="000000"/>
              </w:rPr>
              <w:t xml:space="preserve">ully occupied </w:t>
            </w:r>
          </w:p>
        </w:tc>
      </w:tr>
      <w:tr w:rsidR="00873395" w:rsidRPr="00873395" w14:paraId="34871545" w14:textId="77777777" w:rsidTr="00FD5FE5">
        <w:trPr>
          <w:trHeight w:val="460"/>
        </w:trPr>
        <w:tc>
          <w:tcPr>
            <w:tcW w:w="1905" w:type="pct"/>
            <w:tcBorders>
              <w:top w:val="nil"/>
              <w:left w:val="single" w:sz="4" w:space="0" w:color="auto"/>
              <w:bottom w:val="single" w:sz="4" w:space="0" w:color="auto"/>
              <w:right w:val="single" w:sz="4" w:space="0" w:color="auto"/>
            </w:tcBorders>
            <w:shd w:val="clear" w:color="auto" w:fill="auto"/>
            <w:noWrap/>
            <w:hideMark/>
          </w:tcPr>
          <w:p w14:paraId="0A67F8D0" w14:textId="77777777" w:rsidR="00873395" w:rsidRPr="00873395" w:rsidRDefault="00873395" w:rsidP="00873395">
            <w:pPr>
              <w:rPr>
                <w:rFonts w:cs="Arial"/>
                <w:b/>
                <w:bCs/>
                <w:color w:val="000000"/>
              </w:rPr>
            </w:pPr>
            <w:r w:rsidRPr="00873395">
              <w:rPr>
                <w:rFonts w:cs="Arial"/>
                <w:b/>
                <w:bCs/>
                <w:color w:val="000000"/>
              </w:rPr>
              <w:t xml:space="preserve">Total </w:t>
            </w:r>
          </w:p>
        </w:tc>
        <w:tc>
          <w:tcPr>
            <w:tcW w:w="742" w:type="pct"/>
            <w:tcBorders>
              <w:top w:val="nil"/>
              <w:left w:val="nil"/>
              <w:bottom w:val="single" w:sz="4" w:space="0" w:color="auto"/>
              <w:right w:val="single" w:sz="4" w:space="0" w:color="auto"/>
            </w:tcBorders>
            <w:shd w:val="clear" w:color="auto" w:fill="auto"/>
            <w:noWrap/>
            <w:hideMark/>
          </w:tcPr>
          <w:p w14:paraId="51C10533" w14:textId="44D99FA2" w:rsidR="00873395" w:rsidRPr="00873395" w:rsidRDefault="001A3239" w:rsidP="00873395">
            <w:pPr>
              <w:jc w:val="right"/>
              <w:rPr>
                <w:rFonts w:cs="Arial"/>
                <w:b/>
                <w:bCs/>
                <w:color w:val="000000"/>
              </w:rPr>
            </w:pPr>
            <w:r>
              <w:rPr>
                <w:rFonts w:cs="Arial"/>
                <w:b/>
                <w:bCs/>
                <w:color w:val="000000"/>
              </w:rPr>
              <w:t>1</w:t>
            </w:r>
          </w:p>
        </w:tc>
        <w:tc>
          <w:tcPr>
            <w:tcW w:w="873" w:type="pct"/>
            <w:tcBorders>
              <w:top w:val="nil"/>
              <w:left w:val="nil"/>
              <w:bottom w:val="single" w:sz="4" w:space="0" w:color="auto"/>
              <w:right w:val="single" w:sz="4" w:space="0" w:color="auto"/>
            </w:tcBorders>
            <w:shd w:val="clear" w:color="auto" w:fill="auto"/>
            <w:noWrap/>
            <w:hideMark/>
          </w:tcPr>
          <w:p w14:paraId="74F153DC" w14:textId="77777777" w:rsidR="00873395" w:rsidRPr="00873395" w:rsidRDefault="00873395" w:rsidP="00873395">
            <w:pPr>
              <w:jc w:val="center"/>
              <w:rPr>
                <w:rFonts w:cs="Arial"/>
                <w:b/>
                <w:bCs/>
                <w:color w:val="000000"/>
              </w:rPr>
            </w:pPr>
            <w:r w:rsidRPr="00873395">
              <w:rPr>
                <w:rFonts w:cs="Arial"/>
                <w:b/>
                <w:bCs/>
                <w:color w:val="000000"/>
              </w:rPr>
              <w:t> </w:t>
            </w:r>
          </w:p>
        </w:tc>
        <w:tc>
          <w:tcPr>
            <w:tcW w:w="1480" w:type="pct"/>
            <w:tcBorders>
              <w:top w:val="nil"/>
              <w:left w:val="nil"/>
              <w:bottom w:val="single" w:sz="4" w:space="0" w:color="auto"/>
              <w:right w:val="single" w:sz="4" w:space="0" w:color="auto"/>
            </w:tcBorders>
            <w:shd w:val="clear" w:color="auto" w:fill="auto"/>
            <w:hideMark/>
          </w:tcPr>
          <w:p w14:paraId="692B130F" w14:textId="77777777" w:rsidR="00873395" w:rsidRPr="00873395" w:rsidRDefault="00873395" w:rsidP="00873395">
            <w:pPr>
              <w:rPr>
                <w:rFonts w:cs="Arial"/>
                <w:b/>
                <w:bCs/>
                <w:color w:val="000000"/>
              </w:rPr>
            </w:pPr>
            <w:r w:rsidRPr="00873395">
              <w:rPr>
                <w:rFonts w:cs="Arial"/>
                <w:b/>
                <w:bCs/>
                <w:color w:val="000000"/>
              </w:rPr>
              <w:t> </w:t>
            </w:r>
          </w:p>
        </w:tc>
      </w:tr>
    </w:tbl>
    <w:p w14:paraId="65B36EC5" w14:textId="20CB3C0A" w:rsidR="00873395" w:rsidRPr="00873395" w:rsidRDefault="00873395" w:rsidP="00FD5FE5">
      <w:pPr>
        <w:pStyle w:val="Heading2"/>
      </w:pPr>
      <w:bookmarkStart w:id="95" w:name="_Toc202346729"/>
      <w:r>
        <w:t xml:space="preserve">Table 15: </w:t>
      </w:r>
      <w:r w:rsidRPr="00873395">
        <w:t>Proposed Gypsy/traveller Pitch allocation - Submitted Ashfield Local Plan 2023-2040</w:t>
      </w:r>
      <w:bookmarkEnd w:id="95"/>
    </w:p>
    <w:tbl>
      <w:tblPr>
        <w:tblW w:w="8926" w:type="dxa"/>
        <w:tblLook w:val="04A0" w:firstRow="1" w:lastRow="0" w:firstColumn="1" w:lastColumn="0" w:noHBand="0" w:noVBand="1"/>
      </w:tblPr>
      <w:tblGrid>
        <w:gridCol w:w="2240"/>
        <w:gridCol w:w="1299"/>
        <w:gridCol w:w="1276"/>
        <w:gridCol w:w="4111"/>
      </w:tblGrid>
      <w:tr w:rsidR="008B7335" w:rsidRPr="00873395" w14:paraId="78C80369" w14:textId="77777777" w:rsidTr="008B7335">
        <w:trPr>
          <w:trHeight w:val="620"/>
        </w:trPr>
        <w:tc>
          <w:tcPr>
            <w:tcW w:w="2240" w:type="dxa"/>
            <w:tcBorders>
              <w:top w:val="single" w:sz="4" w:space="0" w:color="auto"/>
              <w:left w:val="single" w:sz="4" w:space="0" w:color="auto"/>
              <w:bottom w:val="single" w:sz="4" w:space="0" w:color="auto"/>
              <w:right w:val="single" w:sz="4" w:space="0" w:color="auto"/>
            </w:tcBorders>
            <w:shd w:val="clear" w:color="000000" w:fill="D9D9D9"/>
            <w:hideMark/>
          </w:tcPr>
          <w:p w14:paraId="56D98B32" w14:textId="77777777" w:rsidR="00873395" w:rsidRPr="00873395" w:rsidRDefault="00873395" w:rsidP="00873395">
            <w:pPr>
              <w:rPr>
                <w:rFonts w:cs="Arial"/>
                <w:color w:val="000000"/>
              </w:rPr>
            </w:pPr>
            <w:r w:rsidRPr="00873395">
              <w:rPr>
                <w:rFonts w:cs="Arial"/>
                <w:color w:val="000000"/>
              </w:rPr>
              <w:t xml:space="preserve">Site </w:t>
            </w:r>
          </w:p>
        </w:tc>
        <w:tc>
          <w:tcPr>
            <w:tcW w:w="1299" w:type="dxa"/>
            <w:tcBorders>
              <w:top w:val="single" w:sz="4" w:space="0" w:color="auto"/>
              <w:left w:val="nil"/>
              <w:bottom w:val="single" w:sz="4" w:space="0" w:color="auto"/>
              <w:right w:val="single" w:sz="4" w:space="0" w:color="auto"/>
            </w:tcBorders>
            <w:shd w:val="clear" w:color="000000" w:fill="D9D9D9"/>
            <w:hideMark/>
          </w:tcPr>
          <w:p w14:paraId="72BDDBCC" w14:textId="77777777" w:rsidR="00873395" w:rsidRPr="00873395" w:rsidRDefault="00873395" w:rsidP="00873395">
            <w:pPr>
              <w:rPr>
                <w:rFonts w:cs="Arial"/>
                <w:color w:val="000000"/>
              </w:rPr>
            </w:pPr>
            <w:r w:rsidRPr="00873395">
              <w:rPr>
                <w:rFonts w:cs="Arial"/>
                <w:color w:val="000000"/>
              </w:rPr>
              <w:t>Number of Pitches</w:t>
            </w:r>
          </w:p>
        </w:tc>
        <w:tc>
          <w:tcPr>
            <w:tcW w:w="1276" w:type="dxa"/>
            <w:tcBorders>
              <w:top w:val="single" w:sz="4" w:space="0" w:color="auto"/>
              <w:left w:val="nil"/>
              <w:bottom w:val="single" w:sz="4" w:space="0" w:color="auto"/>
              <w:right w:val="single" w:sz="4" w:space="0" w:color="auto"/>
            </w:tcBorders>
            <w:shd w:val="clear" w:color="000000" w:fill="D9D9D9"/>
            <w:hideMark/>
          </w:tcPr>
          <w:p w14:paraId="78A60AC1" w14:textId="77777777" w:rsidR="00873395" w:rsidRPr="00873395" w:rsidRDefault="00873395" w:rsidP="00873395">
            <w:pPr>
              <w:jc w:val="center"/>
              <w:rPr>
                <w:rFonts w:cs="Arial"/>
                <w:color w:val="000000"/>
              </w:rPr>
            </w:pPr>
            <w:r w:rsidRPr="00873395">
              <w:rPr>
                <w:rFonts w:cs="Arial"/>
                <w:color w:val="000000"/>
              </w:rPr>
              <w:t>Draft Local Plan Ref.</w:t>
            </w:r>
          </w:p>
        </w:tc>
        <w:tc>
          <w:tcPr>
            <w:tcW w:w="4111" w:type="dxa"/>
            <w:tcBorders>
              <w:top w:val="single" w:sz="4" w:space="0" w:color="auto"/>
              <w:left w:val="nil"/>
              <w:bottom w:val="single" w:sz="4" w:space="0" w:color="auto"/>
              <w:right w:val="single" w:sz="4" w:space="0" w:color="auto"/>
            </w:tcBorders>
            <w:shd w:val="clear" w:color="000000" w:fill="D9D9D9"/>
            <w:hideMark/>
          </w:tcPr>
          <w:p w14:paraId="14F792D0" w14:textId="77777777" w:rsidR="00873395" w:rsidRPr="00873395" w:rsidRDefault="00873395" w:rsidP="00873395">
            <w:pPr>
              <w:rPr>
                <w:rFonts w:cs="Arial"/>
                <w:color w:val="000000"/>
              </w:rPr>
            </w:pPr>
            <w:r w:rsidRPr="00873395">
              <w:rPr>
                <w:rFonts w:cs="Arial"/>
                <w:color w:val="000000"/>
              </w:rPr>
              <w:t>Notes</w:t>
            </w:r>
          </w:p>
        </w:tc>
      </w:tr>
      <w:tr w:rsidR="008B7335" w:rsidRPr="00873395" w14:paraId="7F986A8C" w14:textId="77777777" w:rsidTr="008B7335">
        <w:trPr>
          <w:trHeight w:val="1230"/>
        </w:trPr>
        <w:tc>
          <w:tcPr>
            <w:tcW w:w="2240" w:type="dxa"/>
            <w:tcBorders>
              <w:top w:val="nil"/>
              <w:left w:val="single" w:sz="4" w:space="0" w:color="auto"/>
              <w:bottom w:val="single" w:sz="4" w:space="0" w:color="auto"/>
              <w:right w:val="single" w:sz="4" w:space="0" w:color="auto"/>
            </w:tcBorders>
            <w:shd w:val="clear" w:color="auto" w:fill="auto"/>
            <w:hideMark/>
          </w:tcPr>
          <w:p w14:paraId="2C37C8C9" w14:textId="3CF645AD" w:rsidR="00873395" w:rsidRPr="00873395" w:rsidRDefault="00873395" w:rsidP="00873395">
            <w:pPr>
              <w:rPr>
                <w:rFonts w:cs="Arial"/>
                <w:color w:val="000000"/>
              </w:rPr>
            </w:pPr>
            <w:r w:rsidRPr="00873395">
              <w:rPr>
                <w:rFonts w:cs="Arial"/>
                <w:color w:val="000000"/>
              </w:rPr>
              <w:t>Land East of Park Lane, Kirkby</w:t>
            </w:r>
            <w:r w:rsidR="008B7335">
              <w:rPr>
                <w:rFonts w:cs="Arial"/>
                <w:color w:val="000000"/>
              </w:rPr>
              <w:t>.</w:t>
            </w:r>
          </w:p>
        </w:tc>
        <w:tc>
          <w:tcPr>
            <w:tcW w:w="1299" w:type="dxa"/>
            <w:tcBorders>
              <w:top w:val="nil"/>
              <w:left w:val="nil"/>
              <w:bottom w:val="single" w:sz="4" w:space="0" w:color="auto"/>
              <w:right w:val="single" w:sz="4" w:space="0" w:color="auto"/>
            </w:tcBorders>
            <w:shd w:val="clear" w:color="auto" w:fill="auto"/>
            <w:noWrap/>
            <w:hideMark/>
          </w:tcPr>
          <w:p w14:paraId="731E8163" w14:textId="77777777" w:rsidR="00873395" w:rsidRPr="00873395" w:rsidRDefault="00873395" w:rsidP="00873395">
            <w:pPr>
              <w:jc w:val="right"/>
              <w:rPr>
                <w:rFonts w:cs="Arial"/>
                <w:color w:val="000000"/>
              </w:rPr>
            </w:pPr>
            <w:r w:rsidRPr="00873395">
              <w:rPr>
                <w:rFonts w:cs="Arial"/>
                <w:color w:val="000000"/>
              </w:rPr>
              <w:t>4</w:t>
            </w:r>
          </w:p>
        </w:tc>
        <w:tc>
          <w:tcPr>
            <w:tcW w:w="1276" w:type="dxa"/>
            <w:tcBorders>
              <w:top w:val="nil"/>
              <w:left w:val="nil"/>
              <w:bottom w:val="single" w:sz="4" w:space="0" w:color="auto"/>
              <w:right w:val="single" w:sz="4" w:space="0" w:color="auto"/>
            </w:tcBorders>
            <w:shd w:val="clear" w:color="auto" w:fill="auto"/>
            <w:noWrap/>
            <w:hideMark/>
          </w:tcPr>
          <w:p w14:paraId="74569FE8" w14:textId="77777777" w:rsidR="00873395" w:rsidRPr="00873395" w:rsidRDefault="00873395" w:rsidP="00873395">
            <w:pPr>
              <w:jc w:val="center"/>
              <w:rPr>
                <w:rFonts w:cs="Arial"/>
                <w:color w:val="000000"/>
              </w:rPr>
            </w:pPr>
            <w:r w:rsidRPr="00873395">
              <w:rPr>
                <w:rFonts w:cs="Arial"/>
                <w:color w:val="000000"/>
              </w:rPr>
              <w:t>H2a(c)</w:t>
            </w:r>
          </w:p>
        </w:tc>
        <w:tc>
          <w:tcPr>
            <w:tcW w:w="4111" w:type="dxa"/>
            <w:tcBorders>
              <w:top w:val="nil"/>
              <w:left w:val="nil"/>
              <w:bottom w:val="single" w:sz="4" w:space="0" w:color="auto"/>
              <w:right w:val="single" w:sz="4" w:space="0" w:color="auto"/>
            </w:tcBorders>
            <w:shd w:val="clear" w:color="auto" w:fill="auto"/>
            <w:hideMark/>
          </w:tcPr>
          <w:p w14:paraId="2A087468" w14:textId="77777777" w:rsidR="00873395" w:rsidRDefault="00873395" w:rsidP="00873395">
            <w:pPr>
              <w:rPr>
                <w:rFonts w:cs="Arial"/>
                <w:color w:val="000000"/>
              </w:rPr>
            </w:pPr>
            <w:r w:rsidRPr="00873395">
              <w:rPr>
                <w:rFonts w:cs="Arial"/>
                <w:color w:val="000000"/>
              </w:rPr>
              <w:t>This site forms part of a wider site which has permission for 38 dwellings</w:t>
            </w:r>
            <w:r w:rsidR="008B7335">
              <w:rPr>
                <w:rFonts w:cs="Arial"/>
                <w:color w:val="000000"/>
              </w:rPr>
              <w:t xml:space="preserve"> which </w:t>
            </w:r>
            <w:r w:rsidRPr="00873395">
              <w:rPr>
                <w:rFonts w:cs="Arial"/>
                <w:color w:val="000000"/>
              </w:rPr>
              <w:t>includes this site as an indicative area for Gypsy/</w:t>
            </w:r>
            <w:r w:rsidR="008B7335">
              <w:rPr>
                <w:rFonts w:cs="Arial"/>
                <w:color w:val="000000"/>
              </w:rPr>
              <w:t xml:space="preserve"> </w:t>
            </w:r>
            <w:r w:rsidRPr="00873395">
              <w:rPr>
                <w:rFonts w:cs="Arial"/>
                <w:color w:val="000000"/>
              </w:rPr>
              <w:t>Traveller use</w:t>
            </w:r>
            <w:r w:rsidR="008B7335">
              <w:rPr>
                <w:rFonts w:cs="Arial"/>
                <w:color w:val="000000"/>
              </w:rPr>
              <w:t>.</w:t>
            </w:r>
            <w:r w:rsidRPr="00873395">
              <w:rPr>
                <w:rFonts w:cs="Arial"/>
                <w:color w:val="000000"/>
              </w:rPr>
              <w:t xml:space="preserve"> </w:t>
            </w:r>
          </w:p>
          <w:p w14:paraId="3A418BAE" w14:textId="5A765B6D" w:rsidR="001A3239" w:rsidRPr="00873395" w:rsidRDefault="001A3239" w:rsidP="00873395">
            <w:pPr>
              <w:rPr>
                <w:rFonts w:cs="Arial"/>
                <w:color w:val="000000"/>
              </w:rPr>
            </w:pPr>
          </w:p>
        </w:tc>
      </w:tr>
    </w:tbl>
    <w:p w14:paraId="1224FB3B" w14:textId="0D301D21" w:rsidR="001F4461" w:rsidRPr="008965D8" w:rsidRDefault="001F4461" w:rsidP="001F4461">
      <w:pPr>
        <w:pStyle w:val="Heading2"/>
      </w:pPr>
      <w:bookmarkStart w:id="96" w:name="_Toc202346730"/>
      <w:r w:rsidRPr="008965D8">
        <w:t>Supply of Showpeople’s Plots to meet identified need</w:t>
      </w:r>
      <w:bookmarkEnd w:id="96"/>
    </w:p>
    <w:p w14:paraId="27E919A5" w14:textId="2F142EC5" w:rsidR="00B87E37" w:rsidRDefault="008965D8" w:rsidP="00FD5FE5">
      <w:pPr>
        <w:pStyle w:val="11numberedparagraph"/>
      </w:pPr>
      <w:r w:rsidRPr="00B87E37">
        <w:t>Tables 1</w:t>
      </w:r>
      <w:r w:rsidR="002C3850" w:rsidRPr="00B87E37">
        <w:t>6</w:t>
      </w:r>
      <w:r w:rsidRPr="00B87E37">
        <w:t xml:space="preserve"> and 1</w:t>
      </w:r>
      <w:r w:rsidR="002C3850" w:rsidRPr="00B87E37">
        <w:t>7</w:t>
      </w:r>
      <w:r w:rsidRPr="00B87E37">
        <w:t xml:space="preserve"> illustrate the actual and anticipated supply of </w:t>
      </w:r>
      <w:r w:rsidR="002C3850" w:rsidRPr="00B87E37">
        <w:t>travelling showpeople’s plots</w:t>
      </w:r>
      <w:r w:rsidRPr="00B87E37">
        <w:t xml:space="preserve"> to meet identified needs over the period 2020 to 2038</w:t>
      </w:r>
      <w:r w:rsidR="002C3850" w:rsidRPr="00B87E37">
        <w:t>. The tables illustrate that this need has already partially been met, and that the submitted Local Plan proposes the allocation of an additional 7 plots which are anticipated to address any outstanding need to 20</w:t>
      </w:r>
      <w:r w:rsidR="00B87E37" w:rsidRPr="00B87E37">
        <w:t>38.</w:t>
      </w:r>
    </w:p>
    <w:p w14:paraId="6DBDBA75" w14:textId="77777777" w:rsidR="00FD5FE5" w:rsidRDefault="00FD5FE5" w:rsidP="00FD5FE5">
      <w:pPr>
        <w:pStyle w:val="11numberedparagraph"/>
        <w:sectPr w:rsidR="00FD5FE5" w:rsidSect="00472E87">
          <w:pgSz w:w="11906" w:h="16838"/>
          <w:pgMar w:top="1440" w:right="1440" w:bottom="1440" w:left="1440" w:header="709" w:footer="709" w:gutter="0"/>
          <w:cols w:space="708"/>
          <w:docGrid w:linePitch="360"/>
        </w:sectPr>
      </w:pPr>
    </w:p>
    <w:p w14:paraId="2AF3B998" w14:textId="1AA70FAB" w:rsidR="00520CD9" w:rsidRPr="00520CD9" w:rsidRDefault="00520CD9" w:rsidP="00520CD9">
      <w:pPr>
        <w:pStyle w:val="Heading2"/>
      </w:pPr>
      <w:bookmarkStart w:id="97" w:name="_Toc202346731"/>
      <w:r w:rsidRPr="008965D8">
        <w:lastRenderedPageBreak/>
        <w:t>Table 16:</w:t>
      </w:r>
      <w:r>
        <w:t xml:space="preserve"> </w:t>
      </w:r>
      <w:r w:rsidRPr="00520CD9">
        <w:t>Travelling Showpeople's Accommodation Supply 2020 - 2025</w:t>
      </w:r>
      <w:bookmarkEnd w:id="97"/>
    </w:p>
    <w:tbl>
      <w:tblPr>
        <w:tblW w:w="8926" w:type="dxa"/>
        <w:tblLook w:val="04A0" w:firstRow="1" w:lastRow="0" w:firstColumn="1" w:lastColumn="0" w:noHBand="0" w:noVBand="1"/>
      </w:tblPr>
      <w:tblGrid>
        <w:gridCol w:w="2263"/>
        <w:gridCol w:w="1070"/>
        <w:gridCol w:w="1418"/>
        <w:gridCol w:w="4175"/>
      </w:tblGrid>
      <w:tr w:rsidR="008B7335" w:rsidRPr="00520CD9" w14:paraId="2FE84A55" w14:textId="77777777" w:rsidTr="008B7335">
        <w:trPr>
          <w:trHeight w:val="620"/>
        </w:trPr>
        <w:tc>
          <w:tcPr>
            <w:tcW w:w="2263" w:type="dxa"/>
            <w:tcBorders>
              <w:top w:val="single" w:sz="4" w:space="0" w:color="auto"/>
              <w:left w:val="single" w:sz="4" w:space="0" w:color="auto"/>
              <w:bottom w:val="single" w:sz="4" w:space="0" w:color="auto"/>
              <w:right w:val="single" w:sz="4" w:space="0" w:color="auto"/>
            </w:tcBorders>
            <w:shd w:val="clear" w:color="000000" w:fill="D9D9D9"/>
            <w:hideMark/>
          </w:tcPr>
          <w:p w14:paraId="09213A8B" w14:textId="77777777" w:rsidR="00520CD9" w:rsidRPr="00520CD9" w:rsidRDefault="00520CD9" w:rsidP="00520CD9">
            <w:pPr>
              <w:rPr>
                <w:rFonts w:cs="Arial"/>
                <w:color w:val="000000"/>
              </w:rPr>
            </w:pPr>
            <w:r w:rsidRPr="00520CD9">
              <w:rPr>
                <w:rFonts w:cs="Arial"/>
                <w:color w:val="000000"/>
              </w:rPr>
              <w:t xml:space="preserve">Site </w:t>
            </w:r>
          </w:p>
        </w:tc>
        <w:tc>
          <w:tcPr>
            <w:tcW w:w="1070" w:type="dxa"/>
            <w:tcBorders>
              <w:top w:val="single" w:sz="4" w:space="0" w:color="auto"/>
              <w:left w:val="nil"/>
              <w:bottom w:val="single" w:sz="4" w:space="0" w:color="auto"/>
              <w:right w:val="single" w:sz="4" w:space="0" w:color="auto"/>
            </w:tcBorders>
            <w:shd w:val="clear" w:color="000000" w:fill="D9D9D9"/>
            <w:hideMark/>
          </w:tcPr>
          <w:p w14:paraId="5ACF9BC5" w14:textId="77777777" w:rsidR="00520CD9" w:rsidRPr="00520CD9" w:rsidRDefault="00520CD9" w:rsidP="00520CD9">
            <w:pPr>
              <w:rPr>
                <w:rFonts w:cs="Arial"/>
                <w:color w:val="000000"/>
              </w:rPr>
            </w:pPr>
            <w:r w:rsidRPr="00520CD9">
              <w:rPr>
                <w:rFonts w:cs="Arial"/>
                <w:color w:val="000000"/>
              </w:rPr>
              <w:t>Number of Plots</w:t>
            </w:r>
          </w:p>
        </w:tc>
        <w:tc>
          <w:tcPr>
            <w:tcW w:w="1340" w:type="dxa"/>
            <w:tcBorders>
              <w:top w:val="single" w:sz="4" w:space="0" w:color="auto"/>
              <w:left w:val="nil"/>
              <w:bottom w:val="single" w:sz="4" w:space="0" w:color="auto"/>
              <w:right w:val="single" w:sz="4" w:space="0" w:color="auto"/>
            </w:tcBorders>
            <w:shd w:val="clear" w:color="000000" w:fill="D9D9D9"/>
            <w:hideMark/>
          </w:tcPr>
          <w:p w14:paraId="6997B406" w14:textId="77777777" w:rsidR="00520CD9" w:rsidRPr="00520CD9" w:rsidRDefault="00520CD9" w:rsidP="00520CD9">
            <w:pPr>
              <w:jc w:val="center"/>
              <w:rPr>
                <w:rFonts w:cs="Arial"/>
                <w:color w:val="000000"/>
              </w:rPr>
            </w:pPr>
            <w:r w:rsidRPr="00520CD9">
              <w:rPr>
                <w:rFonts w:cs="Arial"/>
                <w:color w:val="000000"/>
              </w:rPr>
              <w:t xml:space="preserve">Planning Approval </w:t>
            </w:r>
          </w:p>
        </w:tc>
        <w:tc>
          <w:tcPr>
            <w:tcW w:w="4253" w:type="dxa"/>
            <w:tcBorders>
              <w:top w:val="single" w:sz="4" w:space="0" w:color="auto"/>
              <w:left w:val="nil"/>
              <w:bottom w:val="single" w:sz="4" w:space="0" w:color="auto"/>
              <w:right w:val="single" w:sz="4" w:space="0" w:color="auto"/>
            </w:tcBorders>
            <w:shd w:val="clear" w:color="000000" w:fill="D9D9D9"/>
            <w:hideMark/>
          </w:tcPr>
          <w:p w14:paraId="7BE233C0" w14:textId="77777777" w:rsidR="00520CD9" w:rsidRPr="00520CD9" w:rsidRDefault="00520CD9" w:rsidP="00520CD9">
            <w:pPr>
              <w:rPr>
                <w:rFonts w:cs="Arial"/>
                <w:color w:val="000000"/>
              </w:rPr>
            </w:pPr>
            <w:r w:rsidRPr="00520CD9">
              <w:rPr>
                <w:rFonts w:cs="Arial"/>
                <w:color w:val="000000"/>
              </w:rPr>
              <w:t>Status</w:t>
            </w:r>
          </w:p>
        </w:tc>
      </w:tr>
      <w:tr w:rsidR="008B7335" w:rsidRPr="00520CD9" w14:paraId="085810F4" w14:textId="77777777" w:rsidTr="00B60D9C">
        <w:trPr>
          <w:trHeight w:val="700"/>
        </w:trPr>
        <w:tc>
          <w:tcPr>
            <w:tcW w:w="2263" w:type="dxa"/>
            <w:tcBorders>
              <w:top w:val="nil"/>
              <w:left w:val="single" w:sz="4" w:space="0" w:color="auto"/>
              <w:bottom w:val="single" w:sz="4" w:space="0" w:color="auto"/>
              <w:right w:val="single" w:sz="4" w:space="0" w:color="auto"/>
            </w:tcBorders>
            <w:shd w:val="clear" w:color="auto" w:fill="auto"/>
            <w:hideMark/>
          </w:tcPr>
          <w:p w14:paraId="7D7862D6" w14:textId="6F1F8DFF" w:rsidR="00520CD9" w:rsidRPr="00520CD9" w:rsidRDefault="00520CD9" w:rsidP="00520CD9">
            <w:pPr>
              <w:rPr>
                <w:rFonts w:cs="Arial"/>
                <w:color w:val="000000"/>
              </w:rPr>
            </w:pPr>
            <w:r w:rsidRPr="00520CD9">
              <w:rPr>
                <w:rFonts w:cs="Arial"/>
                <w:color w:val="000000"/>
              </w:rPr>
              <w:t>Land off Park Lane (Phase 2), Kirkby</w:t>
            </w:r>
            <w:r w:rsidR="008B7335">
              <w:rPr>
                <w:rFonts w:cs="Arial"/>
                <w:color w:val="000000"/>
              </w:rPr>
              <w:t>.</w:t>
            </w:r>
          </w:p>
        </w:tc>
        <w:tc>
          <w:tcPr>
            <w:tcW w:w="1070" w:type="dxa"/>
            <w:tcBorders>
              <w:top w:val="nil"/>
              <w:left w:val="nil"/>
              <w:bottom w:val="single" w:sz="4" w:space="0" w:color="auto"/>
              <w:right w:val="single" w:sz="4" w:space="0" w:color="auto"/>
            </w:tcBorders>
            <w:shd w:val="clear" w:color="auto" w:fill="auto"/>
            <w:noWrap/>
            <w:hideMark/>
          </w:tcPr>
          <w:p w14:paraId="0E74A248" w14:textId="77777777" w:rsidR="00520CD9" w:rsidRPr="00520CD9" w:rsidRDefault="00520CD9" w:rsidP="00520CD9">
            <w:pPr>
              <w:jc w:val="right"/>
              <w:rPr>
                <w:rFonts w:cs="Arial"/>
                <w:color w:val="000000"/>
              </w:rPr>
            </w:pPr>
            <w:r w:rsidRPr="00520CD9">
              <w:rPr>
                <w:rFonts w:cs="Arial"/>
                <w:color w:val="000000"/>
              </w:rPr>
              <w:t>7</w:t>
            </w:r>
          </w:p>
        </w:tc>
        <w:tc>
          <w:tcPr>
            <w:tcW w:w="1340" w:type="dxa"/>
            <w:tcBorders>
              <w:top w:val="nil"/>
              <w:left w:val="nil"/>
              <w:bottom w:val="single" w:sz="4" w:space="0" w:color="auto"/>
              <w:right w:val="single" w:sz="4" w:space="0" w:color="auto"/>
            </w:tcBorders>
            <w:shd w:val="clear" w:color="auto" w:fill="auto"/>
            <w:hideMark/>
          </w:tcPr>
          <w:p w14:paraId="2B82656C" w14:textId="77777777" w:rsidR="00520CD9" w:rsidRPr="00520CD9" w:rsidRDefault="00520CD9" w:rsidP="00520CD9">
            <w:pPr>
              <w:jc w:val="center"/>
              <w:rPr>
                <w:rFonts w:cs="Arial"/>
                <w:color w:val="000000"/>
              </w:rPr>
            </w:pPr>
            <w:r w:rsidRPr="00520CD9">
              <w:rPr>
                <w:rFonts w:cs="Arial"/>
                <w:color w:val="000000"/>
              </w:rPr>
              <w:t>17/02/2021</w:t>
            </w:r>
          </w:p>
        </w:tc>
        <w:tc>
          <w:tcPr>
            <w:tcW w:w="4253" w:type="dxa"/>
            <w:tcBorders>
              <w:top w:val="nil"/>
              <w:left w:val="nil"/>
              <w:bottom w:val="single" w:sz="4" w:space="0" w:color="auto"/>
              <w:right w:val="single" w:sz="4" w:space="0" w:color="auto"/>
            </w:tcBorders>
            <w:shd w:val="clear" w:color="auto" w:fill="auto"/>
            <w:hideMark/>
          </w:tcPr>
          <w:p w14:paraId="44799BBA" w14:textId="33842E4B" w:rsidR="00520CD9" w:rsidRPr="00520CD9" w:rsidRDefault="00520CD9" w:rsidP="00520CD9">
            <w:pPr>
              <w:rPr>
                <w:rFonts w:cs="Arial"/>
                <w:color w:val="000000"/>
              </w:rPr>
            </w:pPr>
            <w:r w:rsidRPr="00520CD9">
              <w:rPr>
                <w:rFonts w:cs="Arial"/>
                <w:color w:val="000000"/>
              </w:rPr>
              <w:t xml:space="preserve">Developed - </w:t>
            </w:r>
            <w:r w:rsidR="00B60D9C">
              <w:rPr>
                <w:rFonts w:cs="Arial"/>
                <w:color w:val="000000"/>
              </w:rPr>
              <w:t>F</w:t>
            </w:r>
            <w:r w:rsidRPr="00520CD9">
              <w:rPr>
                <w:rFonts w:cs="Arial"/>
                <w:color w:val="000000"/>
              </w:rPr>
              <w:t>ully occupied</w:t>
            </w:r>
          </w:p>
        </w:tc>
      </w:tr>
      <w:tr w:rsidR="008B7335" w:rsidRPr="00520CD9" w14:paraId="5AF0A58B" w14:textId="77777777" w:rsidTr="001A3239">
        <w:trPr>
          <w:trHeight w:val="399"/>
        </w:trPr>
        <w:tc>
          <w:tcPr>
            <w:tcW w:w="2263" w:type="dxa"/>
            <w:tcBorders>
              <w:top w:val="nil"/>
              <w:left w:val="single" w:sz="4" w:space="0" w:color="auto"/>
              <w:bottom w:val="single" w:sz="4" w:space="0" w:color="auto"/>
              <w:right w:val="single" w:sz="4" w:space="0" w:color="auto"/>
            </w:tcBorders>
            <w:shd w:val="clear" w:color="auto" w:fill="auto"/>
            <w:noWrap/>
            <w:hideMark/>
          </w:tcPr>
          <w:p w14:paraId="358F2713" w14:textId="77777777" w:rsidR="00520CD9" w:rsidRPr="00520CD9" w:rsidRDefault="00520CD9" w:rsidP="00520CD9">
            <w:pPr>
              <w:rPr>
                <w:rFonts w:cs="Arial"/>
                <w:b/>
                <w:bCs/>
                <w:color w:val="000000"/>
              </w:rPr>
            </w:pPr>
            <w:r w:rsidRPr="00520CD9">
              <w:rPr>
                <w:rFonts w:cs="Arial"/>
                <w:b/>
                <w:bCs/>
                <w:color w:val="000000"/>
              </w:rPr>
              <w:t xml:space="preserve">Total </w:t>
            </w:r>
          </w:p>
        </w:tc>
        <w:tc>
          <w:tcPr>
            <w:tcW w:w="1070" w:type="dxa"/>
            <w:tcBorders>
              <w:top w:val="nil"/>
              <w:left w:val="nil"/>
              <w:bottom w:val="single" w:sz="4" w:space="0" w:color="auto"/>
              <w:right w:val="single" w:sz="4" w:space="0" w:color="auto"/>
            </w:tcBorders>
            <w:shd w:val="clear" w:color="auto" w:fill="auto"/>
            <w:noWrap/>
            <w:hideMark/>
          </w:tcPr>
          <w:p w14:paraId="4FDAD3DA" w14:textId="77777777" w:rsidR="00520CD9" w:rsidRPr="00520CD9" w:rsidRDefault="00520CD9" w:rsidP="00520CD9">
            <w:pPr>
              <w:jc w:val="right"/>
              <w:rPr>
                <w:rFonts w:cs="Arial"/>
                <w:b/>
                <w:bCs/>
                <w:color w:val="000000"/>
              </w:rPr>
            </w:pPr>
            <w:r w:rsidRPr="00520CD9">
              <w:rPr>
                <w:rFonts w:cs="Arial"/>
                <w:b/>
                <w:bCs/>
                <w:color w:val="000000"/>
              </w:rPr>
              <w:t>7</w:t>
            </w:r>
          </w:p>
        </w:tc>
        <w:tc>
          <w:tcPr>
            <w:tcW w:w="1340" w:type="dxa"/>
            <w:tcBorders>
              <w:top w:val="nil"/>
              <w:left w:val="nil"/>
              <w:bottom w:val="single" w:sz="4" w:space="0" w:color="auto"/>
              <w:right w:val="single" w:sz="4" w:space="0" w:color="auto"/>
            </w:tcBorders>
            <w:shd w:val="clear" w:color="auto" w:fill="auto"/>
            <w:noWrap/>
            <w:hideMark/>
          </w:tcPr>
          <w:p w14:paraId="18FE24C5" w14:textId="77777777" w:rsidR="00520CD9" w:rsidRPr="00520CD9" w:rsidRDefault="00520CD9" w:rsidP="00520CD9">
            <w:pPr>
              <w:jc w:val="center"/>
              <w:rPr>
                <w:rFonts w:cs="Arial"/>
                <w:b/>
                <w:bCs/>
                <w:color w:val="000000"/>
              </w:rPr>
            </w:pPr>
            <w:r w:rsidRPr="00520CD9">
              <w:rPr>
                <w:rFonts w:cs="Arial"/>
                <w:b/>
                <w:bCs/>
                <w:color w:val="000000"/>
              </w:rPr>
              <w:t> </w:t>
            </w:r>
          </w:p>
        </w:tc>
        <w:tc>
          <w:tcPr>
            <w:tcW w:w="4253" w:type="dxa"/>
            <w:tcBorders>
              <w:top w:val="nil"/>
              <w:left w:val="nil"/>
              <w:bottom w:val="single" w:sz="4" w:space="0" w:color="auto"/>
              <w:right w:val="single" w:sz="4" w:space="0" w:color="auto"/>
            </w:tcBorders>
            <w:shd w:val="clear" w:color="auto" w:fill="auto"/>
            <w:hideMark/>
          </w:tcPr>
          <w:p w14:paraId="68D5537C" w14:textId="77777777" w:rsidR="00520CD9" w:rsidRPr="00520CD9" w:rsidRDefault="00520CD9" w:rsidP="00520CD9">
            <w:pPr>
              <w:rPr>
                <w:rFonts w:cs="Arial"/>
                <w:b/>
                <w:bCs/>
                <w:color w:val="000000"/>
              </w:rPr>
            </w:pPr>
            <w:r w:rsidRPr="00520CD9">
              <w:rPr>
                <w:rFonts w:cs="Arial"/>
                <w:b/>
                <w:bCs/>
                <w:color w:val="000000"/>
              </w:rPr>
              <w:t> </w:t>
            </w:r>
          </w:p>
        </w:tc>
      </w:tr>
    </w:tbl>
    <w:p w14:paraId="64834304" w14:textId="2F07F3AB" w:rsidR="00520CD9" w:rsidRPr="0023067C" w:rsidRDefault="00520CD9" w:rsidP="00520CD9">
      <w:pPr>
        <w:pStyle w:val="Heading2"/>
        <w:rPr>
          <w:highlight w:val="yellow"/>
        </w:rPr>
      </w:pPr>
      <w:bookmarkStart w:id="98" w:name="_Toc202346732"/>
      <w:r>
        <w:t xml:space="preserve">Table 17: </w:t>
      </w:r>
      <w:r w:rsidRPr="00520CD9">
        <w:t>Proposed Travelling Showpeople's allocation - Submitted Ashfield Local Plan 2023-2040</w:t>
      </w:r>
      <w:bookmarkEnd w:id="98"/>
    </w:p>
    <w:tbl>
      <w:tblPr>
        <w:tblW w:w="8926" w:type="dxa"/>
        <w:tblLook w:val="04A0" w:firstRow="1" w:lastRow="0" w:firstColumn="1" w:lastColumn="0" w:noHBand="0" w:noVBand="1"/>
      </w:tblPr>
      <w:tblGrid>
        <w:gridCol w:w="2263"/>
        <w:gridCol w:w="1134"/>
        <w:gridCol w:w="1418"/>
        <w:gridCol w:w="4111"/>
      </w:tblGrid>
      <w:tr w:rsidR="008B7335" w:rsidRPr="00114143" w14:paraId="2139A9C7" w14:textId="77777777" w:rsidTr="008B7335">
        <w:trPr>
          <w:trHeight w:val="620"/>
        </w:trPr>
        <w:tc>
          <w:tcPr>
            <w:tcW w:w="2263" w:type="dxa"/>
            <w:tcBorders>
              <w:top w:val="single" w:sz="4" w:space="0" w:color="auto"/>
              <w:left w:val="single" w:sz="4" w:space="0" w:color="auto"/>
              <w:bottom w:val="single" w:sz="4" w:space="0" w:color="auto"/>
              <w:right w:val="single" w:sz="4" w:space="0" w:color="auto"/>
            </w:tcBorders>
            <w:shd w:val="clear" w:color="000000" w:fill="D9D9D9"/>
            <w:hideMark/>
          </w:tcPr>
          <w:p w14:paraId="5B600224" w14:textId="77777777" w:rsidR="00114143" w:rsidRPr="00114143" w:rsidRDefault="00114143" w:rsidP="00114143">
            <w:pPr>
              <w:rPr>
                <w:rFonts w:cs="Arial"/>
                <w:color w:val="000000"/>
              </w:rPr>
            </w:pPr>
            <w:r w:rsidRPr="00114143">
              <w:rPr>
                <w:rFonts w:cs="Arial"/>
                <w:color w:val="000000"/>
              </w:rPr>
              <w:t xml:space="preserve">Site </w:t>
            </w:r>
          </w:p>
        </w:tc>
        <w:tc>
          <w:tcPr>
            <w:tcW w:w="1134" w:type="dxa"/>
            <w:tcBorders>
              <w:top w:val="single" w:sz="4" w:space="0" w:color="auto"/>
              <w:left w:val="nil"/>
              <w:bottom w:val="single" w:sz="4" w:space="0" w:color="auto"/>
              <w:right w:val="single" w:sz="4" w:space="0" w:color="auto"/>
            </w:tcBorders>
            <w:shd w:val="clear" w:color="000000" w:fill="D9D9D9"/>
            <w:hideMark/>
          </w:tcPr>
          <w:p w14:paraId="0D3F0E33" w14:textId="77777777" w:rsidR="00114143" w:rsidRPr="00114143" w:rsidRDefault="00114143" w:rsidP="00114143">
            <w:pPr>
              <w:rPr>
                <w:rFonts w:cs="Arial"/>
                <w:color w:val="000000"/>
              </w:rPr>
            </w:pPr>
            <w:r w:rsidRPr="00114143">
              <w:rPr>
                <w:rFonts w:cs="Arial"/>
                <w:color w:val="000000"/>
              </w:rPr>
              <w:t>Number of Plots</w:t>
            </w:r>
          </w:p>
        </w:tc>
        <w:tc>
          <w:tcPr>
            <w:tcW w:w="1418" w:type="dxa"/>
            <w:tcBorders>
              <w:top w:val="single" w:sz="4" w:space="0" w:color="auto"/>
              <w:left w:val="nil"/>
              <w:bottom w:val="single" w:sz="4" w:space="0" w:color="auto"/>
              <w:right w:val="single" w:sz="4" w:space="0" w:color="auto"/>
            </w:tcBorders>
            <w:shd w:val="clear" w:color="000000" w:fill="D9D9D9"/>
            <w:hideMark/>
          </w:tcPr>
          <w:p w14:paraId="47107C50" w14:textId="77777777" w:rsidR="00114143" w:rsidRPr="00114143" w:rsidRDefault="00114143" w:rsidP="00114143">
            <w:pPr>
              <w:jc w:val="center"/>
              <w:rPr>
                <w:rFonts w:cs="Arial"/>
                <w:color w:val="000000"/>
              </w:rPr>
            </w:pPr>
            <w:r w:rsidRPr="00114143">
              <w:rPr>
                <w:rFonts w:cs="Arial"/>
                <w:color w:val="000000"/>
              </w:rPr>
              <w:t>Draft Local Plan Ref.</w:t>
            </w:r>
          </w:p>
        </w:tc>
        <w:tc>
          <w:tcPr>
            <w:tcW w:w="4111" w:type="dxa"/>
            <w:tcBorders>
              <w:top w:val="single" w:sz="4" w:space="0" w:color="auto"/>
              <w:left w:val="nil"/>
              <w:bottom w:val="single" w:sz="4" w:space="0" w:color="auto"/>
              <w:right w:val="single" w:sz="4" w:space="0" w:color="auto"/>
            </w:tcBorders>
            <w:shd w:val="clear" w:color="000000" w:fill="D9D9D9"/>
            <w:hideMark/>
          </w:tcPr>
          <w:p w14:paraId="5E7DF555" w14:textId="77777777" w:rsidR="00114143" w:rsidRPr="00114143" w:rsidRDefault="00114143" w:rsidP="00114143">
            <w:pPr>
              <w:rPr>
                <w:rFonts w:cs="Arial"/>
                <w:color w:val="000000"/>
              </w:rPr>
            </w:pPr>
            <w:r w:rsidRPr="00114143">
              <w:rPr>
                <w:rFonts w:cs="Arial"/>
                <w:color w:val="000000"/>
              </w:rPr>
              <w:t>Notes</w:t>
            </w:r>
          </w:p>
        </w:tc>
      </w:tr>
      <w:tr w:rsidR="008B7335" w:rsidRPr="00114143" w14:paraId="6A6D86CC" w14:textId="77777777" w:rsidTr="008B7335">
        <w:trPr>
          <w:trHeight w:val="1559"/>
        </w:trPr>
        <w:tc>
          <w:tcPr>
            <w:tcW w:w="2263" w:type="dxa"/>
            <w:tcBorders>
              <w:top w:val="nil"/>
              <w:left w:val="single" w:sz="4" w:space="0" w:color="auto"/>
              <w:bottom w:val="single" w:sz="4" w:space="0" w:color="auto"/>
              <w:right w:val="single" w:sz="4" w:space="0" w:color="auto"/>
            </w:tcBorders>
            <w:shd w:val="clear" w:color="auto" w:fill="auto"/>
            <w:hideMark/>
          </w:tcPr>
          <w:p w14:paraId="3C330059" w14:textId="53E125E7" w:rsidR="00114143" w:rsidRPr="00114143" w:rsidRDefault="00114143" w:rsidP="00114143">
            <w:pPr>
              <w:rPr>
                <w:rFonts w:cs="Arial"/>
                <w:color w:val="000000"/>
              </w:rPr>
            </w:pPr>
            <w:r w:rsidRPr="00114143">
              <w:rPr>
                <w:rFonts w:cs="Arial"/>
                <w:color w:val="000000"/>
              </w:rPr>
              <w:t>Land off Park Lane (Phase 3), Kirkby</w:t>
            </w:r>
            <w:r w:rsidR="008B7335">
              <w:rPr>
                <w:rFonts w:cs="Arial"/>
                <w:color w:val="000000"/>
              </w:rPr>
              <w:t>.</w:t>
            </w:r>
          </w:p>
        </w:tc>
        <w:tc>
          <w:tcPr>
            <w:tcW w:w="1134" w:type="dxa"/>
            <w:tcBorders>
              <w:top w:val="nil"/>
              <w:left w:val="nil"/>
              <w:bottom w:val="single" w:sz="4" w:space="0" w:color="auto"/>
              <w:right w:val="single" w:sz="4" w:space="0" w:color="auto"/>
            </w:tcBorders>
            <w:shd w:val="clear" w:color="auto" w:fill="auto"/>
            <w:noWrap/>
            <w:hideMark/>
          </w:tcPr>
          <w:p w14:paraId="0BA133FF" w14:textId="77777777" w:rsidR="00114143" w:rsidRPr="00114143" w:rsidRDefault="00114143" w:rsidP="00114143">
            <w:pPr>
              <w:jc w:val="right"/>
              <w:rPr>
                <w:rFonts w:cs="Arial"/>
                <w:color w:val="000000"/>
              </w:rPr>
            </w:pPr>
            <w:r w:rsidRPr="00114143">
              <w:rPr>
                <w:rFonts w:cs="Arial"/>
                <w:color w:val="000000"/>
              </w:rPr>
              <w:t>7</w:t>
            </w:r>
          </w:p>
        </w:tc>
        <w:tc>
          <w:tcPr>
            <w:tcW w:w="1418" w:type="dxa"/>
            <w:tcBorders>
              <w:top w:val="nil"/>
              <w:left w:val="nil"/>
              <w:bottom w:val="single" w:sz="4" w:space="0" w:color="auto"/>
              <w:right w:val="single" w:sz="4" w:space="0" w:color="auto"/>
            </w:tcBorders>
            <w:shd w:val="clear" w:color="auto" w:fill="auto"/>
            <w:noWrap/>
            <w:hideMark/>
          </w:tcPr>
          <w:p w14:paraId="42547310" w14:textId="77777777" w:rsidR="00114143" w:rsidRPr="00114143" w:rsidRDefault="00114143" w:rsidP="00114143">
            <w:pPr>
              <w:jc w:val="center"/>
              <w:rPr>
                <w:rFonts w:cs="Arial"/>
                <w:color w:val="000000"/>
              </w:rPr>
            </w:pPr>
            <w:r w:rsidRPr="00114143">
              <w:rPr>
                <w:rFonts w:cs="Arial"/>
                <w:color w:val="000000"/>
              </w:rPr>
              <w:t>H2a(b)</w:t>
            </w:r>
          </w:p>
        </w:tc>
        <w:tc>
          <w:tcPr>
            <w:tcW w:w="4111" w:type="dxa"/>
            <w:tcBorders>
              <w:top w:val="nil"/>
              <w:left w:val="nil"/>
              <w:bottom w:val="single" w:sz="4" w:space="0" w:color="auto"/>
              <w:right w:val="single" w:sz="4" w:space="0" w:color="auto"/>
            </w:tcBorders>
            <w:shd w:val="clear" w:color="auto" w:fill="auto"/>
            <w:hideMark/>
          </w:tcPr>
          <w:p w14:paraId="19C935BD" w14:textId="77777777" w:rsidR="00114143" w:rsidRDefault="00114143" w:rsidP="00114143">
            <w:pPr>
              <w:rPr>
                <w:rFonts w:cs="Arial"/>
                <w:color w:val="000000"/>
                <w:sz w:val="22"/>
                <w:szCs w:val="22"/>
              </w:rPr>
            </w:pPr>
            <w:r w:rsidRPr="00114143">
              <w:rPr>
                <w:rFonts w:cs="Arial"/>
                <w:color w:val="000000"/>
                <w:sz w:val="22"/>
                <w:szCs w:val="22"/>
              </w:rPr>
              <w:t>This site has been assessed in the SHELAA as available, potentially suitable and achievable, with an anticipated capacity for 7 showpeople’s plots. It forms an extension to an existing Showpeople’s site.</w:t>
            </w:r>
          </w:p>
          <w:p w14:paraId="3CCEF3D8" w14:textId="77777777" w:rsidR="001A3239" w:rsidRPr="00114143" w:rsidRDefault="001A3239" w:rsidP="00114143">
            <w:pPr>
              <w:rPr>
                <w:rFonts w:cs="Arial"/>
                <w:color w:val="000000"/>
                <w:sz w:val="22"/>
                <w:szCs w:val="22"/>
              </w:rPr>
            </w:pPr>
          </w:p>
        </w:tc>
      </w:tr>
      <w:tr w:rsidR="008B7335" w:rsidRPr="00114143" w14:paraId="2CDCF7C9" w14:textId="77777777" w:rsidTr="001A3239">
        <w:trPr>
          <w:trHeight w:val="452"/>
        </w:trPr>
        <w:tc>
          <w:tcPr>
            <w:tcW w:w="2263" w:type="dxa"/>
            <w:tcBorders>
              <w:top w:val="nil"/>
              <w:left w:val="single" w:sz="4" w:space="0" w:color="auto"/>
              <w:bottom w:val="single" w:sz="4" w:space="0" w:color="auto"/>
              <w:right w:val="single" w:sz="4" w:space="0" w:color="auto"/>
            </w:tcBorders>
            <w:shd w:val="clear" w:color="auto" w:fill="auto"/>
            <w:noWrap/>
            <w:hideMark/>
          </w:tcPr>
          <w:p w14:paraId="06D93E71" w14:textId="77777777" w:rsidR="00114143" w:rsidRPr="00114143" w:rsidRDefault="00114143" w:rsidP="00114143">
            <w:pPr>
              <w:rPr>
                <w:rFonts w:cs="Arial"/>
                <w:b/>
                <w:bCs/>
                <w:color w:val="000000"/>
              </w:rPr>
            </w:pPr>
            <w:r w:rsidRPr="00114143">
              <w:rPr>
                <w:rFonts w:cs="Arial"/>
                <w:b/>
                <w:bCs/>
                <w:color w:val="000000"/>
              </w:rPr>
              <w:t>Total</w:t>
            </w:r>
          </w:p>
        </w:tc>
        <w:tc>
          <w:tcPr>
            <w:tcW w:w="1134" w:type="dxa"/>
            <w:tcBorders>
              <w:top w:val="nil"/>
              <w:left w:val="nil"/>
              <w:bottom w:val="single" w:sz="4" w:space="0" w:color="auto"/>
              <w:right w:val="single" w:sz="4" w:space="0" w:color="auto"/>
            </w:tcBorders>
            <w:shd w:val="clear" w:color="auto" w:fill="auto"/>
            <w:noWrap/>
            <w:hideMark/>
          </w:tcPr>
          <w:p w14:paraId="573D31F7" w14:textId="77777777" w:rsidR="00114143" w:rsidRPr="00114143" w:rsidRDefault="00114143" w:rsidP="00114143">
            <w:pPr>
              <w:jc w:val="right"/>
              <w:rPr>
                <w:rFonts w:cs="Arial"/>
                <w:b/>
                <w:bCs/>
                <w:color w:val="000000"/>
              </w:rPr>
            </w:pPr>
            <w:r w:rsidRPr="00114143">
              <w:rPr>
                <w:rFonts w:cs="Arial"/>
                <w:b/>
                <w:bCs/>
                <w:color w:val="000000"/>
              </w:rPr>
              <w:t>7</w:t>
            </w:r>
          </w:p>
        </w:tc>
        <w:tc>
          <w:tcPr>
            <w:tcW w:w="1418" w:type="dxa"/>
            <w:tcBorders>
              <w:top w:val="nil"/>
              <w:left w:val="nil"/>
              <w:bottom w:val="single" w:sz="4" w:space="0" w:color="auto"/>
              <w:right w:val="single" w:sz="4" w:space="0" w:color="auto"/>
            </w:tcBorders>
            <w:shd w:val="clear" w:color="auto" w:fill="auto"/>
            <w:noWrap/>
            <w:hideMark/>
          </w:tcPr>
          <w:p w14:paraId="61B2C46B" w14:textId="77777777" w:rsidR="00114143" w:rsidRPr="00114143" w:rsidRDefault="00114143" w:rsidP="00114143">
            <w:pPr>
              <w:jc w:val="center"/>
              <w:rPr>
                <w:rFonts w:cs="Arial"/>
                <w:b/>
                <w:bCs/>
                <w:color w:val="000000"/>
              </w:rPr>
            </w:pPr>
            <w:r w:rsidRPr="00114143">
              <w:rPr>
                <w:rFonts w:cs="Arial"/>
                <w:b/>
                <w:bCs/>
                <w:color w:val="000000"/>
              </w:rPr>
              <w:t> </w:t>
            </w:r>
          </w:p>
        </w:tc>
        <w:tc>
          <w:tcPr>
            <w:tcW w:w="4111" w:type="dxa"/>
            <w:tcBorders>
              <w:top w:val="nil"/>
              <w:left w:val="nil"/>
              <w:bottom w:val="single" w:sz="4" w:space="0" w:color="auto"/>
              <w:right w:val="single" w:sz="4" w:space="0" w:color="auto"/>
            </w:tcBorders>
            <w:shd w:val="clear" w:color="auto" w:fill="auto"/>
            <w:hideMark/>
          </w:tcPr>
          <w:p w14:paraId="22262818" w14:textId="77777777" w:rsidR="00114143" w:rsidRPr="00114143" w:rsidRDefault="00114143" w:rsidP="00114143">
            <w:pPr>
              <w:rPr>
                <w:rFonts w:cs="Arial"/>
                <w:b/>
                <w:bCs/>
                <w:color w:val="000000"/>
              </w:rPr>
            </w:pPr>
            <w:r w:rsidRPr="00114143">
              <w:rPr>
                <w:rFonts w:cs="Arial"/>
                <w:b/>
                <w:bCs/>
                <w:color w:val="000000"/>
              </w:rPr>
              <w:t> </w:t>
            </w:r>
          </w:p>
        </w:tc>
      </w:tr>
    </w:tbl>
    <w:p w14:paraId="35508005" w14:textId="035B763D" w:rsidR="00E00160" w:rsidRPr="00375981" w:rsidRDefault="00E00160" w:rsidP="00375981">
      <w:pPr>
        <w:sectPr w:rsidR="00E00160" w:rsidRPr="00375981" w:rsidSect="00472E87">
          <w:pgSz w:w="11906" w:h="16838"/>
          <w:pgMar w:top="1440" w:right="1440" w:bottom="1440" w:left="1440" w:header="709" w:footer="709" w:gutter="0"/>
          <w:cols w:space="708"/>
          <w:docGrid w:linePitch="360"/>
        </w:sectPr>
      </w:pPr>
    </w:p>
    <w:p w14:paraId="6C4C1814" w14:textId="403CA2ED" w:rsidR="00800B70" w:rsidRPr="00332CE2" w:rsidRDefault="00C33015" w:rsidP="00FD5FE5">
      <w:pPr>
        <w:pStyle w:val="Heading1"/>
      </w:pPr>
      <w:bookmarkStart w:id="99" w:name="_Hlk165453766"/>
      <w:bookmarkStart w:id="100" w:name="_Toc134630775"/>
      <w:bookmarkStart w:id="101" w:name="_Toc202346733"/>
      <w:r w:rsidRPr="00332CE2">
        <w:lastRenderedPageBreak/>
        <w:t>APPENDIX 1</w:t>
      </w:r>
      <w:bookmarkEnd w:id="99"/>
      <w:r w:rsidR="008B72BE" w:rsidRPr="00332CE2">
        <w:t>: Expected Delivery of Sites - Trajectory 2023 to 204</w:t>
      </w:r>
      <w:bookmarkEnd w:id="100"/>
      <w:r w:rsidR="005321E6" w:rsidRPr="00332CE2">
        <w:t>0</w:t>
      </w:r>
      <w:bookmarkEnd w:id="101"/>
    </w:p>
    <w:p w14:paraId="73CFF34D" w14:textId="0070C061" w:rsidR="00D836FC" w:rsidRDefault="003568F3" w:rsidP="00FD5FE5">
      <w:pPr>
        <w:pStyle w:val="Heading2"/>
      </w:pPr>
      <w:bookmarkStart w:id="102" w:name="_Toc202346734"/>
      <w:r w:rsidRPr="00332CE2">
        <w:t>HUCKNALL AREA</w:t>
      </w:r>
      <w:bookmarkEnd w:id="102"/>
    </w:p>
    <w:p w14:paraId="7CE8BA22" w14:textId="0739B50C" w:rsidR="00FD5FE5" w:rsidRPr="00FD5FE5" w:rsidRDefault="00FD5FE5" w:rsidP="00FD5FE5">
      <w:pPr>
        <w:pStyle w:val="Heading3"/>
      </w:pPr>
      <w:bookmarkStart w:id="103" w:name="_Toc202346735"/>
      <w:r w:rsidRPr="00C539EE">
        <w:t>Available sites without Planning Permission</w:t>
      </w:r>
      <w:bookmarkEnd w:id="103"/>
    </w:p>
    <w:tbl>
      <w:tblPr>
        <w:tblW w:w="22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250"/>
        <w:gridCol w:w="2060"/>
        <w:gridCol w:w="661"/>
        <w:gridCol w:w="1187"/>
        <w:gridCol w:w="1172"/>
        <w:gridCol w:w="995"/>
        <w:gridCol w:w="995"/>
        <w:gridCol w:w="717"/>
        <w:gridCol w:w="739"/>
        <w:gridCol w:w="739"/>
        <w:gridCol w:w="739"/>
        <w:gridCol w:w="739"/>
        <w:gridCol w:w="739"/>
        <w:gridCol w:w="739"/>
        <w:gridCol w:w="739"/>
        <w:gridCol w:w="739"/>
        <w:gridCol w:w="739"/>
        <w:gridCol w:w="739"/>
        <w:gridCol w:w="739"/>
        <w:gridCol w:w="739"/>
        <w:gridCol w:w="739"/>
        <w:gridCol w:w="739"/>
      </w:tblGrid>
      <w:tr w:rsidR="00C539EE" w:rsidRPr="00C539EE" w14:paraId="666DFFB4" w14:textId="77777777" w:rsidTr="00FD5FE5">
        <w:trPr>
          <w:trHeight w:val="1530"/>
        </w:trPr>
        <w:tc>
          <w:tcPr>
            <w:tcW w:w="2830" w:type="dxa"/>
            <w:shd w:val="clear" w:color="000000" w:fill="BFBFBF"/>
            <w:hideMark/>
          </w:tcPr>
          <w:p w14:paraId="01564E87" w14:textId="77777777" w:rsidR="00C539EE" w:rsidRPr="00C539EE" w:rsidRDefault="00C539EE" w:rsidP="00C539EE">
            <w:pPr>
              <w:rPr>
                <w:rFonts w:cs="Arial"/>
                <w:b/>
                <w:bCs/>
                <w:sz w:val="20"/>
                <w:szCs w:val="20"/>
              </w:rPr>
            </w:pPr>
            <w:r w:rsidRPr="00C539EE">
              <w:rPr>
                <w:rFonts w:cs="Arial"/>
                <w:b/>
                <w:bCs/>
                <w:sz w:val="20"/>
                <w:szCs w:val="20"/>
              </w:rPr>
              <w:t>Planning Appn Ref</w:t>
            </w:r>
          </w:p>
        </w:tc>
        <w:tc>
          <w:tcPr>
            <w:tcW w:w="1250" w:type="dxa"/>
            <w:shd w:val="clear" w:color="000000" w:fill="BFBFBF"/>
            <w:hideMark/>
          </w:tcPr>
          <w:p w14:paraId="670F3262" w14:textId="77777777" w:rsidR="00C539EE" w:rsidRPr="00C539EE" w:rsidRDefault="00C539EE" w:rsidP="00C539EE">
            <w:pPr>
              <w:jc w:val="center"/>
              <w:rPr>
                <w:rFonts w:cs="Arial"/>
                <w:b/>
                <w:bCs/>
                <w:sz w:val="20"/>
                <w:szCs w:val="20"/>
              </w:rPr>
            </w:pPr>
            <w:r w:rsidRPr="00C539EE">
              <w:rPr>
                <w:rFonts w:cs="Arial"/>
                <w:b/>
                <w:bCs/>
                <w:sz w:val="20"/>
                <w:szCs w:val="20"/>
              </w:rPr>
              <w:t>Database/  SHELAA/ Brownfield Register Site Ref</w:t>
            </w:r>
          </w:p>
        </w:tc>
        <w:tc>
          <w:tcPr>
            <w:tcW w:w="2060" w:type="dxa"/>
            <w:shd w:val="clear" w:color="000000" w:fill="BFBFBF"/>
            <w:hideMark/>
          </w:tcPr>
          <w:p w14:paraId="4D0CD349" w14:textId="77777777" w:rsidR="00C539EE" w:rsidRPr="00C539EE" w:rsidRDefault="00C539EE" w:rsidP="00C539EE">
            <w:pPr>
              <w:jc w:val="center"/>
              <w:rPr>
                <w:rFonts w:cs="Arial"/>
                <w:b/>
                <w:bCs/>
                <w:sz w:val="20"/>
                <w:szCs w:val="20"/>
              </w:rPr>
            </w:pPr>
            <w:r w:rsidRPr="00C539EE">
              <w:rPr>
                <w:rFonts w:cs="Arial"/>
                <w:b/>
                <w:bCs/>
                <w:sz w:val="20"/>
                <w:szCs w:val="20"/>
              </w:rPr>
              <w:t>Address</w:t>
            </w:r>
          </w:p>
        </w:tc>
        <w:tc>
          <w:tcPr>
            <w:tcW w:w="661" w:type="dxa"/>
            <w:shd w:val="clear" w:color="000000" w:fill="BFBFBF"/>
            <w:hideMark/>
          </w:tcPr>
          <w:p w14:paraId="00127C3A" w14:textId="77777777" w:rsidR="00C539EE" w:rsidRPr="00C539EE" w:rsidRDefault="00C539EE" w:rsidP="00C539EE">
            <w:pPr>
              <w:jc w:val="center"/>
              <w:rPr>
                <w:rFonts w:cs="Arial"/>
                <w:b/>
                <w:bCs/>
                <w:sz w:val="20"/>
                <w:szCs w:val="20"/>
              </w:rPr>
            </w:pPr>
            <w:r w:rsidRPr="00C539EE">
              <w:rPr>
                <w:rFonts w:cs="Arial"/>
                <w:b/>
                <w:bCs/>
                <w:sz w:val="20"/>
                <w:szCs w:val="20"/>
              </w:rPr>
              <w:t>Site Area</w:t>
            </w:r>
          </w:p>
        </w:tc>
        <w:tc>
          <w:tcPr>
            <w:tcW w:w="1187" w:type="dxa"/>
            <w:shd w:val="clear" w:color="000000" w:fill="BFBFBF"/>
            <w:hideMark/>
          </w:tcPr>
          <w:p w14:paraId="60347557" w14:textId="77777777" w:rsidR="00C539EE" w:rsidRPr="00C539EE" w:rsidRDefault="00C539EE" w:rsidP="00C539EE">
            <w:pPr>
              <w:jc w:val="center"/>
              <w:rPr>
                <w:rFonts w:cs="Arial"/>
                <w:b/>
                <w:bCs/>
                <w:sz w:val="20"/>
                <w:szCs w:val="20"/>
              </w:rPr>
            </w:pPr>
            <w:r w:rsidRPr="00C539EE">
              <w:rPr>
                <w:rFonts w:cs="Arial"/>
                <w:b/>
                <w:bCs/>
                <w:sz w:val="20"/>
                <w:szCs w:val="20"/>
              </w:rPr>
              <w:t>Total number of Dwellings on site</w:t>
            </w:r>
          </w:p>
        </w:tc>
        <w:tc>
          <w:tcPr>
            <w:tcW w:w="1172" w:type="dxa"/>
            <w:shd w:val="clear" w:color="000000" w:fill="BFBFBF"/>
            <w:hideMark/>
          </w:tcPr>
          <w:p w14:paraId="57867441" w14:textId="70C21731" w:rsidR="00C539EE" w:rsidRPr="00C539EE" w:rsidRDefault="00C539EE" w:rsidP="00C539EE">
            <w:pPr>
              <w:jc w:val="center"/>
              <w:rPr>
                <w:rFonts w:cs="Arial"/>
                <w:b/>
                <w:bCs/>
                <w:sz w:val="20"/>
                <w:szCs w:val="20"/>
              </w:rPr>
            </w:pPr>
            <w:r w:rsidRPr="00C539EE">
              <w:rPr>
                <w:rFonts w:cs="Arial"/>
                <w:b/>
                <w:bCs/>
                <w:sz w:val="20"/>
                <w:szCs w:val="20"/>
              </w:rPr>
              <w:t>Dwellings remaining at 1st April 2025</w:t>
            </w:r>
          </w:p>
        </w:tc>
        <w:tc>
          <w:tcPr>
            <w:tcW w:w="995" w:type="dxa"/>
            <w:shd w:val="clear" w:color="000000" w:fill="BFBFBF"/>
            <w:hideMark/>
          </w:tcPr>
          <w:p w14:paraId="5C26CD6F" w14:textId="77777777" w:rsidR="00C539EE" w:rsidRPr="00C539EE" w:rsidRDefault="00C539EE" w:rsidP="00C539EE">
            <w:pPr>
              <w:jc w:val="center"/>
              <w:rPr>
                <w:rFonts w:cs="Arial"/>
                <w:b/>
                <w:bCs/>
                <w:sz w:val="20"/>
                <w:szCs w:val="20"/>
              </w:rPr>
            </w:pPr>
            <w:r w:rsidRPr="00C539EE">
              <w:rPr>
                <w:rFonts w:cs="Arial"/>
                <w:b/>
                <w:bCs/>
                <w:sz w:val="20"/>
                <w:szCs w:val="20"/>
              </w:rPr>
              <w:t>23/24 Actual Delivery</w:t>
            </w:r>
          </w:p>
        </w:tc>
        <w:tc>
          <w:tcPr>
            <w:tcW w:w="995" w:type="dxa"/>
            <w:shd w:val="clear" w:color="000000" w:fill="BFBFBF"/>
            <w:hideMark/>
          </w:tcPr>
          <w:p w14:paraId="57A403C6" w14:textId="77777777" w:rsidR="00C539EE" w:rsidRPr="00C539EE" w:rsidRDefault="00C539EE" w:rsidP="00C539EE">
            <w:pPr>
              <w:jc w:val="center"/>
              <w:rPr>
                <w:rFonts w:cs="Arial"/>
                <w:b/>
                <w:bCs/>
                <w:sz w:val="20"/>
                <w:szCs w:val="20"/>
              </w:rPr>
            </w:pPr>
            <w:r w:rsidRPr="00C539EE">
              <w:rPr>
                <w:rFonts w:cs="Arial"/>
                <w:b/>
                <w:bCs/>
                <w:sz w:val="20"/>
                <w:szCs w:val="20"/>
              </w:rPr>
              <w:t>24/25 Actual Delivery</w:t>
            </w:r>
          </w:p>
        </w:tc>
        <w:tc>
          <w:tcPr>
            <w:tcW w:w="717" w:type="dxa"/>
            <w:shd w:val="clear" w:color="000000" w:fill="BFBFBF"/>
            <w:hideMark/>
          </w:tcPr>
          <w:p w14:paraId="4A31A4B6" w14:textId="77777777" w:rsidR="00C539EE" w:rsidRPr="00C539EE" w:rsidRDefault="00C539EE" w:rsidP="00C539EE">
            <w:pPr>
              <w:jc w:val="center"/>
              <w:rPr>
                <w:rFonts w:cs="Arial"/>
                <w:b/>
                <w:bCs/>
                <w:sz w:val="20"/>
                <w:szCs w:val="20"/>
              </w:rPr>
            </w:pPr>
            <w:r w:rsidRPr="00C539EE">
              <w:rPr>
                <w:rFonts w:cs="Arial"/>
                <w:b/>
                <w:bCs/>
                <w:sz w:val="20"/>
                <w:szCs w:val="20"/>
              </w:rPr>
              <w:t>Year 1  25/26</w:t>
            </w:r>
          </w:p>
        </w:tc>
        <w:tc>
          <w:tcPr>
            <w:tcW w:w="739" w:type="dxa"/>
            <w:shd w:val="clear" w:color="000000" w:fill="BFBFBF"/>
            <w:hideMark/>
          </w:tcPr>
          <w:p w14:paraId="6D88B587" w14:textId="77777777" w:rsidR="00C539EE" w:rsidRPr="00C539EE" w:rsidRDefault="00C539EE" w:rsidP="00C539EE">
            <w:pPr>
              <w:jc w:val="center"/>
              <w:rPr>
                <w:rFonts w:cs="Arial"/>
                <w:b/>
                <w:bCs/>
                <w:sz w:val="20"/>
                <w:szCs w:val="20"/>
              </w:rPr>
            </w:pPr>
            <w:r w:rsidRPr="00C539EE">
              <w:rPr>
                <w:rFonts w:cs="Arial"/>
                <w:b/>
                <w:bCs/>
                <w:sz w:val="20"/>
                <w:szCs w:val="20"/>
              </w:rPr>
              <w:t xml:space="preserve">Year 2 26/27  </w:t>
            </w:r>
          </w:p>
        </w:tc>
        <w:tc>
          <w:tcPr>
            <w:tcW w:w="739" w:type="dxa"/>
            <w:shd w:val="clear" w:color="000000" w:fill="BFBFBF"/>
            <w:hideMark/>
          </w:tcPr>
          <w:p w14:paraId="30A8ECF6" w14:textId="77777777" w:rsidR="00C539EE" w:rsidRPr="00C539EE" w:rsidRDefault="00C539EE" w:rsidP="00C539EE">
            <w:pPr>
              <w:jc w:val="center"/>
              <w:rPr>
                <w:rFonts w:cs="Arial"/>
                <w:b/>
                <w:bCs/>
                <w:sz w:val="20"/>
                <w:szCs w:val="20"/>
              </w:rPr>
            </w:pPr>
            <w:r w:rsidRPr="00C539EE">
              <w:rPr>
                <w:rFonts w:cs="Arial"/>
                <w:b/>
                <w:bCs/>
                <w:sz w:val="20"/>
                <w:szCs w:val="20"/>
              </w:rPr>
              <w:t xml:space="preserve">Year 3 27/28 </w:t>
            </w:r>
          </w:p>
        </w:tc>
        <w:tc>
          <w:tcPr>
            <w:tcW w:w="739" w:type="dxa"/>
            <w:shd w:val="clear" w:color="000000" w:fill="BFBFBF"/>
            <w:hideMark/>
          </w:tcPr>
          <w:p w14:paraId="5B976904" w14:textId="77777777" w:rsidR="00C539EE" w:rsidRPr="00C539EE" w:rsidRDefault="00C539EE" w:rsidP="00C539EE">
            <w:pPr>
              <w:jc w:val="center"/>
              <w:rPr>
                <w:rFonts w:cs="Arial"/>
                <w:b/>
                <w:bCs/>
                <w:sz w:val="20"/>
                <w:szCs w:val="20"/>
              </w:rPr>
            </w:pPr>
            <w:r w:rsidRPr="00C539EE">
              <w:rPr>
                <w:rFonts w:cs="Arial"/>
                <w:b/>
                <w:bCs/>
                <w:sz w:val="20"/>
                <w:szCs w:val="20"/>
              </w:rPr>
              <w:t xml:space="preserve">Year 4 28/29 </w:t>
            </w:r>
          </w:p>
        </w:tc>
        <w:tc>
          <w:tcPr>
            <w:tcW w:w="739" w:type="dxa"/>
            <w:shd w:val="clear" w:color="000000" w:fill="BFBFBF"/>
            <w:hideMark/>
          </w:tcPr>
          <w:p w14:paraId="5AA49B83" w14:textId="77777777" w:rsidR="00C539EE" w:rsidRPr="00C539EE" w:rsidRDefault="00C539EE" w:rsidP="00C539EE">
            <w:pPr>
              <w:jc w:val="center"/>
              <w:rPr>
                <w:rFonts w:cs="Arial"/>
                <w:b/>
                <w:bCs/>
                <w:sz w:val="20"/>
                <w:szCs w:val="20"/>
              </w:rPr>
            </w:pPr>
            <w:r w:rsidRPr="00C539EE">
              <w:rPr>
                <w:rFonts w:cs="Arial"/>
                <w:b/>
                <w:bCs/>
                <w:sz w:val="20"/>
                <w:szCs w:val="20"/>
              </w:rPr>
              <w:t xml:space="preserve">Year 5 29/30  </w:t>
            </w:r>
          </w:p>
        </w:tc>
        <w:tc>
          <w:tcPr>
            <w:tcW w:w="739" w:type="dxa"/>
            <w:shd w:val="clear" w:color="000000" w:fill="BFBFBF"/>
            <w:hideMark/>
          </w:tcPr>
          <w:p w14:paraId="77EEE15B" w14:textId="77777777" w:rsidR="00C539EE" w:rsidRPr="00C539EE" w:rsidRDefault="00C539EE" w:rsidP="00C539EE">
            <w:pPr>
              <w:jc w:val="center"/>
              <w:rPr>
                <w:rFonts w:cs="Arial"/>
                <w:b/>
                <w:bCs/>
                <w:sz w:val="20"/>
                <w:szCs w:val="20"/>
              </w:rPr>
            </w:pPr>
            <w:r w:rsidRPr="00C539EE">
              <w:rPr>
                <w:rFonts w:cs="Arial"/>
                <w:b/>
                <w:bCs/>
                <w:sz w:val="20"/>
                <w:szCs w:val="20"/>
              </w:rPr>
              <w:t xml:space="preserve">Year 6 30/31   </w:t>
            </w:r>
          </w:p>
        </w:tc>
        <w:tc>
          <w:tcPr>
            <w:tcW w:w="739" w:type="dxa"/>
            <w:shd w:val="clear" w:color="000000" w:fill="BFBFBF"/>
            <w:hideMark/>
          </w:tcPr>
          <w:p w14:paraId="22484810" w14:textId="77777777" w:rsidR="00C539EE" w:rsidRPr="00C539EE" w:rsidRDefault="00C539EE" w:rsidP="00C539EE">
            <w:pPr>
              <w:jc w:val="center"/>
              <w:rPr>
                <w:rFonts w:cs="Arial"/>
                <w:b/>
                <w:bCs/>
                <w:sz w:val="20"/>
                <w:szCs w:val="20"/>
              </w:rPr>
            </w:pPr>
            <w:r w:rsidRPr="00C539EE">
              <w:rPr>
                <w:rFonts w:cs="Arial"/>
                <w:b/>
                <w:bCs/>
                <w:sz w:val="20"/>
                <w:szCs w:val="20"/>
              </w:rPr>
              <w:t xml:space="preserve">Year 7 31/32    </w:t>
            </w:r>
          </w:p>
        </w:tc>
        <w:tc>
          <w:tcPr>
            <w:tcW w:w="739" w:type="dxa"/>
            <w:shd w:val="clear" w:color="000000" w:fill="BFBFBF"/>
            <w:hideMark/>
          </w:tcPr>
          <w:p w14:paraId="4A0145C9" w14:textId="77777777" w:rsidR="00C539EE" w:rsidRPr="00C539EE" w:rsidRDefault="00C539EE" w:rsidP="00C539EE">
            <w:pPr>
              <w:jc w:val="center"/>
              <w:rPr>
                <w:rFonts w:cs="Arial"/>
                <w:b/>
                <w:bCs/>
                <w:sz w:val="20"/>
                <w:szCs w:val="20"/>
              </w:rPr>
            </w:pPr>
            <w:r w:rsidRPr="00C539EE">
              <w:rPr>
                <w:rFonts w:cs="Arial"/>
                <w:b/>
                <w:bCs/>
                <w:sz w:val="20"/>
                <w:szCs w:val="20"/>
              </w:rPr>
              <w:t xml:space="preserve">Year 8 32/33  </w:t>
            </w:r>
          </w:p>
        </w:tc>
        <w:tc>
          <w:tcPr>
            <w:tcW w:w="739" w:type="dxa"/>
            <w:shd w:val="clear" w:color="000000" w:fill="BFBFBF"/>
            <w:hideMark/>
          </w:tcPr>
          <w:p w14:paraId="2DDEFDCC" w14:textId="77777777" w:rsidR="00C539EE" w:rsidRPr="00C539EE" w:rsidRDefault="00C539EE" w:rsidP="00C539EE">
            <w:pPr>
              <w:jc w:val="center"/>
              <w:rPr>
                <w:rFonts w:cs="Arial"/>
                <w:b/>
                <w:bCs/>
                <w:sz w:val="20"/>
                <w:szCs w:val="20"/>
              </w:rPr>
            </w:pPr>
            <w:r w:rsidRPr="00C539EE">
              <w:rPr>
                <w:rFonts w:cs="Arial"/>
                <w:b/>
                <w:bCs/>
                <w:sz w:val="20"/>
                <w:szCs w:val="20"/>
              </w:rPr>
              <w:t xml:space="preserve">Year 9 33/34   </w:t>
            </w:r>
          </w:p>
        </w:tc>
        <w:tc>
          <w:tcPr>
            <w:tcW w:w="739" w:type="dxa"/>
            <w:shd w:val="clear" w:color="000000" w:fill="BFBFBF"/>
            <w:hideMark/>
          </w:tcPr>
          <w:p w14:paraId="5EBB436A" w14:textId="77777777" w:rsidR="00C539EE" w:rsidRPr="00C539EE" w:rsidRDefault="00C539EE" w:rsidP="00C539EE">
            <w:pPr>
              <w:jc w:val="center"/>
              <w:rPr>
                <w:rFonts w:cs="Arial"/>
                <w:b/>
                <w:bCs/>
                <w:sz w:val="20"/>
                <w:szCs w:val="20"/>
              </w:rPr>
            </w:pPr>
            <w:r w:rsidRPr="00C539EE">
              <w:rPr>
                <w:rFonts w:cs="Arial"/>
                <w:b/>
                <w:bCs/>
                <w:sz w:val="20"/>
                <w:szCs w:val="20"/>
              </w:rPr>
              <w:t xml:space="preserve">Year  10 34/35   </w:t>
            </w:r>
          </w:p>
        </w:tc>
        <w:tc>
          <w:tcPr>
            <w:tcW w:w="739" w:type="dxa"/>
            <w:shd w:val="clear" w:color="000000" w:fill="BFBFBF"/>
            <w:hideMark/>
          </w:tcPr>
          <w:p w14:paraId="51161E36" w14:textId="77777777" w:rsidR="00C539EE" w:rsidRPr="00C539EE" w:rsidRDefault="00C539EE" w:rsidP="00C539EE">
            <w:pPr>
              <w:jc w:val="center"/>
              <w:rPr>
                <w:rFonts w:cs="Arial"/>
                <w:b/>
                <w:bCs/>
                <w:sz w:val="20"/>
                <w:szCs w:val="20"/>
              </w:rPr>
            </w:pPr>
            <w:r w:rsidRPr="00C539EE">
              <w:rPr>
                <w:rFonts w:cs="Arial"/>
                <w:b/>
                <w:bCs/>
                <w:sz w:val="20"/>
                <w:szCs w:val="20"/>
              </w:rPr>
              <w:t xml:space="preserve">Year 11 35/36 </w:t>
            </w:r>
          </w:p>
        </w:tc>
        <w:tc>
          <w:tcPr>
            <w:tcW w:w="739" w:type="dxa"/>
            <w:shd w:val="clear" w:color="000000" w:fill="BFBFBF"/>
            <w:hideMark/>
          </w:tcPr>
          <w:p w14:paraId="5891DC40" w14:textId="77777777" w:rsidR="00C539EE" w:rsidRPr="00C539EE" w:rsidRDefault="00C539EE" w:rsidP="00C539EE">
            <w:pPr>
              <w:jc w:val="center"/>
              <w:rPr>
                <w:rFonts w:cs="Arial"/>
                <w:b/>
                <w:bCs/>
                <w:sz w:val="20"/>
                <w:szCs w:val="20"/>
              </w:rPr>
            </w:pPr>
            <w:r w:rsidRPr="00C539EE">
              <w:rPr>
                <w:rFonts w:cs="Arial"/>
                <w:b/>
                <w:bCs/>
                <w:sz w:val="20"/>
                <w:szCs w:val="20"/>
              </w:rPr>
              <w:t xml:space="preserve">Year 12 36/37   </w:t>
            </w:r>
          </w:p>
        </w:tc>
        <w:tc>
          <w:tcPr>
            <w:tcW w:w="739" w:type="dxa"/>
            <w:shd w:val="clear" w:color="000000" w:fill="BFBFBF"/>
            <w:hideMark/>
          </w:tcPr>
          <w:p w14:paraId="6EBB6CE5" w14:textId="77777777" w:rsidR="00C539EE" w:rsidRPr="00C539EE" w:rsidRDefault="00C539EE" w:rsidP="00C539EE">
            <w:pPr>
              <w:jc w:val="center"/>
              <w:rPr>
                <w:rFonts w:cs="Arial"/>
                <w:b/>
                <w:bCs/>
                <w:sz w:val="20"/>
                <w:szCs w:val="20"/>
              </w:rPr>
            </w:pPr>
            <w:r w:rsidRPr="00C539EE">
              <w:rPr>
                <w:rFonts w:cs="Arial"/>
                <w:b/>
                <w:bCs/>
                <w:sz w:val="20"/>
                <w:szCs w:val="20"/>
              </w:rPr>
              <w:t xml:space="preserve">Year 13 37/38    </w:t>
            </w:r>
          </w:p>
        </w:tc>
        <w:tc>
          <w:tcPr>
            <w:tcW w:w="739" w:type="dxa"/>
            <w:shd w:val="clear" w:color="000000" w:fill="BFBFBF"/>
            <w:hideMark/>
          </w:tcPr>
          <w:p w14:paraId="274D91BE" w14:textId="77777777" w:rsidR="00C539EE" w:rsidRPr="00C539EE" w:rsidRDefault="00C539EE" w:rsidP="00C539EE">
            <w:pPr>
              <w:jc w:val="center"/>
              <w:rPr>
                <w:rFonts w:cs="Arial"/>
                <w:b/>
                <w:bCs/>
                <w:sz w:val="20"/>
                <w:szCs w:val="20"/>
              </w:rPr>
            </w:pPr>
            <w:r w:rsidRPr="00C539EE">
              <w:rPr>
                <w:rFonts w:cs="Arial"/>
                <w:b/>
                <w:bCs/>
                <w:sz w:val="20"/>
                <w:szCs w:val="20"/>
              </w:rPr>
              <w:t xml:space="preserve">Year 14 38/39  </w:t>
            </w:r>
          </w:p>
        </w:tc>
        <w:tc>
          <w:tcPr>
            <w:tcW w:w="739" w:type="dxa"/>
            <w:shd w:val="clear" w:color="000000" w:fill="BFBFBF"/>
            <w:hideMark/>
          </w:tcPr>
          <w:p w14:paraId="65DCE5EF" w14:textId="77777777" w:rsidR="00C539EE" w:rsidRPr="00C539EE" w:rsidRDefault="00C539EE" w:rsidP="00C539EE">
            <w:pPr>
              <w:jc w:val="center"/>
              <w:rPr>
                <w:rFonts w:cs="Arial"/>
                <w:b/>
                <w:bCs/>
                <w:sz w:val="20"/>
                <w:szCs w:val="20"/>
              </w:rPr>
            </w:pPr>
            <w:r w:rsidRPr="00C539EE">
              <w:rPr>
                <w:rFonts w:cs="Arial"/>
                <w:b/>
                <w:bCs/>
                <w:sz w:val="20"/>
                <w:szCs w:val="20"/>
              </w:rPr>
              <w:t xml:space="preserve">Year 15 39/40  </w:t>
            </w:r>
          </w:p>
        </w:tc>
      </w:tr>
      <w:tr w:rsidR="00C539EE" w:rsidRPr="00C539EE" w14:paraId="013DE471" w14:textId="77777777" w:rsidTr="00FD5FE5">
        <w:trPr>
          <w:trHeight w:val="714"/>
        </w:trPr>
        <w:tc>
          <w:tcPr>
            <w:tcW w:w="2830" w:type="dxa"/>
            <w:shd w:val="clear" w:color="000000" w:fill="FFFFFF"/>
            <w:hideMark/>
          </w:tcPr>
          <w:p w14:paraId="0E73268B" w14:textId="77777777" w:rsidR="00C539EE" w:rsidRPr="00C539EE" w:rsidRDefault="00C539EE" w:rsidP="00C539EE">
            <w:pPr>
              <w:rPr>
                <w:rFonts w:cs="Arial"/>
                <w:sz w:val="20"/>
                <w:szCs w:val="20"/>
              </w:rPr>
            </w:pPr>
            <w:r w:rsidRPr="00C539EE">
              <w:rPr>
                <w:rFonts w:cs="Arial"/>
                <w:sz w:val="20"/>
                <w:szCs w:val="20"/>
              </w:rPr>
              <w:t>n/a</w:t>
            </w:r>
          </w:p>
        </w:tc>
        <w:tc>
          <w:tcPr>
            <w:tcW w:w="1250" w:type="dxa"/>
            <w:shd w:val="clear" w:color="000000" w:fill="FFFFFF"/>
            <w:hideMark/>
          </w:tcPr>
          <w:p w14:paraId="729A6149" w14:textId="77777777" w:rsidR="00C539EE" w:rsidRPr="00C539EE" w:rsidRDefault="00C539EE" w:rsidP="00C539EE">
            <w:pPr>
              <w:jc w:val="center"/>
              <w:rPr>
                <w:rFonts w:cs="Arial"/>
                <w:color w:val="000000"/>
                <w:sz w:val="20"/>
                <w:szCs w:val="20"/>
              </w:rPr>
            </w:pPr>
            <w:r w:rsidRPr="00C539EE">
              <w:rPr>
                <w:rFonts w:cs="Arial"/>
                <w:color w:val="000000"/>
                <w:sz w:val="20"/>
                <w:szCs w:val="20"/>
              </w:rPr>
              <w:t>HK009</w:t>
            </w:r>
          </w:p>
        </w:tc>
        <w:tc>
          <w:tcPr>
            <w:tcW w:w="2060" w:type="dxa"/>
            <w:shd w:val="clear" w:color="000000" w:fill="FFFFFF"/>
            <w:hideMark/>
          </w:tcPr>
          <w:p w14:paraId="27930F9A" w14:textId="77777777" w:rsidR="00C539EE" w:rsidRPr="00C539EE" w:rsidRDefault="00C539EE" w:rsidP="00C539EE">
            <w:pPr>
              <w:rPr>
                <w:rFonts w:cs="Arial"/>
                <w:color w:val="000000"/>
                <w:sz w:val="20"/>
                <w:szCs w:val="20"/>
              </w:rPr>
            </w:pPr>
            <w:r w:rsidRPr="00C539EE">
              <w:rPr>
                <w:rFonts w:cs="Arial"/>
                <w:color w:val="000000"/>
                <w:sz w:val="20"/>
                <w:szCs w:val="20"/>
              </w:rPr>
              <w:t>Seven Stars Public House and adjoining land, West Street</w:t>
            </w:r>
          </w:p>
        </w:tc>
        <w:tc>
          <w:tcPr>
            <w:tcW w:w="661" w:type="dxa"/>
            <w:shd w:val="clear" w:color="000000" w:fill="FFFFFF"/>
            <w:hideMark/>
          </w:tcPr>
          <w:p w14:paraId="4FCA57F1" w14:textId="77777777" w:rsidR="00C539EE" w:rsidRPr="00C539EE" w:rsidRDefault="00C539EE" w:rsidP="00C539EE">
            <w:pPr>
              <w:jc w:val="right"/>
              <w:rPr>
                <w:rFonts w:cs="Arial"/>
                <w:color w:val="000000"/>
                <w:sz w:val="20"/>
                <w:szCs w:val="20"/>
              </w:rPr>
            </w:pPr>
            <w:r w:rsidRPr="00C539EE">
              <w:rPr>
                <w:rFonts w:cs="Arial"/>
                <w:color w:val="000000"/>
                <w:sz w:val="20"/>
                <w:szCs w:val="20"/>
              </w:rPr>
              <w:t>0.70</w:t>
            </w:r>
          </w:p>
        </w:tc>
        <w:tc>
          <w:tcPr>
            <w:tcW w:w="1187" w:type="dxa"/>
            <w:shd w:val="clear" w:color="000000" w:fill="FFFFFF"/>
            <w:hideMark/>
          </w:tcPr>
          <w:p w14:paraId="209C9FF4" w14:textId="77777777" w:rsidR="00C539EE" w:rsidRPr="00C539EE" w:rsidRDefault="00C539EE" w:rsidP="00C539EE">
            <w:pPr>
              <w:jc w:val="right"/>
              <w:rPr>
                <w:rFonts w:cs="Arial"/>
                <w:color w:val="000000"/>
                <w:sz w:val="20"/>
                <w:szCs w:val="20"/>
              </w:rPr>
            </w:pPr>
            <w:r w:rsidRPr="00C539EE">
              <w:rPr>
                <w:rFonts w:cs="Arial"/>
                <w:color w:val="000000"/>
                <w:sz w:val="20"/>
                <w:szCs w:val="20"/>
              </w:rPr>
              <w:t>28</w:t>
            </w:r>
          </w:p>
        </w:tc>
        <w:tc>
          <w:tcPr>
            <w:tcW w:w="1172" w:type="dxa"/>
            <w:shd w:val="clear" w:color="000000" w:fill="FFFFFF"/>
            <w:hideMark/>
          </w:tcPr>
          <w:p w14:paraId="33B12098" w14:textId="77777777" w:rsidR="00C539EE" w:rsidRPr="00C539EE" w:rsidRDefault="00C539EE" w:rsidP="00C539EE">
            <w:pPr>
              <w:jc w:val="right"/>
              <w:rPr>
                <w:rFonts w:cs="Arial"/>
                <w:b/>
                <w:bCs/>
                <w:color w:val="000000"/>
                <w:sz w:val="20"/>
                <w:szCs w:val="20"/>
              </w:rPr>
            </w:pPr>
            <w:r w:rsidRPr="00C539EE">
              <w:rPr>
                <w:rFonts w:cs="Arial"/>
                <w:b/>
                <w:bCs/>
                <w:color w:val="000000"/>
                <w:sz w:val="20"/>
                <w:szCs w:val="20"/>
              </w:rPr>
              <w:t>28</w:t>
            </w:r>
          </w:p>
        </w:tc>
        <w:tc>
          <w:tcPr>
            <w:tcW w:w="995" w:type="dxa"/>
            <w:shd w:val="clear" w:color="000000" w:fill="D9D9D9"/>
            <w:hideMark/>
          </w:tcPr>
          <w:p w14:paraId="2D3C2F9A" w14:textId="77777777" w:rsidR="00C539EE" w:rsidRPr="00C539EE" w:rsidRDefault="00C539EE" w:rsidP="00C539EE">
            <w:pPr>
              <w:jc w:val="right"/>
              <w:rPr>
                <w:rFonts w:cs="Arial"/>
                <w:sz w:val="20"/>
                <w:szCs w:val="20"/>
              </w:rPr>
            </w:pPr>
            <w:r w:rsidRPr="00C539EE">
              <w:rPr>
                <w:rFonts w:cs="Arial"/>
                <w:sz w:val="20"/>
                <w:szCs w:val="20"/>
              </w:rPr>
              <w:t> </w:t>
            </w:r>
          </w:p>
        </w:tc>
        <w:tc>
          <w:tcPr>
            <w:tcW w:w="995" w:type="dxa"/>
            <w:shd w:val="clear" w:color="000000" w:fill="D9D9D9"/>
            <w:hideMark/>
          </w:tcPr>
          <w:p w14:paraId="78FAEC40" w14:textId="77777777" w:rsidR="00C539EE" w:rsidRPr="00C539EE" w:rsidRDefault="00C539EE" w:rsidP="00C539EE">
            <w:pPr>
              <w:jc w:val="right"/>
              <w:rPr>
                <w:rFonts w:cs="Arial"/>
                <w:sz w:val="20"/>
                <w:szCs w:val="20"/>
              </w:rPr>
            </w:pPr>
            <w:r w:rsidRPr="00C539EE">
              <w:rPr>
                <w:rFonts w:cs="Arial"/>
                <w:sz w:val="20"/>
                <w:szCs w:val="20"/>
              </w:rPr>
              <w:t> </w:t>
            </w:r>
          </w:p>
        </w:tc>
        <w:tc>
          <w:tcPr>
            <w:tcW w:w="717" w:type="dxa"/>
            <w:shd w:val="clear" w:color="000000" w:fill="DDEBF7"/>
            <w:noWrap/>
            <w:hideMark/>
          </w:tcPr>
          <w:p w14:paraId="4D465420" w14:textId="77777777" w:rsidR="00C539EE" w:rsidRPr="00C539EE" w:rsidRDefault="00C539EE" w:rsidP="00C539EE">
            <w:pPr>
              <w:rPr>
                <w:rFonts w:cs="Arial"/>
                <w:sz w:val="20"/>
                <w:szCs w:val="20"/>
              </w:rPr>
            </w:pPr>
            <w:r w:rsidRPr="00C539EE">
              <w:rPr>
                <w:rFonts w:cs="Arial"/>
                <w:sz w:val="20"/>
                <w:szCs w:val="20"/>
              </w:rPr>
              <w:t> </w:t>
            </w:r>
          </w:p>
        </w:tc>
        <w:tc>
          <w:tcPr>
            <w:tcW w:w="739" w:type="dxa"/>
            <w:shd w:val="clear" w:color="000000" w:fill="DDEBF7"/>
            <w:noWrap/>
            <w:hideMark/>
          </w:tcPr>
          <w:p w14:paraId="1E1639A7" w14:textId="77777777" w:rsidR="00C539EE" w:rsidRPr="00C539EE" w:rsidRDefault="00C539EE" w:rsidP="00C539EE">
            <w:pPr>
              <w:rPr>
                <w:rFonts w:cs="Arial"/>
                <w:sz w:val="20"/>
                <w:szCs w:val="20"/>
              </w:rPr>
            </w:pPr>
            <w:r w:rsidRPr="00C539EE">
              <w:rPr>
                <w:rFonts w:cs="Arial"/>
                <w:sz w:val="20"/>
                <w:szCs w:val="20"/>
              </w:rPr>
              <w:t> </w:t>
            </w:r>
          </w:p>
        </w:tc>
        <w:tc>
          <w:tcPr>
            <w:tcW w:w="739" w:type="dxa"/>
            <w:shd w:val="clear" w:color="000000" w:fill="DDEBF7"/>
            <w:noWrap/>
            <w:hideMark/>
          </w:tcPr>
          <w:p w14:paraId="55AE6FF8" w14:textId="77777777" w:rsidR="00C539EE" w:rsidRPr="00C539EE" w:rsidRDefault="00C539EE" w:rsidP="00C539EE">
            <w:pPr>
              <w:rPr>
                <w:rFonts w:cs="Arial"/>
                <w:sz w:val="20"/>
                <w:szCs w:val="20"/>
              </w:rPr>
            </w:pPr>
            <w:r w:rsidRPr="00C539EE">
              <w:rPr>
                <w:rFonts w:cs="Arial"/>
                <w:sz w:val="20"/>
                <w:szCs w:val="20"/>
              </w:rPr>
              <w:t> </w:t>
            </w:r>
          </w:p>
        </w:tc>
        <w:tc>
          <w:tcPr>
            <w:tcW w:w="739" w:type="dxa"/>
            <w:shd w:val="clear" w:color="000000" w:fill="DDEBF7"/>
            <w:noWrap/>
            <w:hideMark/>
          </w:tcPr>
          <w:p w14:paraId="200A4EB1" w14:textId="77777777" w:rsidR="00C539EE" w:rsidRPr="00C539EE" w:rsidRDefault="00C539EE" w:rsidP="00C539EE">
            <w:pPr>
              <w:rPr>
                <w:rFonts w:cs="Arial"/>
                <w:sz w:val="20"/>
                <w:szCs w:val="20"/>
              </w:rPr>
            </w:pPr>
            <w:r w:rsidRPr="00C539EE">
              <w:rPr>
                <w:rFonts w:cs="Arial"/>
                <w:sz w:val="20"/>
                <w:szCs w:val="20"/>
              </w:rPr>
              <w:t> </w:t>
            </w:r>
          </w:p>
        </w:tc>
        <w:tc>
          <w:tcPr>
            <w:tcW w:w="739" w:type="dxa"/>
            <w:shd w:val="clear" w:color="000000" w:fill="DDEBF7"/>
            <w:noWrap/>
            <w:hideMark/>
          </w:tcPr>
          <w:p w14:paraId="4679AEB9" w14:textId="77777777" w:rsidR="00C539EE" w:rsidRPr="00C539EE" w:rsidRDefault="00C539EE" w:rsidP="00C539EE">
            <w:pPr>
              <w:rPr>
                <w:rFonts w:cs="Arial"/>
                <w:sz w:val="20"/>
                <w:szCs w:val="20"/>
              </w:rPr>
            </w:pPr>
            <w:r w:rsidRPr="00C539EE">
              <w:rPr>
                <w:rFonts w:cs="Arial"/>
                <w:sz w:val="20"/>
                <w:szCs w:val="20"/>
              </w:rPr>
              <w:t> </w:t>
            </w:r>
          </w:p>
        </w:tc>
        <w:tc>
          <w:tcPr>
            <w:tcW w:w="739" w:type="dxa"/>
            <w:shd w:val="clear" w:color="000000" w:fill="D6DCE4"/>
            <w:noWrap/>
            <w:hideMark/>
          </w:tcPr>
          <w:p w14:paraId="4530C18E" w14:textId="77777777" w:rsidR="00C539EE" w:rsidRPr="00C539EE" w:rsidRDefault="00C539EE" w:rsidP="00C539EE">
            <w:pPr>
              <w:rPr>
                <w:rFonts w:cs="Arial"/>
                <w:sz w:val="20"/>
                <w:szCs w:val="20"/>
              </w:rPr>
            </w:pPr>
            <w:r w:rsidRPr="00C539EE">
              <w:rPr>
                <w:rFonts w:cs="Arial"/>
                <w:sz w:val="20"/>
                <w:szCs w:val="20"/>
              </w:rPr>
              <w:t> </w:t>
            </w:r>
          </w:p>
        </w:tc>
        <w:tc>
          <w:tcPr>
            <w:tcW w:w="739" w:type="dxa"/>
            <w:shd w:val="clear" w:color="000000" w:fill="D6DCE4"/>
            <w:noWrap/>
            <w:hideMark/>
          </w:tcPr>
          <w:p w14:paraId="7A7E2FF6" w14:textId="77777777" w:rsidR="00C539EE" w:rsidRPr="00C539EE" w:rsidRDefault="00C539EE" w:rsidP="00C539EE">
            <w:pPr>
              <w:jc w:val="right"/>
              <w:rPr>
                <w:rFonts w:cs="Arial"/>
                <w:sz w:val="20"/>
                <w:szCs w:val="20"/>
              </w:rPr>
            </w:pPr>
            <w:r w:rsidRPr="00C539EE">
              <w:rPr>
                <w:rFonts w:cs="Arial"/>
                <w:sz w:val="20"/>
                <w:szCs w:val="20"/>
              </w:rPr>
              <w:t>28</w:t>
            </w:r>
          </w:p>
        </w:tc>
        <w:tc>
          <w:tcPr>
            <w:tcW w:w="739" w:type="dxa"/>
            <w:shd w:val="clear" w:color="000000" w:fill="D6DCE4"/>
            <w:noWrap/>
            <w:hideMark/>
          </w:tcPr>
          <w:p w14:paraId="5602E63A" w14:textId="77777777" w:rsidR="00C539EE" w:rsidRPr="00C539EE" w:rsidRDefault="00C539EE" w:rsidP="00C539EE">
            <w:pPr>
              <w:rPr>
                <w:rFonts w:cs="Arial"/>
                <w:sz w:val="20"/>
                <w:szCs w:val="20"/>
              </w:rPr>
            </w:pPr>
            <w:r w:rsidRPr="00C539EE">
              <w:rPr>
                <w:rFonts w:cs="Arial"/>
                <w:sz w:val="20"/>
                <w:szCs w:val="20"/>
              </w:rPr>
              <w:t> </w:t>
            </w:r>
          </w:p>
        </w:tc>
        <w:tc>
          <w:tcPr>
            <w:tcW w:w="739" w:type="dxa"/>
            <w:shd w:val="clear" w:color="000000" w:fill="D6DCE4"/>
            <w:noWrap/>
            <w:hideMark/>
          </w:tcPr>
          <w:p w14:paraId="484734A2" w14:textId="77777777" w:rsidR="00C539EE" w:rsidRPr="00C539EE" w:rsidRDefault="00C539EE" w:rsidP="00C539EE">
            <w:pPr>
              <w:rPr>
                <w:rFonts w:cs="Arial"/>
                <w:sz w:val="20"/>
                <w:szCs w:val="20"/>
              </w:rPr>
            </w:pPr>
            <w:r w:rsidRPr="00C539EE">
              <w:rPr>
                <w:rFonts w:cs="Arial"/>
                <w:sz w:val="20"/>
                <w:szCs w:val="20"/>
              </w:rPr>
              <w:t> </w:t>
            </w:r>
          </w:p>
        </w:tc>
        <w:tc>
          <w:tcPr>
            <w:tcW w:w="739" w:type="dxa"/>
            <w:shd w:val="clear" w:color="000000" w:fill="D6DCE4"/>
            <w:noWrap/>
            <w:hideMark/>
          </w:tcPr>
          <w:p w14:paraId="6EBB0477" w14:textId="77777777" w:rsidR="00C539EE" w:rsidRPr="00C539EE" w:rsidRDefault="00C539EE" w:rsidP="00C539EE">
            <w:pPr>
              <w:rPr>
                <w:rFonts w:cs="Arial"/>
                <w:sz w:val="20"/>
                <w:szCs w:val="20"/>
              </w:rPr>
            </w:pPr>
            <w:r w:rsidRPr="00C539EE">
              <w:rPr>
                <w:rFonts w:cs="Arial"/>
                <w:sz w:val="20"/>
                <w:szCs w:val="20"/>
              </w:rPr>
              <w:t> </w:t>
            </w:r>
          </w:p>
        </w:tc>
        <w:tc>
          <w:tcPr>
            <w:tcW w:w="739" w:type="dxa"/>
            <w:shd w:val="clear" w:color="000000" w:fill="F2F2F2"/>
            <w:noWrap/>
            <w:hideMark/>
          </w:tcPr>
          <w:p w14:paraId="17A72C5D" w14:textId="77777777" w:rsidR="00C539EE" w:rsidRPr="00C539EE" w:rsidRDefault="00C539EE" w:rsidP="00C539EE">
            <w:pPr>
              <w:jc w:val="center"/>
              <w:rPr>
                <w:rFonts w:cs="Arial"/>
                <w:sz w:val="20"/>
                <w:szCs w:val="20"/>
              </w:rPr>
            </w:pPr>
            <w:r w:rsidRPr="00C539EE">
              <w:rPr>
                <w:rFonts w:cs="Arial"/>
                <w:sz w:val="20"/>
                <w:szCs w:val="20"/>
              </w:rPr>
              <w:t> </w:t>
            </w:r>
          </w:p>
        </w:tc>
        <w:tc>
          <w:tcPr>
            <w:tcW w:w="739" w:type="dxa"/>
            <w:shd w:val="clear" w:color="000000" w:fill="F2F2F2"/>
            <w:noWrap/>
            <w:hideMark/>
          </w:tcPr>
          <w:p w14:paraId="035DAB41" w14:textId="77777777" w:rsidR="00C539EE" w:rsidRPr="00C539EE" w:rsidRDefault="00C539EE" w:rsidP="00C539EE">
            <w:pPr>
              <w:jc w:val="center"/>
              <w:rPr>
                <w:rFonts w:cs="Arial"/>
                <w:sz w:val="20"/>
                <w:szCs w:val="20"/>
              </w:rPr>
            </w:pPr>
            <w:r w:rsidRPr="00C539EE">
              <w:rPr>
                <w:rFonts w:cs="Arial"/>
                <w:sz w:val="20"/>
                <w:szCs w:val="20"/>
              </w:rPr>
              <w:t> </w:t>
            </w:r>
          </w:p>
        </w:tc>
        <w:tc>
          <w:tcPr>
            <w:tcW w:w="739" w:type="dxa"/>
            <w:shd w:val="clear" w:color="000000" w:fill="F2F2F2"/>
            <w:noWrap/>
            <w:hideMark/>
          </w:tcPr>
          <w:p w14:paraId="3B7F8A52" w14:textId="77777777" w:rsidR="00C539EE" w:rsidRPr="00C539EE" w:rsidRDefault="00C539EE" w:rsidP="00C539EE">
            <w:pPr>
              <w:jc w:val="center"/>
              <w:rPr>
                <w:rFonts w:cs="Arial"/>
                <w:sz w:val="20"/>
                <w:szCs w:val="20"/>
              </w:rPr>
            </w:pPr>
            <w:r w:rsidRPr="00C539EE">
              <w:rPr>
                <w:rFonts w:cs="Arial"/>
                <w:sz w:val="20"/>
                <w:szCs w:val="20"/>
              </w:rPr>
              <w:t> </w:t>
            </w:r>
          </w:p>
        </w:tc>
        <w:tc>
          <w:tcPr>
            <w:tcW w:w="739" w:type="dxa"/>
            <w:shd w:val="clear" w:color="000000" w:fill="F2F2F2"/>
            <w:noWrap/>
            <w:hideMark/>
          </w:tcPr>
          <w:p w14:paraId="26EA3DFD" w14:textId="77777777" w:rsidR="00C539EE" w:rsidRPr="00C539EE" w:rsidRDefault="00C539EE" w:rsidP="00C539EE">
            <w:pPr>
              <w:jc w:val="center"/>
              <w:rPr>
                <w:rFonts w:cs="Arial"/>
                <w:sz w:val="20"/>
                <w:szCs w:val="20"/>
              </w:rPr>
            </w:pPr>
            <w:r w:rsidRPr="00C539EE">
              <w:rPr>
                <w:rFonts w:cs="Arial"/>
                <w:sz w:val="20"/>
                <w:szCs w:val="20"/>
              </w:rPr>
              <w:t> </w:t>
            </w:r>
          </w:p>
        </w:tc>
        <w:tc>
          <w:tcPr>
            <w:tcW w:w="739" w:type="dxa"/>
            <w:shd w:val="clear" w:color="000000" w:fill="F2F2F2"/>
            <w:noWrap/>
            <w:hideMark/>
          </w:tcPr>
          <w:p w14:paraId="0358D05B" w14:textId="77777777" w:rsidR="00C539EE" w:rsidRPr="00C539EE" w:rsidRDefault="00C539EE" w:rsidP="00C539EE">
            <w:pPr>
              <w:jc w:val="center"/>
              <w:rPr>
                <w:rFonts w:cs="Arial"/>
                <w:sz w:val="20"/>
                <w:szCs w:val="20"/>
              </w:rPr>
            </w:pPr>
            <w:r w:rsidRPr="00C539EE">
              <w:rPr>
                <w:rFonts w:cs="Arial"/>
                <w:sz w:val="20"/>
                <w:szCs w:val="20"/>
              </w:rPr>
              <w:t> </w:t>
            </w:r>
          </w:p>
        </w:tc>
      </w:tr>
      <w:tr w:rsidR="00C539EE" w:rsidRPr="00C539EE" w14:paraId="5FA9490E" w14:textId="77777777" w:rsidTr="00FD5FE5">
        <w:trPr>
          <w:trHeight w:val="465"/>
        </w:trPr>
        <w:tc>
          <w:tcPr>
            <w:tcW w:w="2830" w:type="dxa"/>
            <w:shd w:val="clear" w:color="000000" w:fill="FFFFFF"/>
            <w:noWrap/>
            <w:hideMark/>
          </w:tcPr>
          <w:p w14:paraId="3E716B10" w14:textId="77777777" w:rsidR="00C539EE" w:rsidRPr="00C539EE" w:rsidRDefault="00C539EE" w:rsidP="00C539EE">
            <w:pPr>
              <w:rPr>
                <w:rFonts w:cs="Arial"/>
                <w:b/>
                <w:bCs/>
                <w:sz w:val="22"/>
                <w:szCs w:val="22"/>
              </w:rPr>
            </w:pPr>
            <w:r w:rsidRPr="00C539EE">
              <w:rPr>
                <w:rFonts w:cs="Arial"/>
                <w:b/>
                <w:bCs/>
                <w:sz w:val="22"/>
                <w:szCs w:val="22"/>
              </w:rPr>
              <w:t>Total Hucknall sites without planning permission</w:t>
            </w:r>
          </w:p>
        </w:tc>
        <w:tc>
          <w:tcPr>
            <w:tcW w:w="1250" w:type="dxa"/>
            <w:shd w:val="clear" w:color="000000" w:fill="FFFFFF"/>
            <w:noWrap/>
            <w:hideMark/>
          </w:tcPr>
          <w:p w14:paraId="20251E81" w14:textId="77777777" w:rsidR="00C539EE" w:rsidRPr="00C539EE" w:rsidRDefault="00C539EE" w:rsidP="00C539EE">
            <w:pPr>
              <w:jc w:val="center"/>
              <w:rPr>
                <w:rFonts w:cs="Arial"/>
                <w:b/>
                <w:bCs/>
              </w:rPr>
            </w:pPr>
            <w:r w:rsidRPr="00C539EE">
              <w:rPr>
                <w:rFonts w:cs="Arial"/>
                <w:b/>
                <w:bCs/>
              </w:rPr>
              <w:t> </w:t>
            </w:r>
          </w:p>
        </w:tc>
        <w:tc>
          <w:tcPr>
            <w:tcW w:w="2060" w:type="dxa"/>
            <w:shd w:val="clear" w:color="000000" w:fill="FFFFFF"/>
            <w:hideMark/>
          </w:tcPr>
          <w:p w14:paraId="4B100A10" w14:textId="77777777" w:rsidR="00C539EE" w:rsidRPr="00C539EE" w:rsidRDefault="00C539EE" w:rsidP="00C539EE">
            <w:pPr>
              <w:rPr>
                <w:rFonts w:cs="Arial"/>
                <w:b/>
                <w:bCs/>
              </w:rPr>
            </w:pPr>
            <w:r w:rsidRPr="00C539EE">
              <w:rPr>
                <w:rFonts w:cs="Arial"/>
                <w:b/>
                <w:bCs/>
              </w:rPr>
              <w:t> </w:t>
            </w:r>
          </w:p>
        </w:tc>
        <w:tc>
          <w:tcPr>
            <w:tcW w:w="661" w:type="dxa"/>
            <w:shd w:val="clear" w:color="000000" w:fill="FFFFFF"/>
            <w:noWrap/>
            <w:hideMark/>
          </w:tcPr>
          <w:p w14:paraId="415EE16D" w14:textId="77777777" w:rsidR="00C539EE" w:rsidRPr="00C539EE" w:rsidRDefault="00C539EE" w:rsidP="00C539EE">
            <w:pPr>
              <w:rPr>
                <w:rFonts w:cs="Arial"/>
                <w:b/>
                <w:bCs/>
              </w:rPr>
            </w:pPr>
            <w:r w:rsidRPr="00C539EE">
              <w:rPr>
                <w:rFonts w:cs="Arial"/>
                <w:b/>
                <w:bCs/>
              </w:rPr>
              <w:t> </w:t>
            </w:r>
          </w:p>
        </w:tc>
        <w:tc>
          <w:tcPr>
            <w:tcW w:w="1187" w:type="dxa"/>
            <w:shd w:val="clear" w:color="000000" w:fill="FFFFFF"/>
            <w:noWrap/>
            <w:hideMark/>
          </w:tcPr>
          <w:p w14:paraId="6FFAF5BA" w14:textId="77777777" w:rsidR="00C539EE" w:rsidRPr="00C539EE" w:rsidRDefault="00C539EE" w:rsidP="00C539EE">
            <w:pPr>
              <w:rPr>
                <w:rFonts w:cs="Arial"/>
                <w:b/>
                <w:bCs/>
              </w:rPr>
            </w:pPr>
            <w:r w:rsidRPr="00C539EE">
              <w:rPr>
                <w:rFonts w:cs="Arial"/>
                <w:b/>
                <w:bCs/>
              </w:rPr>
              <w:t> </w:t>
            </w:r>
          </w:p>
        </w:tc>
        <w:tc>
          <w:tcPr>
            <w:tcW w:w="1172" w:type="dxa"/>
            <w:shd w:val="clear" w:color="000000" w:fill="FFFFFF"/>
            <w:noWrap/>
            <w:hideMark/>
          </w:tcPr>
          <w:p w14:paraId="09B1C654" w14:textId="77777777" w:rsidR="00C539EE" w:rsidRPr="00C539EE" w:rsidRDefault="00C539EE" w:rsidP="00C539EE">
            <w:pPr>
              <w:jc w:val="right"/>
              <w:rPr>
                <w:rFonts w:cs="Arial"/>
                <w:b/>
                <w:bCs/>
                <w:sz w:val="22"/>
                <w:szCs w:val="22"/>
              </w:rPr>
            </w:pPr>
            <w:r w:rsidRPr="00C539EE">
              <w:rPr>
                <w:rFonts w:cs="Arial"/>
                <w:b/>
                <w:bCs/>
                <w:sz w:val="22"/>
                <w:szCs w:val="22"/>
              </w:rPr>
              <w:t>28</w:t>
            </w:r>
          </w:p>
        </w:tc>
        <w:tc>
          <w:tcPr>
            <w:tcW w:w="995" w:type="dxa"/>
            <w:shd w:val="clear" w:color="000000" w:fill="FFFFFF"/>
            <w:noWrap/>
            <w:hideMark/>
          </w:tcPr>
          <w:p w14:paraId="04122B68" w14:textId="77777777" w:rsidR="00C539EE" w:rsidRPr="00C539EE" w:rsidRDefault="00C539EE" w:rsidP="00C539EE">
            <w:pPr>
              <w:jc w:val="right"/>
              <w:rPr>
                <w:rFonts w:cs="Arial"/>
                <w:b/>
                <w:bCs/>
                <w:sz w:val="22"/>
                <w:szCs w:val="22"/>
              </w:rPr>
            </w:pPr>
            <w:r w:rsidRPr="00C539EE">
              <w:rPr>
                <w:rFonts w:cs="Arial"/>
                <w:b/>
                <w:bCs/>
                <w:sz w:val="22"/>
                <w:szCs w:val="22"/>
              </w:rPr>
              <w:t> </w:t>
            </w:r>
          </w:p>
        </w:tc>
        <w:tc>
          <w:tcPr>
            <w:tcW w:w="995" w:type="dxa"/>
            <w:shd w:val="clear" w:color="000000" w:fill="FFFFFF"/>
            <w:noWrap/>
            <w:hideMark/>
          </w:tcPr>
          <w:p w14:paraId="4817F2AC" w14:textId="77777777" w:rsidR="00C539EE" w:rsidRPr="00C539EE" w:rsidRDefault="00C539EE" w:rsidP="00C539EE">
            <w:pPr>
              <w:jc w:val="right"/>
              <w:rPr>
                <w:rFonts w:cs="Arial"/>
                <w:b/>
                <w:bCs/>
                <w:sz w:val="22"/>
                <w:szCs w:val="22"/>
              </w:rPr>
            </w:pPr>
            <w:r w:rsidRPr="00C539EE">
              <w:rPr>
                <w:rFonts w:cs="Arial"/>
                <w:b/>
                <w:bCs/>
                <w:sz w:val="22"/>
                <w:szCs w:val="22"/>
              </w:rPr>
              <w:t> </w:t>
            </w:r>
          </w:p>
        </w:tc>
        <w:tc>
          <w:tcPr>
            <w:tcW w:w="717" w:type="dxa"/>
            <w:shd w:val="clear" w:color="000000" w:fill="FFFFFF"/>
            <w:noWrap/>
            <w:hideMark/>
          </w:tcPr>
          <w:p w14:paraId="59C58BAC" w14:textId="77777777" w:rsidR="00C539EE" w:rsidRPr="00C539EE" w:rsidRDefault="00C539EE" w:rsidP="00C539EE">
            <w:pPr>
              <w:jc w:val="right"/>
              <w:rPr>
                <w:rFonts w:cs="Arial"/>
                <w:b/>
                <w:bCs/>
                <w:sz w:val="22"/>
                <w:szCs w:val="22"/>
              </w:rPr>
            </w:pPr>
            <w:r w:rsidRPr="00C539EE">
              <w:rPr>
                <w:rFonts w:cs="Arial"/>
                <w:b/>
                <w:bCs/>
                <w:sz w:val="22"/>
                <w:szCs w:val="22"/>
              </w:rPr>
              <w:t>0</w:t>
            </w:r>
          </w:p>
        </w:tc>
        <w:tc>
          <w:tcPr>
            <w:tcW w:w="739" w:type="dxa"/>
            <w:shd w:val="clear" w:color="000000" w:fill="FFFFFF"/>
            <w:noWrap/>
            <w:hideMark/>
          </w:tcPr>
          <w:p w14:paraId="0A8C2180" w14:textId="77777777" w:rsidR="00C539EE" w:rsidRPr="00C539EE" w:rsidRDefault="00C539EE" w:rsidP="00C539EE">
            <w:pPr>
              <w:jc w:val="right"/>
              <w:rPr>
                <w:rFonts w:cs="Arial"/>
                <w:b/>
                <w:bCs/>
                <w:sz w:val="22"/>
                <w:szCs w:val="22"/>
              </w:rPr>
            </w:pPr>
            <w:r w:rsidRPr="00C539EE">
              <w:rPr>
                <w:rFonts w:cs="Arial"/>
                <w:b/>
                <w:bCs/>
                <w:sz w:val="22"/>
                <w:szCs w:val="22"/>
              </w:rPr>
              <w:t>0</w:t>
            </w:r>
          </w:p>
        </w:tc>
        <w:tc>
          <w:tcPr>
            <w:tcW w:w="739" w:type="dxa"/>
            <w:shd w:val="clear" w:color="000000" w:fill="FFFFFF"/>
            <w:noWrap/>
            <w:hideMark/>
          </w:tcPr>
          <w:p w14:paraId="3CEDE113" w14:textId="77777777" w:rsidR="00C539EE" w:rsidRPr="00C539EE" w:rsidRDefault="00C539EE" w:rsidP="00C539EE">
            <w:pPr>
              <w:jc w:val="right"/>
              <w:rPr>
                <w:rFonts w:cs="Arial"/>
                <w:b/>
                <w:bCs/>
                <w:sz w:val="22"/>
                <w:szCs w:val="22"/>
              </w:rPr>
            </w:pPr>
            <w:r w:rsidRPr="00C539EE">
              <w:rPr>
                <w:rFonts w:cs="Arial"/>
                <w:b/>
                <w:bCs/>
                <w:sz w:val="22"/>
                <w:szCs w:val="22"/>
              </w:rPr>
              <w:t>0</w:t>
            </w:r>
          </w:p>
        </w:tc>
        <w:tc>
          <w:tcPr>
            <w:tcW w:w="739" w:type="dxa"/>
            <w:shd w:val="clear" w:color="000000" w:fill="FFFFFF"/>
            <w:noWrap/>
            <w:hideMark/>
          </w:tcPr>
          <w:p w14:paraId="0CE06AE0" w14:textId="77777777" w:rsidR="00C539EE" w:rsidRPr="00C539EE" w:rsidRDefault="00C539EE" w:rsidP="00C539EE">
            <w:pPr>
              <w:jc w:val="right"/>
              <w:rPr>
                <w:rFonts w:cs="Arial"/>
                <w:b/>
                <w:bCs/>
                <w:sz w:val="22"/>
                <w:szCs w:val="22"/>
              </w:rPr>
            </w:pPr>
            <w:r w:rsidRPr="00C539EE">
              <w:rPr>
                <w:rFonts w:cs="Arial"/>
                <w:b/>
                <w:bCs/>
                <w:sz w:val="22"/>
                <w:szCs w:val="22"/>
              </w:rPr>
              <w:t>0</w:t>
            </w:r>
          </w:p>
        </w:tc>
        <w:tc>
          <w:tcPr>
            <w:tcW w:w="739" w:type="dxa"/>
            <w:shd w:val="clear" w:color="000000" w:fill="FFFFFF"/>
            <w:noWrap/>
            <w:hideMark/>
          </w:tcPr>
          <w:p w14:paraId="1870C61B" w14:textId="77777777" w:rsidR="00C539EE" w:rsidRPr="00C539EE" w:rsidRDefault="00C539EE" w:rsidP="00C539EE">
            <w:pPr>
              <w:jc w:val="right"/>
              <w:rPr>
                <w:rFonts w:cs="Arial"/>
                <w:b/>
                <w:bCs/>
                <w:sz w:val="22"/>
                <w:szCs w:val="22"/>
              </w:rPr>
            </w:pPr>
            <w:r w:rsidRPr="00C539EE">
              <w:rPr>
                <w:rFonts w:cs="Arial"/>
                <w:b/>
                <w:bCs/>
                <w:sz w:val="22"/>
                <w:szCs w:val="22"/>
              </w:rPr>
              <w:t>0</w:t>
            </w:r>
          </w:p>
        </w:tc>
        <w:tc>
          <w:tcPr>
            <w:tcW w:w="739" w:type="dxa"/>
            <w:shd w:val="clear" w:color="000000" w:fill="FFFFFF"/>
            <w:noWrap/>
            <w:hideMark/>
          </w:tcPr>
          <w:p w14:paraId="396CAC29" w14:textId="77777777" w:rsidR="00C539EE" w:rsidRPr="00C539EE" w:rsidRDefault="00C539EE" w:rsidP="00C539EE">
            <w:pPr>
              <w:jc w:val="right"/>
              <w:rPr>
                <w:rFonts w:cs="Arial"/>
                <w:b/>
                <w:bCs/>
                <w:sz w:val="22"/>
                <w:szCs w:val="22"/>
              </w:rPr>
            </w:pPr>
            <w:r w:rsidRPr="00C539EE">
              <w:rPr>
                <w:rFonts w:cs="Arial"/>
                <w:b/>
                <w:bCs/>
                <w:sz w:val="22"/>
                <w:szCs w:val="22"/>
              </w:rPr>
              <w:t>0</w:t>
            </w:r>
          </w:p>
        </w:tc>
        <w:tc>
          <w:tcPr>
            <w:tcW w:w="739" w:type="dxa"/>
            <w:shd w:val="clear" w:color="000000" w:fill="FFFFFF"/>
            <w:noWrap/>
            <w:hideMark/>
          </w:tcPr>
          <w:p w14:paraId="19157D22" w14:textId="77777777" w:rsidR="00C539EE" w:rsidRPr="00C539EE" w:rsidRDefault="00C539EE" w:rsidP="00C539EE">
            <w:pPr>
              <w:jc w:val="right"/>
              <w:rPr>
                <w:rFonts w:cs="Arial"/>
                <w:b/>
                <w:bCs/>
                <w:sz w:val="22"/>
                <w:szCs w:val="22"/>
              </w:rPr>
            </w:pPr>
            <w:r w:rsidRPr="00C539EE">
              <w:rPr>
                <w:rFonts w:cs="Arial"/>
                <w:b/>
                <w:bCs/>
                <w:sz w:val="22"/>
                <w:szCs w:val="22"/>
              </w:rPr>
              <w:t>28</w:t>
            </w:r>
          </w:p>
        </w:tc>
        <w:tc>
          <w:tcPr>
            <w:tcW w:w="739" w:type="dxa"/>
            <w:shd w:val="clear" w:color="000000" w:fill="FFFFFF"/>
            <w:noWrap/>
            <w:hideMark/>
          </w:tcPr>
          <w:p w14:paraId="686E4BD4" w14:textId="77777777" w:rsidR="00C539EE" w:rsidRPr="00C539EE" w:rsidRDefault="00C539EE" w:rsidP="00C539EE">
            <w:pPr>
              <w:jc w:val="right"/>
              <w:rPr>
                <w:rFonts w:cs="Arial"/>
                <w:b/>
                <w:bCs/>
                <w:sz w:val="22"/>
                <w:szCs w:val="22"/>
              </w:rPr>
            </w:pPr>
            <w:r w:rsidRPr="00C539EE">
              <w:rPr>
                <w:rFonts w:cs="Arial"/>
                <w:b/>
                <w:bCs/>
                <w:sz w:val="22"/>
                <w:szCs w:val="22"/>
              </w:rPr>
              <w:t>0</w:t>
            </w:r>
          </w:p>
        </w:tc>
        <w:tc>
          <w:tcPr>
            <w:tcW w:w="739" w:type="dxa"/>
            <w:shd w:val="clear" w:color="000000" w:fill="FFFFFF"/>
            <w:noWrap/>
            <w:hideMark/>
          </w:tcPr>
          <w:p w14:paraId="6A5FF2FB" w14:textId="77777777" w:rsidR="00C539EE" w:rsidRPr="00C539EE" w:rsidRDefault="00C539EE" w:rsidP="00C539EE">
            <w:pPr>
              <w:jc w:val="right"/>
              <w:rPr>
                <w:rFonts w:cs="Arial"/>
                <w:b/>
                <w:bCs/>
                <w:sz w:val="22"/>
                <w:szCs w:val="22"/>
              </w:rPr>
            </w:pPr>
            <w:r w:rsidRPr="00C539EE">
              <w:rPr>
                <w:rFonts w:cs="Arial"/>
                <w:b/>
                <w:bCs/>
                <w:sz w:val="22"/>
                <w:szCs w:val="22"/>
              </w:rPr>
              <w:t>0</w:t>
            </w:r>
          </w:p>
        </w:tc>
        <w:tc>
          <w:tcPr>
            <w:tcW w:w="739" w:type="dxa"/>
            <w:shd w:val="clear" w:color="000000" w:fill="FFFFFF"/>
            <w:noWrap/>
            <w:hideMark/>
          </w:tcPr>
          <w:p w14:paraId="7DF987C2" w14:textId="77777777" w:rsidR="00C539EE" w:rsidRPr="00C539EE" w:rsidRDefault="00C539EE" w:rsidP="00C539EE">
            <w:pPr>
              <w:jc w:val="right"/>
              <w:rPr>
                <w:rFonts w:cs="Arial"/>
                <w:b/>
                <w:bCs/>
                <w:sz w:val="22"/>
                <w:szCs w:val="22"/>
              </w:rPr>
            </w:pPr>
            <w:r w:rsidRPr="00C539EE">
              <w:rPr>
                <w:rFonts w:cs="Arial"/>
                <w:b/>
                <w:bCs/>
                <w:sz w:val="22"/>
                <w:szCs w:val="22"/>
              </w:rPr>
              <w:t>0</w:t>
            </w:r>
          </w:p>
        </w:tc>
        <w:tc>
          <w:tcPr>
            <w:tcW w:w="739" w:type="dxa"/>
            <w:shd w:val="clear" w:color="000000" w:fill="FFFFFF"/>
            <w:noWrap/>
            <w:hideMark/>
          </w:tcPr>
          <w:p w14:paraId="68DA11FD" w14:textId="77777777" w:rsidR="00C539EE" w:rsidRPr="00C539EE" w:rsidRDefault="00C539EE" w:rsidP="00C539EE">
            <w:pPr>
              <w:jc w:val="right"/>
              <w:rPr>
                <w:rFonts w:cs="Arial"/>
                <w:b/>
                <w:bCs/>
                <w:sz w:val="22"/>
                <w:szCs w:val="22"/>
              </w:rPr>
            </w:pPr>
            <w:r w:rsidRPr="00C539EE">
              <w:rPr>
                <w:rFonts w:cs="Arial"/>
                <w:b/>
                <w:bCs/>
                <w:sz w:val="22"/>
                <w:szCs w:val="22"/>
              </w:rPr>
              <w:t>0</w:t>
            </w:r>
          </w:p>
        </w:tc>
        <w:tc>
          <w:tcPr>
            <w:tcW w:w="739" w:type="dxa"/>
            <w:shd w:val="clear" w:color="000000" w:fill="FFFFFF"/>
            <w:noWrap/>
            <w:hideMark/>
          </w:tcPr>
          <w:p w14:paraId="10F10223" w14:textId="77777777" w:rsidR="00C539EE" w:rsidRPr="00C539EE" w:rsidRDefault="00C539EE" w:rsidP="00C539EE">
            <w:pPr>
              <w:jc w:val="right"/>
              <w:rPr>
                <w:rFonts w:cs="Arial"/>
                <w:b/>
                <w:bCs/>
                <w:sz w:val="22"/>
                <w:szCs w:val="22"/>
              </w:rPr>
            </w:pPr>
            <w:r w:rsidRPr="00C539EE">
              <w:rPr>
                <w:rFonts w:cs="Arial"/>
                <w:b/>
                <w:bCs/>
                <w:sz w:val="22"/>
                <w:szCs w:val="22"/>
              </w:rPr>
              <w:t>0</w:t>
            </w:r>
          </w:p>
        </w:tc>
        <w:tc>
          <w:tcPr>
            <w:tcW w:w="739" w:type="dxa"/>
            <w:shd w:val="clear" w:color="000000" w:fill="FFFFFF"/>
            <w:noWrap/>
            <w:hideMark/>
          </w:tcPr>
          <w:p w14:paraId="08EBA96C" w14:textId="77777777" w:rsidR="00C539EE" w:rsidRPr="00C539EE" w:rsidRDefault="00C539EE" w:rsidP="00C539EE">
            <w:pPr>
              <w:jc w:val="right"/>
              <w:rPr>
                <w:rFonts w:cs="Arial"/>
                <w:b/>
                <w:bCs/>
                <w:sz w:val="22"/>
                <w:szCs w:val="22"/>
              </w:rPr>
            </w:pPr>
            <w:r w:rsidRPr="00C539EE">
              <w:rPr>
                <w:rFonts w:cs="Arial"/>
                <w:b/>
                <w:bCs/>
                <w:sz w:val="22"/>
                <w:szCs w:val="22"/>
              </w:rPr>
              <w:t>0</w:t>
            </w:r>
          </w:p>
        </w:tc>
        <w:tc>
          <w:tcPr>
            <w:tcW w:w="739" w:type="dxa"/>
            <w:shd w:val="clear" w:color="000000" w:fill="FFFFFF"/>
            <w:noWrap/>
            <w:hideMark/>
          </w:tcPr>
          <w:p w14:paraId="53CF4A42" w14:textId="77777777" w:rsidR="00C539EE" w:rsidRPr="00C539EE" w:rsidRDefault="00C539EE" w:rsidP="00C539EE">
            <w:pPr>
              <w:jc w:val="right"/>
              <w:rPr>
                <w:rFonts w:cs="Arial"/>
                <w:b/>
                <w:bCs/>
                <w:sz w:val="22"/>
                <w:szCs w:val="22"/>
              </w:rPr>
            </w:pPr>
            <w:r w:rsidRPr="00C539EE">
              <w:rPr>
                <w:rFonts w:cs="Arial"/>
                <w:b/>
                <w:bCs/>
                <w:sz w:val="22"/>
                <w:szCs w:val="22"/>
              </w:rPr>
              <w:t>0</w:t>
            </w:r>
          </w:p>
        </w:tc>
        <w:tc>
          <w:tcPr>
            <w:tcW w:w="739" w:type="dxa"/>
            <w:shd w:val="clear" w:color="000000" w:fill="FFFFFF"/>
            <w:noWrap/>
            <w:hideMark/>
          </w:tcPr>
          <w:p w14:paraId="52609E64" w14:textId="77777777" w:rsidR="00C539EE" w:rsidRPr="00C539EE" w:rsidRDefault="00C539EE" w:rsidP="00C539EE">
            <w:pPr>
              <w:jc w:val="right"/>
              <w:rPr>
                <w:rFonts w:cs="Arial"/>
                <w:b/>
                <w:bCs/>
                <w:sz w:val="22"/>
                <w:szCs w:val="22"/>
              </w:rPr>
            </w:pPr>
            <w:r w:rsidRPr="00C539EE">
              <w:rPr>
                <w:rFonts w:cs="Arial"/>
                <w:b/>
                <w:bCs/>
                <w:sz w:val="22"/>
                <w:szCs w:val="22"/>
              </w:rPr>
              <w:t>0</w:t>
            </w:r>
          </w:p>
        </w:tc>
      </w:tr>
    </w:tbl>
    <w:p w14:paraId="4A9ED16D" w14:textId="77B618A0" w:rsidR="00FD5FE5" w:rsidRPr="00FD5FE5" w:rsidRDefault="00FD5FE5" w:rsidP="00FD5FE5">
      <w:pPr>
        <w:pStyle w:val="Heading3"/>
        <w:rPr>
          <w:highlight w:val="yellow"/>
        </w:rPr>
      </w:pPr>
      <w:bookmarkStart w:id="104" w:name="_Toc202346736"/>
      <w:r w:rsidRPr="00C539EE">
        <w:t>Hucknall Large Sites with Outline Planning permission</w:t>
      </w:r>
      <w:bookmarkEnd w:id="104"/>
    </w:p>
    <w:tbl>
      <w:tblPr>
        <w:tblW w:w="22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250"/>
        <w:gridCol w:w="2060"/>
        <w:gridCol w:w="661"/>
        <w:gridCol w:w="1187"/>
        <w:gridCol w:w="1172"/>
        <w:gridCol w:w="995"/>
        <w:gridCol w:w="995"/>
        <w:gridCol w:w="717"/>
        <w:gridCol w:w="739"/>
        <w:gridCol w:w="739"/>
        <w:gridCol w:w="739"/>
        <w:gridCol w:w="739"/>
        <w:gridCol w:w="739"/>
        <w:gridCol w:w="739"/>
        <w:gridCol w:w="739"/>
        <w:gridCol w:w="739"/>
        <w:gridCol w:w="739"/>
        <w:gridCol w:w="739"/>
        <w:gridCol w:w="739"/>
        <w:gridCol w:w="739"/>
        <w:gridCol w:w="739"/>
        <w:gridCol w:w="739"/>
      </w:tblGrid>
      <w:tr w:rsidR="00FD5FE5" w:rsidRPr="00C539EE" w14:paraId="4C86D131" w14:textId="77777777" w:rsidTr="00FD5FE5">
        <w:trPr>
          <w:trHeight w:val="1530"/>
        </w:trPr>
        <w:tc>
          <w:tcPr>
            <w:tcW w:w="2830" w:type="dxa"/>
            <w:shd w:val="clear" w:color="000000" w:fill="BFBFBF"/>
            <w:hideMark/>
          </w:tcPr>
          <w:p w14:paraId="7B0574C5" w14:textId="77777777" w:rsidR="00FD5FE5" w:rsidRPr="00C539EE" w:rsidRDefault="00FD5FE5" w:rsidP="00441D39">
            <w:pPr>
              <w:rPr>
                <w:rFonts w:cs="Arial"/>
                <w:b/>
                <w:bCs/>
                <w:sz w:val="20"/>
                <w:szCs w:val="20"/>
              </w:rPr>
            </w:pPr>
            <w:r w:rsidRPr="00C539EE">
              <w:rPr>
                <w:rFonts w:cs="Arial"/>
                <w:b/>
                <w:bCs/>
                <w:sz w:val="20"/>
                <w:szCs w:val="20"/>
              </w:rPr>
              <w:t>Planning Appn Ref</w:t>
            </w:r>
          </w:p>
        </w:tc>
        <w:tc>
          <w:tcPr>
            <w:tcW w:w="1250" w:type="dxa"/>
            <w:shd w:val="clear" w:color="000000" w:fill="BFBFBF"/>
            <w:hideMark/>
          </w:tcPr>
          <w:p w14:paraId="1B5DAB6B" w14:textId="77777777" w:rsidR="00FD5FE5" w:rsidRPr="00C539EE" w:rsidRDefault="00FD5FE5" w:rsidP="00441D39">
            <w:pPr>
              <w:jc w:val="center"/>
              <w:rPr>
                <w:rFonts w:cs="Arial"/>
                <w:b/>
                <w:bCs/>
                <w:sz w:val="20"/>
                <w:szCs w:val="20"/>
              </w:rPr>
            </w:pPr>
            <w:r w:rsidRPr="00C539EE">
              <w:rPr>
                <w:rFonts w:cs="Arial"/>
                <w:b/>
                <w:bCs/>
                <w:sz w:val="20"/>
                <w:szCs w:val="20"/>
              </w:rPr>
              <w:t>Database/  SHELAA/ Brownfield Register Site Ref</w:t>
            </w:r>
          </w:p>
        </w:tc>
        <w:tc>
          <w:tcPr>
            <w:tcW w:w="2060" w:type="dxa"/>
            <w:shd w:val="clear" w:color="000000" w:fill="BFBFBF"/>
            <w:hideMark/>
          </w:tcPr>
          <w:p w14:paraId="7385F977" w14:textId="77777777" w:rsidR="00FD5FE5" w:rsidRPr="00C539EE" w:rsidRDefault="00FD5FE5" w:rsidP="00441D39">
            <w:pPr>
              <w:jc w:val="center"/>
              <w:rPr>
                <w:rFonts w:cs="Arial"/>
                <w:b/>
                <w:bCs/>
                <w:sz w:val="20"/>
                <w:szCs w:val="20"/>
              </w:rPr>
            </w:pPr>
            <w:r w:rsidRPr="00C539EE">
              <w:rPr>
                <w:rFonts w:cs="Arial"/>
                <w:b/>
                <w:bCs/>
                <w:sz w:val="20"/>
                <w:szCs w:val="20"/>
              </w:rPr>
              <w:t>Address</w:t>
            </w:r>
          </w:p>
        </w:tc>
        <w:tc>
          <w:tcPr>
            <w:tcW w:w="661" w:type="dxa"/>
            <w:shd w:val="clear" w:color="000000" w:fill="BFBFBF"/>
            <w:hideMark/>
          </w:tcPr>
          <w:p w14:paraId="75C04303" w14:textId="77777777" w:rsidR="00FD5FE5" w:rsidRPr="00C539EE" w:rsidRDefault="00FD5FE5" w:rsidP="00441D39">
            <w:pPr>
              <w:jc w:val="center"/>
              <w:rPr>
                <w:rFonts w:cs="Arial"/>
                <w:b/>
                <w:bCs/>
                <w:sz w:val="20"/>
                <w:szCs w:val="20"/>
              </w:rPr>
            </w:pPr>
            <w:r w:rsidRPr="00C539EE">
              <w:rPr>
                <w:rFonts w:cs="Arial"/>
                <w:b/>
                <w:bCs/>
                <w:sz w:val="20"/>
                <w:szCs w:val="20"/>
              </w:rPr>
              <w:t>Site Area</w:t>
            </w:r>
          </w:p>
        </w:tc>
        <w:tc>
          <w:tcPr>
            <w:tcW w:w="1187" w:type="dxa"/>
            <w:shd w:val="clear" w:color="000000" w:fill="BFBFBF"/>
            <w:hideMark/>
          </w:tcPr>
          <w:p w14:paraId="6BD7C2CC" w14:textId="77777777" w:rsidR="00FD5FE5" w:rsidRPr="00C539EE" w:rsidRDefault="00FD5FE5" w:rsidP="00441D39">
            <w:pPr>
              <w:jc w:val="center"/>
              <w:rPr>
                <w:rFonts w:cs="Arial"/>
                <w:b/>
                <w:bCs/>
                <w:sz w:val="20"/>
                <w:szCs w:val="20"/>
              </w:rPr>
            </w:pPr>
            <w:r w:rsidRPr="00C539EE">
              <w:rPr>
                <w:rFonts w:cs="Arial"/>
                <w:b/>
                <w:bCs/>
                <w:sz w:val="20"/>
                <w:szCs w:val="20"/>
              </w:rPr>
              <w:t>Total number of Dwellings on site</w:t>
            </w:r>
          </w:p>
        </w:tc>
        <w:tc>
          <w:tcPr>
            <w:tcW w:w="1172" w:type="dxa"/>
            <w:shd w:val="clear" w:color="000000" w:fill="BFBFBF"/>
            <w:hideMark/>
          </w:tcPr>
          <w:p w14:paraId="4F58FDED" w14:textId="77777777" w:rsidR="00FD5FE5" w:rsidRPr="00C539EE" w:rsidRDefault="00FD5FE5" w:rsidP="00441D39">
            <w:pPr>
              <w:jc w:val="center"/>
              <w:rPr>
                <w:rFonts w:cs="Arial"/>
                <w:b/>
                <w:bCs/>
                <w:sz w:val="20"/>
                <w:szCs w:val="20"/>
              </w:rPr>
            </w:pPr>
            <w:r w:rsidRPr="00C539EE">
              <w:rPr>
                <w:rFonts w:cs="Arial"/>
                <w:b/>
                <w:bCs/>
                <w:sz w:val="20"/>
                <w:szCs w:val="20"/>
              </w:rPr>
              <w:t>Dwellings remaining at 1st April 2025</w:t>
            </w:r>
          </w:p>
        </w:tc>
        <w:tc>
          <w:tcPr>
            <w:tcW w:w="995" w:type="dxa"/>
            <w:shd w:val="clear" w:color="000000" w:fill="BFBFBF"/>
            <w:hideMark/>
          </w:tcPr>
          <w:p w14:paraId="241243A4" w14:textId="77777777" w:rsidR="00FD5FE5" w:rsidRPr="00C539EE" w:rsidRDefault="00FD5FE5" w:rsidP="00441D39">
            <w:pPr>
              <w:jc w:val="center"/>
              <w:rPr>
                <w:rFonts w:cs="Arial"/>
                <w:b/>
                <w:bCs/>
                <w:sz w:val="20"/>
                <w:szCs w:val="20"/>
              </w:rPr>
            </w:pPr>
            <w:r w:rsidRPr="00C539EE">
              <w:rPr>
                <w:rFonts w:cs="Arial"/>
                <w:b/>
                <w:bCs/>
                <w:sz w:val="20"/>
                <w:szCs w:val="20"/>
              </w:rPr>
              <w:t>23/24 Actual Delivery</w:t>
            </w:r>
          </w:p>
        </w:tc>
        <w:tc>
          <w:tcPr>
            <w:tcW w:w="995" w:type="dxa"/>
            <w:shd w:val="clear" w:color="000000" w:fill="BFBFBF"/>
            <w:hideMark/>
          </w:tcPr>
          <w:p w14:paraId="6BB9BC8C" w14:textId="77777777" w:rsidR="00FD5FE5" w:rsidRPr="00C539EE" w:rsidRDefault="00FD5FE5" w:rsidP="00441D39">
            <w:pPr>
              <w:jc w:val="center"/>
              <w:rPr>
                <w:rFonts w:cs="Arial"/>
                <w:b/>
                <w:bCs/>
                <w:sz w:val="20"/>
                <w:szCs w:val="20"/>
              </w:rPr>
            </w:pPr>
            <w:r w:rsidRPr="00C539EE">
              <w:rPr>
                <w:rFonts w:cs="Arial"/>
                <w:b/>
                <w:bCs/>
                <w:sz w:val="20"/>
                <w:szCs w:val="20"/>
              </w:rPr>
              <w:t>24/25 Actual Delivery</w:t>
            </w:r>
          </w:p>
        </w:tc>
        <w:tc>
          <w:tcPr>
            <w:tcW w:w="717" w:type="dxa"/>
            <w:shd w:val="clear" w:color="000000" w:fill="BFBFBF"/>
            <w:hideMark/>
          </w:tcPr>
          <w:p w14:paraId="4F833C1F" w14:textId="77777777" w:rsidR="00FD5FE5" w:rsidRPr="00C539EE" w:rsidRDefault="00FD5FE5" w:rsidP="00441D39">
            <w:pPr>
              <w:jc w:val="center"/>
              <w:rPr>
                <w:rFonts w:cs="Arial"/>
                <w:b/>
                <w:bCs/>
                <w:sz w:val="20"/>
                <w:szCs w:val="20"/>
              </w:rPr>
            </w:pPr>
            <w:r w:rsidRPr="00C539EE">
              <w:rPr>
                <w:rFonts w:cs="Arial"/>
                <w:b/>
                <w:bCs/>
                <w:sz w:val="20"/>
                <w:szCs w:val="20"/>
              </w:rPr>
              <w:t>Year 1  25/26</w:t>
            </w:r>
          </w:p>
        </w:tc>
        <w:tc>
          <w:tcPr>
            <w:tcW w:w="739" w:type="dxa"/>
            <w:shd w:val="clear" w:color="000000" w:fill="BFBFBF"/>
            <w:hideMark/>
          </w:tcPr>
          <w:p w14:paraId="78A65570" w14:textId="77777777" w:rsidR="00FD5FE5" w:rsidRPr="00C539EE" w:rsidRDefault="00FD5FE5" w:rsidP="00441D39">
            <w:pPr>
              <w:jc w:val="center"/>
              <w:rPr>
                <w:rFonts w:cs="Arial"/>
                <w:b/>
                <w:bCs/>
                <w:sz w:val="20"/>
                <w:szCs w:val="20"/>
              </w:rPr>
            </w:pPr>
            <w:r w:rsidRPr="00C539EE">
              <w:rPr>
                <w:rFonts w:cs="Arial"/>
                <w:b/>
                <w:bCs/>
                <w:sz w:val="20"/>
                <w:szCs w:val="20"/>
              </w:rPr>
              <w:t xml:space="preserve">Year 2 26/27  </w:t>
            </w:r>
          </w:p>
        </w:tc>
        <w:tc>
          <w:tcPr>
            <w:tcW w:w="739" w:type="dxa"/>
            <w:shd w:val="clear" w:color="000000" w:fill="BFBFBF"/>
            <w:hideMark/>
          </w:tcPr>
          <w:p w14:paraId="2028A446" w14:textId="77777777" w:rsidR="00FD5FE5" w:rsidRPr="00C539EE" w:rsidRDefault="00FD5FE5" w:rsidP="00441D39">
            <w:pPr>
              <w:jc w:val="center"/>
              <w:rPr>
                <w:rFonts w:cs="Arial"/>
                <w:b/>
                <w:bCs/>
                <w:sz w:val="20"/>
                <w:szCs w:val="20"/>
              </w:rPr>
            </w:pPr>
            <w:r w:rsidRPr="00C539EE">
              <w:rPr>
                <w:rFonts w:cs="Arial"/>
                <w:b/>
                <w:bCs/>
                <w:sz w:val="20"/>
                <w:szCs w:val="20"/>
              </w:rPr>
              <w:t xml:space="preserve">Year 3 27/28 </w:t>
            </w:r>
          </w:p>
        </w:tc>
        <w:tc>
          <w:tcPr>
            <w:tcW w:w="739" w:type="dxa"/>
            <w:shd w:val="clear" w:color="000000" w:fill="BFBFBF"/>
            <w:hideMark/>
          </w:tcPr>
          <w:p w14:paraId="5232CB33" w14:textId="77777777" w:rsidR="00FD5FE5" w:rsidRPr="00C539EE" w:rsidRDefault="00FD5FE5" w:rsidP="00441D39">
            <w:pPr>
              <w:jc w:val="center"/>
              <w:rPr>
                <w:rFonts w:cs="Arial"/>
                <w:b/>
                <w:bCs/>
                <w:sz w:val="20"/>
                <w:szCs w:val="20"/>
              </w:rPr>
            </w:pPr>
            <w:r w:rsidRPr="00C539EE">
              <w:rPr>
                <w:rFonts w:cs="Arial"/>
                <w:b/>
                <w:bCs/>
                <w:sz w:val="20"/>
                <w:szCs w:val="20"/>
              </w:rPr>
              <w:t xml:space="preserve">Year 4 28/29 </w:t>
            </w:r>
          </w:p>
        </w:tc>
        <w:tc>
          <w:tcPr>
            <w:tcW w:w="739" w:type="dxa"/>
            <w:shd w:val="clear" w:color="000000" w:fill="BFBFBF"/>
            <w:hideMark/>
          </w:tcPr>
          <w:p w14:paraId="01AA3F18" w14:textId="77777777" w:rsidR="00FD5FE5" w:rsidRPr="00C539EE" w:rsidRDefault="00FD5FE5" w:rsidP="00441D39">
            <w:pPr>
              <w:jc w:val="center"/>
              <w:rPr>
                <w:rFonts w:cs="Arial"/>
                <w:b/>
                <w:bCs/>
                <w:sz w:val="20"/>
                <w:szCs w:val="20"/>
              </w:rPr>
            </w:pPr>
            <w:r w:rsidRPr="00C539EE">
              <w:rPr>
                <w:rFonts w:cs="Arial"/>
                <w:b/>
                <w:bCs/>
                <w:sz w:val="20"/>
                <w:szCs w:val="20"/>
              </w:rPr>
              <w:t xml:space="preserve">Year 5 29/30  </w:t>
            </w:r>
          </w:p>
        </w:tc>
        <w:tc>
          <w:tcPr>
            <w:tcW w:w="739" w:type="dxa"/>
            <w:shd w:val="clear" w:color="000000" w:fill="BFBFBF"/>
            <w:hideMark/>
          </w:tcPr>
          <w:p w14:paraId="7B432DD8" w14:textId="77777777" w:rsidR="00FD5FE5" w:rsidRPr="00C539EE" w:rsidRDefault="00FD5FE5" w:rsidP="00441D39">
            <w:pPr>
              <w:jc w:val="center"/>
              <w:rPr>
                <w:rFonts w:cs="Arial"/>
                <w:b/>
                <w:bCs/>
                <w:sz w:val="20"/>
                <w:szCs w:val="20"/>
              </w:rPr>
            </w:pPr>
            <w:r w:rsidRPr="00C539EE">
              <w:rPr>
                <w:rFonts w:cs="Arial"/>
                <w:b/>
                <w:bCs/>
                <w:sz w:val="20"/>
                <w:szCs w:val="20"/>
              </w:rPr>
              <w:t xml:space="preserve">Year 6 30/31   </w:t>
            </w:r>
          </w:p>
        </w:tc>
        <w:tc>
          <w:tcPr>
            <w:tcW w:w="739" w:type="dxa"/>
            <w:shd w:val="clear" w:color="000000" w:fill="BFBFBF"/>
            <w:hideMark/>
          </w:tcPr>
          <w:p w14:paraId="5B42A52A" w14:textId="77777777" w:rsidR="00FD5FE5" w:rsidRPr="00C539EE" w:rsidRDefault="00FD5FE5" w:rsidP="00441D39">
            <w:pPr>
              <w:jc w:val="center"/>
              <w:rPr>
                <w:rFonts w:cs="Arial"/>
                <w:b/>
                <w:bCs/>
                <w:sz w:val="20"/>
                <w:szCs w:val="20"/>
              </w:rPr>
            </w:pPr>
            <w:r w:rsidRPr="00C539EE">
              <w:rPr>
                <w:rFonts w:cs="Arial"/>
                <w:b/>
                <w:bCs/>
                <w:sz w:val="20"/>
                <w:szCs w:val="20"/>
              </w:rPr>
              <w:t xml:space="preserve">Year 7 31/32    </w:t>
            </w:r>
          </w:p>
        </w:tc>
        <w:tc>
          <w:tcPr>
            <w:tcW w:w="739" w:type="dxa"/>
            <w:shd w:val="clear" w:color="000000" w:fill="BFBFBF"/>
            <w:hideMark/>
          </w:tcPr>
          <w:p w14:paraId="26C71EA4" w14:textId="77777777" w:rsidR="00FD5FE5" w:rsidRPr="00C539EE" w:rsidRDefault="00FD5FE5" w:rsidP="00441D39">
            <w:pPr>
              <w:jc w:val="center"/>
              <w:rPr>
                <w:rFonts w:cs="Arial"/>
                <w:b/>
                <w:bCs/>
                <w:sz w:val="20"/>
                <w:szCs w:val="20"/>
              </w:rPr>
            </w:pPr>
            <w:r w:rsidRPr="00C539EE">
              <w:rPr>
                <w:rFonts w:cs="Arial"/>
                <w:b/>
                <w:bCs/>
                <w:sz w:val="20"/>
                <w:szCs w:val="20"/>
              </w:rPr>
              <w:t xml:space="preserve">Year 8 32/33  </w:t>
            </w:r>
          </w:p>
        </w:tc>
        <w:tc>
          <w:tcPr>
            <w:tcW w:w="739" w:type="dxa"/>
            <w:shd w:val="clear" w:color="000000" w:fill="BFBFBF"/>
            <w:hideMark/>
          </w:tcPr>
          <w:p w14:paraId="3FEF4003" w14:textId="77777777" w:rsidR="00FD5FE5" w:rsidRPr="00C539EE" w:rsidRDefault="00FD5FE5" w:rsidP="00441D39">
            <w:pPr>
              <w:jc w:val="center"/>
              <w:rPr>
                <w:rFonts w:cs="Arial"/>
                <w:b/>
                <w:bCs/>
                <w:sz w:val="20"/>
                <w:szCs w:val="20"/>
              </w:rPr>
            </w:pPr>
            <w:r w:rsidRPr="00C539EE">
              <w:rPr>
                <w:rFonts w:cs="Arial"/>
                <w:b/>
                <w:bCs/>
                <w:sz w:val="20"/>
                <w:szCs w:val="20"/>
              </w:rPr>
              <w:t xml:space="preserve">Year 9 33/34   </w:t>
            </w:r>
          </w:p>
        </w:tc>
        <w:tc>
          <w:tcPr>
            <w:tcW w:w="739" w:type="dxa"/>
            <w:shd w:val="clear" w:color="000000" w:fill="BFBFBF"/>
            <w:hideMark/>
          </w:tcPr>
          <w:p w14:paraId="5877830A" w14:textId="77777777" w:rsidR="00FD5FE5" w:rsidRPr="00C539EE" w:rsidRDefault="00FD5FE5" w:rsidP="00441D39">
            <w:pPr>
              <w:jc w:val="center"/>
              <w:rPr>
                <w:rFonts w:cs="Arial"/>
                <w:b/>
                <w:bCs/>
                <w:sz w:val="20"/>
                <w:szCs w:val="20"/>
              </w:rPr>
            </w:pPr>
            <w:r w:rsidRPr="00C539EE">
              <w:rPr>
                <w:rFonts w:cs="Arial"/>
                <w:b/>
                <w:bCs/>
                <w:sz w:val="20"/>
                <w:szCs w:val="20"/>
              </w:rPr>
              <w:t xml:space="preserve">Year  10 34/35   </w:t>
            </w:r>
          </w:p>
        </w:tc>
        <w:tc>
          <w:tcPr>
            <w:tcW w:w="739" w:type="dxa"/>
            <w:shd w:val="clear" w:color="000000" w:fill="BFBFBF"/>
            <w:hideMark/>
          </w:tcPr>
          <w:p w14:paraId="7BEAE933" w14:textId="77777777" w:rsidR="00FD5FE5" w:rsidRPr="00C539EE" w:rsidRDefault="00FD5FE5" w:rsidP="00441D39">
            <w:pPr>
              <w:jc w:val="center"/>
              <w:rPr>
                <w:rFonts w:cs="Arial"/>
                <w:b/>
                <w:bCs/>
                <w:sz w:val="20"/>
                <w:szCs w:val="20"/>
              </w:rPr>
            </w:pPr>
            <w:r w:rsidRPr="00C539EE">
              <w:rPr>
                <w:rFonts w:cs="Arial"/>
                <w:b/>
                <w:bCs/>
                <w:sz w:val="20"/>
                <w:szCs w:val="20"/>
              </w:rPr>
              <w:t xml:space="preserve">Year 11 35/36 </w:t>
            </w:r>
          </w:p>
        </w:tc>
        <w:tc>
          <w:tcPr>
            <w:tcW w:w="739" w:type="dxa"/>
            <w:shd w:val="clear" w:color="000000" w:fill="BFBFBF"/>
            <w:hideMark/>
          </w:tcPr>
          <w:p w14:paraId="7E01502C" w14:textId="77777777" w:rsidR="00FD5FE5" w:rsidRPr="00C539EE" w:rsidRDefault="00FD5FE5" w:rsidP="00441D39">
            <w:pPr>
              <w:jc w:val="center"/>
              <w:rPr>
                <w:rFonts w:cs="Arial"/>
                <w:b/>
                <w:bCs/>
                <w:sz w:val="20"/>
                <w:szCs w:val="20"/>
              </w:rPr>
            </w:pPr>
            <w:r w:rsidRPr="00C539EE">
              <w:rPr>
                <w:rFonts w:cs="Arial"/>
                <w:b/>
                <w:bCs/>
                <w:sz w:val="20"/>
                <w:szCs w:val="20"/>
              </w:rPr>
              <w:t xml:space="preserve">Year 12 36/37   </w:t>
            </w:r>
          </w:p>
        </w:tc>
        <w:tc>
          <w:tcPr>
            <w:tcW w:w="739" w:type="dxa"/>
            <w:shd w:val="clear" w:color="000000" w:fill="BFBFBF"/>
            <w:hideMark/>
          </w:tcPr>
          <w:p w14:paraId="136D9190" w14:textId="77777777" w:rsidR="00FD5FE5" w:rsidRPr="00C539EE" w:rsidRDefault="00FD5FE5" w:rsidP="00441D39">
            <w:pPr>
              <w:jc w:val="center"/>
              <w:rPr>
                <w:rFonts w:cs="Arial"/>
                <w:b/>
                <w:bCs/>
                <w:sz w:val="20"/>
                <w:szCs w:val="20"/>
              </w:rPr>
            </w:pPr>
            <w:r w:rsidRPr="00C539EE">
              <w:rPr>
                <w:rFonts w:cs="Arial"/>
                <w:b/>
                <w:bCs/>
                <w:sz w:val="20"/>
                <w:szCs w:val="20"/>
              </w:rPr>
              <w:t xml:space="preserve">Year 13 37/38    </w:t>
            </w:r>
          </w:p>
        </w:tc>
        <w:tc>
          <w:tcPr>
            <w:tcW w:w="739" w:type="dxa"/>
            <w:shd w:val="clear" w:color="000000" w:fill="BFBFBF"/>
            <w:hideMark/>
          </w:tcPr>
          <w:p w14:paraId="6D75F23D" w14:textId="77777777" w:rsidR="00FD5FE5" w:rsidRPr="00C539EE" w:rsidRDefault="00FD5FE5" w:rsidP="00441D39">
            <w:pPr>
              <w:jc w:val="center"/>
              <w:rPr>
                <w:rFonts w:cs="Arial"/>
                <w:b/>
                <w:bCs/>
                <w:sz w:val="20"/>
                <w:szCs w:val="20"/>
              </w:rPr>
            </w:pPr>
            <w:r w:rsidRPr="00C539EE">
              <w:rPr>
                <w:rFonts w:cs="Arial"/>
                <w:b/>
                <w:bCs/>
                <w:sz w:val="20"/>
                <w:szCs w:val="20"/>
              </w:rPr>
              <w:t xml:space="preserve">Year 14 38/39  </w:t>
            </w:r>
          </w:p>
        </w:tc>
        <w:tc>
          <w:tcPr>
            <w:tcW w:w="739" w:type="dxa"/>
            <w:shd w:val="clear" w:color="000000" w:fill="BFBFBF"/>
            <w:hideMark/>
          </w:tcPr>
          <w:p w14:paraId="60DAFF73" w14:textId="77777777" w:rsidR="00FD5FE5" w:rsidRPr="00C539EE" w:rsidRDefault="00FD5FE5" w:rsidP="00441D39">
            <w:pPr>
              <w:jc w:val="center"/>
              <w:rPr>
                <w:rFonts w:cs="Arial"/>
                <w:b/>
                <w:bCs/>
                <w:sz w:val="20"/>
                <w:szCs w:val="20"/>
              </w:rPr>
            </w:pPr>
            <w:r w:rsidRPr="00C539EE">
              <w:rPr>
                <w:rFonts w:cs="Arial"/>
                <w:b/>
                <w:bCs/>
                <w:sz w:val="20"/>
                <w:szCs w:val="20"/>
              </w:rPr>
              <w:t xml:space="preserve">Year 15 39/40  </w:t>
            </w:r>
          </w:p>
        </w:tc>
      </w:tr>
      <w:tr w:rsidR="00FD5FE5" w:rsidRPr="00C539EE" w14:paraId="6D59521C" w14:textId="77777777" w:rsidTr="00FD5FE5">
        <w:trPr>
          <w:trHeight w:val="525"/>
        </w:trPr>
        <w:tc>
          <w:tcPr>
            <w:tcW w:w="2830" w:type="dxa"/>
            <w:shd w:val="clear" w:color="auto" w:fill="auto"/>
            <w:noWrap/>
            <w:hideMark/>
          </w:tcPr>
          <w:p w14:paraId="54917F46" w14:textId="77777777" w:rsidR="00FD5FE5" w:rsidRPr="00C539EE" w:rsidRDefault="00FD5FE5" w:rsidP="00441D39">
            <w:pPr>
              <w:rPr>
                <w:rFonts w:cs="Arial"/>
                <w:b/>
                <w:bCs/>
                <w:sz w:val="22"/>
                <w:szCs w:val="22"/>
              </w:rPr>
            </w:pPr>
            <w:r w:rsidRPr="00C539EE">
              <w:rPr>
                <w:rFonts w:cs="Arial"/>
                <w:b/>
                <w:bCs/>
                <w:sz w:val="22"/>
                <w:szCs w:val="22"/>
              </w:rPr>
              <w:t>Total Hucknall Large Sites with Outline Permission</w:t>
            </w:r>
          </w:p>
        </w:tc>
        <w:tc>
          <w:tcPr>
            <w:tcW w:w="1250" w:type="dxa"/>
            <w:shd w:val="clear" w:color="auto" w:fill="auto"/>
            <w:hideMark/>
          </w:tcPr>
          <w:p w14:paraId="6CCC8A73" w14:textId="77777777" w:rsidR="00FD5FE5" w:rsidRPr="00C539EE" w:rsidRDefault="00FD5FE5" w:rsidP="00441D39">
            <w:pPr>
              <w:jc w:val="center"/>
              <w:rPr>
                <w:rFonts w:cs="Arial"/>
                <w:b/>
                <w:bCs/>
                <w:color w:val="000000"/>
                <w:sz w:val="20"/>
                <w:szCs w:val="20"/>
              </w:rPr>
            </w:pPr>
            <w:r>
              <w:rPr>
                <w:rFonts w:cs="Arial"/>
                <w:b/>
                <w:bCs/>
                <w:color w:val="000000"/>
                <w:sz w:val="20"/>
                <w:szCs w:val="20"/>
              </w:rPr>
              <w:t>n/a</w:t>
            </w:r>
            <w:r w:rsidRPr="00C539EE">
              <w:rPr>
                <w:rFonts w:cs="Arial"/>
                <w:b/>
                <w:bCs/>
                <w:color w:val="000000"/>
                <w:sz w:val="20"/>
                <w:szCs w:val="20"/>
              </w:rPr>
              <w:t> </w:t>
            </w:r>
          </w:p>
        </w:tc>
        <w:tc>
          <w:tcPr>
            <w:tcW w:w="2060" w:type="dxa"/>
            <w:shd w:val="clear" w:color="auto" w:fill="auto"/>
            <w:hideMark/>
          </w:tcPr>
          <w:p w14:paraId="7DE85ECD" w14:textId="77777777" w:rsidR="00FD5FE5" w:rsidRPr="00C539EE" w:rsidRDefault="00FD5FE5" w:rsidP="00441D39">
            <w:pPr>
              <w:rPr>
                <w:rFonts w:cs="Arial"/>
                <w:b/>
                <w:bCs/>
                <w:color w:val="000000"/>
                <w:sz w:val="20"/>
                <w:szCs w:val="20"/>
              </w:rPr>
            </w:pPr>
            <w:r w:rsidRPr="00C539EE">
              <w:rPr>
                <w:rFonts w:cs="Arial"/>
                <w:b/>
                <w:bCs/>
                <w:color w:val="000000"/>
                <w:sz w:val="20"/>
                <w:szCs w:val="20"/>
              </w:rPr>
              <w:t> </w:t>
            </w:r>
            <w:r>
              <w:rPr>
                <w:rFonts w:cs="Arial"/>
                <w:b/>
                <w:bCs/>
                <w:color w:val="000000"/>
                <w:sz w:val="20"/>
                <w:szCs w:val="20"/>
              </w:rPr>
              <w:t>n/a</w:t>
            </w:r>
          </w:p>
        </w:tc>
        <w:tc>
          <w:tcPr>
            <w:tcW w:w="661" w:type="dxa"/>
            <w:shd w:val="clear" w:color="auto" w:fill="auto"/>
            <w:hideMark/>
          </w:tcPr>
          <w:p w14:paraId="5689D695" w14:textId="77777777" w:rsidR="00FD5FE5" w:rsidRPr="00C539EE" w:rsidRDefault="00FD5FE5" w:rsidP="00441D39">
            <w:pPr>
              <w:jc w:val="right"/>
              <w:rPr>
                <w:rFonts w:cs="Arial"/>
                <w:b/>
                <w:bCs/>
                <w:color w:val="000000"/>
                <w:sz w:val="20"/>
                <w:szCs w:val="20"/>
              </w:rPr>
            </w:pPr>
            <w:r>
              <w:rPr>
                <w:rFonts w:cs="Arial"/>
                <w:b/>
                <w:bCs/>
                <w:color w:val="000000"/>
                <w:sz w:val="20"/>
                <w:szCs w:val="20"/>
              </w:rPr>
              <w:t>0</w:t>
            </w:r>
            <w:r w:rsidRPr="00C539EE">
              <w:rPr>
                <w:rFonts w:cs="Arial"/>
                <w:b/>
                <w:bCs/>
                <w:color w:val="000000"/>
                <w:sz w:val="20"/>
                <w:szCs w:val="20"/>
              </w:rPr>
              <w:t> </w:t>
            </w:r>
          </w:p>
        </w:tc>
        <w:tc>
          <w:tcPr>
            <w:tcW w:w="1187" w:type="dxa"/>
            <w:shd w:val="clear" w:color="auto" w:fill="auto"/>
            <w:hideMark/>
          </w:tcPr>
          <w:p w14:paraId="00F9F291" w14:textId="77777777" w:rsidR="00FD5FE5" w:rsidRPr="00C539EE" w:rsidRDefault="00FD5FE5" w:rsidP="00441D39">
            <w:pPr>
              <w:jc w:val="right"/>
              <w:rPr>
                <w:rFonts w:cs="Arial"/>
                <w:b/>
                <w:bCs/>
                <w:color w:val="000000"/>
                <w:sz w:val="20"/>
                <w:szCs w:val="20"/>
              </w:rPr>
            </w:pPr>
            <w:r>
              <w:rPr>
                <w:rFonts w:cs="Arial"/>
                <w:b/>
                <w:bCs/>
                <w:color w:val="000000"/>
                <w:sz w:val="20"/>
                <w:szCs w:val="20"/>
              </w:rPr>
              <w:t>0</w:t>
            </w:r>
            <w:r w:rsidRPr="00C539EE">
              <w:rPr>
                <w:rFonts w:cs="Arial"/>
                <w:b/>
                <w:bCs/>
                <w:color w:val="000000"/>
                <w:sz w:val="20"/>
                <w:szCs w:val="20"/>
              </w:rPr>
              <w:t> </w:t>
            </w:r>
          </w:p>
        </w:tc>
        <w:tc>
          <w:tcPr>
            <w:tcW w:w="1172" w:type="dxa"/>
            <w:shd w:val="clear" w:color="auto" w:fill="auto"/>
            <w:hideMark/>
          </w:tcPr>
          <w:p w14:paraId="0FDB4F63" w14:textId="77777777" w:rsidR="00FD5FE5" w:rsidRPr="00C539EE" w:rsidRDefault="00FD5FE5" w:rsidP="00441D39">
            <w:pPr>
              <w:jc w:val="right"/>
              <w:rPr>
                <w:rFonts w:cs="Arial"/>
                <w:b/>
                <w:bCs/>
                <w:color w:val="000000"/>
                <w:sz w:val="20"/>
                <w:szCs w:val="20"/>
              </w:rPr>
            </w:pPr>
            <w:r w:rsidRPr="00C539EE">
              <w:rPr>
                <w:rFonts w:cs="Arial"/>
                <w:b/>
                <w:bCs/>
                <w:color w:val="000000"/>
                <w:sz w:val="20"/>
                <w:szCs w:val="20"/>
              </w:rPr>
              <w:t>0</w:t>
            </w:r>
          </w:p>
        </w:tc>
        <w:tc>
          <w:tcPr>
            <w:tcW w:w="995" w:type="dxa"/>
            <w:shd w:val="clear" w:color="auto" w:fill="auto"/>
            <w:hideMark/>
          </w:tcPr>
          <w:p w14:paraId="6B8150F8" w14:textId="77777777" w:rsidR="00FD5FE5" w:rsidRPr="00C539EE" w:rsidRDefault="00FD5FE5" w:rsidP="00441D39">
            <w:pPr>
              <w:jc w:val="right"/>
              <w:rPr>
                <w:rFonts w:cs="Arial"/>
                <w:b/>
                <w:bCs/>
                <w:sz w:val="20"/>
                <w:szCs w:val="20"/>
              </w:rPr>
            </w:pPr>
            <w:r w:rsidRPr="00C539EE">
              <w:rPr>
                <w:rFonts w:cs="Arial"/>
                <w:b/>
                <w:bCs/>
                <w:sz w:val="20"/>
                <w:szCs w:val="20"/>
              </w:rPr>
              <w:t> </w:t>
            </w:r>
          </w:p>
        </w:tc>
        <w:tc>
          <w:tcPr>
            <w:tcW w:w="995" w:type="dxa"/>
            <w:shd w:val="clear" w:color="auto" w:fill="auto"/>
            <w:hideMark/>
          </w:tcPr>
          <w:p w14:paraId="5B0C34CA" w14:textId="77777777" w:rsidR="00FD5FE5" w:rsidRPr="00C539EE" w:rsidRDefault="00FD5FE5" w:rsidP="00441D39">
            <w:pPr>
              <w:jc w:val="right"/>
              <w:rPr>
                <w:rFonts w:cs="Arial"/>
                <w:b/>
                <w:bCs/>
                <w:sz w:val="20"/>
                <w:szCs w:val="20"/>
              </w:rPr>
            </w:pPr>
            <w:r w:rsidRPr="00C539EE">
              <w:rPr>
                <w:rFonts w:cs="Arial"/>
                <w:b/>
                <w:bCs/>
                <w:sz w:val="20"/>
                <w:szCs w:val="20"/>
              </w:rPr>
              <w:t> </w:t>
            </w:r>
          </w:p>
        </w:tc>
        <w:tc>
          <w:tcPr>
            <w:tcW w:w="717" w:type="dxa"/>
            <w:shd w:val="clear" w:color="auto" w:fill="auto"/>
            <w:noWrap/>
            <w:hideMark/>
          </w:tcPr>
          <w:p w14:paraId="7E5200D2" w14:textId="77777777" w:rsidR="00FD5FE5" w:rsidRPr="00C539EE" w:rsidRDefault="00FD5FE5" w:rsidP="00441D39">
            <w:pPr>
              <w:jc w:val="right"/>
              <w:rPr>
                <w:rFonts w:cs="Arial"/>
                <w:b/>
                <w:bCs/>
                <w:sz w:val="20"/>
                <w:szCs w:val="20"/>
              </w:rPr>
            </w:pPr>
            <w:r w:rsidRPr="00C539EE">
              <w:rPr>
                <w:rFonts w:cs="Arial"/>
                <w:b/>
                <w:bCs/>
                <w:sz w:val="20"/>
                <w:szCs w:val="20"/>
              </w:rPr>
              <w:t>0</w:t>
            </w:r>
          </w:p>
        </w:tc>
        <w:tc>
          <w:tcPr>
            <w:tcW w:w="739" w:type="dxa"/>
            <w:shd w:val="clear" w:color="auto" w:fill="auto"/>
            <w:noWrap/>
            <w:hideMark/>
          </w:tcPr>
          <w:p w14:paraId="2AF67785" w14:textId="77777777" w:rsidR="00FD5FE5" w:rsidRPr="00C539EE" w:rsidRDefault="00FD5FE5" w:rsidP="00441D39">
            <w:pPr>
              <w:jc w:val="right"/>
              <w:rPr>
                <w:rFonts w:cs="Arial"/>
                <w:b/>
                <w:bCs/>
                <w:sz w:val="20"/>
                <w:szCs w:val="20"/>
              </w:rPr>
            </w:pPr>
            <w:r w:rsidRPr="00C539EE">
              <w:rPr>
                <w:rFonts w:cs="Arial"/>
                <w:b/>
                <w:bCs/>
                <w:sz w:val="20"/>
                <w:szCs w:val="20"/>
              </w:rPr>
              <w:t>0</w:t>
            </w:r>
          </w:p>
        </w:tc>
        <w:tc>
          <w:tcPr>
            <w:tcW w:w="739" w:type="dxa"/>
            <w:shd w:val="clear" w:color="auto" w:fill="auto"/>
            <w:noWrap/>
            <w:hideMark/>
          </w:tcPr>
          <w:p w14:paraId="4C53ED47" w14:textId="77777777" w:rsidR="00FD5FE5" w:rsidRPr="00C539EE" w:rsidRDefault="00FD5FE5" w:rsidP="00441D39">
            <w:pPr>
              <w:jc w:val="right"/>
              <w:rPr>
                <w:rFonts w:cs="Arial"/>
                <w:b/>
                <w:bCs/>
                <w:sz w:val="20"/>
                <w:szCs w:val="20"/>
              </w:rPr>
            </w:pPr>
            <w:r w:rsidRPr="00C539EE">
              <w:rPr>
                <w:rFonts w:cs="Arial"/>
                <w:b/>
                <w:bCs/>
                <w:sz w:val="20"/>
                <w:szCs w:val="20"/>
              </w:rPr>
              <w:t>0</w:t>
            </w:r>
          </w:p>
        </w:tc>
        <w:tc>
          <w:tcPr>
            <w:tcW w:w="739" w:type="dxa"/>
            <w:shd w:val="clear" w:color="auto" w:fill="auto"/>
            <w:noWrap/>
            <w:hideMark/>
          </w:tcPr>
          <w:p w14:paraId="4AC28CF7" w14:textId="77777777" w:rsidR="00FD5FE5" w:rsidRPr="00C539EE" w:rsidRDefault="00FD5FE5" w:rsidP="00441D39">
            <w:pPr>
              <w:jc w:val="right"/>
              <w:rPr>
                <w:rFonts w:cs="Arial"/>
                <w:b/>
                <w:bCs/>
                <w:sz w:val="20"/>
                <w:szCs w:val="20"/>
              </w:rPr>
            </w:pPr>
            <w:r w:rsidRPr="00C539EE">
              <w:rPr>
                <w:rFonts w:cs="Arial"/>
                <w:b/>
                <w:bCs/>
                <w:sz w:val="20"/>
                <w:szCs w:val="20"/>
              </w:rPr>
              <w:t>0</w:t>
            </w:r>
          </w:p>
        </w:tc>
        <w:tc>
          <w:tcPr>
            <w:tcW w:w="739" w:type="dxa"/>
            <w:shd w:val="clear" w:color="auto" w:fill="auto"/>
            <w:noWrap/>
            <w:hideMark/>
          </w:tcPr>
          <w:p w14:paraId="24A6C735" w14:textId="77777777" w:rsidR="00FD5FE5" w:rsidRPr="00C539EE" w:rsidRDefault="00FD5FE5" w:rsidP="00441D39">
            <w:pPr>
              <w:jc w:val="right"/>
              <w:rPr>
                <w:rFonts w:cs="Arial"/>
                <w:b/>
                <w:bCs/>
                <w:sz w:val="20"/>
                <w:szCs w:val="20"/>
              </w:rPr>
            </w:pPr>
            <w:r w:rsidRPr="00C539EE">
              <w:rPr>
                <w:rFonts w:cs="Arial"/>
                <w:b/>
                <w:bCs/>
                <w:sz w:val="20"/>
                <w:szCs w:val="20"/>
              </w:rPr>
              <w:t>0</w:t>
            </w:r>
          </w:p>
        </w:tc>
        <w:tc>
          <w:tcPr>
            <w:tcW w:w="739" w:type="dxa"/>
            <w:shd w:val="clear" w:color="auto" w:fill="auto"/>
            <w:noWrap/>
            <w:hideMark/>
          </w:tcPr>
          <w:p w14:paraId="2D35102D" w14:textId="77777777" w:rsidR="00FD5FE5" w:rsidRPr="00C539EE" w:rsidRDefault="00FD5FE5" w:rsidP="00441D39">
            <w:pPr>
              <w:jc w:val="right"/>
              <w:rPr>
                <w:rFonts w:cs="Arial"/>
                <w:b/>
                <w:bCs/>
                <w:sz w:val="20"/>
                <w:szCs w:val="20"/>
              </w:rPr>
            </w:pPr>
            <w:r w:rsidRPr="00C539EE">
              <w:rPr>
                <w:rFonts w:cs="Arial"/>
                <w:b/>
                <w:bCs/>
                <w:sz w:val="20"/>
                <w:szCs w:val="20"/>
              </w:rPr>
              <w:t>0</w:t>
            </w:r>
          </w:p>
        </w:tc>
        <w:tc>
          <w:tcPr>
            <w:tcW w:w="739" w:type="dxa"/>
            <w:shd w:val="clear" w:color="auto" w:fill="auto"/>
            <w:noWrap/>
            <w:hideMark/>
          </w:tcPr>
          <w:p w14:paraId="67BA529B" w14:textId="77777777" w:rsidR="00FD5FE5" w:rsidRPr="00C539EE" w:rsidRDefault="00FD5FE5" w:rsidP="00441D39">
            <w:pPr>
              <w:jc w:val="right"/>
              <w:rPr>
                <w:rFonts w:cs="Arial"/>
                <w:b/>
                <w:bCs/>
                <w:sz w:val="20"/>
                <w:szCs w:val="20"/>
              </w:rPr>
            </w:pPr>
            <w:r w:rsidRPr="00C539EE">
              <w:rPr>
                <w:rFonts w:cs="Arial"/>
                <w:b/>
                <w:bCs/>
                <w:sz w:val="20"/>
                <w:szCs w:val="20"/>
              </w:rPr>
              <w:t>0</w:t>
            </w:r>
          </w:p>
        </w:tc>
        <w:tc>
          <w:tcPr>
            <w:tcW w:w="739" w:type="dxa"/>
            <w:shd w:val="clear" w:color="auto" w:fill="auto"/>
            <w:noWrap/>
            <w:hideMark/>
          </w:tcPr>
          <w:p w14:paraId="71FFF05A" w14:textId="77777777" w:rsidR="00FD5FE5" w:rsidRPr="00C539EE" w:rsidRDefault="00FD5FE5" w:rsidP="00441D39">
            <w:pPr>
              <w:jc w:val="right"/>
              <w:rPr>
                <w:rFonts w:cs="Arial"/>
                <w:b/>
                <w:bCs/>
                <w:sz w:val="20"/>
                <w:szCs w:val="20"/>
              </w:rPr>
            </w:pPr>
            <w:r w:rsidRPr="00C539EE">
              <w:rPr>
                <w:rFonts w:cs="Arial"/>
                <w:b/>
                <w:bCs/>
                <w:sz w:val="20"/>
                <w:szCs w:val="20"/>
              </w:rPr>
              <w:t>0</w:t>
            </w:r>
          </w:p>
        </w:tc>
        <w:tc>
          <w:tcPr>
            <w:tcW w:w="739" w:type="dxa"/>
            <w:shd w:val="clear" w:color="auto" w:fill="auto"/>
            <w:noWrap/>
            <w:hideMark/>
          </w:tcPr>
          <w:p w14:paraId="02B4AA0E" w14:textId="77777777" w:rsidR="00FD5FE5" w:rsidRPr="00C539EE" w:rsidRDefault="00FD5FE5" w:rsidP="00441D39">
            <w:pPr>
              <w:jc w:val="right"/>
              <w:rPr>
                <w:rFonts w:cs="Arial"/>
                <w:b/>
                <w:bCs/>
                <w:sz w:val="20"/>
                <w:szCs w:val="20"/>
              </w:rPr>
            </w:pPr>
            <w:r w:rsidRPr="00C539EE">
              <w:rPr>
                <w:rFonts w:cs="Arial"/>
                <w:b/>
                <w:bCs/>
                <w:sz w:val="20"/>
                <w:szCs w:val="20"/>
              </w:rPr>
              <w:t>0</w:t>
            </w:r>
          </w:p>
        </w:tc>
        <w:tc>
          <w:tcPr>
            <w:tcW w:w="739" w:type="dxa"/>
            <w:shd w:val="clear" w:color="auto" w:fill="auto"/>
            <w:noWrap/>
            <w:hideMark/>
          </w:tcPr>
          <w:p w14:paraId="67EC8A37" w14:textId="77777777" w:rsidR="00FD5FE5" w:rsidRPr="00C539EE" w:rsidRDefault="00FD5FE5" w:rsidP="00441D39">
            <w:pPr>
              <w:jc w:val="right"/>
              <w:rPr>
                <w:rFonts w:cs="Arial"/>
                <w:b/>
                <w:bCs/>
                <w:sz w:val="20"/>
                <w:szCs w:val="20"/>
              </w:rPr>
            </w:pPr>
            <w:r w:rsidRPr="00C539EE">
              <w:rPr>
                <w:rFonts w:cs="Arial"/>
                <w:b/>
                <w:bCs/>
                <w:sz w:val="20"/>
                <w:szCs w:val="20"/>
              </w:rPr>
              <w:t>0</w:t>
            </w:r>
          </w:p>
        </w:tc>
        <w:tc>
          <w:tcPr>
            <w:tcW w:w="739" w:type="dxa"/>
            <w:shd w:val="clear" w:color="auto" w:fill="auto"/>
            <w:noWrap/>
            <w:hideMark/>
          </w:tcPr>
          <w:p w14:paraId="787F437C" w14:textId="77777777" w:rsidR="00FD5FE5" w:rsidRPr="00C539EE" w:rsidRDefault="00FD5FE5" w:rsidP="00441D39">
            <w:pPr>
              <w:jc w:val="right"/>
              <w:rPr>
                <w:rFonts w:cs="Arial"/>
                <w:b/>
                <w:bCs/>
                <w:sz w:val="20"/>
                <w:szCs w:val="20"/>
              </w:rPr>
            </w:pPr>
            <w:r w:rsidRPr="00C539EE">
              <w:rPr>
                <w:rFonts w:cs="Arial"/>
                <w:b/>
                <w:bCs/>
                <w:sz w:val="20"/>
                <w:szCs w:val="20"/>
              </w:rPr>
              <w:t>0</w:t>
            </w:r>
          </w:p>
        </w:tc>
        <w:tc>
          <w:tcPr>
            <w:tcW w:w="739" w:type="dxa"/>
            <w:shd w:val="clear" w:color="auto" w:fill="auto"/>
            <w:noWrap/>
            <w:hideMark/>
          </w:tcPr>
          <w:p w14:paraId="454CE548" w14:textId="77777777" w:rsidR="00FD5FE5" w:rsidRPr="00C539EE" w:rsidRDefault="00FD5FE5" w:rsidP="00441D39">
            <w:pPr>
              <w:jc w:val="right"/>
              <w:rPr>
                <w:rFonts w:cs="Arial"/>
                <w:b/>
                <w:bCs/>
                <w:sz w:val="20"/>
                <w:szCs w:val="20"/>
              </w:rPr>
            </w:pPr>
            <w:r w:rsidRPr="00C539EE">
              <w:rPr>
                <w:rFonts w:cs="Arial"/>
                <w:b/>
                <w:bCs/>
                <w:sz w:val="20"/>
                <w:szCs w:val="20"/>
              </w:rPr>
              <w:t>0</w:t>
            </w:r>
          </w:p>
        </w:tc>
        <w:tc>
          <w:tcPr>
            <w:tcW w:w="739" w:type="dxa"/>
            <w:shd w:val="clear" w:color="auto" w:fill="auto"/>
            <w:noWrap/>
            <w:hideMark/>
          </w:tcPr>
          <w:p w14:paraId="3204D11A" w14:textId="77777777" w:rsidR="00FD5FE5" w:rsidRPr="00C539EE" w:rsidRDefault="00FD5FE5" w:rsidP="00441D39">
            <w:pPr>
              <w:jc w:val="right"/>
              <w:rPr>
                <w:rFonts w:cs="Arial"/>
                <w:b/>
                <w:bCs/>
                <w:sz w:val="20"/>
                <w:szCs w:val="20"/>
              </w:rPr>
            </w:pPr>
            <w:r w:rsidRPr="00C539EE">
              <w:rPr>
                <w:rFonts w:cs="Arial"/>
                <w:b/>
                <w:bCs/>
                <w:sz w:val="20"/>
                <w:szCs w:val="20"/>
              </w:rPr>
              <w:t>0</w:t>
            </w:r>
          </w:p>
        </w:tc>
        <w:tc>
          <w:tcPr>
            <w:tcW w:w="739" w:type="dxa"/>
            <w:shd w:val="clear" w:color="auto" w:fill="auto"/>
            <w:noWrap/>
            <w:hideMark/>
          </w:tcPr>
          <w:p w14:paraId="7DD69308" w14:textId="77777777" w:rsidR="00FD5FE5" w:rsidRPr="00C539EE" w:rsidRDefault="00FD5FE5" w:rsidP="00441D39">
            <w:pPr>
              <w:jc w:val="right"/>
              <w:rPr>
                <w:rFonts w:cs="Arial"/>
                <w:b/>
                <w:bCs/>
                <w:sz w:val="20"/>
                <w:szCs w:val="20"/>
              </w:rPr>
            </w:pPr>
            <w:r w:rsidRPr="00C539EE">
              <w:rPr>
                <w:rFonts w:cs="Arial"/>
                <w:b/>
                <w:bCs/>
                <w:sz w:val="20"/>
                <w:szCs w:val="20"/>
              </w:rPr>
              <w:t>0</w:t>
            </w:r>
          </w:p>
        </w:tc>
        <w:tc>
          <w:tcPr>
            <w:tcW w:w="739" w:type="dxa"/>
            <w:shd w:val="clear" w:color="auto" w:fill="auto"/>
            <w:noWrap/>
            <w:hideMark/>
          </w:tcPr>
          <w:p w14:paraId="2BD389C7" w14:textId="77777777" w:rsidR="00FD5FE5" w:rsidRPr="00C539EE" w:rsidRDefault="00FD5FE5" w:rsidP="00441D39">
            <w:pPr>
              <w:jc w:val="right"/>
              <w:rPr>
                <w:rFonts w:cs="Arial"/>
                <w:b/>
                <w:bCs/>
                <w:sz w:val="20"/>
                <w:szCs w:val="20"/>
              </w:rPr>
            </w:pPr>
            <w:r w:rsidRPr="00C539EE">
              <w:rPr>
                <w:rFonts w:cs="Arial"/>
                <w:b/>
                <w:bCs/>
                <w:sz w:val="20"/>
                <w:szCs w:val="20"/>
              </w:rPr>
              <w:t>0</w:t>
            </w:r>
          </w:p>
        </w:tc>
      </w:tr>
    </w:tbl>
    <w:p w14:paraId="5761D208" w14:textId="76FF3C97" w:rsidR="00FD5FE5" w:rsidRPr="00FD5FE5" w:rsidRDefault="00FD5FE5" w:rsidP="00FD5FE5">
      <w:pPr>
        <w:pStyle w:val="Heading3"/>
        <w:rPr>
          <w:highlight w:val="yellow"/>
        </w:rPr>
      </w:pPr>
      <w:bookmarkStart w:id="105" w:name="_Toc202346737"/>
      <w:r w:rsidRPr="00C539EE">
        <w:t>Hucknall Large Sites with Detailed Planning Permission</w:t>
      </w:r>
      <w:bookmarkEnd w:id="105"/>
    </w:p>
    <w:tbl>
      <w:tblPr>
        <w:tblW w:w="22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250"/>
        <w:gridCol w:w="2060"/>
        <w:gridCol w:w="661"/>
        <w:gridCol w:w="1187"/>
        <w:gridCol w:w="1172"/>
        <w:gridCol w:w="995"/>
        <w:gridCol w:w="995"/>
        <w:gridCol w:w="717"/>
        <w:gridCol w:w="739"/>
        <w:gridCol w:w="739"/>
        <w:gridCol w:w="739"/>
        <w:gridCol w:w="739"/>
        <w:gridCol w:w="739"/>
        <w:gridCol w:w="739"/>
        <w:gridCol w:w="739"/>
        <w:gridCol w:w="739"/>
        <w:gridCol w:w="739"/>
        <w:gridCol w:w="739"/>
        <w:gridCol w:w="739"/>
        <w:gridCol w:w="739"/>
        <w:gridCol w:w="739"/>
        <w:gridCol w:w="739"/>
      </w:tblGrid>
      <w:tr w:rsidR="00FD5FE5" w:rsidRPr="00C539EE" w14:paraId="035AB593" w14:textId="77777777" w:rsidTr="00FD5FE5">
        <w:trPr>
          <w:trHeight w:val="1530"/>
        </w:trPr>
        <w:tc>
          <w:tcPr>
            <w:tcW w:w="2830" w:type="dxa"/>
            <w:shd w:val="clear" w:color="000000" w:fill="BFBFBF"/>
            <w:hideMark/>
          </w:tcPr>
          <w:p w14:paraId="39961697" w14:textId="77777777" w:rsidR="00FD5FE5" w:rsidRPr="00C539EE" w:rsidRDefault="00FD5FE5" w:rsidP="00441D39">
            <w:pPr>
              <w:rPr>
                <w:rFonts w:cs="Arial"/>
                <w:b/>
                <w:bCs/>
                <w:sz w:val="20"/>
                <w:szCs w:val="20"/>
              </w:rPr>
            </w:pPr>
            <w:r w:rsidRPr="00C539EE">
              <w:rPr>
                <w:rFonts w:cs="Arial"/>
                <w:b/>
                <w:bCs/>
                <w:sz w:val="20"/>
                <w:szCs w:val="20"/>
              </w:rPr>
              <w:t>Planning Appn Ref</w:t>
            </w:r>
          </w:p>
        </w:tc>
        <w:tc>
          <w:tcPr>
            <w:tcW w:w="1250" w:type="dxa"/>
            <w:shd w:val="clear" w:color="000000" w:fill="BFBFBF"/>
            <w:hideMark/>
          </w:tcPr>
          <w:p w14:paraId="4DED76E5" w14:textId="77777777" w:rsidR="00FD5FE5" w:rsidRPr="00C539EE" w:rsidRDefault="00FD5FE5" w:rsidP="00441D39">
            <w:pPr>
              <w:jc w:val="center"/>
              <w:rPr>
                <w:rFonts w:cs="Arial"/>
                <w:b/>
                <w:bCs/>
                <w:sz w:val="20"/>
                <w:szCs w:val="20"/>
              </w:rPr>
            </w:pPr>
            <w:r w:rsidRPr="00C539EE">
              <w:rPr>
                <w:rFonts w:cs="Arial"/>
                <w:b/>
                <w:bCs/>
                <w:sz w:val="20"/>
                <w:szCs w:val="20"/>
              </w:rPr>
              <w:t>Database/  SHELAA/ Brownfield Register Site Ref</w:t>
            </w:r>
          </w:p>
        </w:tc>
        <w:tc>
          <w:tcPr>
            <w:tcW w:w="2060" w:type="dxa"/>
            <w:shd w:val="clear" w:color="000000" w:fill="BFBFBF"/>
            <w:hideMark/>
          </w:tcPr>
          <w:p w14:paraId="29F71971" w14:textId="77777777" w:rsidR="00FD5FE5" w:rsidRPr="00C539EE" w:rsidRDefault="00FD5FE5" w:rsidP="00441D39">
            <w:pPr>
              <w:jc w:val="center"/>
              <w:rPr>
                <w:rFonts w:cs="Arial"/>
                <w:b/>
                <w:bCs/>
                <w:sz w:val="20"/>
                <w:szCs w:val="20"/>
              </w:rPr>
            </w:pPr>
            <w:r w:rsidRPr="00C539EE">
              <w:rPr>
                <w:rFonts w:cs="Arial"/>
                <w:b/>
                <w:bCs/>
                <w:sz w:val="20"/>
                <w:szCs w:val="20"/>
              </w:rPr>
              <w:t>Address</w:t>
            </w:r>
          </w:p>
        </w:tc>
        <w:tc>
          <w:tcPr>
            <w:tcW w:w="661" w:type="dxa"/>
            <w:shd w:val="clear" w:color="000000" w:fill="BFBFBF"/>
            <w:hideMark/>
          </w:tcPr>
          <w:p w14:paraId="0797CD42" w14:textId="77777777" w:rsidR="00FD5FE5" w:rsidRPr="00C539EE" w:rsidRDefault="00FD5FE5" w:rsidP="00441D39">
            <w:pPr>
              <w:jc w:val="center"/>
              <w:rPr>
                <w:rFonts w:cs="Arial"/>
                <w:b/>
                <w:bCs/>
                <w:sz w:val="20"/>
                <w:szCs w:val="20"/>
              </w:rPr>
            </w:pPr>
            <w:r w:rsidRPr="00C539EE">
              <w:rPr>
                <w:rFonts w:cs="Arial"/>
                <w:b/>
                <w:bCs/>
                <w:sz w:val="20"/>
                <w:szCs w:val="20"/>
              </w:rPr>
              <w:t>Site Area</w:t>
            </w:r>
          </w:p>
        </w:tc>
        <w:tc>
          <w:tcPr>
            <w:tcW w:w="1187" w:type="dxa"/>
            <w:shd w:val="clear" w:color="000000" w:fill="BFBFBF"/>
            <w:hideMark/>
          </w:tcPr>
          <w:p w14:paraId="65AA2235" w14:textId="77777777" w:rsidR="00FD5FE5" w:rsidRPr="00C539EE" w:rsidRDefault="00FD5FE5" w:rsidP="00441D39">
            <w:pPr>
              <w:jc w:val="center"/>
              <w:rPr>
                <w:rFonts w:cs="Arial"/>
                <w:b/>
                <w:bCs/>
                <w:sz w:val="20"/>
                <w:szCs w:val="20"/>
              </w:rPr>
            </w:pPr>
            <w:r w:rsidRPr="00C539EE">
              <w:rPr>
                <w:rFonts w:cs="Arial"/>
                <w:b/>
                <w:bCs/>
                <w:sz w:val="20"/>
                <w:szCs w:val="20"/>
              </w:rPr>
              <w:t>Total number of Dwellings on site</w:t>
            </w:r>
          </w:p>
        </w:tc>
        <w:tc>
          <w:tcPr>
            <w:tcW w:w="1172" w:type="dxa"/>
            <w:shd w:val="clear" w:color="000000" w:fill="BFBFBF"/>
            <w:hideMark/>
          </w:tcPr>
          <w:p w14:paraId="4AEF4529" w14:textId="77777777" w:rsidR="00FD5FE5" w:rsidRPr="00C539EE" w:rsidRDefault="00FD5FE5" w:rsidP="00441D39">
            <w:pPr>
              <w:jc w:val="center"/>
              <w:rPr>
                <w:rFonts w:cs="Arial"/>
                <w:b/>
                <w:bCs/>
                <w:sz w:val="20"/>
                <w:szCs w:val="20"/>
              </w:rPr>
            </w:pPr>
            <w:r w:rsidRPr="00C539EE">
              <w:rPr>
                <w:rFonts w:cs="Arial"/>
                <w:b/>
                <w:bCs/>
                <w:sz w:val="20"/>
                <w:szCs w:val="20"/>
              </w:rPr>
              <w:t>Dwellings remaining at 1st April 2025</w:t>
            </w:r>
          </w:p>
        </w:tc>
        <w:tc>
          <w:tcPr>
            <w:tcW w:w="995" w:type="dxa"/>
            <w:shd w:val="clear" w:color="000000" w:fill="BFBFBF"/>
            <w:hideMark/>
          </w:tcPr>
          <w:p w14:paraId="583D240A" w14:textId="77777777" w:rsidR="00FD5FE5" w:rsidRPr="00C539EE" w:rsidRDefault="00FD5FE5" w:rsidP="00441D39">
            <w:pPr>
              <w:jc w:val="center"/>
              <w:rPr>
                <w:rFonts w:cs="Arial"/>
                <w:b/>
                <w:bCs/>
                <w:sz w:val="20"/>
                <w:szCs w:val="20"/>
              </w:rPr>
            </w:pPr>
            <w:r w:rsidRPr="00C539EE">
              <w:rPr>
                <w:rFonts w:cs="Arial"/>
                <w:b/>
                <w:bCs/>
                <w:sz w:val="20"/>
                <w:szCs w:val="20"/>
              </w:rPr>
              <w:t>23/24 Actual Delivery</w:t>
            </w:r>
          </w:p>
        </w:tc>
        <w:tc>
          <w:tcPr>
            <w:tcW w:w="995" w:type="dxa"/>
            <w:shd w:val="clear" w:color="000000" w:fill="BFBFBF"/>
            <w:hideMark/>
          </w:tcPr>
          <w:p w14:paraId="3C9C6DEC" w14:textId="77777777" w:rsidR="00FD5FE5" w:rsidRPr="00C539EE" w:rsidRDefault="00FD5FE5" w:rsidP="00441D39">
            <w:pPr>
              <w:jc w:val="center"/>
              <w:rPr>
                <w:rFonts w:cs="Arial"/>
                <w:b/>
                <w:bCs/>
                <w:sz w:val="20"/>
                <w:szCs w:val="20"/>
              </w:rPr>
            </w:pPr>
            <w:r w:rsidRPr="00C539EE">
              <w:rPr>
                <w:rFonts w:cs="Arial"/>
                <w:b/>
                <w:bCs/>
                <w:sz w:val="20"/>
                <w:szCs w:val="20"/>
              </w:rPr>
              <w:t>24/25 Actual Delivery</w:t>
            </w:r>
          </w:p>
        </w:tc>
        <w:tc>
          <w:tcPr>
            <w:tcW w:w="717" w:type="dxa"/>
            <w:shd w:val="clear" w:color="000000" w:fill="BFBFBF"/>
            <w:hideMark/>
          </w:tcPr>
          <w:p w14:paraId="5831CBDA" w14:textId="77777777" w:rsidR="00FD5FE5" w:rsidRPr="00C539EE" w:rsidRDefault="00FD5FE5" w:rsidP="00441D39">
            <w:pPr>
              <w:jc w:val="center"/>
              <w:rPr>
                <w:rFonts w:cs="Arial"/>
                <w:b/>
                <w:bCs/>
                <w:sz w:val="20"/>
                <w:szCs w:val="20"/>
              </w:rPr>
            </w:pPr>
            <w:r w:rsidRPr="00C539EE">
              <w:rPr>
                <w:rFonts w:cs="Arial"/>
                <w:b/>
                <w:bCs/>
                <w:sz w:val="20"/>
                <w:szCs w:val="20"/>
              </w:rPr>
              <w:t>Year 1  25/26</w:t>
            </w:r>
          </w:p>
        </w:tc>
        <w:tc>
          <w:tcPr>
            <w:tcW w:w="739" w:type="dxa"/>
            <w:shd w:val="clear" w:color="000000" w:fill="BFBFBF"/>
            <w:hideMark/>
          </w:tcPr>
          <w:p w14:paraId="0966513A" w14:textId="77777777" w:rsidR="00FD5FE5" w:rsidRPr="00C539EE" w:rsidRDefault="00FD5FE5" w:rsidP="00441D39">
            <w:pPr>
              <w:jc w:val="center"/>
              <w:rPr>
                <w:rFonts w:cs="Arial"/>
                <w:b/>
                <w:bCs/>
                <w:sz w:val="20"/>
                <w:szCs w:val="20"/>
              </w:rPr>
            </w:pPr>
            <w:r w:rsidRPr="00C539EE">
              <w:rPr>
                <w:rFonts w:cs="Arial"/>
                <w:b/>
                <w:bCs/>
                <w:sz w:val="20"/>
                <w:szCs w:val="20"/>
              </w:rPr>
              <w:t xml:space="preserve">Year 2 26/27  </w:t>
            </w:r>
          </w:p>
        </w:tc>
        <w:tc>
          <w:tcPr>
            <w:tcW w:w="739" w:type="dxa"/>
            <w:shd w:val="clear" w:color="000000" w:fill="BFBFBF"/>
            <w:hideMark/>
          </w:tcPr>
          <w:p w14:paraId="3546C82E" w14:textId="77777777" w:rsidR="00FD5FE5" w:rsidRPr="00C539EE" w:rsidRDefault="00FD5FE5" w:rsidP="00441D39">
            <w:pPr>
              <w:jc w:val="center"/>
              <w:rPr>
                <w:rFonts w:cs="Arial"/>
                <w:b/>
                <w:bCs/>
                <w:sz w:val="20"/>
                <w:szCs w:val="20"/>
              </w:rPr>
            </w:pPr>
            <w:r w:rsidRPr="00C539EE">
              <w:rPr>
                <w:rFonts w:cs="Arial"/>
                <w:b/>
                <w:bCs/>
                <w:sz w:val="20"/>
                <w:szCs w:val="20"/>
              </w:rPr>
              <w:t xml:space="preserve">Year 3 27/28 </w:t>
            </w:r>
          </w:p>
        </w:tc>
        <w:tc>
          <w:tcPr>
            <w:tcW w:w="739" w:type="dxa"/>
            <w:shd w:val="clear" w:color="000000" w:fill="BFBFBF"/>
            <w:hideMark/>
          </w:tcPr>
          <w:p w14:paraId="777A69B2" w14:textId="77777777" w:rsidR="00FD5FE5" w:rsidRPr="00C539EE" w:rsidRDefault="00FD5FE5" w:rsidP="00441D39">
            <w:pPr>
              <w:jc w:val="center"/>
              <w:rPr>
                <w:rFonts w:cs="Arial"/>
                <w:b/>
                <w:bCs/>
                <w:sz w:val="20"/>
                <w:szCs w:val="20"/>
              </w:rPr>
            </w:pPr>
            <w:r w:rsidRPr="00C539EE">
              <w:rPr>
                <w:rFonts w:cs="Arial"/>
                <w:b/>
                <w:bCs/>
                <w:sz w:val="20"/>
                <w:szCs w:val="20"/>
              </w:rPr>
              <w:t xml:space="preserve">Year 4 28/29 </w:t>
            </w:r>
          </w:p>
        </w:tc>
        <w:tc>
          <w:tcPr>
            <w:tcW w:w="739" w:type="dxa"/>
            <w:shd w:val="clear" w:color="000000" w:fill="BFBFBF"/>
            <w:hideMark/>
          </w:tcPr>
          <w:p w14:paraId="2E35BB77" w14:textId="77777777" w:rsidR="00FD5FE5" w:rsidRPr="00C539EE" w:rsidRDefault="00FD5FE5" w:rsidP="00441D39">
            <w:pPr>
              <w:jc w:val="center"/>
              <w:rPr>
                <w:rFonts w:cs="Arial"/>
                <w:b/>
                <w:bCs/>
                <w:sz w:val="20"/>
                <w:szCs w:val="20"/>
              </w:rPr>
            </w:pPr>
            <w:r w:rsidRPr="00C539EE">
              <w:rPr>
                <w:rFonts w:cs="Arial"/>
                <w:b/>
                <w:bCs/>
                <w:sz w:val="20"/>
                <w:szCs w:val="20"/>
              </w:rPr>
              <w:t xml:space="preserve">Year 5 29/30  </w:t>
            </w:r>
          </w:p>
        </w:tc>
        <w:tc>
          <w:tcPr>
            <w:tcW w:w="739" w:type="dxa"/>
            <w:shd w:val="clear" w:color="000000" w:fill="BFBFBF"/>
            <w:hideMark/>
          </w:tcPr>
          <w:p w14:paraId="5E6589FD" w14:textId="77777777" w:rsidR="00FD5FE5" w:rsidRPr="00C539EE" w:rsidRDefault="00FD5FE5" w:rsidP="00441D39">
            <w:pPr>
              <w:jc w:val="center"/>
              <w:rPr>
                <w:rFonts w:cs="Arial"/>
                <w:b/>
                <w:bCs/>
                <w:sz w:val="20"/>
                <w:szCs w:val="20"/>
              </w:rPr>
            </w:pPr>
            <w:r w:rsidRPr="00C539EE">
              <w:rPr>
                <w:rFonts w:cs="Arial"/>
                <w:b/>
                <w:bCs/>
                <w:sz w:val="20"/>
                <w:szCs w:val="20"/>
              </w:rPr>
              <w:t xml:space="preserve">Year 6 30/31   </w:t>
            </w:r>
          </w:p>
        </w:tc>
        <w:tc>
          <w:tcPr>
            <w:tcW w:w="739" w:type="dxa"/>
            <w:shd w:val="clear" w:color="000000" w:fill="BFBFBF"/>
            <w:hideMark/>
          </w:tcPr>
          <w:p w14:paraId="786B8CDE" w14:textId="77777777" w:rsidR="00FD5FE5" w:rsidRPr="00C539EE" w:rsidRDefault="00FD5FE5" w:rsidP="00441D39">
            <w:pPr>
              <w:jc w:val="center"/>
              <w:rPr>
                <w:rFonts w:cs="Arial"/>
                <w:b/>
                <w:bCs/>
                <w:sz w:val="20"/>
                <w:szCs w:val="20"/>
              </w:rPr>
            </w:pPr>
            <w:r w:rsidRPr="00C539EE">
              <w:rPr>
                <w:rFonts w:cs="Arial"/>
                <w:b/>
                <w:bCs/>
                <w:sz w:val="20"/>
                <w:szCs w:val="20"/>
              </w:rPr>
              <w:t xml:space="preserve">Year 7 31/32    </w:t>
            </w:r>
          </w:p>
        </w:tc>
        <w:tc>
          <w:tcPr>
            <w:tcW w:w="739" w:type="dxa"/>
            <w:shd w:val="clear" w:color="000000" w:fill="BFBFBF"/>
            <w:hideMark/>
          </w:tcPr>
          <w:p w14:paraId="5108184F" w14:textId="77777777" w:rsidR="00FD5FE5" w:rsidRPr="00C539EE" w:rsidRDefault="00FD5FE5" w:rsidP="00441D39">
            <w:pPr>
              <w:jc w:val="center"/>
              <w:rPr>
                <w:rFonts w:cs="Arial"/>
                <w:b/>
                <w:bCs/>
                <w:sz w:val="20"/>
                <w:szCs w:val="20"/>
              </w:rPr>
            </w:pPr>
            <w:r w:rsidRPr="00C539EE">
              <w:rPr>
                <w:rFonts w:cs="Arial"/>
                <w:b/>
                <w:bCs/>
                <w:sz w:val="20"/>
                <w:szCs w:val="20"/>
              </w:rPr>
              <w:t xml:space="preserve">Year 8 32/33  </w:t>
            </w:r>
          </w:p>
        </w:tc>
        <w:tc>
          <w:tcPr>
            <w:tcW w:w="739" w:type="dxa"/>
            <w:shd w:val="clear" w:color="000000" w:fill="BFBFBF"/>
            <w:hideMark/>
          </w:tcPr>
          <w:p w14:paraId="3E996BB0" w14:textId="77777777" w:rsidR="00FD5FE5" w:rsidRPr="00C539EE" w:rsidRDefault="00FD5FE5" w:rsidP="00441D39">
            <w:pPr>
              <w:jc w:val="center"/>
              <w:rPr>
                <w:rFonts w:cs="Arial"/>
                <w:b/>
                <w:bCs/>
                <w:sz w:val="20"/>
                <w:szCs w:val="20"/>
              </w:rPr>
            </w:pPr>
            <w:r w:rsidRPr="00C539EE">
              <w:rPr>
                <w:rFonts w:cs="Arial"/>
                <w:b/>
                <w:bCs/>
                <w:sz w:val="20"/>
                <w:szCs w:val="20"/>
              </w:rPr>
              <w:t xml:space="preserve">Year 9 33/34   </w:t>
            </w:r>
          </w:p>
        </w:tc>
        <w:tc>
          <w:tcPr>
            <w:tcW w:w="739" w:type="dxa"/>
            <w:shd w:val="clear" w:color="000000" w:fill="BFBFBF"/>
            <w:hideMark/>
          </w:tcPr>
          <w:p w14:paraId="1EC50260" w14:textId="77777777" w:rsidR="00FD5FE5" w:rsidRPr="00C539EE" w:rsidRDefault="00FD5FE5" w:rsidP="00441D39">
            <w:pPr>
              <w:jc w:val="center"/>
              <w:rPr>
                <w:rFonts w:cs="Arial"/>
                <w:b/>
                <w:bCs/>
                <w:sz w:val="20"/>
                <w:szCs w:val="20"/>
              </w:rPr>
            </w:pPr>
            <w:r w:rsidRPr="00C539EE">
              <w:rPr>
                <w:rFonts w:cs="Arial"/>
                <w:b/>
                <w:bCs/>
                <w:sz w:val="20"/>
                <w:szCs w:val="20"/>
              </w:rPr>
              <w:t xml:space="preserve">Year  10 34/35   </w:t>
            </w:r>
          </w:p>
        </w:tc>
        <w:tc>
          <w:tcPr>
            <w:tcW w:w="739" w:type="dxa"/>
            <w:shd w:val="clear" w:color="000000" w:fill="BFBFBF"/>
            <w:hideMark/>
          </w:tcPr>
          <w:p w14:paraId="06F8E2A3" w14:textId="77777777" w:rsidR="00FD5FE5" w:rsidRPr="00C539EE" w:rsidRDefault="00FD5FE5" w:rsidP="00441D39">
            <w:pPr>
              <w:jc w:val="center"/>
              <w:rPr>
                <w:rFonts w:cs="Arial"/>
                <w:b/>
                <w:bCs/>
                <w:sz w:val="20"/>
                <w:szCs w:val="20"/>
              </w:rPr>
            </w:pPr>
            <w:r w:rsidRPr="00C539EE">
              <w:rPr>
                <w:rFonts w:cs="Arial"/>
                <w:b/>
                <w:bCs/>
                <w:sz w:val="20"/>
                <w:szCs w:val="20"/>
              </w:rPr>
              <w:t xml:space="preserve">Year 11 35/36 </w:t>
            </w:r>
          </w:p>
        </w:tc>
        <w:tc>
          <w:tcPr>
            <w:tcW w:w="739" w:type="dxa"/>
            <w:shd w:val="clear" w:color="000000" w:fill="BFBFBF"/>
            <w:hideMark/>
          </w:tcPr>
          <w:p w14:paraId="151B3ED1" w14:textId="77777777" w:rsidR="00FD5FE5" w:rsidRPr="00C539EE" w:rsidRDefault="00FD5FE5" w:rsidP="00441D39">
            <w:pPr>
              <w:jc w:val="center"/>
              <w:rPr>
                <w:rFonts w:cs="Arial"/>
                <w:b/>
                <w:bCs/>
                <w:sz w:val="20"/>
                <w:szCs w:val="20"/>
              </w:rPr>
            </w:pPr>
            <w:r w:rsidRPr="00C539EE">
              <w:rPr>
                <w:rFonts w:cs="Arial"/>
                <w:b/>
                <w:bCs/>
                <w:sz w:val="20"/>
                <w:szCs w:val="20"/>
              </w:rPr>
              <w:t xml:space="preserve">Year 12 36/37   </w:t>
            </w:r>
          </w:p>
        </w:tc>
        <w:tc>
          <w:tcPr>
            <w:tcW w:w="739" w:type="dxa"/>
            <w:shd w:val="clear" w:color="000000" w:fill="BFBFBF"/>
            <w:hideMark/>
          </w:tcPr>
          <w:p w14:paraId="514582DC" w14:textId="77777777" w:rsidR="00FD5FE5" w:rsidRPr="00C539EE" w:rsidRDefault="00FD5FE5" w:rsidP="00441D39">
            <w:pPr>
              <w:jc w:val="center"/>
              <w:rPr>
                <w:rFonts w:cs="Arial"/>
                <w:b/>
                <w:bCs/>
                <w:sz w:val="20"/>
                <w:szCs w:val="20"/>
              </w:rPr>
            </w:pPr>
            <w:r w:rsidRPr="00C539EE">
              <w:rPr>
                <w:rFonts w:cs="Arial"/>
                <w:b/>
                <w:bCs/>
                <w:sz w:val="20"/>
                <w:szCs w:val="20"/>
              </w:rPr>
              <w:t xml:space="preserve">Year 13 37/38    </w:t>
            </w:r>
          </w:p>
        </w:tc>
        <w:tc>
          <w:tcPr>
            <w:tcW w:w="739" w:type="dxa"/>
            <w:shd w:val="clear" w:color="000000" w:fill="BFBFBF"/>
            <w:hideMark/>
          </w:tcPr>
          <w:p w14:paraId="72BA0ED5" w14:textId="77777777" w:rsidR="00FD5FE5" w:rsidRPr="00C539EE" w:rsidRDefault="00FD5FE5" w:rsidP="00441D39">
            <w:pPr>
              <w:jc w:val="center"/>
              <w:rPr>
                <w:rFonts w:cs="Arial"/>
                <w:b/>
                <w:bCs/>
                <w:sz w:val="20"/>
                <w:szCs w:val="20"/>
              </w:rPr>
            </w:pPr>
            <w:r w:rsidRPr="00C539EE">
              <w:rPr>
                <w:rFonts w:cs="Arial"/>
                <w:b/>
                <w:bCs/>
                <w:sz w:val="20"/>
                <w:szCs w:val="20"/>
              </w:rPr>
              <w:t xml:space="preserve">Year 14 38/39  </w:t>
            </w:r>
          </w:p>
        </w:tc>
        <w:tc>
          <w:tcPr>
            <w:tcW w:w="739" w:type="dxa"/>
            <w:shd w:val="clear" w:color="000000" w:fill="BFBFBF"/>
            <w:hideMark/>
          </w:tcPr>
          <w:p w14:paraId="66D7E435" w14:textId="77777777" w:rsidR="00FD5FE5" w:rsidRPr="00C539EE" w:rsidRDefault="00FD5FE5" w:rsidP="00441D39">
            <w:pPr>
              <w:jc w:val="center"/>
              <w:rPr>
                <w:rFonts w:cs="Arial"/>
                <w:b/>
                <w:bCs/>
                <w:sz w:val="20"/>
                <w:szCs w:val="20"/>
              </w:rPr>
            </w:pPr>
            <w:r w:rsidRPr="00C539EE">
              <w:rPr>
                <w:rFonts w:cs="Arial"/>
                <w:b/>
                <w:bCs/>
                <w:sz w:val="20"/>
                <w:szCs w:val="20"/>
              </w:rPr>
              <w:t xml:space="preserve">Year 15 39/40  </w:t>
            </w:r>
          </w:p>
        </w:tc>
      </w:tr>
      <w:tr w:rsidR="00FD5FE5" w:rsidRPr="00C539EE" w14:paraId="68113057" w14:textId="77777777" w:rsidTr="00FD5FE5">
        <w:trPr>
          <w:trHeight w:val="765"/>
        </w:trPr>
        <w:tc>
          <w:tcPr>
            <w:tcW w:w="2830" w:type="dxa"/>
            <w:shd w:val="clear" w:color="000000" w:fill="FFFFFF"/>
            <w:hideMark/>
          </w:tcPr>
          <w:p w14:paraId="3BA1AB59" w14:textId="77777777" w:rsidR="00FD5FE5" w:rsidRPr="00C539EE" w:rsidRDefault="00FD5FE5" w:rsidP="00441D39">
            <w:pPr>
              <w:rPr>
                <w:rFonts w:cs="Arial"/>
                <w:sz w:val="20"/>
                <w:szCs w:val="20"/>
              </w:rPr>
            </w:pPr>
            <w:r w:rsidRPr="00C539EE">
              <w:rPr>
                <w:rFonts w:cs="Arial"/>
                <w:sz w:val="20"/>
                <w:szCs w:val="20"/>
              </w:rPr>
              <w:t>V/2019/0483</w:t>
            </w:r>
          </w:p>
        </w:tc>
        <w:tc>
          <w:tcPr>
            <w:tcW w:w="1250" w:type="dxa"/>
            <w:shd w:val="clear" w:color="000000" w:fill="FFFFFF"/>
            <w:hideMark/>
          </w:tcPr>
          <w:p w14:paraId="44375A30" w14:textId="77777777" w:rsidR="00FD5FE5" w:rsidRPr="00C539EE" w:rsidRDefault="00FD5FE5" w:rsidP="00441D39">
            <w:pPr>
              <w:jc w:val="center"/>
              <w:rPr>
                <w:rFonts w:cs="Arial"/>
                <w:color w:val="000000"/>
                <w:sz w:val="20"/>
                <w:szCs w:val="20"/>
              </w:rPr>
            </w:pPr>
            <w:r w:rsidRPr="00C539EE">
              <w:rPr>
                <w:rFonts w:cs="Arial"/>
                <w:color w:val="000000"/>
                <w:sz w:val="20"/>
                <w:szCs w:val="20"/>
              </w:rPr>
              <w:t>H0335</w:t>
            </w:r>
          </w:p>
        </w:tc>
        <w:tc>
          <w:tcPr>
            <w:tcW w:w="2060" w:type="dxa"/>
            <w:shd w:val="clear" w:color="000000" w:fill="FFFFFF"/>
            <w:hideMark/>
          </w:tcPr>
          <w:p w14:paraId="1A8BA9A6" w14:textId="77777777" w:rsidR="00FD5FE5" w:rsidRPr="00C539EE" w:rsidRDefault="00FD5FE5" w:rsidP="00441D39">
            <w:pPr>
              <w:rPr>
                <w:rFonts w:cs="Arial"/>
                <w:color w:val="000000"/>
                <w:sz w:val="20"/>
                <w:szCs w:val="20"/>
              </w:rPr>
            </w:pPr>
            <w:r w:rsidRPr="00C539EE">
              <w:rPr>
                <w:rFonts w:cs="Arial"/>
                <w:color w:val="000000"/>
                <w:sz w:val="20"/>
                <w:szCs w:val="20"/>
              </w:rPr>
              <w:t>Phase 2, Broomhill Farm, Nottingham Road</w:t>
            </w:r>
          </w:p>
        </w:tc>
        <w:tc>
          <w:tcPr>
            <w:tcW w:w="661" w:type="dxa"/>
            <w:shd w:val="clear" w:color="000000" w:fill="FFFFFF"/>
            <w:hideMark/>
          </w:tcPr>
          <w:p w14:paraId="7AF80058" w14:textId="77777777" w:rsidR="00FD5FE5" w:rsidRPr="00C539EE" w:rsidRDefault="00FD5FE5" w:rsidP="00441D39">
            <w:pPr>
              <w:jc w:val="right"/>
              <w:rPr>
                <w:rFonts w:cs="Arial"/>
                <w:color w:val="000000"/>
                <w:sz w:val="20"/>
                <w:szCs w:val="20"/>
              </w:rPr>
            </w:pPr>
            <w:r w:rsidRPr="00C539EE">
              <w:rPr>
                <w:rFonts w:cs="Arial"/>
                <w:color w:val="000000"/>
                <w:sz w:val="20"/>
                <w:szCs w:val="20"/>
              </w:rPr>
              <w:t>7.16</w:t>
            </w:r>
          </w:p>
        </w:tc>
        <w:tc>
          <w:tcPr>
            <w:tcW w:w="1187" w:type="dxa"/>
            <w:shd w:val="clear" w:color="000000" w:fill="FFFFFF"/>
            <w:hideMark/>
          </w:tcPr>
          <w:p w14:paraId="17323545" w14:textId="77777777" w:rsidR="00FD5FE5" w:rsidRPr="00C539EE" w:rsidRDefault="00FD5FE5" w:rsidP="00441D39">
            <w:pPr>
              <w:jc w:val="right"/>
              <w:rPr>
                <w:rFonts w:cs="Arial"/>
                <w:color w:val="000000"/>
                <w:sz w:val="20"/>
                <w:szCs w:val="20"/>
              </w:rPr>
            </w:pPr>
            <w:r w:rsidRPr="00C539EE">
              <w:rPr>
                <w:rFonts w:cs="Arial"/>
                <w:color w:val="000000"/>
                <w:sz w:val="20"/>
                <w:szCs w:val="20"/>
              </w:rPr>
              <w:t>217</w:t>
            </w:r>
          </w:p>
        </w:tc>
        <w:tc>
          <w:tcPr>
            <w:tcW w:w="1172" w:type="dxa"/>
            <w:shd w:val="clear" w:color="000000" w:fill="FFFFFF"/>
            <w:hideMark/>
          </w:tcPr>
          <w:p w14:paraId="7C3250EF" w14:textId="77777777" w:rsidR="00FD5FE5" w:rsidRPr="00C539EE" w:rsidRDefault="00FD5FE5" w:rsidP="00441D39">
            <w:pPr>
              <w:jc w:val="right"/>
              <w:rPr>
                <w:rFonts w:cs="Arial"/>
                <w:b/>
                <w:bCs/>
                <w:color w:val="000000"/>
                <w:sz w:val="20"/>
                <w:szCs w:val="20"/>
              </w:rPr>
            </w:pPr>
            <w:r w:rsidRPr="00C539EE">
              <w:rPr>
                <w:rFonts w:cs="Arial"/>
                <w:b/>
                <w:bCs/>
                <w:color w:val="000000"/>
                <w:sz w:val="20"/>
                <w:szCs w:val="20"/>
              </w:rPr>
              <w:t>62</w:t>
            </w:r>
          </w:p>
        </w:tc>
        <w:tc>
          <w:tcPr>
            <w:tcW w:w="995" w:type="dxa"/>
            <w:shd w:val="clear" w:color="000000" w:fill="D9D9D9"/>
            <w:hideMark/>
          </w:tcPr>
          <w:p w14:paraId="3157DBDC" w14:textId="77777777" w:rsidR="00FD5FE5" w:rsidRPr="00C539EE" w:rsidRDefault="00FD5FE5" w:rsidP="00441D39">
            <w:pPr>
              <w:jc w:val="right"/>
              <w:rPr>
                <w:rFonts w:cs="Arial"/>
                <w:sz w:val="20"/>
                <w:szCs w:val="20"/>
              </w:rPr>
            </w:pPr>
            <w:r w:rsidRPr="00C539EE">
              <w:rPr>
                <w:rFonts w:cs="Arial"/>
                <w:sz w:val="20"/>
                <w:szCs w:val="20"/>
              </w:rPr>
              <w:t>71</w:t>
            </w:r>
          </w:p>
        </w:tc>
        <w:tc>
          <w:tcPr>
            <w:tcW w:w="995" w:type="dxa"/>
            <w:shd w:val="clear" w:color="000000" w:fill="D9D9D9"/>
            <w:hideMark/>
          </w:tcPr>
          <w:p w14:paraId="129A444B" w14:textId="77777777" w:rsidR="00FD5FE5" w:rsidRPr="00C539EE" w:rsidRDefault="00FD5FE5" w:rsidP="00441D39">
            <w:pPr>
              <w:jc w:val="right"/>
              <w:rPr>
                <w:rFonts w:cs="Arial"/>
                <w:sz w:val="20"/>
                <w:szCs w:val="20"/>
              </w:rPr>
            </w:pPr>
            <w:r w:rsidRPr="00C539EE">
              <w:rPr>
                <w:rFonts w:cs="Arial"/>
                <w:sz w:val="20"/>
                <w:szCs w:val="20"/>
              </w:rPr>
              <w:t>35</w:t>
            </w:r>
          </w:p>
        </w:tc>
        <w:tc>
          <w:tcPr>
            <w:tcW w:w="717" w:type="dxa"/>
            <w:shd w:val="clear" w:color="000000" w:fill="DDEBF7"/>
            <w:noWrap/>
            <w:hideMark/>
          </w:tcPr>
          <w:p w14:paraId="433A9BA8" w14:textId="77777777" w:rsidR="00FD5FE5" w:rsidRPr="00C539EE" w:rsidRDefault="00FD5FE5" w:rsidP="00441D39">
            <w:pPr>
              <w:jc w:val="right"/>
              <w:rPr>
                <w:rFonts w:cs="Arial"/>
                <w:sz w:val="20"/>
                <w:szCs w:val="20"/>
              </w:rPr>
            </w:pPr>
            <w:r w:rsidRPr="00C539EE">
              <w:rPr>
                <w:rFonts w:cs="Arial"/>
                <w:sz w:val="20"/>
                <w:szCs w:val="20"/>
              </w:rPr>
              <w:t>35</w:t>
            </w:r>
          </w:p>
        </w:tc>
        <w:tc>
          <w:tcPr>
            <w:tcW w:w="739" w:type="dxa"/>
            <w:shd w:val="clear" w:color="000000" w:fill="DDEBF7"/>
            <w:noWrap/>
            <w:hideMark/>
          </w:tcPr>
          <w:p w14:paraId="3A724E87" w14:textId="77777777" w:rsidR="00FD5FE5" w:rsidRPr="00C539EE" w:rsidRDefault="00FD5FE5" w:rsidP="00441D39">
            <w:pPr>
              <w:jc w:val="right"/>
              <w:rPr>
                <w:rFonts w:cs="Arial"/>
                <w:sz w:val="20"/>
                <w:szCs w:val="20"/>
              </w:rPr>
            </w:pPr>
            <w:r w:rsidRPr="00C539EE">
              <w:rPr>
                <w:rFonts w:cs="Arial"/>
                <w:sz w:val="20"/>
                <w:szCs w:val="20"/>
              </w:rPr>
              <w:t>27</w:t>
            </w:r>
          </w:p>
        </w:tc>
        <w:tc>
          <w:tcPr>
            <w:tcW w:w="739" w:type="dxa"/>
            <w:shd w:val="clear" w:color="000000" w:fill="DDEBF7"/>
            <w:noWrap/>
            <w:hideMark/>
          </w:tcPr>
          <w:p w14:paraId="4E3B6A5B"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DDEBF7"/>
            <w:noWrap/>
            <w:hideMark/>
          </w:tcPr>
          <w:p w14:paraId="586C12AD"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DDEBF7"/>
            <w:noWrap/>
            <w:hideMark/>
          </w:tcPr>
          <w:p w14:paraId="45156D16"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BDD7EE"/>
            <w:noWrap/>
            <w:hideMark/>
          </w:tcPr>
          <w:p w14:paraId="6206B098"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BDD7EE"/>
            <w:noWrap/>
            <w:hideMark/>
          </w:tcPr>
          <w:p w14:paraId="35B19BA0"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BDD7EE"/>
            <w:noWrap/>
            <w:hideMark/>
          </w:tcPr>
          <w:p w14:paraId="79AC0BE2"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BDD7EE"/>
            <w:noWrap/>
            <w:hideMark/>
          </w:tcPr>
          <w:p w14:paraId="5850D73C"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BDD7EE"/>
            <w:noWrap/>
            <w:hideMark/>
          </w:tcPr>
          <w:p w14:paraId="305DF5A2"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F2F2F2"/>
            <w:noWrap/>
            <w:hideMark/>
          </w:tcPr>
          <w:p w14:paraId="1FA523B7" w14:textId="77777777" w:rsidR="00FD5FE5" w:rsidRPr="00C539EE" w:rsidRDefault="00FD5FE5" w:rsidP="00441D39">
            <w:pPr>
              <w:jc w:val="center"/>
              <w:rPr>
                <w:rFonts w:cs="Arial"/>
                <w:sz w:val="20"/>
                <w:szCs w:val="20"/>
              </w:rPr>
            </w:pPr>
            <w:r w:rsidRPr="00C539EE">
              <w:rPr>
                <w:rFonts w:cs="Arial"/>
                <w:sz w:val="20"/>
                <w:szCs w:val="20"/>
              </w:rPr>
              <w:t> </w:t>
            </w:r>
          </w:p>
        </w:tc>
        <w:tc>
          <w:tcPr>
            <w:tcW w:w="739" w:type="dxa"/>
            <w:shd w:val="clear" w:color="000000" w:fill="F2F2F2"/>
            <w:noWrap/>
            <w:hideMark/>
          </w:tcPr>
          <w:p w14:paraId="1D57F17C" w14:textId="77777777" w:rsidR="00FD5FE5" w:rsidRPr="00C539EE" w:rsidRDefault="00FD5FE5" w:rsidP="00441D39">
            <w:pPr>
              <w:jc w:val="center"/>
              <w:rPr>
                <w:rFonts w:cs="Arial"/>
                <w:sz w:val="20"/>
                <w:szCs w:val="20"/>
              </w:rPr>
            </w:pPr>
            <w:r w:rsidRPr="00C539EE">
              <w:rPr>
                <w:rFonts w:cs="Arial"/>
                <w:sz w:val="20"/>
                <w:szCs w:val="20"/>
              </w:rPr>
              <w:t> </w:t>
            </w:r>
          </w:p>
        </w:tc>
        <w:tc>
          <w:tcPr>
            <w:tcW w:w="739" w:type="dxa"/>
            <w:shd w:val="clear" w:color="000000" w:fill="F2F2F2"/>
            <w:noWrap/>
            <w:hideMark/>
          </w:tcPr>
          <w:p w14:paraId="51D7D8E5" w14:textId="77777777" w:rsidR="00FD5FE5" w:rsidRPr="00C539EE" w:rsidRDefault="00FD5FE5" w:rsidP="00441D39">
            <w:pPr>
              <w:jc w:val="center"/>
              <w:rPr>
                <w:rFonts w:cs="Arial"/>
                <w:sz w:val="20"/>
                <w:szCs w:val="20"/>
              </w:rPr>
            </w:pPr>
            <w:r w:rsidRPr="00C539EE">
              <w:rPr>
                <w:rFonts w:cs="Arial"/>
                <w:sz w:val="20"/>
                <w:szCs w:val="20"/>
              </w:rPr>
              <w:t> </w:t>
            </w:r>
          </w:p>
        </w:tc>
        <w:tc>
          <w:tcPr>
            <w:tcW w:w="739" w:type="dxa"/>
            <w:shd w:val="clear" w:color="000000" w:fill="F2F2F2"/>
            <w:noWrap/>
            <w:hideMark/>
          </w:tcPr>
          <w:p w14:paraId="60A8A188" w14:textId="77777777" w:rsidR="00FD5FE5" w:rsidRPr="00C539EE" w:rsidRDefault="00FD5FE5" w:rsidP="00441D39">
            <w:pPr>
              <w:jc w:val="center"/>
              <w:rPr>
                <w:rFonts w:cs="Arial"/>
                <w:sz w:val="20"/>
                <w:szCs w:val="20"/>
              </w:rPr>
            </w:pPr>
            <w:r w:rsidRPr="00C539EE">
              <w:rPr>
                <w:rFonts w:cs="Arial"/>
                <w:sz w:val="20"/>
                <w:szCs w:val="20"/>
              </w:rPr>
              <w:t> </w:t>
            </w:r>
          </w:p>
        </w:tc>
        <w:tc>
          <w:tcPr>
            <w:tcW w:w="739" w:type="dxa"/>
            <w:shd w:val="clear" w:color="000000" w:fill="F2F2F2"/>
            <w:noWrap/>
            <w:hideMark/>
          </w:tcPr>
          <w:p w14:paraId="4049BE2A" w14:textId="77777777" w:rsidR="00FD5FE5" w:rsidRPr="00C539EE" w:rsidRDefault="00FD5FE5" w:rsidP="00441D39">
            <w:pPr>
              <w:jc w:val="center"/>
              <w:rPr>
                <w:rFonts w:cs="Arial"/>
                <w:sz w:val="20"/>
                <w:szCs w:val="20"/>
              </w:rPr>
            </w:pPr>
            <w:r w:rsidRPr="00C539EE">
              <w:rPr>
                <w:rFonts w:cs="Arial"/>
                <w:sz w:val="20"/>
                <w:szCs w:val="20"/>
              </w:rPr>
              <w:t> </w:t>
            </w:r>
          </w:p>
        </w:tc>
      </w:tr>
      <w:tr w:rsidR="00FD5FE5" w:rsidRPr="00C539EE" w14:paraId="5DCB1EB0" w14:textId="77777777" w:rsidTr="00FD5FE5">
        <w:trPr>
          <w:trHeight w:val="510"/>
        </w:trPr>
        <w:tc>
          <w:tcPr>
            <w:tcW w:w="2830" w:type="dxa"/>
            <w:shd w:val="clear" w:color="000000" w:fill="FFFFFF"/>
            <w:hideMark/>
          </w:tcPr>
          <w:p w14:paraId="767866B3" w14:textId="77777777" w:rsidR="00FD5FE5" w:rsidRPr="00C539EE" w:rsidRDefault="00FD5FE5" w:rsidP="00441D39">
            <w:pPr>
              <w:rPr>
                <w:rFonts w:cs="Arial"/>
                <w:sz w:val="20"/>
                <w:szCs w:val="20"/>
              </w:rPr>
            </w:pPr>
            <w:r w:rsidRPr="00C539EE">
              <w:rPr>
                <w:rFonts w:cs="Arial"/>
                <w:sz w:val="20"/>
                <w:szCs w:val="20"/>
              </w:rPr>
              <w:lastRenderedPageBreak/>
              <w:t>V/2020/0563</w:t>
            </w:r>
          </w:p>
        </w:tc>
        <w:tc>
          <w:tcPr>
            <w:tcW w:w="1250" w:type="dxa"/>
            <w:shd w:val="clear" w:color="000000" w:fill="FFFFFF"/>
            <w:hideMark/>
          </w:tcPr>
          <w:p w14:paraId="0408CCDA" w14:textId="77777777" w:rsidR="00FD5FE5" w:rsidRPr="00C539EE" w:rsidRDefault="00FD5FE5" w:rsidP="00441D39">
            <w:pPr>
              <w:jc w:val="center"/>
              <w:rPr>
                <w:rFonts w:cs="Arial"/>
                <w:color w:val="000000"/>
                <w:sz w:val="20"/>
                <w:szCs w:val="20"/>
              </w:rPr>
            </w:pPr>
            <w:r w:rsidRPr="00C539EE">
              <w:rPr>
                <w:rFonts w:cs="Arial"/>
                <w:color w:val="000000"/>
                <w:sz w:val="20"/>
                <w:szCs w:val="20"/>
              </w:rPr>
              <w:t>H0265</w:t>
            </w:r>
          </w:p>
        </w:tc>
        <w:tc>
          <w:tcPr>
            <w:tcW w:w="2060" w:type="dxa"/>
            <w:shd w:val="clear" w:color="auto" w:fill="auto"/>
            <w:hideMark/>
          </w:tcPr>
          <w:p w14:paraId="60A7895B" w14:textId="77777777" w:rsidR="00FD5FE5" w:rsidRPr="00C539EE" w:rsidRDefault="00FD5FE5" w:rsidP="00441D39">
            <w:pPr>
              <w:rPr>
                <w:rFonts w:cs="Arial"/>
                <w:color w:val="000000"/>
                <w:sz w:val="20"/>
                <w:szCs w:val="20"/>
              </w:rPr>
            </w:pPr>
            <w:r w:rsidRPr="00C539EE">
              <w:rPr>
                <w:rFonts w:cs="Arial"/>
                <w:color w:val="000000"/>
                <w:sz w:val="20"/>
                <w:szCs w:val="20"/>
              </w:rPr>
              <w:t>Land at, Shepherd Street, Rolls Royce</w:t>
            </w:r>
          </w:p>
        </w:tc>
        <w:tc>
          <w:tcPr>
            <w:tcW w:w="661" w:type="dxa"/>
            <w:shd w:val="clear" w:color="auto" w:fill="auto"/>
            <w:hideMark/>
          </w:tcPr>
          <w:p w14:paraId="164D50D0" w14:textId="77777777" w:rsidR="00FD5FE5" w:rsidRPr="00C539EE" w:rsidRDefault="00FD5FE5" w:rsidP="00441D39">
            <w:pPr>
              <w:jc w:val="right"/>
              <w:rPr>
                <w:rFonts w:cs="Arial"/>
                <w:color w:val="000000"/>
                <w:sz w:val="20"/>
                <w:szCs w:val="20"/>
              </w:rPr>
            </w:pPr>
            <w:r w:rsidRPr="00C539EE">
              <w:rPr>
                <w:rFonts w:cs="Arial"/>
                <w:color w:val="000000"/>
                <w:sz w:val="20"/>
                <w:szCs w:val="20"/>
              </w:rPr>
              <w:t>1.34</w:t>
            </w:r>
          </w:p>
        </w:tc>
        <w:tc>
          <w:tcPr>
            <w:tcW w:w="1187" w:type="dxa"/>
            <w:shd w:val="clear" w:color="000000" w:fill="FFFFFF"/>
            <w:hideMark/>
          </w:tcPr>
          <w:p w14:paraId="2F21EC7E" w14:textId="77777777" w:rsidR="00FD5FE5" w:rsidRPr="00C539EE" w:rsidRDefault="00FD5FE5" w:rsidP="00441D39">
            <w:pPr>
              <w:jc w:val="right"/>
              <w:rPr>
                <w:rFonts w:cs="Arial"/>
                <w:color w:val="000000"/>
                <w:sz w:val="20"/>
                <w:szCs w:val="20"/>
              </w:rPr>
            </w:pPr>
            <w:r w:rsidRPr="00C539EE">
              <w:rPr>
                <w:rFonts w:cs="Arial"/>
                <w:color w:val="000000"/>
                <w:sz w:val="20"/>
                <w:szCs w:val="20"/>
              </w:rPr>
              <w:t>100</w:t>
            </w:r>
          </w:p>
        </w:tc>
        <w:tc>
          <w:tcPr>
            <w:tcW w:w="1172" w:type="dxa"/>
            <w:shd w:val="clear" w:color="000000" w:fill="FFFFFF"/>
            <w:hideMark/>
          </w:tcPr>
          <w:p w14:paraId="437A68B4" w14:textId="77777777" w:rsidR="00FD5FE5" w:rsidRPr="00C539EE" w:rsidRDefault="00FD5FE5" w:rsidP="00441D39">
            <w:pPr>
              <w:jc w:val="right"/>
              <w:rPr>
                <w:rFonts w:cs="Arial"/>
                <w:b/>
                <w:bCs/>
                <w:color w:val="000000"/>
                <w:sz w:val="20"/>
                <w:szCs w:val="20"/>
              </w:rPr>
            </w:pPr>
            <w:r w:rsidRPr="00C539EE">
              <w:rPr>
                <w:rFonts w:cs="Arial"/>
                <w:b/>
                <w:bCs/>
                <w:color w:val="000000"/>
                <w:sz w:val="20"/>
                <w:szCs w:val="20"/>
              </w:rPr>
              <w:t>0</w:t>
            </w:r>
          </w:p>
        </w:tc>
        <w:tc>
          <w:tcPr>
            <w:tcW w:w="995" w:type="dxa"/>
            <w:shd w:val="clear" w:color="000000" w:fill="D9D9D9"/>
            <w:hideMark/>
          </w:tcPr>
          <w:p w14:paraId="4A0F8D71" w14:textId="77777777" w:rsidR="00FD5FE5" w:rsidRPr="00C539EE" w:rsidRDefault="00FD5FE5" w:rsidP="00441D39">
            <w:pPr>
              <w:jc w:val="right"/>
              <w:rPr>
                <w:rFonts w:cs="Arial"/>
                <w:sz w:val="20"/>
                <w:szCs w:val="20"/>
              </w:rPr>
            </w:pPr>
            <w:r w:rsidRPr="00C539EE">
              <w:rPr>
                <w:rFonts w:cs="Arial"/>
                <w:sz w:val="20"/>
                <w:szCs w:val="20"/>
              </w:rPr>
              <w:t>48</w:t>
            </w:r>
          </w:p>
        </w:tc>
        <w:tc>
          <w:tcPr>
            <w:tcW w:w="995" w:type="dxa"/>
            <w:shd w:val="clear" w:color="000000" w:fill="D9D9D9"/>
            <w:hideMark/>
          </w:tcPr>
          <w:p w14:paraId="51B20FE7" w14:textId="77777777" w:rsidR="00FD5FE5" w:rsidRPr="00C539EE" w:rsidRDefault="00FD5FE5" w:rsidP="00441D39">
            <w:pPr>
              <w:jc w:val="right"/>
              <w:rPr>
                <w:rFonts w:cs="Arial"/>
                <w:sz w:val="20"/>
                <w:szCs w:val="20"/>
              </w:rPr>
            </w:pPr>
            <w:r w:rsidRPr="00C539EE">
              <w:rPr>
                <w:rFonts w:cs="Arial"/>
                <w:sz w:val="20"/>
                <w:szCs w:val="20"/>
              </w:rPr>
              <w:t> </w:t>
            </w:r>
          </w:p>
        </w:tc>
        <w:tc>
          <w:tcPr>
            <w:tcW w:w="717" w:type="dxa"/>
            <w:shd w:val="clear" w:color="000000" w:fill="DDEBF7"/>
            <w:noWrap/>
            <w:hideMark/>
          </w:tcPr>
          <w:p w14:paraId="3718E151"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DDEBF7"/>
            <w:noWrap/>
            <w:hideMark/>
          </w:tcPr>
          <w:p w14:paraId="5088B671"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DDEBF7"/>
            <w:noWrap/>
            <w:hideMark/>
          </w:tcPr>
          <w:p w14:paraId="27CBFAF9"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DDEBF7"/>
            <w:noWrap/>
            <w:hideMark/>
          </w:tcPr>
          <w:p w14:paraId="5767E7D7"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DDEBF7"/>
            <w:noWrap/>
            <w:hideMark/>
          </w:tcPr>
          <w:p w14:paraId="48360496"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BDD7EE"/>
            <w:noWrap/>
            <w:hideMark/>
          </w:tcPr>
          <w:p w14:paraId="5B5AD465"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BDD7EE"/>
            <w:noWrap/>
            <w:hideMark/>
          </w:tcPr>
          <w:p w14:paraId="469301BB"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BDD7EE"/>
            <w:noWrap/>
            <w:hideMark/>
          </w:tcPr>
          <w:p w14:paraId="10B63103"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BDD7EE"/>
            <w:noWrap/>
            <w:hideMark/>
          </w:tcPr>
          <w:p w14:paraId="3882FDE8"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BDD7EE"/>
            <w:noWrap/>
            <w:hideMark/>
          </w:tcPr>
          <w:p w14:paraId="14538181"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F2F2F2"/>
            <w:noWrap/>
            <w:hideMark/>
          </w:tcPr>
          <w:p w14:paraId="629BEBA2" w14:textId="77777777" w:rsidR="00FD5FE5" w:rsidRPr="00C539EE" w:rsidRDefault="00FD5FE5" w:rsidP="00441D39">
            <w:pPr>
              <w:jc w:val="center"/>
              <w:rPr>
                <w:rFonts w:cs="Arial"/>
                <w:sz w:val="20"/>
                <w:szCs w:val="20"/>
              </w:rPr>
            </w:pPr>
            <w:r w:rsidRPr="00C539EE">
              <w:rPr>
                <w:rFonts w:cs="Arial"/>
                <w:sz w:val="20"/>
                <w:szCs w:val="20"/>
              </w:rPr>
              <w:t> </w:t>
            </w:r>
          </w:p>
        </w:tc>
        <w:tc>
          <w:tcPr>
            <w:tcW w:w="739" w:type="dxa"/>
            <w:shd w:val="clear" w:color="000000" w:fill="F2F2F2"/>
            <w:noWrap/>
            <w:hideMark/>
          </w:tcPr>
          <w:p w14:paraId="12AB816B" w14:textId="77777777" w:rsidR="00FD5FE5" w:rsidRPr="00C539EE" w:rsidRDefault="00FD5FE5" w:rsidP="00441D39">
            <w:pPr>
              <w:jc w:val="center"/>
              <w:rPr>
                <w:rFonts w:cs="Arial"/>
                <w:sz w:val="20"/>
                <w:szCs w:val="20"/>
              </w:rPr>
            </w:pPr>
            <w:r w:rsidRPr="00C539EE">
              <w:rPr>
                <w:rFonts w:cs="Arial"/>
                <w:sz w:val="20"/>
                <w:szCs w:val="20"/>
              </w:rPr>
              <w:t> </w:t>
            </w:r>
          </w:p>
        </w:tc>
        <w:tc>
          <w:tcPr>
            <w:tcW w:w="739" w:type="dxa"/>
            <w:shd w:val="clear" w:color="000000" w:fill="F2F2F2"/>
            <w:noWrap/>
            <w:hideMark/>
          </w:tcPr>
          <w:p w14:paraId="589097FF" w14:textId="77777777" w:rsidR="00FD5FE5" w:rsidRPr="00C539EE" w:rsidRDefault="00FD5FE5" w:rsidP="00441D39">
            <w:pPr>
              <w:jc w:val="center"/>
              <w:rPr>
                <w:rFonts w:cs="Arial"/>
                <w:sz w:val="20"/>
                <w:szCs w:val="20"/>
              </w:rPr>
            </w:pPr>
            <w:r w:rsidRPr="00C539EE">
              <w:rPr>
                <w:rFonts w:cs="Arial"/>
                <w:sz w:val="20"/>
                <w:szCs w:val="20"/>
              </w:rPr>
              <w:t> </w:t>
            </w:r>
          </w:p>
        </w:tc>
        <w:tc>
          <w:tcPr>
            <w:tcW w:w="739" w:type="dxa"/>
            <w:shd w:val="clear" w:color="000000" w:fill="F2F2F2"/>
            <w:noWrap/>
            <w:hideMark/>
          </w:tcPr>
          <w:p w14:paraId="3E23FF55" w14:textId="77777777" w:rsidR="00FD5FE5" w:rsidRPr="00C539EE" w:rsidRDefault="00FD5FE5" w:rsidP="00441D39">
            <w:pPr>
              <w:jc w:val="center"/>
              <w:rPr>
                <w:rFonts w:cs="Arial"/>
                <w:sz w:val="20"/>
                <w:szCs w:val="20"/>
              </w:rPr>
            </w:pPr>
            <w:r w:rsidRPr="00C539EE">
              <w:rPr>
                <w:rFonts w:cs="Arial"/>
                <w:sz w:val="20"/>
                <w:szCs w:val="20"/>
              </w:rPr>
              <w:t> </w:t>
            </w:r>
          </w:p>
        </w:tc>
        <w:tc>
          <w:tcPr>
            <w:tcW w:w="739" w:type="dxa"/>
            <w:shd w:val="clear" w:color="000000" w:fill="F2F2F2"/>
            <w:noWrap/>
            <w:hideMark/>
          </w:tcPr>
          <w:p w14:paraId="060736BA" w14:textId="77777777" w:rsidR="00FD5FE5" w:rsidRPr="00C539EE" w:rsidRDefault="00FD5FE5" w:rsidP="00441D39">
            <w:pPr>
              <w:jc w:val="center"/>
              <w:rPr>
                <w:rFonts w:cs="Arial"/>
                <w:sz w:val="20"/>
                <w:szCs w:val="20"/>
              </w:rPr>
            </w:pPr>
            <w:r w:rsidRPr="00C539EE">
              <w:rPr>
                <w:rFonts w:cs="Arial"/>
                <w:sz w:val="20"/>
                <w:szCs w:val="20"/>
              </w:rPr>
              <w:t> </w:t>
            </w:r>
          </w:p>
        </w:tc>
      </w:tr>
      <w:tr w:rsidR="00FD5FE5" w:rsidRPr="00C539EE" w14:paraId="242ED1ED" w14:textId="77777777" w:rsidTr="00FD5FE5">
        <w:trPr>
          <w:trHeight w:val="764"/>
        </w:trPr>
        <w:tc>
          <w:tcPr>
            <w:tcW w:w="2830" w:type="dxa"/>
            <w:shd w:val="clear" w:color="000000" w:fill="FFFFFF"/>
            <w:hideMark/>
          </w:tcPr>
          <w:p w14:paraId="54652AB7" w14:textId="77777777" w:rsidR="00FD5FE5" w:rsidRPr="00C539EE" w:rsidRDefault="00FD5FE5" w:rsidP="00441D39">
            <w:pPr>
              <w:rPr>
                <w:rFonts w:cs="Arial"/>
                <w:sz w:val="20"/>
                <w:szCs w:val="20"/>
              </w:rPr>
            </w:pPr>
            <w:r w:rsidRPr="00C539EE">
              <w:rPr>
                <w:rFonts w:cs="Arial"/>
                <w:sz w:val="20"/>
                <w:szCs w:val="20"/>
              </w:rPr>
              <w:t>V/2022/0652</w:t>
            </w:r>
          </w:p>
        </w:tc>
        <w:tc>
          <w:tcPr>
            <w:tcW w:w="1250" w:type="dxa"/>
            <w:shd w:val="clear" w:color="000000" w:fill="FFFFFF"/>
            <w:hideMark/>
          </w:tcPr>
          <w:p w14:paraId="48249415" w14:textId="77777777" w:rsidR="00FD5FE5" w:rsidRPr="00C539EE" w:rsidRDefault="00FD5FE5" w:rsidP="00441D39">
            <w:pPr>
              <w:jc w:val="center"/>
              <w:rPr>
                <w:rFonts w:cs="Arial"/>
                <w:color w:val="000000"/>
                <w:sz w:val="20"/>
                <w:szCs w:val="20"/>
              </w:rPr>
            </w:pPr>
            <w:r w:rsidRPr="00C539EE">
              <w:rPr>
                <w:rFonts w:cs="Arial"/>
                <w:color w:val="000000"/>
                <w:sz w:val="20"/>
                <w:szCs w:val="20"/>
              </w:rPr>
              <w:t>H0265h</w:t>
            </w:r>
          </w:p>
        </w:tc>
        <w:tc>
          <w:tcPr>
            <w:tcW w:w="2060" w:type="dxa"/>
            <w:shd w:val="clear" w:color="000000" w:fill="FFFFFF"/>
            <w:hideMark/>
          </w:tcPr>
          <w:p w14:paraId="3E51CF28" w14:textId="77777777" w:rsidR="00FD5FE5" w:rsidRPr="00C539EE" w:rsidRDefault="00FD5FE5" w:rsidP="00441D39">
            <w:pPr>
              <w:rPr>
                <w:rFonts w:cs="Arial"/>
                <w:color w:val="000000"/>
                <w:sz w:val="20"/>
                <w:szCs w:val="20"/>
              </w:rPr>
            </w:pPr>
            <w:r w:rsidRPr="00C539EE">
              <w:rPr>
                <w:rFonts w:cs="Arial"/>
                <w:color w:val="000000"/>
                <w:sz w:val="20"/>
                <w:szCs w:val="20"/>
              </w:rPr>
              <w:t>Phase 5b, Former Rolls Royce Site, Off Watnall Road</w:t>
            </w:r>
          </w:p>
        </w:tc>
        <w:tc>
          <w:tcPr>
            <w:tcW w:w="661" w:type="dxa"/>
            <w:shd w:val="clear" w:color="auto" w:fill="auto"/>
            <w:hideMark/>
          </w:tcPr>
          <w:p w14:paraId="63851017" w14:textId="77777777" w:rsidR="00FD5FE5" w:rsidRPr="00C539EE" w:rsidRDefault="00FD5FE5" w:rsidP="00441D39">
            <w:pPr>
              <w:jc w:val="right"/>
              <w:rPr>
                <w:rFonts w:cs="Arial"/>
                <w:color w:val="000000"/>
                <w:sz w:val="20"/>
                <w:szCs w:val="20"/>
              </w:rPr>
            </w:pPr>
            <w:r w:rsidRPr="00C539EE">
              <w:rPr>
                <w:rFonts w:cs="Arial"/>
                <w:color w:val="000000"/>
                <w:sz w:val="20"/>
                <w:szCs w:val="20"/>
              </w:rPr>
              <w:t>3.84</w:t>
            </w:r>
          </w:p>
        </w:tc>
        <w:tc>
          <w:tcPr>
            <w:tcW w:w="1187" w:type="dxa"/>
            <w:shd w:val="clear" w:color="000000" w:fill="FFFFFF"/>
            <w:hideMark/>
          </w:tcPr>
          <w:p w14:paraId="02C7250A" w14:textId="77777777" w:rsidR="00FD5FE5" w:rsidRPr="00C539EE" w:rsidRDefault="00FD5FE5" w:rsidP="00441D39">
            <w:pPr>
              <w:jc w:val="right"/>
              <w:rPr>
                <w:rFonts w:cs="Arial"/>
                <w:color w:val="000000"/>
                <w:sz w:val="20"/>
                <w:szCs w:val="20"/>
              </w:rPr>
            </w:pPr>
            <w:r w:rsidRPr="00C539EE">
              <w:rPr>
                <w:rFonts w:cs="Arial"/>
                <w:color w:val="000000"/>
                <w:sz w:val="20"/>
                <w:szCs w:val="20"/>
              </w:rPr>
              <w:t>150</w:t>
            </w:r>
          </w:p>
        </w:tc>
        <w:tc>
          <w:tcPr>
            <w:tcW w:w="1172" w:type="dxa"/>
            <w:shd w:val="clear" w:color="000000" w:fill="FFFFFF"/>
            <w:hideMark/>
          </w:tcPr>
          <w:p w14:paraId="2CE4AC94" w14:textId="77777777" w:rsidR="00FD5FE5" w:rsidRPr="00C539EE" w:rsidRDefault="00FD5FE5" w:rsidP="00441D39">
            <w:pPr>
              <w:jc w:val="right"/>
              <w:rPr>
                <w:rFonts w:cs="Arial"/>
                <w:b/>
                <w:bCs/>
                <w:color w:val="000000"/>
                <w:sz w:val="20"/>
                <w:szCs w:val="20"/>
              </w:rPr>
            </w:pPr>
            <w:r w:rsidRPr="00C539EE">
              <w:rPr>
                <w:rFonts w:cs="Arial"/>
                <w:b/>
                <w:bCs/>
                <w:color w:val="000000"/>
                <w:sz w:val="20"/>
                <w:szCs w:val="20"/>
              </w:rPr>
              <w:t>83</w:t>
            </w:r>
          </w:p>
        </w:tc>
        <w:tc>
          <w:tcPr>
            <w:tcW w:w="995" w:type="dxa"/>
            <w:shd w:val="clear" w:color="000000" w:fill="D9D9D9"/>
            <w:hideMark/>
          </w:tcPr>
          <w:p w14:paraId="5BBD693B" w14:textId="77777777" w:rsidR="00FD5FE5" w:rsidRPr="00C539EE" w:rsidRDefault="00FD5FE5" w:rsidP="00441D39">
            <w:pPr>
              <w:jc w:val="right"/>
              <w:rPr>
                <w:rFonts w:cs="Arial"/>
                <w:sz w:val="20"/>
                <w:szCs w:val="20"/>
              </w:rPr>
            </w:pPr>
            <w:r w:rsidRPr="00C539EE">
              <w:rPr>
                <w:rFonts w:cs="Arial"/>
                <w:sz w:val="20"/>
                <w:szCs w:val="20"/>
              </w:rPr>
              <w:t>0</w:t>
            </w:r>
          </w:p>
        </w:tc>
        <w:tc>
          <w:tcPr>
            <w:tcW w:w="995" w:type="dxa"/>
            <w:shd w:val="clear" w:color="000000" w:fill="D9D9D9"/>
            <w:hideMark/>
          </w:tcPr>
          <w:p w14:paraId="0C7AE782" w14:textId="77777777" w:rsidR="00FD5FE5" w:rsidRPr="00C539EE" w:rsidRDefault="00FD5FE5" w:rsidP="00441D39">
            <w:pPr>
              <w:jc w:val="right"/>
              <w:rPr>
                <w:rFonts w:cs="Arial"/>
                <w:sz w:val="20"/>
                <w:szCs w:val="20"/>
              </w:rPr>
            </w:pPr>
            <w:r w:rsidRPr="00C539EE">
              <w:rPr>
                <w:rFonts w:cs="Arial"/>
                <w:sz w:val="20"/>
                <w:szCs w:val="20"/>
              </w:rPr>
              <w:t>67</w:t>
            </w:r>
          </w:p>
        </w:tc>
        <w:tc>
          <w:tcPr>
            <w:tcW w:w="717" w:type="dxa"/>
            <w:shd w:val="clear" w:color="000000" w:fill="DDEBF7"/>
            <w:noWrap/>
            <w:hideMark/>
          </w:tcPr>
          <w:p w14:paraId="62102F5B" w14:textId="77777777" w:rsidR="00FD5FE5" w:rsidRPr="00C539EE" w:rsidRDefault="00FD5FE5" w:rsidP="00441D39">
            <w:pPr>
              <w:jc w:val="right"/>
              <w:rPr>
                <w:rFonts w:cs="Arial"/>
                <w:sz w:val="20"/>
                <w:szCs w:val="20"/>
              </w:rPr>
            </w:pPr>
            <w:r w:rsidRPr="00C539EE">
              <w:rPr>
                <w:rFonts w:cs="Arial"/>
                <w:sz w:val="20"/>
                <w:szCs w:val="20"/>
              </w:rPr>
              <w:t>43</w:t>
            </w:r>
          </w:p>
        </w:tc>
        <w:tc>
          <w:tcPr>
            <w:tcW w:w="739" w:type="dxa"/>
            <w:shd w:val="clear" w:color="000000" w:fill="DDEBF7"/>
            <w:noWrap/>
            <w:hideMark/>
          </w:tcPr>
          <w:p w14:paraId="21F59AB0" w14:textId="77777777" w:rsidR="00FD5FE5" w:rsidRPr="00C539EE" w:rsidRDefault="00FD5FE5" w:rsidP="00441D39">
            <w:pPr>
              <w:jc w:val="right"/>
              <w:rPr>
                <w:rFonts w:cs="Arial"/>
                <w:sz w:val="20"/>
                <w:szCs w:val="20"/>
              </w:rPr>
            </w:pPr>
            <w:r w:rsidRPr="00C539EE">
              <w:rPr>
                <w:rFonts w:cs="Arial"/>
                <w:sz w:val="20"/>
                <w:szCs w:val="20"/>
              </w:rPr>
              <w:t>40</w:t>
            </w:r>
          </w:p>
        </w:tc>
        <w:tc>
          <w:tcPr>
            <w:tcW w:w="739" w:type="dxa"/>
            <w:shd w:val="clear" w:color="000000" w:fill="DDEBF7"/>
            <w:noWrap/>
            <w:hideMark/>
          </w:tcPr>
          <w:p w14:paraId="663C299A"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DDEBF7"/>
            <w:noWrap/>
            <w:hideMark/>
          </w:tcPr>
          <w:p w14:paraId="2D14E6B7"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DDEBF7"/>
            <w:noWrap/>
            <w:hideMark/>
          </w:tcPr>
          <w:p w14:paraId="15E3D84B"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BDD7EE"/>
            <w:noWrap/>
            <w:hideMark/>
          </w:tcPr>
          <w:p w14:paraId="60ED789B"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BDD7EE"/>
            <w:noWrap/>
            <w:hideMark/>
          </w:tcPr>
          <w:p w14:paraId="1138B777"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BDD7EE"/>
            <w:noWrap/>
            <w:hideMark/>
          </w:tcPr>
          <w:p w14:paraId="47E30BF3"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BDD7EE"/>
            <w:noWrap/>
            <w:hideMark/>
          </w:tcPr>
          <w:p w14:paraId="6C4E3A33"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BDD7EE"/>
            <w:noWrap/>
            <w:hideMark/>
          </w:tcPr>
          <w:p w14:paraId="101B96F7"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F2F2F2"/>
            <w:noWrap/>
            <w:hideMark/>
          </w:tcPr>
          <w:p w14:paraId="0D7B2C85" w14:textId="77777777" w:rsidR="00FD5FE5" w:rsidRPr="00C539EE" w:rsidRDefault="00FD5FE5" w:rsidP="00441D39">
            <w:pPr>
              <w:jc w:val="center"/>
              <w:rPr>
                <w:rFonts w:cs="Arial"/>
                <w:sz w:val="20"/>
                <w:szCs w:val="20"/>
              </w:rPr>
            </w:pPr>
            <w:r w:rsidRPr="00C539EE">
              <w:rPr>
                <w:rFonts w:cs="Arial"/>
                <w:sz w:val="20"/>
                <w:szCs w:val="20"/>
              </w:rPr>
              <w:t> </w:t>
            </w:r>
          </w:p>
        </w:tc>
        <w:tc>
          <w:tcPr>
            <w:tcW w:w="739" w:type="dxa"/>
            <w:shd w:val="clear" w:color="000000" w:fill="F2F2F2"/>
            <w:noWrap/>
            <w:hideMark/>
          </w:tcPr>
          <w:p w14:paraId="496792ED" w14:textId="77777777" w:rsidR="00FD5FE5" w:rsidRPr="00C539EE" w:rsidRDefault="00FD5FE5" w:rsidP="00441D39">
            <w:pPr>
              <w:jc w:val="center"/>
              <w:rPr>
                <w:rFonts w:cs="Arial"/>
                <w:sz w:val="20"/>
                <w:szCs w:val="20"/>
              </w:rPr>
            </w:pPr>
            <w:r w:rsidRPr="00C539EE">
              <w:rPr>
                <w:rFonts w:cs="Arial"/>
                <w:sz w:val="20"/>
                <w:szCs w:val="20"/>
              </w:rPr>
              <w:t> </w:t>
            </w:r>
          </w:p>
        </w:tc>
        <w:tc>
          <w:tcPr>
            <w:tcW w:w="739" w:type="dxa"/>
            <w:shd w:val="clear" w:color="000000" w:fill="F2F2F2"/>
            <w:noWrap/>
            <w:hideMark/>
          </w:tcPr>
          <w:p w14:paraId="257C792C" w14:textId="77777777" w:rsidR="00FD5FE5" w:rsidRPr="00C539EE" w:rsidRDefault="00FD5FE5" w:rsidP="00441D39">
            <w:pPr>
              <w:jc w:val="center"/>
              <w:rPr>
                <w:rFonts w:cs="Arial"/>
                <w:sz w:val="20"/>
                <w:szCs w:val="20"/>
              </w:rPr>
            </w:pPr>
            <w:r w:rsidRPr="00C539EE">
              <w:rPr>
                <w:rFonts w:cs="Arial"/>
                <w:sz w:val="20"/>
                <w:szCs w:val="20"/>
              </w:rPr>
              <w:t> </w:t>
            </w:r>
          </w:p>
        </w:tc>
        <w:tc>
          <w:tcPr>
            <w:tcW w:w="739" w:type="dxa"/>
            <w:shd w:val="clear" w:color="000000" w:fill="F2F2F2"/>
            <w:noWrap/>
            <w:hideMark/>
          </w:tcPr>
          <w:p w14:paraId="3341561E" w14:textId="77777777" w:rsidR="00FD5FE5" w:rsidRPr="00C539EE" w:rsidRDefault="00FD5FE5" w:rsidP="00441D39">
            <w:pPr>
              <w:jc w:val="center"/>
              <w:rPr>
                <w:rFonts w:cs="Arial"/>
                <w:sz w:val="20"/>
                <w:szCs w:val="20"/>
              </w:rPr>
            </w:pPr>
            <w:r w:rsidRPr="00C539EE">
              <w:rPr>
                <w:rFonts w:cs="Arial"/>
                <w:sz w:val="20"/>
                <w:szCs w:val="20"/>
              </w:rPr>
              <w:t> </w:t>
            </w:r>
          </w:p>
        </w:tc>
        <w:tc>
          <w:tcPr>
            <w:tcW w:w="739" w:type="dxa"/>
            <w:shd w:val="clear" w:color="000000" w:fill="F2F2F2"/>
            <w:noWrap/>
            <w:hideMark/>
          </w:tcPr>
          <w:p w14:paraId="6C917B29" w14:textId="77777777" w:rsidR="00FD5FE5" w:rsidRPr="00C539EE" w:rsidRDefault="00FD5FE5" w:rsidP="00441D39">
            <w:pPr>
              <w:jc w:val="center"/>
              <w:rPr>
                <w:rFonts w:cs="Arial"/>
                <w:sz w:val="20"/>
                <w:szCs w:val="20"/>
              </w:rPr>
            </w:pPr>
            <w:r w:rsidRPr="00C539EE">
              <w:rPr>
                <w:rFonts w:cs="Arial"/>
                <w:sz w:val="20"/>
                <w:szCs w:val="20"/>
              </w:rPr>
              <w:t> </w:t>
            </w:r>
          </w:p>
        </w:tc>
      </w:tr>
      <w:tr w:rsidR="00FD5FE5" w:rsidRPr="00C539EE" w14:paraId="488E957A" w14:textId="77777777" w:rsidTr="00FD5FE5">
        <w:trPr>
          <w:trHeight w:val="765"/>
        </w:trPr>
        <w:tc>
          <w:tcPr>
            <w:tcW w:w="2830" w:type="dxa"/>
            <w:shd w:val="clear" w:color="000000" w:fill="FFFFFF"/>
            <w:hideMark/>
          </w:tcPr>
          <w:p w14:paraId="333838A8" w14:textId="77777777" w:rsidR="00FD5FE5" w:rsidRPr="00C539EE" w:rsidRDefault="00FD5FE5" w:rsidP="00441D39">
            <w:pPr>
              <w:rPr>
                <w:rFonts w:cs="Arial"/>
                <w:sz w:val="20"/>
                <w:szCs w:val="20"/>
              </w:rPr>
            </w:pPr>
            <w:r w:rsidRPr="00C539EE">
              <w:rPr>
                <w:rFonts w:cs="Arial"/>
                <w:sz w:val="20"/>
                <w:szCs w:val="20"/>
              </w:rPr>
              <w:t>V/2022/0644</w:t>
            </w:r>
          </w:p>
        </w:tc>
        <w:tc>
          <w:tcPr>
            <w:tcW w:w="1250" w:type="dxa"/>
            <w:shd w:val="clear" w:color="000000" w:fill="FFFFFF"/>
            <w:hideMark/>
          </w:tcPr>
          <w:p w14:paraId="0EE24A6B" w14:textId="77777777" w:rsidR="00FD5FE5" w:rsidRPr="00C539EE" w:rsidRDefault="00FD5FE5" w:rsidP="00441D39">
            <w:pPr>
              <w:jc w:val="center"/>
              <w:rPr>
                <w:rFonts w:cs="Arial"/>
                <w:color w:val="000000"/>
                <w:sz w:val="20"/>
                <w:szCs w:val="20"/>
              </w:rPr>
            </w:pPr>
            <w:r w:rsidRPr="00C539EE">
              <w:rPr>
                <w:rFonts w:cs="Arial"/>
                <w:color w:val="000000"/>
                <w:sz w:val="20"/>
                <w:szCs w:val="20"/>
              </w:rPr>
              <w:t>H0265i</w:t>
            </w:r>
          </w:p>
        </w:tc>
        <w:tc>
          <w:tcPr>
            <w:tcW w:w="2060" w:type="dxa"/>
            <w:shd w:val="clear" w:color="000000" w:fill="FFFFFF"/>
            <w:hideMark/>
          </w:tcPr>
          <w:p w14:paraId="1A4DA5FE" w14:textId="77777777" w:rsidR="00FD5FE5" w:rsidRPr="00C539EE" w:rsidRDefault="00FD5FE5" w:rsidP="00441D39">
            <w:pPr>
              <w:rPr>
                <w:rFonts w:cs="Arial"/>
                <w:color w:val="000000"/>
                <w:sz w:val="20"/>
                <w:szCs w:val="20"/>
              </w:rPr>
            </w:pPr>
            <w:r w:rsidRPr="00C539EE">
              <w:rPr>
                <w:rFonts w:cs="Arial"/>
                <w:color w:val="000000"/>
                <w:sz w:val="20"/>
                <w:szCs w:val="20"/>
              </w:rPr>
              <w:t>Phase 9, Former Rolls Royce Site, Off Watnall Road</w:t>
            </w:r>
          </w:p>
        </w:tc>
        <w:tc>
          <w:tcPr>
            <w:tcW w:w="661" w:type="dxa"/>
            <w:shd w:val="clear" w:color="auto" w:fill="auto"/>
            <w:hideMark/>
          </w:tcPr>
          <w:p w14:paraId="2FE5C0D0" w14:textId="77777777" w:rsidR="00FD5FE5" w:rsidRPr="00C539EE" w:rsidRDefault="00FD5FE5" w:rsidP="00441D39">
            <w:pPr>
              <w:jc w:val="right"/>
              <w:rPr>
                <w:rFonts w:cs="Arial"/>
                <w:color w:val="000000"/>
                <w:sz w:val="20"/>
                <w:szCs w:val="20"/>
              </w:rPr>
            </w:pPr>
            <w:r w:rsidRPr="00C539EE">
              <w:rPr>
                <w:rFonts w:cs="Arial"/>
                <w:color w:val="000000"/>
                <w:sz w:val="20"/>
                <w:szCs w:val="20"/>
              </w:rPr>
              <w:t>4.12</w:t>
            </w:r>
          </w:p>
        </w:tc>
        <w:tc>
          <w:tcPr>
            <w:tcW w:w="1187" w:type="dxa"/>
            <w:shd w:val="clear" w:color="000000" w:fill="FFFFFF"/>
            <w:hideMark/>
          </w:tcPr>
          <w:p w14:paraId="1C22C69A" w14:textId="77777777" w:rsidR="00FD5FE5" w:rsidRPr="00C539EE" w:rsidRDefault="00FD5FE5" w:rsidP="00441D39">
            <w:pPr>
              <w:jc w:val="right"/>
              <w:rPr>
                <w:rFonts w:cs="Arial"/>
                <w:color w:val="000000"/>
                <w:sz w:val="20"/>
                <w:szCs w:val="20"/>
              </w:rPr>
            </w:pPr>
            <w:r w:rsidRPr="00C539EE">
              <w:rPr>
                <w:rFonts w:cs="Arial"/>
                <w:color w:val="000000"/>
                <w:sz w:val="20"/>
                <w:szCs w:val="20"/>
              </w:rPr>
              <w:t>101</w:t>
            </w:r>
          </w:p>
        </w:tc>
        <w:tc>
          <w:tcPr>
            <w:tcW w:w="1172" w:type="dxa"/>
            <w:shd w:val="clear" w:color="000000" w:fill="FFFFFF"/>
            <w:hideMark/>
          </w:tcPr>
          <w:p w14:paraId="7D29D004" w14:textId="77777777" w:rsidR="00FD5FE5" w:rsidRPr="00C539EE" w:rsidRDefault="00FD5FE5" w:rsidP="00441D39">
            <w:pPr>
              <w:jc w:val="right"/>
              <w:rPr>
                <w:rFonts w:cs="Arial"/>
                <w:b/>
                <w:bCs/>
                <w:color w:val="000000"/>
                <w:sz w:val="20"/>
                <w:szCs w:val="20"/>
              </w:rPr>
            </w:pPr>
            <w:r w:rsidRPr="00C539EE">
              <w:rPr>
                <w:rFonts w:cs="Arial"/>
                <w:b/>
                <w:bCs/>
                <w:color w:val="000000"/>
                <w:sz w:val="20"/>
                <w:szCs w:val="20"/>
              </w:rPr>
              <w:t>78</w:t>
            </w:r>
          </w:p>
        </w:tc>
        <w:tc>
          <w:tcPr>
            <w:tcW w:w="995" w:type="dxa"/>
            <w:shd w:val="clear" w:color="000000" w:fill="D9D9D9"/>
            <w:hideMark/>
          </w:tcPr>
          <w:p w14:paraId="481E33FF" w14:textId="77777777" w:rsidR="00FD5FE5" w:rsidRPr="00C539EE" w:rsidRDefault="00FD5FE5" w:rsidP="00441D39">
            <w:pPr>
              <w:jc w:val="right"/>
              <w:rPr>
                <w:rFonts w:cs="Arial"/>
                <w:sz w:val="20"/>
                <w:szCs w:val="20"/>
              </w:rPr>
            </w:pPr>
            <w:r w:rsidRPr="00C539EE">
              <w:rPr>
                <w:rFonts w:cs="Arial"/>
                <w:sz w:val="20"/>
                <w:szCs w:val="20"/>
              </w:rPr>
              <w:t>0</w:t>
            </w:r>
          </w:p>
        </w:tc>
        <w:tc>
          <w:tcPr>
            <w:tcW w:w="995" w:type="dxa"/>
            <w:shd w:val="clear" w:color="000000" w:fill="D9D9D9"/>
            <w:hideMark/>
          </w:tcPr>
          <w:p w14:paraId="49BD91EE" w14:textId="77777777" w:rsidR="00FD5FE5" w:rsidRPr="00C539EE" w:rsidRDefault="00FD5FE5" w:rsidP="00441D39">
            <w:pPr>
              <w:jc w:val="right"/>
              <w:rPr>
                <w:rFonts w:cs="Arial"/>
                <w:sz w:val="20"/>
                <w:szCs w:val="20"/>
              </w:rPr>
            </w:pPr>
            <w:r w:rsidRPr="00C539EE">
              <w:rPr>
                <w:rFonts w:cs="Arial"/>
                <w:sz w:val="20"/>
                <w:szCs w:val="20"/>
              </w:rPr>
              <w:t>23</w:t>
            </w:r>
          </w:p>
        </w:tc>
        <w:tc>
          <w:tcPr>
            <w:tcW w:w="717" w:type="dxa"/>
            <w:shd w:val="clear" w:color="000000" w:fill="DDEBF7"/>
            <w:noWrap/>
            <w:hideMark/>
          </w:tcPr>
          <w:p w14:paraId="08943E91" w14:textId="77777777" w:rsidR="00FD5FE5" w:rsidRPr="00C539EE" w:rsidRDefault="00FD5FE5" w:rsidP="00441D39">
            <w:pPr>
              <w:jc w:val="right"/>
              <w:rPr>
                <w:rFonts w:cs="Arial"/>
                <w:sz w:val="20"/>
                <w:szCs w:val="20"/>
              </w:rPr>
            </w:pPr>
            <w:r w:rsidRPr="00C539EE">
              <w:rPr>
                <w:rFonts w:cs="Arial"/>
                <w:sz w:val="20"/>
                <w:szCs w:val="20"/>
              </w:rPr>
              <w:t>40</w:t>
            </w:r>
          </w:p>
        </w:tc>
        <w:tc>
          <w:tcPr>
            <w:tcW w:w="739" w:type="dxa"/>
            <w:shd w:val="clear" w:color="000000" w:fill="DDEBF7"/>
            <w:noWrap/>
            <w:hideMark/>
          </w:tcPr>
          <w:p w14:paraId="3A30F1C1" w14:textId="77777777" w:rsidR="00FD5FE5" w:rsidRPr="00C539EE" w:rsidRDefault="00FD5FE5" w:rsidP="00441D39">
            <w:pPr>
              <w:jc w:val="right"/>
              <w:rPr>
                <w:rFonts w:cs="Arial"/>
                <w:sz w:val="20"/>
                <w:szCs w:val="20"/>
              </w:rPr>
            </w:pPr>
            <w:r w:rsidRPr="00C539EE">
              <w:rPr>
                <w:rFonts w:cs="Arial"/>
                <w:sz w:val="20"/>
                <w:szCs w:val="20"/>
              </w:rPr>
              <w:t>38</w:t>
            </w:r>
          </w:p>
        </w:tc>
        <w:tc>
          <w:tcPr>
            <w:tcW w:w="739" w:type="dxa"/>
            <w:shd w:val="clear" w:color="000000" w:fill="DDEBF7"/>
            <w:noWrap/>
            <w:hideMark/>
          </w:tcPr>
          <w:p w14:paraId="02B751FB"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DDEBF7"/>
            <w:noWrap/>
            <w:hideMark/>
          </w:tcPr>
          <w:p w14:paraId="4DD0CDFE"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DDEBF7"/>
            <w:noWrap/>
            <w:hideMark/>
          </w:tcPr>
          <w:p w14:paraId="5E7B71E0"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BDD7EE"/>
            <w:noWrap/>
            <w:hideMark/>
          </w:tcPr>
          <w:p w14:paraId="40CC7EBC"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BDD7EE"/>
            <w:noWrap/>
            <w:hideMark/>
          </w:tcPr>
          <w:p w14:paraId="0026BC68"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BDD7EE"/>
            <w:noWrap/>
            <w:hideMark/>
          </w:tcPr>
          <w:p w14:paraId="6916878B"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BDD7EE"/>
            <w:noWrap/>
            <w:hideMark/>
          </w:tcPr>
          <w:p w14:paraId="205ACE52"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BDD7EE"/>
            <w:noWrap/>
            <w:hideMark/>
          </w:tcPr>
          <w:p w14:paraId="56A9D417"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F2F2F2"/>
            <w:noWrap/>
            <w:hideMark/>
          </w:tcPr>
          <w:p w14:paraId="4C3A47F4" w14:textId="77777777" w:rsidR="00FD5FE5" w:rsidRPr="00C539EE" w:rsidRDefault="00FD5FE5" w:rsidP="00441D39">
            <w:pPr>
              <w:jc w:val="center"/>
              <w:rPr>
                <w:rFonts w:cs="Arial"/>
                <w:sz w:val="20"/>
                <w:szCs w:val="20"/>
              </w:rPr>
            </w:pPr>
            <w:r w:rsidRPr="00C539EE">
              <w:rPr>
                <w:rFonts w:cs="Arial"/>
                <w:sz w:val="20"/>
                <w:szCs w:val="20"/>
              </w:rPr>
              <w:t> </w:t>
            </w:r>
          </w:p>
        </w:tc>
        <w:tc>
          <w:tcPr>
            <w:tcW w:w="739" w:type="dxa"/>
            <w:shd w:val="clear" w:color="000000" w:fill="F2F2F2"/>
            <w:noWrap/>
            <w:hideMark/>
          </w:tcPr>
          <w:p w14:paraId="72E72E0F" w14:textId="77777777" w:rsidR="00FD5FE5" w:rsidRPr="00C539EE" w:rsidRDefault="00FD5FE5" w:rsidP="00441D39">
            <w:pPr>
              <w:jc w:val="center"/>
              <w:rPr>
                <w:rFonts w:cs="Arial"/>
                <w:sz w:val="20"/>
                <w:szCs w:val="20"/>
              </w:rPr>
            </w:pPr>
            <w:r w:rsidRPr="00C539EE">
              <w:rPr>
                <w:rFonts w:cs="Arial"/>
                <w:sz w:val="20"/>
                <w:szCs w:val="20"/>
              </w:rPr>
              <w:t> </w:t>
            </w:r>
          </w:p>
        </w:tc>
        <w:tc>
          <w:tcPr>
            <w:tcW w:w="739" w:type="dxa"/>
            <w:shd w:val="clear" w:color="000000" w:fill="F2F2F2"/>
            <w:noWrap/>
            <w:hideMark/>
          </w:tcPr>
          <w:p w14:paraId="29DEEE29" w14:textId="77777777" w:rsidR="00FD5FE5" w:rsidRPr="00C539EE" w:rsidRDefault="00FD5FE5" w:rsidP="00441D39">
            <w:pPr>
              <w:jc w:val="center"/>
              <w:rPr>
                <w:rFonts w:cs="Arial"/>
                <w:sz w:val="20"/>
                <w:szCs w:val="20"/>
              </w:rPr>
            </w:pPr>
            <w:r w:rsidRPr="00C539EE">
              <w:rPr>
                <w:rFonts w:cs="Arial"/>
                <w:sz w:val="20"/>
                <w:szCs w:val="20"/>
              </w:rPr>
              <w:t> </w:t>
            </w:r>
          </w:p>
        </w:tc>
        <w:tc>
          <w:tcPr>
            <w:tcW w:w="739" w:type="dxa"/>
            <w:shd w:val="clear" w:color="000000" w:fill="F2F2F2"/>
            <w:noWrap/>
            <w:hideMark/>
          </w:tcPr>
          <w:p w14:paraId="68636658" w14:textId="77777777" w:rsidR="00FD5FE5" w:rsidRPr="00C539EE" w:rsidRDefault="00FD5FE5" w:rsidP="00441D39">
            <w:pPr>
              <w:jc w:val="center"/>
              <w:rPr>
                <w:rFonts w:cs="Arial"/>
                <w:sz w:val="20"/>
                <w:szCs w:val="20"/>
              </w:rPr>
            </w:pPr>
            <w:r w:rsidRPr="00C539EE">
              <w:rPr>
                <w:rFonts w:cs="Arial"/>
                <w:sz w:val="20"/>
                <w:szCs w:val="20"/>
              </w:rPr>
              <w:t> </w:t>
            </w:r>
          </w:p>
        </w:tc>
        <w:tc>
          <w:tcPr>
            <w:tcW w:w="739" w:type="dxa"/>
            <w:shd w:val="clear" w:color="000000" w:fill="F2F2F2"/>
            <w:noWrap/>
            <w:hideMark/>
          </w:tcPr>
          <w:p w14:paraId="485A3ACD" w14:textId="77777777" w:rsidR="00FD5FE5" w:rsidRPr="00C539EE" w:rsidRDefault="00FD5FE5" w:rsidP="00441D39">
            <w:pPr>
              <w:jc w:val="center"/>
              <w:rPr>
                <w:rFonts w:cs="Arial"/>
                <w:sz w:val="20"/>
                <w:szCs w:val="20"/>
              </w:rPr>
            </w:pPr>
            <w:r w:rsidRPr="00C539EE">
              <w:rPr>
                <w:rFonts w:cs="Arial"/>
                <w:sz w:val="20"/>
                <w:szCs w:val="20"/>
              </w:rPr>
              <w:t> </w:t>
            </w:r>
          </w:p>
        </w:tc>
      </w:tr>
      <w:tr w:rsidR="00FD5FE5" w:rsidRPr="00C539EE" w14:paraId="1769BBF5" w14:textId="77777777" w:rsidTr="00FD5FE5">
        <w:trPr>
          <w:trHeight w:val="774"/>
        </w:trPr>
        <w:tc>
          <w:tcPr>
            <w:tcW w:w="2830" w:type="dxa"/>
            <w:shd w:val="clear" w:color="000000" w:fill="FFFFFF"/>
            <w:hideMark/>
          </w:tcPr>
          <w:p w14:paraId="21093C58" w14:textId="77777777" w:rsidR="00FD5FE5" w:rsidRPr="00C539EE" w:rsidRDefault="00FD5FE5" w:rsidP="00441D39">
            <w:pPr>
              <w:rPr>
                <w:rFonts w:cs="Arial"/>
                <w:sz w:val="20"/>
                <w:szCs w:val="20"/>
              </w:rPr>
            </w:pPr>
            <w:r w:rsidRPr="00C539EE">
              <w:rPr>
                <w:rFonts w:cs="Arial"/>
                <w:sz w:val="20"/>
                <w:szCs w:val="20"/>
              </w:rPr>
              <w:t>V/2022/0816</w:t>
            </w:r>
          </w:p>
        </w:tc>
        <w:tc>
          <w:tcPr>
            <w:tcW w:w="1250" w:type="dxa"/>
            <w:shd w:val="clear" w:color="000000" w:fill="FFFFFF"/>
            <w:hideMark/>
          </w:tcPr>
          <w:p w14:paraId="7A5CB955" w14:textId="77777777" w:rsidR="00FD5FE5" w:rsidRPr="00C539EE" w:rsidRDefault="00FD5FE5" w:rsidP="00441D39">
            <w:pPr>
              <w:jc w:val="center"/>
              <w:rPr>
                <w:rFonts w:cs="Arial"/>
                <w:sz w:val="20"/>
                <w:szCs w:val="20"/>
              </w:rPr>
            </w:pPr>
            <w:r w:rsidRPr="00C539EE">
              <w:rPr>
                <w:rFonts w:cs="Arial"/>
                <w:sz w:val="20"/>
                <w:szCs w:val="20"/>
              </w:rPr>
              <w:t>H0239</w:t>
            </w:r>
          </w:p>
        </w:tc>
        <w:tc>
          <w:tcPr>
            <w:tcW w:w="2060" w:type="dxa"/>
            <w:shd w:val="clear" w:color="000000" w:fill="FFFFFF"/>
            <w:hideMark/>
          </w:tcPr>
          <w:p w14:paraId="523EE904" w14:textId="77777777" w:rsidR="00FD5FE5" w:rsidRPr="00C539EE" w:rsidRDefault="00FD5FE5" w:rsidP="00441D39">
            <w:pPr>
              <w:rPr>
                <w:rFonts w:cs="Arial"/>
                <w:sz w:val="20"/>
                <w:szCs w:val="20"/>
              </w:rPr>
            </w:pPr>
            <w:r w:rsidRPr="00C539EE">
              <w:rPr>
                <w:rFonts w:cs="Arial"/>
                <w:sz w:val="20"/>
                <w:szCs w:val="20"/>
              </w:rPr>
              <w:t>Hucknall Town Football Club, Watnall Road</w:t>
            </w:r>
          </w:p>
        </w:tc>
        <w:tc>
          <w:tcPr>
            <w:tcW w:w="661" w:type="dxa"/>
            <w:shd w:val="clear" w:color="000000" w:fill="FFFFFF"/>
            <w:hideMark/>
          </w:tcPr>
          <w:p w14:paraId="527E1119" w14:textId="77777777" w:rsidR="00FD5FE5" w:rsidRPr="00C539EE" w:rsidRDefault="00FD5FE5" w:rsidP="00441D39">
            <w:pPr>
              <w:jc w:val="right"/>
              <w:rPr>
                <w:rFonts w:cs="Arial"/>
                <w:sz w:val="20"/>
                <w:szCs w:val="20"/>
              </w:rPr>
            </w:pPr>
            <w:r w:rsidRPr="00C539EE">
              <w:rPr>
                <w:rFonts w:cs="Arial"/>
                <w:sz w:val="20"/>
                <w:szCs w:val="20"/>
              </w:rPr>
              <w:t>2.52</w:t>
            </w:r>
          </w:p>
        </w:tc>
        <w:tc>
          <w:tcPr>
            <w:tcW w:w="1187" w:type="dxa"/>
            <w:shd w:val="clear" w:color="000000" w:fill="FFFFFF"/>
            <w:hideMark/>
          </w:tcPr>
          <w:p w14:paraId="4962D355" w14:textId="77777777" w:rsidR="00FD5FE5" w:rsidRPr="00C539EE" w:rsidRDefault="00FD5FE5" w:rsidP="00441D39">
            <w:pPr>
              <w:jc w:val="right"/>
              <w:rPr>
                <w:rFonts w:cs="Arial"/>
                <w:sz w:val="20"/>
                <w:szCs w:val="20"/>
              </w:rPr>
            </w:pPr>
            <w:r w:rsidRPr="00C539EE">
              <w:rPr>
                <w:rFonts w:cs="Arial"/>
                <w:sz w:val="20"/>
                <w:szCs w:val="20"/>
              </w:rPr>
              <w:t>83</w:t>
            </w:r>
          </w:p>
        </w:tc>
        <w:tc>
          <w:tcPr>
            <w:tcW w:w="1172" w:type="dxa"/>
            <w:shd w:val="clear" w:color="auto" w:fill="auto"/>
            <w:hideMark/>
          </w:tcPr>
          <w:p w14:paraId="6F524941" w14:textId="77777777" w:rsidR="00FD5FE5" w:rsidRPr="00C539EE" w:rsidRDefault="00FD5FE5" w:rsidP="00441D39">
            <w:pPr>
              <w:jc w:val="right"/>
              <w:rPr>
                <w:rFonts w:cs="Arial"/>
                <w:b/>
                <w:bCs/>
                <w:sz w:val="20"/>
                <w:szCs w:val="20"/>
              </w:rPr>
            </w:pPr>
            <w:r w:rsidRPr="00C539EE">
              <w:rPr>
                <w:rFonts w:cs="Arial"/>
                <w:b/>
                <w:bCs/>
                <w:sz w:val="20"/>
                <w:szCs w:val="20"/>
              </w:rPr>
              <w:t>67</w:t>
            </w:r>
          </w:p>
        </w:tc>
        <w:tc>
          <w:tcPr>
            <w:tcW w:w="995" w:type="dxa"/>
            <w:shd w:val="clear" w:color="000000" w:fill="D9D9D9"/>
            <w:hideMark/>
          </w:tcPr>
          <w:p w14:paraId="42D13999" w14:textId="77777777" w:rsidR="00FD5FE5" w:rsidRPr="00C539EE" w:rsidRDefault="00FD5FE5" w:rsidP="00441D39">
            <w:pPr>
              <w:jc w:val="right"/>
              <w:rPr>
                <w:rFonts w:cs="Arial"/>
                <w:sz w:val="20"/>
                <w:szCs w:val="20"/>
              </w:rPr>
            </w:pPr>
            <w:r w:rsidRPr="00C539EE">
              <w:rPr>
                <w:rFonts w:cs="Arial"/>
                <w:sz w:val="20"/>
                <w:szCs w:val="20"/>
              </w:rPr>
              <w:t>0</w:t>
            </w:r>
          </w:p>
        </w:tc>
        <w:tc>
          <w:tcPr>
            <w:tcW w:w="995" w:type="dxa"/>
            <w:shd w:val="clear" w:color="000000" w:fill="D9D9D9"/>
            <w:hideMark/>
          </w:tcPr>
          <w:p w14:paraId="6F9B8D81" w14:textId="77777777" w:rsidR="00FD5FE5" w:rsidRPr="00C539EE" w:rsidRDefault="00FD5FE5" w:rsidP="00441D39">
            <w:pPr>
              <w:jc w:val="right"/>
              <w:rPr>
                <w:rFonts w:cs="Arial"/>
                <w:sz w:val="20"/>
                <w:szCs w:val="20"/>
              </w:rPr>
            </w:pPr>
            <w:r w:rsidRPr="00C539EE">
              <w:rPr>
                <w:rFonts w:cs="Arial"/>
                <w:sz w:val="20"/>
                <w:szCs w:val="20"/>
              </w:rPr>
              <w:t>16</w:t>
            </w:r>
          </w:p>
        </w:tc>
        <w:tc>
          <w:tcPr>
            <w:tcW w:w="717" w:type="dxa"/>
            <w:shd w:val="clear" w:color="000000" w:fill="DDEBF7"/>
            <w:noWrap/>
            <w:hideMark/>
          </w:tcPr>
          <w:p w14:paraId="3D906F6C" w14:textId="77777777" w:rsidR="00FD5FE5" w:rsidRPr="00C539EE" w:rsidRDefault="00FD5FE5" w:rsidP="00441D39">
            <w:pPr>
              <w:jc w:val="right"/>
              <w:rPr>
                <w:rFonts w:cs="Arial"/>
                <w:sz w:val="20"/>
                <w:szCs w:val="20"/>
              </w:rPr>
            </w:pPr>
            <w:r w:rsidRPr="00C539EE">
              <w:rPr>
                <w:rFonts w:cs="Arial"/>
                <w:sz w:val="20"/>
                <w:szCs w:val="20"/>
              </w:rPr>
              <w:t>35</w:t>
            </w:r>
          </w:p>
        </w:tc>
        <w:tc>
          <w:tcPr>
            <w:tcW w:w="739" w:type="dxa"/>
            <w:shd w:val="clear" w:color="000000" w:fill="DDEBF7"/>
            <w:noWrap/>
            <w:hideMark/>
          </w:tcPr>
          <w:p w14:paraId="690F48E4" w14:textId="77777777" w:rsidR="00FD5FE5" w:rsidRPr="00C539EE" w:rsidRDefault="00FD5FE5" w:rsidP="00441D39">
            <w:pPr>
              <w:jc w:val="right"/>
              <w:rPr>
                <w:rFonts w:cs="Arial"/>
                <w:sz w:val="20"/>
                <w:szCs w:val="20"/>
              </w:rPr>
            </w:pPr>
            <w:r w:rsidRPr="00C539EE">
              <w:rPr>
                <w:rFonts w:cs="Arial"/>
                <w:sz w:val="20"/>
                <w:szCs w:val="20"/>
              </w:rPr>
              <w:t>32</w:t>
            </w:r>
          </w:p>
        </w:tc>
        <w:tc>
          <w:tcPr>
            <w:tcW w:w="739" w:type="dxa"/>
            <w:shd w:val="clear" w:color="000000" w:fill="DDEBF7"/>
            <w:noWrap/>
            <w:hideMark/>
          </w:tcPr>
          <w:p w14:paraId="0A6C37AF"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DDEBF7"/>
            <w:noWrap/>
            <w:hideMark/>
          </w:tcPr>
          <w:p w14:paraId="74A0FAC7"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DDEBF7"/>
            <w:noWrap/>
            <w:hideMark/>
          </w:tcPr>
          <w:p w14:paraId="5EC1AC10"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BDD7EE"/>
            <w:noWrap/>
            <w:hideMark/>
          </w:tcPr>
          <w:p w14:paraId="46F2C0BF"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BDD7EE"/>
            <w:noWrap/>
            <w:hideMark/>
          </w:tcPr>
          <w:p w14:paraId="69D93E8B"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BDD7EE"/>
            <w:noWrap/>
            <w:hideMark/>
          </w:tcPr>
          <w:p w14:paraId="4E414E8F"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BDD7EE"/>
            <w:noWrap/>
            <w:hideMark/>
          </w:tcPr>
          <w:p w14:paraId="3A6FABA7"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BDD7EE"/>
            <w:noWrap/>
            <w:hideMark/>
          </w:tcPr>
          <w:p w14:paraId="6918E821"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F2F2F2"/>
            <w:noWrap/>
            <w:hideMark/>
          </w:tcPr>
          <w:p w14:paraId="7B8E183F"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F2F2F2"/>
            <w:noWrap/>
            <w:hideMark/>
          </w:tcPr>
          <w:p w14:paraId="1545160F"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F2F2F2"/>
            <w:noWrap/>
            <w:hideMark/>
          </w:tcPr>
          <w:p w14:paraId="166C09F4"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F2F2F2"/>
            <w:noWrap/>
            <w:hideMark/>
          </w:tcPr>
          <w:p w14:paraId="49C69A93"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F2F2F2"/>
            <w:noWrap/>
            <w:hideMark/>
          </w:tcPr>
          <w:p w14:paraId="6324D76F" w14:textId="77777777" w:rsidR="00FD5FE5" w:rsidRPr="00C539EE" w:rsidRDefault="00FD5FE5" w:rsidP="00441D39">
            <w:pPr>
              <w:jc w:val="center"/>
              <w:rPr>
                <w:rFonts w:cs="Arial"/>
                <w:sz w:val="20"/>
                <w:szCs w:val="20"/>
              </w:rPr>
            </w:pPr>
            <w:r w:rsidRPr="00C539EE">
              <w:rPr>
                <w:rFonts w:cs="Arial"/>
                <w:sz w:val="20"/>
                <w:szCs w:val="20"/>
              </w:rPr>
              <w:t> </w:t>
            </w:r>
          </w:p>
        </w:tc>
      </w:tr>
      <w:tr w:rsidR="00FD5FE5" w:rsidRPr="00C539EE" w14:paraId="649D120B" w14:textId="77777777" w:rsidTr="00FD5FE5">
        <w:trPr>
          <w:trHeight w:val="664"/>
        </w:trPr>
        <w:tc>
          <w:tcPr>
            <w:tcW w:w="2830" w:type="dxa"/>
            <w:shd w:val="clear" w:color="000000" w:fill="FFFFFF"/>
            <w:hideMark/>
          </w:tcPr>
          <w:p w14:paraId="4E5C586E" w14:textId="77777777" w:rsidR="00FD5FE5" w:rsidRPr="00C539EE" w:rsidRDefault="00FD5FE5" w:rsidP="00441D39">
            <w:pPr>
              <w:rPr>
                <w:rFonts w:cs="Arial"/>
                <w:sz w:val="20"/>
                <w:szCs w:val="20"/>
              </w:rPr>
            </w:pPr>
            <w:r w:rsidRPr="00C539EE">
              <w:rPr>
                <w:rFonts w:cs="Arial"/>
                <w:sz w:val="20"/>
                <w:szCs w:val="20"/>
              </w:rPr>
              <w:t>V/2021/0849</w:t>
            </w:r>
          </w:p>
        </w:tc>
        <w:tc>
          <w:tcPr>
            <w:tcW w:w="1250" w:type="dxa"/>
            <w:shd w:val="clear" w:color="000000" w:fill="FFFFFF"/>
            <w:hideMark/>
          </w:tcPr>
          <w:p w14:paraId="47B9572A" w14:textId="77777777" w:rsidR="00FD5FE5" w:rsidRPr="00C539EE" w:rsidRDefault="00FD5FE5" w:rsidP="00441D39">
            <w:pPr>
              <w:jc w:val="center"/>
              <w:rPr>
                <w:rFonts w:cs="Arial"/>
                <w:sz w:val="20"/>
                <w:szCs w:val="20"/>
              </w:rPr>
            </w:pPr>
            <w:r w:rsidRPr="00C539EE">
              <w:rPr>
                <w:rFonts w:cs="Arial"/>
                <w:sz w:val="20"/>
                <w:szCs w:val="20"/>
              </w:rPr>
              <w:t>H0371</w:t>
            </w:r>
          </w:p>
        </w:tc>
        <w:tc>
          <w:tcPr>
            <w:tcW w:w="2060" w:type="dxa"/>
            <w:shd w:val="clear" w:color="000000" w:fill="FFFFFF"/>
            <w:hideMark/>
          </w:tcPr>
          <w:p w14:paraId="2C51D2FB" w14:textId="77777777" w:rsidR="00FD5FE5" w:rsidRPr="00C539EE" w:rsidRDefault="00FD5FE5" w:rsidP="00441D39">
            <w:pPr>
              <w:rPr>
                <w:rFonts w:cs="Arial"/>
                <w:sz w:val="20"/>
                <w:szCs w:val="20"/>
              </w:rPr>
            </w:pPr>
            <w:r w:rsidRPr="00C539EE">
              <w:rPr>
                <w:rFonts w:cs="Arial"/>
                <w:sz w:val="20"/>
                <w:szCs w:val="20"/>
              </w:rPr>
              <w:t>Former Hucknall Police Station, Watnall Road</w:t>
            </w:r>
          </w:p>
        </w:tc>
        <w:tc>
          <w:tcPr>
            <w:tcW w:w="661" w:type="dxa"/>
            <w:shd w:val="clear" w:color="000000" w:fill="FFFFFF"/>
            <w:hideMark/>
          </w:tcPr>
          <w:p w14:paraId="5A17B02A" w14:textId="77777777" w:rsidR="00FD5FE5" w:rsidRPr="00C539EE" w:rsidRDefault="00FD5FE5" w:rsidP="00441D39">
            <w:pPr>
              <w:jc w:val="right"/>
              <w:rPr>
                <w:rFonts w:cs="Arial"/>
                <w:sz w:val="20"/>
                <w:szCs w:val="20"/>
              </w:rPr>
            </w:pPr>
            <w:r w:rsidRPr="00C539EE">
              <w:rPr>
                <w:rFonts w:cs="Arial"/>
                <w:sz w:val="20"/>
                <w:szCs w:val="20"/>
              </w:rPr>
              <w:t>0.57</w:t>
            </w:r>
          </w:p>
        </w:tc>
        <w:tc>
          <w:tcPr>
            <w:tcW w:w="1187" w:type="dxa"/>
            <w:shd w:val="clear" w:color="000000" w:fill="FFFFFF"/>
            <w:hideMark/>
          </w:tcPr>
          <w:p w14:paraId="59CE11F3" w14:textId="77777777" w:rsidR="00FD5FE5" w:rsidRPr="00C539EE" w:rsidRDefault="00FD5FE5" w:rsidP="00441D39">
            <w:pPr>
              <w:jc w:val="right"/>
              <w:rPr>
                <w:rFonts w:cs="Arial"/>
                <w:sz w:val="20"/>
                <w:szCs w:val="20"/>
              </w:rPr>
            </w:pPr>
            <w:r w:rsidRPr="00C539EE">
              <w:rPr>
                <w:rFonts w:cs="Arial"/>
                <w:sz w:val="20"/>
                <w:szCs w:val="20"/>
              </w:rPr>
              <w:t>73</w:t>
            </w:r>
          </w:p>
        </w:tc>
        <w:tc>
          <w:tcPr>
            <w:tcW w:w="1172" w:type="dxa"/>
            <w:shd w:val="clear" w:color="auto" w:fill="auto"/>
            <w:hideMark/>
          </w:tcPr>
          <w:p w14:paraId="5193772F" w14:textId="77777777" w:rsidR="00FD5FE5" w:rsidRPr="00C539EE" w:rsidRDefault="00FD5FE5" w:rsidP="00441D39">
            <w:pPr>
              <w:jc w:val="right"/>
              <w:rPr>
                <w:rFonts w:cs="Arial"/>
                <w:b/>
                <w:bCs/>
                <w:sz w:val="20"/>
                <w:szCs w:val="20"/>
              </w:rPr>
            </w:pPr>
            <w:r w:rsidRPr="00C539EE">
              <w:rPr>
                <w:rFonts w:cs="Arial"/>
                <w:b/>
                <w:bCs/>
                <w:sz w:val="20"/>
                <w:szCs w:val="20"/>
              </w:rPr>
              <w:t>73</w:t>
            </w:r>
          </w:p>
        </w:tc>
        <w:tc>
          <w:tcPr>
            <w:tcW w:w="995" w:type="dxa"/>
            <w:shd w:val="clear" w:color="000000" w:fill="D9D9D9"/>
            <w:hideMark/>
          </w:tcPr>
          <w:p w14:paraId="21503319" w14:textId="77777777" w:rsidR="00FD5FE5" w:rsidRPr="00C539EE" w:rsidRDefault="00FD5FE5" w:rsidP="00441D39">
            <w:pPr>
              <w:jc w:val="right"/>
              <w:rPr>
                <w:rFonts w:cs="Arial"/>
                <w:sz w:val="20"/>
                <w:szCs w:val="20"/>
              </w:rPr>
            </w:pPr>
            <w:r w:rsidRPr="00C539EE">
              <w:rPr>
                <w:rFonts w:cs="Arial"/>
                <w:sz w:val="20"/>
                <w:szCs w:val="20"/>
              </w:rPr>
              <w:t>0</w:t>
            </w:r>
          </w:p>
        </w:tc>
        <w:tc>
          <w:tcPr>
            <w:tcW w:w="995" w:type="dxa"/>
            <w:shd w:val="clear" w:color="000000" w:fill="D9D9D9"/>
            <w:hideMark/>
          </w:tcPr>
          <w:p w14:paraId="1CC50493" w14:textId="77777777" w:rsidR="00FD5FE5" w:rsidRPr="00C539EE" w:rsidRDefault="00FD5FE5" w:rsidP="00441D39">
            <w:pPr>
              <w:jc w:val="right"/>
              <w:rPr>
                <w:rFonts w:cs="Arial"/>
                <w:sz w:val="20"/>
                <w:szCs w:val="20"/>
              </w:rPr>
            </w:pPr>
            <w:r w:rsidRPr="00C539EE">
              <w:rPr>
                <w:rFonts w:cs="Arial"/>
                <w:sz w:val="20"/>
                <w:szCs w:val="20"/>
              </w:rPr>
              <w:t>0</w:t>
            </w:r>
          </w:p>
        </w:tc>
        <w:tc>
          <w:tcPr>
            <w:tcW w:w="717" w:type="dxa"/>
            <w:shd w:val="clear" w:color="000000" w:fill="DDEBF7"/>
            <w:noWrap/>
            <w:hideMark/>
          </w:tcPr>
          <w:p w14:paraId="4D4D419C" w14:textId="77777777" w:rsidR="00FD5FE5" w:rsidRPr="00C539EE" w:rsidRDefault="00FD5FE5" w:rsidP="00441D39">
            <w:pPr>
              <w:jc w:val="right"/>
              <w:rPr>
                <w:rFonts w:cs="Arial"/>
                <w:sz w:val="20"/>
                <w:szCs w:val="20"/>
              </w:rPr>
            </w:pPr>
            <w:r w:rsidRPr="00C539EE">
              <w:rPr>
                <w:rFonts w:cs="Arial"/>
                <w:sz w:val="20"/>
                <w:szCs w:val="20"/>
              </w:rPr>
              <w:t>73</w:t>
            </w:r>
          </w:p>
        </w:tc>
        <w:tc>
          <w:tcPr>
            <w:tcW w:w="739" w:type="dxa"/>
            <w:shd w:val="clear" w:color="000000" w:fill="DDEBF7"/>
            <w:noWrap/>
            <w:hideMark/>
          </w:tcPr>
          <w:p w14:paraId="27DADF15"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DDEBF7"/>
            <w:noWrap/>
            <w:hideMark/>
          </w:tcPr>
          <w:p w14:paraId="12ACE134"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DDEBF7"/>
            <w:noWrap/>
            <w:hideMark/>
          </w:tcPr>
          <w:p w14:paraId="0D4840B1"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DDEBF7"/>
            <w:noWrap/>
            <w:hideMark/>
          </w:tcPr>
          <w:p w14:paraId="27E66DA4"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BDD7EE"/>
            <w:noWrap/>
            <w:hideMark/>
          </w:tcPr>
          <w:p w14:paraId="4E08EDEA"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BDD7EE"/>
            <w:noWrap/>
            <w:hideMark/>
          </w:tcPr>
          <w:p w14:paraId="479C12D5"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BDD7EE"/>
            <w:noWrap/>
            <w:hideMark/>
          </w:tcPr>
          <w:p w14:paraId="498B53A3"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BDD7EE"/>
            <w:noWrap/>
            <w:hideMark/>
          </w:tcPr>
          <w:p w14:paraId="01148164"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BDD7EE"/>
            <w:noWrap/>
            <w:hideMark/>
          </w:tcPr>
          <w:p w14:paraId="0AB47F65"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F2F2F2"/>
            <w:noWrap/>
            <w:hideMark/>
          </w:tcPr>
          <w:p w14:paraId="498803A8"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F2F2F2"/>
            <w:noWrap/>
            <w:hideMark/>
          </w:tcPr>
          <w:p w14:paraId="020131B1"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F2F2F2"/>
            <w:noWrap/>
            <w:hideMark/>
          </w:tcPr>
          <w:p w14:paraId="02DC1372"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F2F2F2"/>
            <w:noWrap/>
            <w:hideMark/>
          </w:tcPr>
          <w:p w14:paraId="4FE29C1C" w14:textId="77777777" w:rsidR="00FD5FE5" w:rsidRPr="00C539EE" w:rsidRDefault="00FD5FE5" w:rsidP="00441D39">
            <w:pPr>
              <w:rPr>
                <w:rFonts w:cs="Arial"/>
                <w:sz w:val="20"/>
                <w:szCs w:val="20"/>
              </w:rPr>
            </w:pPr>
            <w:r w:rsidRPr="00C539EE">
              <w:rPr>
                <w:rFonts w:cs="Arial"/>
                <w:sz w:val="20"/>
                <w:szCs w:val="20"/>
              </w:rPr>
              <w:t> </w:t>
            </w:r>
          </w:p>
        </w:tc>
        <w:tc>
          <w:tcPr>
            <w:tcW w:w="739" w:type="dxa"/>
            <w:shd w:val="clear" w:color="000000" w:fill="F2F2F2"/>
            <w:noWrap/>
            <w:hideMark/>
          </w:tcPr>
          <w:p w14:paraId="438BC8A4" w14:textId="77777777" w:rsidR="00FD5FE5" w:rsidRPr="00C539EE" w:rsidRDefault="00FD5FE5" w:rsidP="00441D39">
            <w:pPr>
              <w:jc w:val="center"/>
              <w:rPr>
                <w:rFonts w:cs="Arial"/>
                <w:sz w:val="20"/>
                <w:szCs w:val="20"/>
              </w:rPr>
            </w:pPr>
            <w:r w:rsidRPr="00C539EE">
              <w:rPr>
                <w:rFonts w:cs="Arial"/>
                <w:sz w:val="20"/>
                <w:szCs w:val="20"/>
              </w:rPr>
              <w:t> </w:t>
            </w:r>
          </w:p>
        </w:tc>
      </w:tr>
    </w:tbl>
    <w:p w14:paraId="7A8DC8FA" w14:textId="68BF9739" w:rsidR="00FD5FE5" w:rsidRPr="00FD5FE5" w:rsidRDefault="00FD5FE5" w:rsidP="00FD5FE5">
      <w:pPr>
        <w:pStyle w:val="Heading3"/>
      </w:pPr>
      <w:bookmarkStart w:id="106" w:name="_Toc202346738"/>
      <w:r w:rsidRPr="00FD5FE5">
        <w:t>Total</w:t>
      </w:r>
      <w:bookmarkEnd w:id="106"/>
    </w:p>
    <w:tbl>
      <w:tblPr>
        <w:tblW w:w="22213" w:type="dxa"/>
        <w:tblLook w:val="04A0" w:firstRow="1" w:lastRow="0" w:firstColumn="1" w:lastColumn="0" w:noHBand="0" w:noVBand="1"/>
      </w:tblPr>
      <w:tblGrid>
        <w:gridCol w:w="2830"/>
        <w:gridCol w:w="1250"/>
        <w:gridCol w:w="2060"/>
        <w:gridCol w:w="661"/>
        <w:gridCol w:w="1187"/>
        <w:gridCol w:w="1172"/>
        <w:gridCol w:w="995"/>
        <w:gridCol w:w="995"/>
        <w:gridCol w:w="717"/>
        <w:gridCol w:w="739"/>
        <w:gridCol w:w="739"/>
        <w:gridCol w:w="739"/>
        <w:gridCol w:w="739"/>
        <w:gridCol w:w="739"/>
        <w:gridCol w:w="739"/>
        <w:gridCol w:w="739"/>
        <w:gridCol w:w="739"/>
        <w:gridCol w:w="739"/>
        <w:gridCol w:w="739"/>
        <w:gridCol w:w="739"/>
        <w:gridCol w:w="739"/>
        <w:gridCol w:w="739"/>
        <w:gridCol w:w="739"/>
      </w:tblGrid>
      <w:tr w:rsidR="00FD5FE5" w:rsidRPr="00C539EE" w14:paraId="262911A2" w14:textId="77777777" w:rsidTr="00FD5FE5">
        <w:trPr>
          <w:trHeight w:val="1530"/>
        </w:trPr>
        <w:tc>
          <w:tcPr>
            <w:tcW w:w="2830" w:type="dxa"/>
            <w:tcBorders>
              <w:top w:val="single" w:sz="4" w:space="0" w:color="auto"/>
              <w:left w:val="single" w:sz="4" w:space="0" w:color="auto"/>
              <w:bottom w:val="single" w:sz="4" w:space="0" w:color="auto"/>
              <w:right w:val="single" w:sz="4" w:space="0" w:color="auto"/>
            </w:tcBorders>
            <w:shd w:val="clear" w:color="000000" w:fill="BFBFBF"/>
            <w:hideMark/>
          </w:tcPr>
          <w:p w14:paraId="5B50F31C" w14:textId="77777777" w:rsidR="00FD5FE5" w:rsidRPr="00C539EE" w:rsidRDefault="00FD5FE5" w:rsidP="00441D39">
            <w:pPr>
              <w:rPr>
                <w:rFonts w:cs="Arial"/>
                <w:b/>
                <w:bCs/>
                <w:sz w:val="20"/>
                <w:szCs w:val="20"/>
              </w:rPr>
            </w:pPr>
            <w:r w:rsidRPr="00C539EE">
              <w:rPr>
                <w:rFonts w:cs="Arial"/>
                <w:b/>
                <w:bCs/>
                <w:sz w:val="20"/>
                <w:szCs w:val="20"/>
              </w:rPr>
              <w:t>Planning Appn Ref</w:t>
            </w:r>
          </w:p>
        </w:tc>
        <w:tc>
          <w:tcPr>
            <w:tcW w:w="1250" w:type="dxa"/>
            <w:tcBorders>
              <w:top w:val="single" w:sz="4" w:space="0" w:color="auto"/>
              <w:left w:val="nil"/>
              <w:bottom w:val="single" w:sz="4" w:space="0" w:color="auto"/>
              <w:right w:val="single" w:sz="4" w:space="0" w:color="auto"/>
            </w:tcBorders>
            <w:shd w:val="clear" w:color="000000" w:fill="BFBFBF"/>
            <w:hideMark/>
          </w:tcPr>
          <w:p w14:paraId="4B8B4FDD" w14:textId="77777777" w:rsidR="00FD5FE5" w:rsidRPr="00C539EE" w:rsidRDefault="00FD5FE5" w:rsidP="00441D39">
            <w:pPr>
              <w:jc w:val="center"/>
              <w:rPr>
                <w:rFonts w:cs="Arial"/>
                <w:b/>
                <w:bCs/>
                <w:sz w:val="20"/>
                <w:szCs w:val="20"/>
              </w:rPr>
            </w:pPr>
            <w:r w:rsidRPr="00C539EE">
              <w:rPr>
                <w:rFonts w:cs="Arial"/>
                <w:b/>
                <w:bCs/>
                <w:sz w:val="20"/>
                <w:szCs w:val="20"/>
              </w:rPr>
              <w:t>Database/  SHELAA/ Brownfield Register Site Ref</w:t>
            </w:r>
          </w:p>
        </w:tc>
        <w:tc>
          <w:tcPr>
            <w:tcW w:w="2060" w:type="dxa"/>
            <w:tcBorders>
              <w:top w:val="single" w:sz="4" w:space="0" w:color="auto"/>
              <w:left w:val="nil"/>
              <w:bottom w:val="single" w:sz="4" w:space="0" w:color="auto"/>
              <w:right w:val="single" w:sz="4" w:space="0" w:color="auto"/>
            </w:tcBorders>
            <w:shd w:val="clear" w:color="000000" w:fill="BFBFBF"/>
            <w:hideMark/>
          </w:tcPr>
          <w:p w14:paraId="3A83B132" w14:textId="77777777" w:rsidR="00FD5FE5" w:rsidRPr="00C539EE" w:rsidRDefault="00FD5FE5" w:rsidP="00441D39">
            <w:pPr>
              <w:jc w:val="center"/>
              <w:rPr>
                <w:rFonts w:cs="Arial"/>
                <w:b/>
                <w:bCs/>
                <w:sz w:val="20"/>
                <w:szCs w:val="20"/>
              </w:rPr>
            </w:pPr>
            <w:r w:rsidRPr="00C539EE">
              <w:rPr>
                <w:rFonts w:cs="Arial"/>
                <w:b/>
                <w:bCs/>
                <w:sz w:val="20"/>
                <w:szCs w:val="20"/>
              </w:rPr>
              <w:t>Address</w:t>
            </w:r>
          </w:p>
        </w:tc>
        <w:tc>
          <w:tcPr>
            <w:tcW w:w="661" w:type="dxa"/>
            <w:tcBorders>
              <w:top w:val="single" w:sz="4" w:space="0" w:color="auto"/>
              <w:left w:val="nil"/>
              <w:bottom w:val="single" w:sz="4" w:space="0" w:color="auto"/>
              <w:right w:val="single" w:sz="4" w:space="0" w:color="auto"/>
            </w:tcBorders>
            <w:shd w:val="clear" w:color="000000" w:fill="BFBFBF"/>
            <w:hideMark/>
          </w:tcPr>
          <w:p w14:paraId="693191D2" w14:textId="77777777" w:rsidR="00FD5FE5" w:rsidRPr="00C539EE" w:rsidRDefault="00FD5FE5" w:rsidP="00441D39">
            <w:pPr>
              <w:jc w:val="center"/>
              <w:rPr>
                <w:rFonts w:cs="Arial"/>
                <w:b/>
                <w:bCs/>
                <w:sz w:val="20"/>
                <w:szCs w:val="20"/>
              </w:rPr>
            </w:pPr>
            <w:r w:rsidRPr="00C539EE">
              <w:rPr>
                <w:rFonts w:cs="Arial"/>
                <w:b/>
                <w:bCs/>
                <w:sz w:val="20"/>
                <w:szCs w:val="20"/>
              </w:rPr>
              <w:t>Site Area</w:t>
            </w:r>
          </w:p>
        </w:tc>
        <w:tc>
          <w:tcPr>
            <w:tcW w:w="1187" w:type="dxa"/>
            <w:tcBorders>
              <w:top w:val="single" w:sz="4" w:space="0" w:color="auto"/>
              <w:left w:val="nil"/>
              <w:bottom w:val="single" w:sz="4" w:space="0" w:color="auto"/>
              <w:right w:val="single" w:sz="4" w:space="0" w:color="auto"/>
            </w:tcBorders>
            <w:shd w:val="clear" w:color="000000" w:fill="BFBFBF"/>
            <w:hideMark/>
          </w:tcPr>
          <w:p w14:paraId="2DB40A25" w14:textId="77777777" w:rsidR="00FD5FE5" w:rsidRPr="00C539EE" w:rsidRDefault="00FD5FE5" w:rsidP="00441D39">
            <w:pPr>
              <w:jc w:val="center"/>
              <w:rPr>
                <w:rFonts w:cs="Arial"/>
                <w:b/>
                <w:bCs/>
                <w:sz w:val="20"/>
                <w:szCs w:val="20"/>
              </w:rPr>
            </w:pPr>
            <w:r w:rsidRPr="00C539EE">
              <w:rPr>
                <w:rFonts w:cs="Arial"/>
                <w:b/>
                <w:bCs/>
                <w:sz w:val="20"/>
                <w:szCs w:val="20"/>
              </w:rPr>
              <w:t>Total number of Dwellings on site</w:t>
            </w:r>
          </w:p>
        </w:tc>
        <w:tc>
          <w:tcPr>
            <w:tcW w:w="1172" w:type="dxa"/>
            <w:tcBorders>
              <w:top w:val="single" w:sz="4" w:space="0" w:color="auto"/>
              <w:left w:val="nil"/>
              <w:bottom w:val="single" w:sz="4" w:space="0" w:color="auto"/>
              <w:right w:val="single" w:sz="4" w:space="0" w:color="auto"/>
            </w:tcBorders>
            <w:shd w:val="clear" w:color="000000" w:fill="BFBFBF"/>
            <w:hideMark/>
          </w:tcPr>
          <w:p w14:paraId="6EF5F3A6" w14:textId="77777777" w:rsidR="00FD5FE5" w:rsidRPr="00C539EE" w:rsidRDefault="00FD5FE5" w:rsidP="00441D39">
            <w:pPr>
              <w:jc w:val="center"/>
              <w:rPr>
                <w:rFonts w:cs="Arial"/>
                <w:b/>
                <w:bCs/>
                <w:sz w:val="20"/>
                <w:szCs w:val="20"/>
              </w:rPr>
            </w:pPr>
            <w:r w:rsidRPr="00C539EE">
              <w:rPr>
                <w:rFonts w:cs="Arial"/>
                <w:b/>
                <w:bCs/>
                <w:sz w:val="20"/>
                <w:szCs w:val="20"/>
              </w:rPr>
              <w:t>Dwellings remaining at 1st April 2025</w:t>
            </w:r>
          </w:p>
        </w:tc>
        <w:tc>
          <w:tcPr>
            <w:tcW w:w="995" w:type="dxa"/>
            <w:tcBorders>
              <w:top w:val="single" w:sz="4" w:space="0" w:color="auto"/>
              <w:left w:val="nil"/>
              <w:bottom w:val="single" w:sz="4" w:space="0" w:color="auto"/>
              <w:right w:val="nil"/>
            </w:tcBorders>
            <w:shd w:val="clear" w:color="000000" w:fill="BFBFBF"/>
            <w:hideMark/>
          </w:tcPr>
          <w:p w14:paraId="6C9108B6" w14:textId="77777777" w:rsidR="00FD5FE5" w:rsidRPr="00C539EE" w:rsidRDefault="00FD5FE5" w:rsidP="00441D39">
            <w:pPr>
              <w:jc w:val="center"/>
              <w:rPr>
                <w:rFonts w:cs="Arial"/>
                <w:b/>
                <w:bCs/>
                <w:sz w:val="20"/>
                <w:szCs w:val="20"/>
              </w:rPr>
            </w:pPr>
            <w:r w:rsidRPr="00C539EE">
              <w:rPr>
                <w:rFonts w:cs="Arial"/>
                <w:b/>
                <w:bCs/>
                <w:sz w:val="20"/>
                <w:szCs w:val="20"/>
              </w:rPr>
              <w:t>23/24 Actual Delivery</w:t>
            </w:r>
          </w:p>
        </w:tc>
        <w:tc>
          <w:tcPr>
            <w:tcW w:w="995" w:type="dxa"/>
            <w:tcBorders>
              <w:top w:val="single" w:sz="4" w:space="0" w:color="auto"/>
              <w:left w:val="single" w:sz="4" w:space="0" w:color="auto"/>
              <w:bottom w:val="single" w:sz="4" w:space="0" w:color="auto"/>
              <w:right w:val="nil"/>
            </w:tcBorders>
            <w:shd w:val="clear" w:color="000000" w:fill="BFBFBF"/>
            <w:hideMark/>
          </w:tcPr>
          <w:p w14:paraId="13080D0E" w14:textId="77777777" w:rsidR="00FD5FE5" w:rsidRPr="00C539EE" w:rsidRDefault="00FD5FE5" w:rsidP="00441D39">
            <w:pPr>
              <w:jc w:val="center"/>
              <w:rPr>
                <w:rFonts w:cs="Arial"/>
                <w:b/>
                <w:bCs/>
                <w:sz w:val="20"/>
                <w:szCs w:val="20"/>
              </w:rPr>
            </w:pPr>
            <w:r w:rsidRPr="00C539EE">
              <w:rPr>
                <w:rFonts w:cs="Arial"/>
                <w:b/>
                <w:bCs/>
                <w:sz w:val="20"/>
                <w:szCs w:val="20"/>
              </w:rPr>
              <w:t>24/25 Actual Delivery</w:t>
            </w:r>
          </w:p>
        </w:tc>
        <w:tc>
          <w:tcPr>
            <w:tcW w:w="717" w:type="dxa"/>
            <w:tcBorders>
              <w:top w:val="single" w:sz="4" w:space="0" w:color="auto"/>
              <w:left w:val="single" w:sz="4" w:space="0" w:color="auto"/>
              <w:bottom w:val="single" w:sz="4" w:space="0" w:color="auto"/>
              <w:right w:val="single" w:sz="4" w:space="0" w:color="auto"/>
            </w:tcBorders>
            <w:shd w:val="clear" w:color="000000" w:fill="BFBFBF"/>
            <w:hideMark/>
          </w:tcPr>
          <w:p w14:paraId="36E98AF5" w14:textId="77777777" w:rsidR="00FD5FE5" w:rsidRPr="00C539EE" w:rsidRDefault="00FD5FE5" w:rsidP="00441D39">
            <w:pPr>
              <w:jc w:val="center"/>
              <w:rPr>
                <w:rFonts w:cs="Arial"/>
                <w:b/>
                <w:bCs/>
                <w:sz w:val="20"/>
                <w:szCs w:val="20"/>
              </w:rPr>
            </w:pPr>
            <w:r w:rsidRPr="00C539EE">
              <w:rPr>
                <w:rFonts w:cs="Arial"/>
                <w:b/>
                <w:bCs/>
                <w:sz w:val="20"/>
                <w:szCs w:val="20"/>
              </w:rPr>
              <w:t>Year 1  25/26</w:t>
            </w:r>
          </w:p>
        </w:tc>
        <w:tc>
          <w:tcPr>
            <w:tcW w:w="739" w:type="dxa"/>
            <w:tcBorders>
              <w:top w:val="single" w:sz="4" w:space="0" w:color="auto"/>
              <w:left w:val="nil"/>
              <w:bottom w:val="single" w:sz="4" w:space="0" w:color="auto"/>
              <w:right w:val="single" w:sz="4" w:space="0" w:color="auto"/>
            </w:tcBorders>
            <w:shd w:val="clear" w:color="000000" w:fill="BFBFBF"/>
            <w:hideMark/>
          </w:tcPr>
          <w:p w14:paraId="3884ADAC" w14:textId="77777777" w:rsidR="00FD5FE5" w:rsidRPr="00C539EE" w:rsidRDefault="00FD5FE5" w:rsidP="00441D39">
            <w:pPr>
              <w:jc w:val="center"/>
              <w:rPr>
                <w:rFonts w:cs="Arial"/>
                <w:b/>
                <w:bCs/>
                <w:sz w:val="20"/>
                <w:szCs w:val="20"/>
              </w:rPr>
            </w:pPr>
            <w:r w:rsidRPr="00C539EE">
              <w:rPr>
                <w:rFonts w:cs="Arial"/>
                <w:b/>
                <w:bCs/>
                <w:sz w:val="20"/>
                <w:szCs w:val="20"/>
              </w:rPr>
              <w:t xml:space="preserve">Year 2 26/27  </w:t>
            </w:r>
          </w:p>
        </w:tc>
        <w:tc>
          <w:tcPr>
            <w:tcW w:w="739" w:type="dxa"/>
            <w:tcBorders>
              <w:top w:val="single" w:sz="4" w:space="0" w:color="auto"/>
              <w:left w:val="nil"/>
              <w:bottom w:val="single" w:sz="4" w:space="0" w:color="auto"/>
              <w:right w:val="single" w:sz="4" w:space="0" w:color="auto"/>
            </w:tcBorders>
            <w:shd w:val="clear" w:color="000000" w:fill="BFBFBF"/>
            <w:hideMark/>
          </w:tcPr>
          <w:p w14:paraId="55078310" w14:textId="77777777" w:rsidR="00FD5FE5" w:rsidRPr="00C539EE" w:rsidRDefault="00FD5FE5" w:rsidP="00441D39">
            <w:pPr>
              <w:jc w:val="center"/>
              <w:rPr>
                <w:rFonts w:cs="Arial"/>
                <w:b/>
                <w:bCs/>
                <w:sz w:val="20"/>
                <w:szCs w:val="20"/>
              </w:rPr>
            </w:pPr>
            <w:r w:rsidRPr="00C539EE">
              <w:rPr>
                <w:rFonts w:cs="Arial"/>
                <w:b/>
                <w:bCs/>
                <w:sz w:val="20"/>
                <w:szCs w:val="20"/>
              </w:rPr>
              <w:t xml:space="preserve">Year 3 27/28 </w:t>
            </w:r>
          </w:p>
        </w:tc>
        <w:tc>
          <w:tcPr>
            <w:tcW w:w="739" w:type="dxa"/>
            <w:tcBorders>
              <w:top w:val="single" w:sz="4" w:space="0" w:color="auto"/>
              <w:left w:val="nil"/>
              <w:bottom w:val="single" w:sz="4" w:space="0" w:color="auto"/>
              <w:right w:val="single" w:sz="4" w:space="0" w:color="auto"/>
            </w:tcBorders>
            <w:shd w:val="clear" w:color="000000" w:fill="BFBFBF"/>
            <w:hideMark/>
          </w:tcPr>
          <w:p w14:paraId="1C3BE604" w14:textId="77777777" w:rsidR="00FD5FE5" w:rsidRPr="00C539EE" w:rsidRDefault="00FD5FE5" w:rsidP="00441D39">
            <w:pPr>
              <w:jc w:val="center"/>
              <w:rPr>
                <w:rFonts w:cs="Arial"/>
                <w:b/>
                <w:bCs/>
                <w:sz w:val="20"/>
                <w:szCs w:val="20"/>
              </w:rPr>
            </w:pPr>
            <w:r w:rsidRPr="00C539EE">
              <w:rPr>
                <w:rFonts w:cs="Arial"/>
                <w:b/>
                <w:bCs/>
                <w:sz w:val="20"/>
                <w:szCs w:val="20"/>
              </w:rPr>
              <w:t xml:space="preserve">Year 4 28/29 </w:t>
            </w:r>
          </w:p>
        </w:tc>
        <w:tc>
          <w:tcPr>
            <w:tcW w:w="739" w:type="dxa"/>
            <w:tcBorders>
              <w:top w:val="single" w:sz="4" w:space="0" w:color="auto"/>
              <w:left w:val="nil"/>
              <w:bottom w:val="single" w:sz="4" w:space="0" w:color="auto"/>
              <w:right w:val="single" w:sz="4" w:space="0" w:color="auto"/>
            </w:tcBorders>
            <w:shd w:val="clear" w:color="000000" w:fill="BFBFBF"/>
            <w:hideMark/>
          </w:tcPr>
          <w:p w14:paraId="40F3DBD4" w14:textId="77777777" w:rsidR="00FD5FE5" w:rsidRPr="00C539EE" w:rsidRDefault="00FD5FE5" w:rsidP="00441D39">
            <w:pPr>
              <w:jc w:val="center"/>
              <w:rPr>
                <w:rFonts w:cs="Arial"/>
                <w:b/>
                <w:bCs/>
                <w:sz w:val="20"/>
                <w:szCs w:val="20"/>
              </w:rPr>
            </w:pPr>
            <w:r w:rsidRPr="00C539EE">
              <w:rPr>
                <w:rFonts w:cs="Arial"/>
                <w:b/>
                <w:bCs/>
                <w:sz w:val="20"/>
                <w:szCs w:val="20"/>
              </w:rPr>
              <w:t xml:space="preserve">Year 5 29/30  </w:t>
            </w:r>
          </w:p>
        </w:tc>
        <w:tc>
          <w:tcPr>
            <w:tcW w:w="739" w:type="dxa"/>
            <w:tcBorders>
              <w:top w:val="single" w:sz="4" w:space="0" w:color="auto"/>
              <w:left w:val="nil"/>
              <w:bottom w:val="single" w:sz="4" w:space="0" w:color="auto"/>
              <w:right w:val="single" w:sz="4" w:space="0" w:color="auto"/>
            </w:tcBorders>
            <w:shd w:val="clear" w:color="000000" w:fill="BFBFBF"/>
            <w:hideMark/>
          </w:tcPr>
          <w:p w14:paraId="66452C94" w14:textId="77777777" w:rsidR="00FD5FE5" w:rsidRPr="00C539EE" w:rsidRDefault="00FD5FE5" w:rsidP="00441D39">
            <w:pPr>
              <w:jc w:val="center"/>
              <w:rPr>
                <w:rFonts w:cs="Arial"/>
                <w:b/>
                <w:bCs/>
                <w:sz w:val="20"/>
                <w:szCs w:val="20"/>
              </w:rPr>
            </w:pPr>
            <w:r w:rsidRPr="00C539EE">
              <w:rPr>
                <w:rFonts w:cs="Arial"/>
                <w:b/>
                <w:bCs/>
                <w:sz w:val="20"/>
                <w:szCs w:val="20"/>
              </w:rPr>
              <w:t xml:space="preserve">Year 6 30/31   </w:t>
            </w:r>
          </w:p>
        </w:tc>
        <w:tc>
          <w:tcPr>
            <w:tcW w:w="739" w:type="dxa"/>
            <w:tcBorders>
              <w:top w:val="single" w:sz="4" w:space="0" w:color="auto"/>
              <w:left w:val="nil"/>
              <w:bottom w:val="single" w:sz="4" w:space="0" w:color="auto"/>
              <w:right w:val="single" w:sz="4" w:space="0" w:color="auto"/>
            </w:tcBorders>
            <w:shd w:val="clear" w:color="000000" w:fill="BFBFBF"/>
            <w:hideMark/>
          </w:tcPr>
          <w:p w14:paraId="06CC1E6F" w14:textId="77777777" w:rsidR="00FD5FE5" w:rsidRPr="00C539EE" w:rsidRDefault="00FD5FE5" w:rsidP="00441D39">
            <w:pPr>
              <w:jc w:val="center"/>
              <w:rPr>
                <w:rFonts w:cs="Arial"/>
                <w:b/>
                <w:bCs/>
                <w:sz w:val="20"/>
                <w:szCs w:val="20"/>
              </w:rPr>
            </w:pPr>
            <w:r w:rsidRPr="00C539EE">
              <w:rPr>
                <w:rFonts w:cs="Arial"/>
                <w:b/>
                <w:bCs/>
                <w:sz w:val="20"/>
                <w:szCs w:val="20"/>
              </w:rPr>
              <w:t xml:space="preserve">Year 7 31/32    </w:t>
            </w:r>
          </w:p>
        </w:tc>
        <w:tc>
          <w:tcPr>
            <w:tcW w:w="739" w:type="dxa"/>
            <w:tcBorders>
              <w:top w:val="single" w:sz="4" w:space="0" w:color="auto"/>
              <w:left w:val="nil"/>
              <w:bottom w:val="single" w:sz="4" w:space="0" w:color="auto"/>
              <w:right w:val="single" w:sz="4" w:space="0" w:color="auto"/>
            </w:tcBorders>
            <w:shd w:val="clear" w:color="000000" w:fill="BFBFBF"/>
            <w:hideMark/>
          </w:tcPr>
          <w:p w14:paraId="5FB834AE" w14:textId="77777777" w:rsidR="00FD5FE5" w:rsidRPr="00C539EE" w:rsidRDefault="00FD5FE5" w:rsidP="00441D39">
            <w:pPr>
              <w:jc w:val="center"/>
              <w:rPr>
                <w:rFonts w:cs="Arial"/>
                <w:b/>
                <w:bCs/>
                <w:sz w:val="20"/>
                <w:szCs w:val="20"/>
              </w:rPr>
            </w:pPr>
            <w:r w:rsidRPr="00C539EE">
              <w:rPr>
                <w:rFonts w:cs="Arial"/>
                <w:b/>
                <w:bCs/>
                <w:sz w:val="20"/>
                <w:szCs w:val="20"/>
              </w:rPr>
              <w:t xml:space="preserve">Year 8 32/33  </w:t>
            </w:r>
          </w:p>
        </w:tc>
        <w:tc>
          <w:tcPr>
            <w:tcW w:w="739" w:type="dxa"/>
            <w:tcBorders>
              <w:top w:val="single" w:sz="4" w:space="0" w:color="auto"/>
              <w:left w:val="nil"/>
              <w:bottom w:val="single" w:sz="4" w:space="0" w:color="auto"/>
              <w:right w:val="single" w:sz="4" w:space="0" w:color="auto"/>
            </w:tcBorders>
            <w:shd w:val="clear" w:color="000000" w:fill="BFBFBF"/>
            <w:hideMark/>
          </w:tcPr>
          <w:p w14:paraId="38C9E56E" w14:textId="77777777" w:rsidR="00FD5FE5" w:rsidRPr="00C539EE" w:rsidRDefault="00FD5FE5" w:rsidP="00441D39">
            <w:pPr>
              <w:jc w:val="center"/>
              <w:rPr>
                <w:rFonts w:cs="Arial"/>
                <w:b/>
                <w:bCs/>
                <w:sz w:val="20"/>
                <w:szCs w:val="20"/>
              </w:rPr>
            </w:pPr>
            <w:r w:rsidRPr="00C539EE">
              <w:rPr>
                <w:rFonts w:cs="Arial"/>
                <w:b/>
                <w:bCs/>
                <w:sz w:val="20"/>
                <w:szCs w:val="20"/>
              </w:rPr>
              <w:t xml:space="preserve">Year 9 33/34   </w:t>
            </w:r>
          </w:p>
        </w:tc>
        <w:tc>
          <w:tcPr>
            <w:tcW w:w="739" w:type="dxa"/>
            <w:tcBorders>
              <w:top w:val="single" w:sz="4" w:space="0" w:color="auto"/>
              <w:left w:val="nil"/>
              <w:bottom w:val="single" w:sz="4" w:space="0" w:color="auto"/>
              <w:right w:val="single" w:sz="4" w:space="0" w:color="auto"/>
            </w:tcBorders>
            <w:shd w:val="clear" w:color="000000" w:fill="BFBFBF"/>
            <w:hideMark/>
          </w:tcPr>
          <w:p w14:paraId="34738E38" w14:textId="77777777" w:rsidR="00FD5FE5" w:rsidRPr="00C539EE" w:rsidRDefault="00FD5FE5" w:rsidP="00441D39">
            <w:pPr>
              <w:jc w:val="center"/>
              <w:rPr>
                <w:rFonts w:cs="Arial"/>
                <w:b/>
                <w:bCs/>
                <w:sz w:val="20"/>
                <w:szCs w:val="20"/>
              </w:rPr>
            </w:pPr>
            <w:r w:rsidRPr="00C539EE">
              <w:rPr>
                <w:rFonts w:cs="Arial"/>
                <w:b/>
                <w:bCs/>
                <w:sz w:val="20"/>
                <w:szCs w:val="20"/>
              </w:rPr>
              <w:t xml:space="preserve">Year  10 34/35   </w:t>
            </w:r>
          </w:p>
        </w:tc>
        <w:tc>
          <w:tcPr>
            <w:tcW w:w="739" w:type="dxa"/>
            <w:tcBorders>
              <w:top w:val="single" w:sz="4" w:space="0" w:color="auto"/>
              <w:left w:val="nil"/>
              <w:bottom w:val="single" w:sz="4" w:space="0" w:color="auto"/>
              <w:right w:val="single" w:sz="4" w:space="0" w:color="auto"/>
            </w:tcBorders>
            <w:shd w:val="clear" w:color="000000" w:fill="BFBFBF"/>
            <w:hideMark/>
          </w:tcPr>
          <w:p w14:paraId="5023CB57" w14:textId="77777777" w:rsidR="00FD5FE5" w:rsidRPr="00C539EE" w:rsidRDefault="00FD5FE5" w:rsidP="00441D39">
            <w:pPr>
              <w:jc w:val="center"/>
              <w:rPr>
                <w:rFonts w:cs="Arial"/>
                <w:b/>
                <w:bCs/>
                <w:sz w:val="20"/>
                <w:szCs w:val="20"/>
              </w:rPr>
            </w:pPr>
            <w:r w:rsidRPr="00C539EE">
              <w:rPr>
                <w:rFonts w:cs="Arial"/>
                <w:b/>
                <w:bCs/>
                <w:sz w:val="20"/>
                <w:szCs w:val="20"/>
              </w:rPr>
              <w:t xml:space="preserve">Year 11 35/36 </w:t>
            </w:r>
          </w:p>
        </w:tc>
        <w:tc>
          <w:tcPr>
            <w:tcW w:w="739" w:type="dxa"/>
            <w:tcBorders>
              <w:top w:val="single" w:sz="4" w:space="0" w:color="auto"/>
              <w:left w:val="nil"/>
              <w:bottom w:val="single" w:sz="4" w:space="0" w:color="auto"/>
              <w:right w:val="single" w:sz="4" w:space="0" w:color="auto"/>
            </w:tcBorders>
            <w:shd w:val="clear" w:color="000000" w:fill="BFBFBF"/>
            <w:hideMark/>
          </w:tcPr>
          <w:p w14:paraId="083CB003" w14:textId="77777777" w:rsidR="00FD5FE5" w:rsidRPr="00C539EE" w:rsidRDefault="00FD5FE5" w:rsidP="00441D39">
            <w:pPr>
              <w:jc w:val="center"/>
              <w:rPr>
                <w:rFonts w:cs="Arial"/>
                <w:b/>
                <w:bCs/>
                <w:sz w:val="20"/>
                <w:szCs w:val="20"/>
              </w:rPr>
            </w:pPr>
            <w:r w:rsidRPr="00C539EE">
              <w:rPr>
                <w:rFonts w:cs="Arial"/>
                <w:b/>
                <w:bCs/>
                <w:sz w:val="20"/>
                <w:szCs w:val="20"/>
              </w:rPr>
              <w:t xml:space="preserve">Year 12 36/37   </w:t>
            </w:r>
          </w:p>
        </w:tc>
        <w:tc>
          <w:tcPr>
            <w:tcW w:w="739" w:type="dxa"/>
            <w:tcBorders>
              <w:top w:val="single" w:sz="4" w:space="0" w:color="auto"/>
              <w:left w:val="nil"/>
              <w:bottom w:val="single" w:sz="4" w:space="0" w:color="auto"/>
              <w:right w:val="single" w:sz="4" w:space="0" w:color="auto"/>
            </w:tcBorders>
            <w:shd w:val="clear" w:color="000000" w:fill="BFBFBF"/>
            <w:hideMark/>
          </w:tcPr>
          <w:p w14:paraId="1B3909AE" w14:textId="77777777" w:rsidR="00FD5FE5" w:rsidRPr="00C539EE" w:rsidRDefault="00FD5FE5" w:rsidP="00441D39">
            <w:pPr>
              <w:jc w:val="center"/>
              <w:rPr>
                <w:rFonts w:cs="Arial"/>
                <w:b/>
                <w:bCs/>
                <w:sz w:val="20"/>
                <w:szCs w:val="20"/>
              </w:rPr>
            </w:pPr>
            <w:r w:rsidRPr="00C539EE">
              <w:rPr>
                <w:rFonts w:cs="Arial"/>
                <w:b/>
                <w:bCs/>
                <w:sz w:val="20"/>
                <w:szCs w:val="20"/>
              </w:rPr>
              <w:t xml:space="preserve">Year 13 37/38    </w:t>
            </w:r>
          </w:p>
        </w:tc>
        <w:tc>
          <w:tcPr>
            <w:tcW w:w="739" w:type="dxa"/>
            <w:tcBorders>
              <w:top w:val="single" w:sz="4" w:space="0" w:color="auto"/>
              <w:left w:val="nil"/>
              <w:bottom w:val="single" w:sz="4" w:space="0" w:color="auto"/>
              <w:right w:val="single" w:sz="4" w:space="0" w:color="auto"/>
            </w:tcBorders>
            <w:shd w:val="clear" w:color="000000" w:fill="BFBFBF"/>
            <w:hideMark/>
          </w:tcPr>
          <w:p w14:paraId="76352097" w14:textId="77777777" w:rsidR="00FD5FE5" w:rsidRPr="00C539EE" w:rsidRDefault="00FD5FE5" w:rsidP="00441D39">
            <w:pPr>
              <w:jc w:val="center"/>
              <w:rPr>
                <w:rFonts w:cs="Arial"/>
                <w:b/>
                <w:bCs/>
                <w:sz w:val="20"/>
                <w:szCs w:val="20"/>
              </w:rPr>
            </w:pPr>
            <w:r w:rsidRPr="00C539EE">
              <w:rPr>
                <w:rFonts w:cs="Arial"/>
                <w:b/>
                <w:bCs/>
                <w:sz w:val="20"/>
                <w:szCs w:val="20"/>
              </w:rPr>
              <w:t xml:space="preserve">Year 14 38/39  </w:t>
            </w:r>
          </w:p>
        </w:tc>
        <w:tc>
          <w:tcPr>
            <w:tcW w:w="739" w:type="dxa"/>
            <w:tcBorders>
              <w:top w:val="single" w:sz="4" w:space="0" w:color="auto"/>
              <w:left w:val="nil"/>
              <w:bottom w:val="single" w:sz="4" w:space="0" w:color="auto"/>
              <w:right w:val="single" w:sz="4" w:space="0" w:color="auto"/>
            </w:tcBorders>
            <w:shd w:val="clear" w:color="000000" w:fill="BFBFBF"/>
            <w:hideMark/>
          </w:tcPr>
          <w:p w14:paraId="6F302C86" w14:textId="77777777" w:rsidR="00FD5FE5" w:rsidRPr="00C539EE" w:rsidRDefault="00FD5FE5" w:rsidP="00441D39">
            <w:pPr>
              <w:jc w:val="center"/>
              <w:rPr>
                <w:rFonts w:cs="Arial"/>
                <w:b/>
                <w:bCs/>
                <w:sz w:val="20"/>
                <w:szCs w:val="20"/>
              </w:rPr>
            </w:pPr>
            <w:r w:rsidRPr="00C539EE">
              <w:rPr>
                <w:rFonts w:cs="Arial"/>
                <w:b/>
                <w:bCs/>
                <w:sz w:val="20"/>
                <w:szCs w:val="20"/>
              </w:rPr>
              <w:t xml:space="preserve">Year 15 39/40  </w:t>
            </w:r>
          </w:p>
        </w:tc>
      </w:tr>
      <w:tr w:rsidR="00FD5FE5" w:rsidRPr="00C539EE" w14:paraId="0475E31A" w14:textId="77777777" w:rsidTr="00FD5FE5">
        <w:trPr>
          <w:trHeight w:val="540"/>
        </w:trPr>
        <w:tc>
          <w:tcPr>
            <w:tcW w:w="2830" w:type="dxa"/>
            <w:tcBorders>
              <w:top w:val="nil"/>
              <w:left w:val="single" w:sz="4" w:space="0" w:color="auto"/>
              <w:bottom w:val="single" w:sz="4" w:space="0" w:color="auto"/>
              <w:right w:val="single" w:sz="4" w:space="0" w:color="auto"/>
            </w:tcBorders>
            <w:shd w:val="clear" w:color="auto" w:fill="auto"/>
            <w:noWrap/>
            <w:hideMark/>
          </w:tcPr>
          <w:p w14:paraId="71B922F2" w14:textId="77777777" w:rsidR="00FD5FE5" w:rsidRPr="00C539EE" w:rsidRDefault="00FD5FE5" w:rsidP="00441D39">
            <w:pPr>
              <w:rPr>
                <w:rFonts w:cs="Arial"/>
                <w:b/>
                <w:bCs/>
                <w:sz w:val="22"/>
                <w:szCs w:val="22"/>
              </w:rPr>
            </w:pPr>
            <w:r w:rsidRPr="00C539EE">
              <w:rPr>
                <w:rFonts w:cs="Arial"/>
                <w:b/>
                <w:bCs/>
                <w:sz w:val="22"/>
                <w:szCs w:val="22"/>
              </w:rPr>
              <w:t>Total Hucknall Large Sites with Detailed Permission</w:t>
            </w:r>
          </w:p>
        </w:tc>
        <w:tc>
          <w:tcPr>
            <w:tcW w:w="1250" w:type="dxa"/>
            <w:tcBorders>
              <w:top w:val="nil"/>
              <w:left w:val="nil"/>
              <w:bottom w:val="single" w:sz="4" w:space="0" w:color="auto"/>
              <w:right w:val="single" w:sz="4" w:space="0" w:color="auto"/>
            </w:tcBorders>
            <w:shd w:val="clear" w:color="auto" w:fill="auto"/>
            <w:hideMark/>
          </w:tcPr>
          <w:p w14:paraId="667E8E74" w14:textId="77777777" w:rsidR="00FD5FE5" w:rsidRPr="00C539EE" w:rsidRDefault="00FD5FE5" w:rsidP="00441D39">
            <w:pPr>
              <w:jc w:val="center"/>
              <w:rPr>
                <w:rFonts w:cs="Arial"/>
                <w:b/>
                <w:bCs/>
                <w:color w:val="000000"/>
                <w:sz w:val="22"/>
                <w:szCs w:val="22"/>
              </w:rPr>
            </w:pPr>
            <w:r w:rsidRPr="00C539EE">
              <w:rPr>
                <w:rFonts w:cs="Arial"/>
                <w:b/>
                <w:bCs/>
                <w:color w:val="000000"/>
                <w:sz w:val="22"/>
                <w:szCs w:val="22"/>
              </w:rPr>
              <w:t> </w:t>
            </w:r>
          </w:p>
        </w:tc>
        <w:tc>
          <w:tcPr>
            <w:tcW w:w="2060" w:type="dxa"/>
            <w:tcBorders>
              <w:top w:val="nil"/>
              <w:left w:val="nil"/>
              <w:bottom w:val="single" w:sz="4" w:space="0" w:color="auto"/>
              <w:right w:val="single" w:sz="4" w:space="0" w:color="auto"/>
            </w:tcBorders>
            <w:shd w:val="clear" w:color="auto" w:fill="auto"/>
            <w:hideMark/>
          </w:tcPr>
          <w:p w14:paraId="202BF1C0" w14:textId="77777777" w:rsidR="00FD5FE5" w:rsidRPr="00C539EE" w:rsidRDefault="00FD5FE5" w:rsidP="00441D39">
            <w:pPr>
              <w:rPr>
                <w:rFonts w:cs="Arial"/>
                <w:b/>
                <w:bCs/>
                <w:color w:val="000000"/>
                <w:sz w:val="22"/>
                <w:szCs w:val="22"/>
              </w:rPr>
            </w:pPr>
            <w:r w:rsidRPr="00C539EE">
              <w:rPr>
                <w:rFonts w:cs="Arial"/>
                <w:b/>
                <w:bCs/>
                <w:color w:val="000000"/>
                <w:sz w:val="22"/>
                <w:szCs w:val="22"/>
              </w:rPr>
              <w:t> </w:t>
            </w:r>
          </w:p>
        </w:tc>
        <w:tc>
          <w:tcPr>
            <w:tcW w:w="661" w:type="dxa"/>
            <w:tcBorders>
              <w:top w:val="nil"/>
              <w:left w:val="nil"/>
              <w:bottom w:val="single" w:sz="4" w:space="0" w:color="auto"/>
              <w:right w:val="single" w:sz="4" w:space="0" w:color="auto"/>
            </w:tcBorders>
            <w:shd w:val="clear" w:color="auto" w:fill="auto"/>
            <w:hideMark/>
          </w:tcPr>
          <w:p w14:paraId="50E62505" w14:textId="77777777" w:rsidR="00FD5FE5" w:rsidRPr="00C539EE" w:rsidRDefault="00FD5FE5" w:rsidP="00441D39">
            <w:pPr>
              <w:jc w:val="right"/>
              <w:rPr>
                <w:rFonts w:cs="Arial"/>
                <w:b/>
                <w:bCs/>
                <w:color w:val="000000"/>
                <w:sz w:val="22"/>
                <w:szCs w:val="22"/>
              </w:rPr>
            </w:pPr>
            <w:r w:rsidRPr="00C539EE">
              <w:rPr>
                <w:rFonts w:cs="Arial"/>
                <w:b/>
                <w:bCs/>
                <w:color w:val="000000"/>
                <w:sz w:val="22"/>
                <w:szCs w:val="22"/>
              </w:rPr>
              <w:t> </w:t>
            </w:r>
          </w:p>
        </w:tc>
        <w:tc>
          <w:tcPr>
            <w:tcW w:w="1187" w:type="dxa"/>
            <w:tcBorders>
              <w:top w:val="nil"/>
              <w:left w:val="nil"/>
              <w:bottom w:val="single" w:sz="4" w:space="0" w:color="auto"/>
              <w:right w:val="single" w:sz="4" w:space="0" w:color="auto"/>
            </w:tcBorders>
            <w:shd w:val="clear" w:color="auto" w:fill="auto"/>
            <w:hideMark/>
          </w:tcPr>
          <w:p w14:paraId="28271B97" w14:textId="77777777" w:rsidR="00FD5FE5" w:rsidRPr="00C539EE" w:rsidRDefault="00FD5FE5" w:rsidP="00441D39">
            <w:pPr>
              <w:jc w:val="right"/>
              <w:rPr>
                <w:rFonts w:cs="Arial"/>
                <w:b/>
                <w:bCs/>
                <w:color w:val="000000"/>
                <w:sz w:val="22"/>
                <w:szCs w:val="22"/>
              </w:rPr>
            </w:pPr>
            <w:r w:rsidRPr="00C539EE">
              <w:rPr>
                <w:rFonts w:cs="Arial"/>
                <w:b/>
                <w:bCs/>
                <w:color w:val="000000"/>
                <w:sz w:val="22"/>
                <w:szCs w:val="22"/>
              </w:rPr>
              <w:t> </w:t>
            </w:r>
          </w:p>
        </w:tc>
        <w:tc>
          <w:tcPr>
            <w:tcW w:w="1172" w:type="dxa"/>
            <w:tcBorders>
              <w:top w:val="nil"/>
              <w:left w:val="nil"/>
              <w:bottom w:val="single" w:sz="4" w:space="0" w:color="auto"/>
              <w:right w:val="single" w:sz="4" w:space="0" w:color="auto"/>
            </w:tcBorders>
            <w:shd w:val="clear" w:color="auto" w:fill="auto"/>
            <w:hideMark/>
          </w:tcPr>
          <w:p w14:paraId="7F5A4379" w14:textId="77777777" w:rsidR="00FD5FE5" w:rsidRPr="00C539EE" w:rsidRDefault="00FD5FE5" w:rsidP="00441D39">
            <w:pPr>
              <w:jc w:val="right"/>
              <w:rPr>
                <w:rFonts w:cs="Arial"/>
                <w:b/>
                <w:bCs/>
                <w:color w:val="000000"/>
                <w:sz w:val="22"/>
                <w:szCs w:val="22"/>
              </w:rPr>
            </w:pPr>
            <w:r w:rsidRPr="00C539EE">
              <w:rPr>
                <w:rFonts w:cs="Arial"/>
                <w:b/>
                <w:bCs/>
                <w:color w:val="000000"/>
                <w:sz w:val="22"/>
                <w:szCs w:val="22"/>
              </w:rPr>
              <w:t>363</w:t>
            </w:r>
          </w:p>
        </w:tc>
        <w:tc>
          <w:tcPr>
            <w:tcW w:w="995" w:type="dxa"/>
            <w:tcBorders>
              <w:top w:val="nil"/>
              <w:left w:val="nil"/>
              <w:bottom w:val="single" w:sz="4" w:space="0" w:color="auto"/>
              <w:right w:val="single" w:sz="4" w:space="0" w:color="auto"/>
            </w:tcBorders>
            <w:shd w:val="clear" w:color="auto" w:fill="auto"/>
            <w:hideMark/>
          </w:tcPr>
          <w:p w14:paraId="44DB6E12" w14:textId="77777777" w:rsidR="00FD5FE5" w:rsidRPr="00C539EE" w:rsidRDefault="00FD5FE5" w:rsidP="00441D39">
            <w:pPr>
              <w:jc w:val="right"/>
              <w:rPr>
                <w:rFonts w:cs="Arial"/>
                <w:b/>
                <w:bCs/>
                <w:color w:val="000000"/>
                <w:sz w:val="22"/>
                <w:szCs w:val="22"/>
              </w:rPr>
            </w:pPr>
            <w:r w:rsidRPr="00C539EE">
              <w:rPr>
                <w:rFonts w:cs="Arial"/>
                <w:b/>
                <w:bCs/>
                <w:color w:val="000000"/>
                <w:sz w:val="22"/>
                <w:szCs w:val="22"/>
              </w:rPr>
              <w:t>119</w:t>
            </w:r>
          </w:p>
        </w:tc>
        <w:tc>
          <w:tcPr>
            <w:tcW w:w="995" w:type="dxa"/>
            <w:tcBorders>
              <w:top w:val="nil"/>
              <w:left w:val="nil"/>
              <w:bottom w:val="single" w:sz="4" w:space="0" w:color="auto"/>
              <w:right w:val="single" w:sz="4" w:space="0" w:color="auto"/>
            </w:tcBorders>
            <w:shd w:val="clear" w:color="auto" w:fill="auto"/>
            <w:hideMark/>
          </w:tcPr>
          <w:p w14:paraId="311A7EC8" w14:textId="77777777" w:rsidR="00FD5FE5" w:rsidRPr="00C539EE" w:rsidRDefault="00FD5FE5" w:rsidP="00441D39">
            <w:pPr>
              <w:jc w:val="right"/>
              <w:rPr>
                <w:rFonts w:cs="Arial"/>
                <w:b/>
                <w:bCs/>
                <w:color w:val="000000"/>
                <w:sz w:val="22"/>
                <w:szCs w:val="22"/>
              </w:rPr>
            </w:pPr>
            <w:r w:rsidRPr="00C539EE">
              <w:rPr>
                <w:rFonts w:cs="Arial"/>
                <w:b/>
                <w:bCs/>
                <w:color w:val="000000"/>
                <w:sz w:val="22"/>
                <w:szCs w:val="22"/>
              </w:rPr>
              <w:t>141</w:t>
            </w:r>
          </w:p>
        </w:tc>
        <w:tc>
          <w:tcPr>
            <w:tcW w:w="717" w:type="dxa"/>
            <w:tcBorders>
              <w:top w:val="nil"/>
              <w:left w:val="nil"/>
              <w:bottom w:val="single" w:sz="4" w:space="0" w:color="auto"/>
              <w:right w:val="single" w:sz="4" w:space="0" w:color="auto"/>
            </w:tcBorders>
            <w:shd w:val="clear" w:color="auto" w:fill="auto"/>
            <w:hideMark/>
          </w:tcPr>
          <w:p w14:paraId="607E9B1E" w14:textId="77777777" w:rsidR="00FD5FE5" w:rsidRPr="00C539EE" w:rsidRDefault="00FD5FE5" w:rsidP="00441D39">
            <w:pPr>
              <w:jc w:val="right"/>
              <w:rPr>
                <w:rFonts w:cs="Arial"/>
                <w:b/>
                <w:bCs/>
                <w:color w:val="000000"/>
                <w:sz w:val="22"/>
                <w:szCs w:val="22"/>
              </w:rPr>
            </w:pPr>
            <w:r w:rsidRPr="00C539EE">
              <w:rPr>
                <w:rFonts w:cs="Arial"/>
                <w:b/>
                <w:bCs/>
                <w:color w:val="000000"/>
                <w:sz w:val="22"/>
                <w:szCs w:val="22"/>
              </w:rPr>
              <w:t>226</w:t>
            </w:r>
          </w:p>
        </w:tc>
        <w:tc>
          <w:tcPr>
            <w:tcW w:w="739" w:type="dxa"/>
            <w:tcBorders>
              <w:top w:val="nil"/>
              <w:left w:val="nil"/>
              <w:bottom w:val="single" w:sz="4" w:space="0" w:color="auto"/>
              <w:right w:val="single" w:sz="4" w:space="0" w:color="auto"/>
            </w:tcBorders>
            <w:shd w:val="clear" w:color="auto" w:fill="auto"/>
            <w:hideMark/>
          </w:tcPr>
          <w:p w14:paraId="7411AD48" w14:textId="77777777" w:rsidR="00FD5FE5" w:rsidRPr="00C539EE" w:rsidRDefault="00FD5FE5" w:rsidP="00441D39">
            <w:pPr>
              <w:jc w:val="right"/>
              <w:rPr>
                <w:rFonts w:cs="Arial"/>
                <w:b/>
                <w:bCs/>
                <w:color w:val="000000"/>
                <w:sz w:val="22"/>
                <w:szCs w:val="22"/>
              </w:rPr>
            </w:pPr>
            <w:r w:rsidRPr="00C539EE">
              <w:rPr>
                <w:rFonts w:cs="Arial"/>
                <w:b/>
                <w:bCs/>
                <w:color w:val="000000"/>
                <w:sz w:val="22"/>
                <w:szCs w:val="22"/>
              </w:rPr>
              <w:t>137</w:t>
            </w:r>
          </w:p>
        </w:tc>
        <w:tc>
          <w:tcPr>
            <w:tcW w:w="739" w:type="dxa"/>
            <w:tcBorders>
              <w:top w:val="nil"/>
              <w:left w:val="nil"/>
              <w:bottom w:val="single" w:sz="4" w:space="0" w:color="auto"/>
              <w:right w:val="single" w:sz="4" w:space="0" w:color="auto"/>
            </w:tcBorders>
            <w:shd w:val="clear" w:color="auto" w:fill="auto"/>
            <w:hideMark/>
          </w:tcPr>
          <w:p w14:paraId="653185C3" w14:textId="77777777" w:rsidR="00FD5FE5" w:rsidRPr="00C539EE" w:rsidRDefault="00FD5FE5" w:rsidP="00441D39">
            <w:pPr>
              <w:jc w:val="right"/>
              <w:rPr>
                <w:rFonts w:cs="Arial"/>
                <w:b/>
                <w:bCs/>
                <w:color w:val="000000"/>
                <w:sz w:val="22"/>
                <w:szCs w:val="22"/>
              </w:rPr>
            </w:pPr>
            <w:r w:rsidRPr="00C539EE">
              <w:rPr>
                <w:rFonts w:cs="Arial"/>
                <w:b/>
                <w:bCs/>
                <w:color w:val="000000"/>
                <w:sz w:val="22"/>
                <w:szCs w:val="22"/>
              </w:rPr>
              <w:t>0</w:t>
            </w:r>
          </w:p>
        </w:tc>
        <w:tc>
          <w:tcPr>
            <w:tcW w:w="739" w:type="dxa"/>
            <w:tcBorders>
              <w:top w:val="nil"/>
              <w:left w:val="nil"/>
              <w:bottom w:val="single" w:sz="4" w:space="0" w:color="auto"/>
              <w:right w:val="single" w:sz="4" w:space="0" w:color="auto"/>
            </w:tcBorders>
            <w:shd w:val="clear" w:color="auto" w:fill="auto"/>
            <w:hideMark/>
          </w:tcPr>
          <w:p w14:paraId="37E5652E" w14:textId="77777777" w:rsidR="00FD5FE5" w:rsidRPr="00C539EE" w:rsidRDefault="00FD5FE5" w:rsidP="00441D39">
            <w:pPr>
              <w:jc w:val="right"/>
              <w:rPr>
                <w:rFonts w:cs="Arial"/>
                <w:b/>
                <w:bCs/>
                <w:color w:val="000000"/>
                <w:sz w:val="22"/>
                <w:szCs w:val="22"/>
              </w:rPr>
            </w:pPr>
            <w:r w:rsidRPr="00C539EE">
              <w:rPr>
                <w:rFonts w:cs="Arial"/>
                <w:b/>
                <w:bCs/>
                <w:color w:val="000000"/>
                <w:sz w:val="22"/>
                <w:szCs w:val="22"/>
              </w:rPr>
              <w:t>0</w:t>
            </w:r>
          </w:p>
        </w:tc>
        <w:tc>
          <w:tcPr>
            <w:tcW w:w="739" w:type="dxa"/>
            <w:tcBorders>
              <w:top w:val="nil"/>
              <w:left w:val="nil"/>
              <w:bottom w:val="single" w:sz="4" w:space="0" w:color="auto"/>
              <w:right w:val="single" w:sz="4" w:space="0" w:color="auto"/>
            </w:tcBorders>
            <w:shd w:val="clear" w:color="auto" w:fill="auto"/>
            <w:hideMark/>
          </w:tcPr>
          <w:p w14:paraId="7667594B" w14:textId="77777777" w:rsidR="00FD5FE5" w:rsidRPr="00C539EE" w:rsidRDefault="00FD5FE5" w:rsidP="00441D39">
            <w:pPr>
              <w:jc w:val="right"/>
              <w:rPr>
                <w:rFonts w:cs="Arial"/>
                <w:b/>
                <w:bCs/>
                <w:color w:val="000000"/>
                <w:sz w:val="22"/>
                <w:szCs w:val="22"/>
              </w:rPr>
            </w:pPr>
            <w:r w:rsidRPr="00C539EE">
              <w:rPr>
                <w:rFonts w:cs="Arial"/>
                <w:b/>
                <w:bCs/>
                <w:color w:val="000000"/>
                <w:sz w:val="22"/>
                <w:szCs w:val="22"/>
              </w:rPr>
              <w:t>0</w:t>
            </w:r>
          </w:p>
        </w:tc>
        <w:tc>
          <w:tcPr>
            <w:tcW w:w="739" w:type="dxa"/>
            <w:tcBorders>
              <w:top w:val="nil"/>
              <w:left w:val="nil"/>
              <w:bottom w:val="single" w:sz="4" w:space="0" w:color="auto"/>
              <w:right w:val="single" w:sz="4" w:space="0" w:color="auto"/>
            </w:tcBorders>
            <w:shd w:val="clear" w:color="auto" w:fill="auto"/>
            <w:hideMark/>
          </w:tcPr>
          <w:p w14:paraId="75D98C4D" w14:textId="77777777" w:rsidR="00FD5FE5" w:rsidRPr="00C539EE" w:rsidRDefault="00FD5FE5" w:rsidP="00441D39">
            <w:pPr>
              <w:jc w:val="right"/>
              <w:rPr>
                <w:rFonts w:cs="Arial"/>
                <w:b/>
                <w:bCs/>
                <w:color w:val="000000"/>
                <w:sz w:val="22"/>
                <w:szCs w:val="22"/>
              </w:rPr>
            </w:pPr>
            <w:r w:rsidRPr="00C539EE">
              <w:rPr>
                <w:rFonts w:cs="Arial"/>
                <w:b/>
                <w:bCs/>
                <w:color w:val="000000"/>
                <w:sz w:val="22"/>
                <w:szCs w:val="22"/>
              </w:rPr>
              <w:t>0</w:t>
            </w:r>
          </w:p>
        </w:tc>
        <w:tc>
          <w:tcPr>
            <w:tcW w:w="739" w:type="dxa"/>
            <w:tcBorders>
              <w:top w:val="nil"/>
              <w:left w:val="nil"/>
              <w:bottom w:val="single" w:sz="4" w:space="0" w:color="auto"/>
              <w:right w:val="single" w:sz="4" w:space="0" w:color="auto"/>
            </w:tcBorders>
            <w:shd w:val="clear" w:color="auto" w:fill="auto"/>
            <w:hideMark/>
          </w:tcPr>
          <w:p w14:paraId="35E86221" w14:textId="77777777" w:rsidR="00FD5FE5" w:rsidRPr="00C539EE" w:rsidRDefault="00FD5FE5" w:rsidP="00441D39">
            <w:pPr>
              <w:jc w:val="right"/>
              <w:rPr>
                <w:rFonts w:cs="Arial"/>
                <w:b/>
                <w:bCs/>
                <w:color w:val="000000"/>
                <w:sz w:val="22"/>
                <w:szCs w:val="22"/>
              </w:rPr>
            </w:pPr>
            <w:r w:rsidRPr="00C539EE">
              <w:rPr>
                <w:rFonts w:cs="Arial"/>
                <w:b/>
                <w:bCs/>
                <w:color w:val="000000"/>
                <w:sz w:val="22"/>
                <w:szCs w:val="22"/>
              </w:rPr>
              <w:t>0</w:t>
            </w:r>
          </w:p>
        </w:tc>
        <w:tc>
          <w:tcPr>
            <w:tcW w:w="739" w:type="dxa"/>
            <w:tcBorders>
              <w:top w:val="nil"/>
              <w:left w:val="nil"/>
              <w:bottom w:val="single" w:sz="4" w:space="0" w:color="auto"/>
              <w:right w:val="single" w:sz="4" w:space="0" w:color="auto"/>
            </w:tcBorders>
            <w:shd w:val="clear" w:color="auto" w:fill="auto"/>
            <w:hideMark/>
          </w:tcPr>
          <w:p w14:paraId="2F096514" w14:textId="77777777" w:rsidR="00FD5FE5" w:rsidRPr="00C539EE" w:rsidRDefault="00FD5FE5" w:rsidP="00441D39">
            <w:pPr>
              <w:jc w:val="right"/>
              <w:rPr>
                <w:rFonts w:cs="Arial"/>
                <w:b/>
                <w:bCs/>
                <w:color w:val="000000"/>
                <w:sz w:val="22"/>
                <w:szCs w:val="22"/>
              </w:rPr>
            </w:pPr>
            <w:r w:rsidRPr="00C539EE">
              <w:rPr>
                <w:rFonts w:cs="Arial"/>
                <w:b/>
                <w:bCs/>
                <w:color w:val="000000"/>
                <w:sz w:val="22"/>
                <w:szCs w:val="22"/>
              </w:rPr>
              <w:t>0</w:t>
            </w:r>
          </w:p>
        </w:tc>
        <w:tc>
          <w:tcPr>
            <w:tcW w:w="739" w:type="dxa"/>
            <w:tcBorders>
              <w:top w:val="nil"/>
              <w:left w:val="nil"/>
              <w:bottom w:val="single" w:sz="4" w:space="0" w:color="auto"/>
              <w:right w:val="single" w:sz="4" w:space="0" w:color="auto"/>
            </w:tcBorders>
            <w:shd w:val="clear" w:color="auto" w:fill="auto"/>
            <w:hideMark/>
          </w:tcPr>
          <w:p w14:paraId="167788FC" w14:textId="77777777" w:rsidR="00FD5FE5" w:rsidRPr="00C539EE" w:rsidRDefault="00FD5FE5" w:rsidP="00441D39">
            <w:pPr>
              <w:jc w:val="right"/>
              <w:rPr>
                <w:rFonts w:cs="Arial"/>
                <w:b/>
                <w:bCs/>
                <w:color w:val="000000"/>
                <w:sz w:val="22"/>
                <w:szCs w:val="22"/>
              </w:rPr>
            </w:pPr>
            <w:r w:rsidRPr="00C539EE">
              <w:rPr>
                <w:rFonts w:cs="Arial"/>
                <w:b/>
                <w:bCs/>
                <w:color w:val="000000"/>
                <w:sz w:val="22"/>
                <w:szCs w:val="22"/>
              </w:rPr>
              <w:t>0</w:t>
            </w:r>
          </w:p>
        </w:tc>
        <w:tc>
          <w:tcPr>
            <w:tcW w:w="739" w:type="dxa"/>
            <w:tcBorders>
              <w:top w:val="nil"/>
              <w:left w:val="nil"/>
              <w:bottom w:val="single" w:sz="4" w:space="0" w:color="auto"/>
              <w:right w:val="single" w:sz="4" w:space="0" w:color="auto"/>
            </w:tcBorders>
            <w:shd w:val="clear" w:color="auto" w:fill="auto"/>
            <w:hideMark/>
          </w:tcPr>
          <w:p w14:paraId="02CEE16D" w14:textId="77777777" w:rsidR="00FD5FE5" w:rsidRPr="00C539EE" w:rsidRDefault="00FD5FE5" w:rsidP="00441D39">
            <w:pPr>
              <w:jc w:val="right"/>
              <w:rPr>
                <w:rFonts w:cs="Arial"/>
                <w:b/>
                <w:bCs/>
                <w:color w:val="000000"/>
                <w:sz w:val="22"/>
                <w:szCs w:val="22"/>
              </w:rPr>
            </w:pPr>
            <w:r w:rsidRPr="00C539EE">
              <w:rPr>
                <w:rFonts w:cs="Arial"/>
                <w:b/>
                <w:bCs/>
                <w:color w:val="000000"/>
                <w:sz w:val="22"/>
                <w:szCs w:val="22"/>
              </w:rPr>
              <w:t>0</w:t>
            </w:r>
          </w:p>
        </w:tc>
        <w:tc>
          <w:tcPr>
            <w:tcW w:w="739" w:type="dxa"/>
            <w:tcBorders>
              <w:top w:val="nil"/>
              <w:left w:val="nil"/>
              <w:bottom w:val="single" w:sz="4" w:space="0" w:color="auto"/>
              <w:right w:val="single" w:sz="4" w:space="0" w:color="auto"/>
            </w:tcBorders>
            <w:shd w:val="clear" w:color="auto" w:fill="auto"/>
            <w:hideMark/>
          </w:tcPr>
          <w:p w14:paraId="55AAB6B6" w14:textId="77777777" w:rsidR="00FD5FE5" w:rsidRPr="00C539EE" w:rsidRDefault="00FD5FE5" w:rsidP="00441D39">
            <w:pPr>
              <w:jc w:val="right"/>
              <w:rPr>
                <w:rFonts w:cs="Arial"/>
                <w:b/>
                <w:bCs/>
                <w:color w:val="000000"/>
                <w:sz w:val="22"/>
                <w:szCs w:val="22"/>
              </w:rPr>
            </w:pPr>
            <w:r w:rsidRPr="00C539EE">
              <w:rPr>
                <w:rFonts w:cs="Arial"/>
                <w:b/>
                <w:bCs/>
                <w:color w:val="000000"/>
                <w:sz w:val="22"/>
                <w:szCs w:val="22"/>
              </w:rPr>
              <w:t>0</w:t>
            </w:r>
          </w:p>
        </w:tc>
        <w:tc>
          <w:tcPr>
            <w:tcW w:w="739" w:type="dxa"/>
            <w:tcBorders>
              <w:top w:val="nil"/>
              <w:left w:val="nil"/>
              <w:bottom w:val="single" w:sz="4" w:space="0" w:color="auto"/>
              <w:right w:val="single" w:sz="4" w:space="0" w:color="auto"/>
            </w:tcBorders>
            <w:shd w:val="clear" w:color="auto" w:fill="auto"/>
            <w:hideMark/>
          </w:tcPr>
          <w:p w14:paraId="11305317" w14:textId="77777777" w:rsidR="00FD5FE5" w:rsidRPr="00C539EE" w:rsidRDefault="00FD5FE5" w:rsidP="00441D39">
            <w:pPr>
              <w:jc w:val="right"/>
              <w:rPr>
                <w:rFonts w:cs="Arial"/>
                <w:b/>
                <w:bCs/>
                <w:color w:val="000000"/>
                <w:sz w:val="22"/>
                <w:szCs w:val="22"/>
              </w:rPr>
            </w:pPr>
            <w:r w:rsidRPr="00C539EE">
              <w:rPr>
                <w:rFonts w:cs="Arial"/>
                <w:b/>
                <w:bCs/>
                <w:color w:val="000000"/>
                <w:sz w:val="22"/>
                <w:szCs w:val="22"/>
              </w:rPr>
              <w:t>0</w:t>
            </w:r>
          </w:p>
        </w:tc>
        <w:tc>
          <w:tcPr>
            <w:tcW w:w="739" w:type="dxa"/>
            <w:tcBorders>
              <w:top w:val="nil"/>
              <w:left w:val="nil"/>
              <w:bottom w:val="single" w:sz="4" w:space="0" w:color="auto"/>
              <w:right w:val="single" w:sz="4" w:space="0" w:color="auto"/>
            </w:tcBorders>
            <w:shd w:val="clear" w:color="auto" w:fill="auto"/>
            <w:hideMark/>
          </w:tcPr>
          <w:p w14:paraId="05F06436" w14:textId="77777777" w:rsidR="00FD5FE5" w:rsidRPr="00C539EE" w:rsidRDefault="00FD5FE5" w:rsidP="00441D39">
            <w:pPr>
              <w:jc w:val="right"/>
              <w:rPr>
                <w:rFonts w:cs="Arial"/>
                <w:b/>
                <w:bCs/>
                <w:color w:val="000000"/>
                <w:sz w:val="22"/>
                <w:szCs w:val="22"/>
              </w:rPr>
            </w:pPr>
            <w:r w:rsidRPr="00C539EE">
              <w:rPr>
                <w:rFonts w:cs="Arial"/>
                <w:b/>
                <w:bCs/>
                <w:color w:val="000000"/>
                <w:sz w:val="22"/>
                <w:szCs w:val="22"/>
              </w:rPr>
              <w:t>0</w:t>
            </w:r>
          </w:p>
        </w:tc>
        <w:tc>
          <w:tcPr>
            <w:tcW w:w="739" w:type="dxa"/>
            <w:tcBorders>
              <w:top w:val="nil"/>
              <w:left w:val="nil"/>
              <w:bottom w:val="single" w:sz="4" w:space="0" w:color="auto"/>
              <w:right w:val="single" w:sz="4" w:space="0" w:color="auto"/>
            </w:tcBorders>
            <w:shd w:val="clear" w:color="auto" w:fill="auto"/>
            <w:hideMark/>
          </w:tcPr>
          <w:p w14:paraId="724130B3" w14:textId="77777777" w:rsidR="00FD5FE5" w:rsidRPr="00C539EE" w:rsidRDefault="00FD5FE5" w:rsidP="00441D39">
            <w:pPr>
              <w:jc w:val="right"/>
              <w:rPr>
                <w:rFonts w:cs="Arial"/>
                <w:b/>
                <w:bCs/>
                <w:color w:val="000000"/>
                <w:sz w:val="22"/>
                <w:szCs w:val="22"/>
              </w:rPr>
            </w:pPr>
            <w:r w:rsidRPr="00C539EE">
              <w:rPr>
                <w:rFonts w:cs="Arial"/>
                <w:b/>
                <w:bCs/>
                <w:color w:val="000000"/>
                <w:sz w:val="22"/>
                <w:szCs w:val="22"/>
              </w:rPr>
              <w:t>0</w:t>
            </w:r>
          </w:p>
        </w:tc>
        <w:tc>
          <w:tcPr>
            <w:tcW w:w="739" w:type="dxa"/>
            <w:tcBorders>
              <w:top w:val="nil"/>
              <w:left w:val="nil"/>
              <w:bottom w:val="single" w:sz="4" w:space="0" w:color="auto"/>
              <w:right w:val="single" w:sz="4" w:space="0" w:color="auto"/>
            </w:tcBorders>
            <w:shd w:val="clear" w:color="auto" w:fill="auto"/>
            <w:hideMark/>
          </w:tcPr>
          <w:p w14:paraId="49F62F00" w14:textId="77777777" w:rsidR="00FD5FE5" w:rsidRPr="00C539EE" w:rsidRDefault="00FD5FE5" w:rsidP="00441D39">
            <w:pPr>
              <w:jc w:val="right"/>
              <w:rPr>
                <w:rFonts w:cs="Arial"/>
                <w:b/>
                <w:bCs/>
                <w:color w:val="000000"/>
                <w:sz w:val="22"/>
                <w:szCs w:val="22"/>
              </w:rPr>
            </w:pPr>
            <w:r w:rsidRPr="00C539EE">
              <w:rPr>
                <w:rFonts w:cs="Arial"/>
                <w:b/>
                <w:bCs/>
                <w:color w:val="000000"/>
                <w:sz w:val="22"/>
                <w:szCs w:val="22"/>
              </w:rPr>
              <w:t>0</w:t>
            </w:r>
          </w:p>
        </w:tc>
      </w:tr>
    </w:tbl>
    <w:p w14:paraId="7F1176F3" w14:textId="77777777" w:rsidR="00FD5FE5" w:rsidRDefault="00FD5FE5">
      <w:pPr>
        <w:rPr>
          <w:rFonts w:cs="Arial"/>
          <w:b/>
          <w:caps/>
          <w:sz w:val="28"/>
          <w:szCs w:val="28"/>
          <w:highlight w:val="yellow"/>
        </w:rPr>
        <w:sectPr w:rsidR="00FD5FE5" w:rsidSect="00472E87">
          <w:pgSz w:w="23814" w:h="16839" w:orient="landscape" w:code="8"/>
          <w:pgMar w:top="851" w:right="567" w:bottom="991" w:left="680" w:header="709" w:footer="709" w:gutter="0"/>
          <w:cols w:space="708"/>
          <w:docGrid w:linePitch="360"/>
        </w:sectPr>
      </w:pPr>
    </w:p>
    <w:p w14:paraId="348F8051" w14:textId="2F360CC0" w:rsidR="00C539EE" w:rsidRPr="00DC207D" w:rsidRDefault="00577F12" w:rsidP="00DC207D">
      <w:pPr>
        <w:pStyle w:val="Heading2"/>
      </w:pPr>
      <w:bookmarkStart w:id="107" w:name="_Toc202346739"/>
      <w:r w:rsidRPr="00C539EE">
        <w:lastRenderedPageBreak/>
        <w:t>‘RURALS’ AREA</w:t>
      </w:r>
      <w:bookmarkEnd w:id="107"/>
    </w:p>
    <w:tbl>
      <w:tblPr>
        <w:tblW w:w="22202" w:type="dxa"/>
        <w:tblLook w:val="04A0" w:firstRow="1" w:lastRow="0" w:firstColumn="1" w:lastColumn="0" w:noHBand="0" w:noVBand="1"/>
      </w:tblPr>
      <w:tblGrid>
        <w:gridCol w:w="3256"/>
        <w:gridCol w:w="1250"/>
        <w:gridCol w:w="1605"/>
        <w:gridCol w:w="661"/>
        <w:gridCol w:w="1213"/>
        <w:gridCol w:w="1172"/>
        <w:gridCol w:w="995"/>
        <w:gridCol w:w="995"/>
        <w:gridCol w:w="737"/>
        <w:gridCol w:w="737"/>
        <w:gridCol w:w="737"/>
        <w:gridCol w:w="737"/>
        <w:gridCol w:w="737"/>
        <w:gridCol w:w="737"/>
        <w:gridCol w:w="737"/>
        <w:gridCol w:w="737"/>
        <w:gridCol w:w="737"/>
        <w:gridCol w:w="737"/>
        <w:gridCol w:w="737"/>
        <w:gridCol w:w="737"/>
        <w:gridCol w:w="737"/>
        <w:gridCol w:w="737"/>
        <w:gridCol w:w="737"/>
      </w:tblGrid>
      <w:tr w:rsidR="00C539EE" w:rsidRPr="00C539EE" w14:paraId="0E3AF76B" w14:textId="77777777" w:rsidTr="00C539EE">
        <w:trPr>
          <w:trHeight w:val="1530"/>
        </w:trPr>
        <w:tc>
          <w:tcPr>
            <w:tcW w:w="3256" w:type="dxa"/>
            <w:tcBorders>
              <w:top w:val="single" w:sz="4" w:space="0" w:color="auto"/>
              <w:left w:val="single" w:sz="4" w:space="0" w:color="auto"/>
              <w:bottom w:val="single" w:sz="4" w:space="0" w:color="auto"/>
              <w:right w:val="single" w:sz="4" w:space="0" w:color="auto"/>
            </w:tcBorders>
            <w:shd w:val="clear" w:color="000000" w:fill="BFBFBF"/>
            <w:hideMark/>
          </w:tcPr>
          <w:p w14:paraId="3ABACC2A" w14:textId="77777777" w:rsidR="00C539EE" w:rsidRPr="00C539EE" w:rsidRDefault="00C539EE" w:rsidP="00C539EE">
            <w:pPr>
              <w:rPr>
                <w:rFonts w:cs="Arial"/>
                <w:b/>
                <w:bCs/>
                <w:sz w:val="20"/>
                <w:szCs w:val="20"/>
              </w:rPr>
            </w:pPr>
            <w:r w:rsidRPr="00C539EE">
              <w:rPr>
                <w:rFonts w:cs="Arial"/>
                <w:b/>
                <w:bCs/>
                <w:sz w:val="20"/>
                <w:szCs w:val="20"/>
              </w:rPr>
              <w:t>Planning Appn Ref</w:t>
            </w:r>
          </w:p>
        </w:tc>
        <w:tc>
          <w:tcPr>
            <w:tcW w:w="1250" w:type="dxa"/>
            <w:tcBorders>
              <w:top w:val="single" w:sz="4" w:space="0" w:color="auto"/>
              <w:left w:val="nil"/>
              <w:bottom w:val="single" w:sz="4" w:space="0" w:color="auto"/>
              <w:right w:val="single" w:sz="4" w:space="0" w:color="auto"/>
            </w:tcBorders>
            <w:shd w:val="clear" w:color="000000" w:fill="BFBFBF"/>
            <w:hideMark/>
          </w:tcPr>
          <w:p w14:paraId="2B3737BB" w14:textId="310DA939" w:rsidR="00C539EE" w:rsidRPr="00C539EE" w:rsidRDefault="00C539EE" w:rsidP="00C539EE">
            <w:pPr>
              <w:rPr>
                <w:rFonts w:cs="Arial"/>
                <w:b/>
                <w:bCs/>
                <w:sz w:val="20"/>
                <w:szCs w:val="20"/>
              </w:rPr>
            </w:pPr>
            <w:r w:rsidRPr="00C539EE">
              <w:rPr>
                <w:rFonts w:cs="Arial"/>
                <w:b/>
                <w:bCs/>
                <w:sz w:val="20"/>
                <w:szCs w:val="20"/>
              </w:rPr>
              <w:t>Database/  SHELAA/ Brownfield Register Site Ref</w:t>
            </w:r>
          </w:p>
        </w:tc>
        <w:tc>
          <w:tcPr>
            <w:tcW w:w="1605" w:type="dxa"/>
            <w:tcBorders>
              <w:top w:val="single" w:sz="4" w:space="0" w:color="auto"/>
              <w:left w:val="nil"/>
              <w:bottom w:val="single" w:sz="4" w:space="0" w:color="auto"/>
              <w:right w:val="single" w:sz="4" w:space="0" w:color="auto"/>
            </w:tcBorders>
            <w:shd w:val="clear" w:color="000000" w:fill="BFBFBF"/>
            <w:hideMark/>
          </w:tcPr>
          <w:p w14:paraId="0061DDEC" w14:textId="77777777" w:rsidR="00C539EE" w:rsidRPr="00C539EE" w:rsidRDefault="00C539EE" w:rsidP="00C539EE">
            <w:pPr>
              <w:jc w:val="center"/>
              <w:rPr>
                <w:rFonts w:cs="Arial"/>
                <w:b/>
                <w:bCs/>
                <w:sz w:val="20"/>
                <w:szCs w:val="20"/>
              </w:rPr>
            </w:pPr>
            <w:r w:rsidRPr="00C539EE">
              <w:rPr>
                <w:rFonts w:cs="Arial"/>
                <w:b/>
                <w:bCs/>
                <w:sz w:val="20"/>
                <w:szCs w:val="20"/>
              </w:rPr>
              <w:t>Address</w:t>
            </w:r>
          </w:p>
        </w:tc>
        <w:tc>
          <w:tcPr>
            <w:tcW w:w="661" w:type="dxa"/>
            <w:tcBorders>
              <w:top w:val="single" w:sz="4" w:space="0" w:color="auto"/>
              <w:left w:val="nil"/>
              <w:bottom w:val="single" w:sz="4" w:space="0" w:color="auto"/>
              <w:right w:val="single" w:sz="4" w:space="0" w:color="auto"/>
            </w:tcBorders>
            <w:shd w:val="clear" w:color="000000" w:fill="BFBFBF"/>
            <w:hideMark/>
          </w:tcPr>
          <w:p w14:paraId="458B6A2B" w14:textId="77777777" w:rsidR="00C539EE" w:rsidRPr="00C539EE" w:rsidRDefault="00C539EE" w:rsidP="00C539EE">
            <w:pPr>
              <w:jc w:val="center"/>
              <w:rPr>
                <w:rFonts w:cs="Arial"/>
                <w:b/>
                <w:bCs/>
                <w:sz w:val="20"/>
                <w:szCs w:val="20"/>
              </w:rPr>
            </w:pPr>
            <w:r w:rsidRPr="00C539EE">
              <w:rPr>
                <w:rFonts w:cs="Arial"/>
                <w:b/>
                <w:bCs/>
                <w:sz w:val="20"/>
                <w:szCs w:val="20"/>
              </w:rPr>
              <w:t>Site Area</w:t>
            </w:r>
          </w:p>
        </w:tc>
        <w:tc>
          <w:tcPr>
            <w:tcW w:w="1213" w:type="dxa"/>
            <w:tcBorders>
              <w:top w:val="single" w:sz="4" w:space="0" w:color="auto"/>
              <w:left w:val="nil"/>
              <w:bottom w:val="single" w:sz="4" w:space="0" w:color="auto"/>
              <w:right w:val="single" w:sz="4" w:space="0" w:color="auto"/>
            </w:tcBorders>
            <w:shd w:val="clear" w:color="000000" w:fill="BFBFBF"/>
            <w:hideMark/>
          </w:tcPr>
          <w:p w14:paraId="1074DFBF" w14:textId="77777777" w:rsidR="00C539EE" w:rsidRPr="00C539EE" w:rsidRDefault="00C539EE" w:rsidP="00C539EE">
            <w:pPr>
              <w:jc w:val="center"/>
              <w:rPr>
                <w:rFonts w:cs="Arial"/>
                <w:b/>
                <w:bCs/>
                <w:sz w:val="20"/>
                <w:szCs w:val="20"/>
              </w:rPr>
            </w:pPr>
            <w:r w:rsidRPr="00C539EE">
              <w:rPr>
                <w:rFonts w:cs="Arial"/>
                <w:b/>
                <w:bCs/>
                <w:sz w:val="20"/>
                <w:szCs w:val="20"/>
              </w:rPr>
              <w:t>Total number of Dwellings on site</w:t>
            </w:r>
          </w:p>
        </w:tc>
        <w:tc>
          <w:tcPr>
            <w:tcW w:w="1172" w:type="dxa"/>
            <w:tcBorders>
              <w:top w:val="single" w:sz="4" w:space="0" w:color="auto"/>
              <w:left w:val="nil"/>
              <w:bottom w:val="single" w:sz="4" w:space="0" w:color="auto"/>
              <w:right w:val="single" w:sz="4" w:space="0" w:color="auto"/>
            </w:tcBorders>
            <w:shd w:val="clear" w:color="000000" w:fill="BFBFBF"/>
            <w:hideMark/>
          </w:tcPr>
          <w:p w14:paraId="6EB8685E" w14:textId="6D1C464E" w:rsidR="00C539EE" w:rsidRPr="00C539EE" w:rsidRDefault="00C539EE" w:rsidP="00C539EE">
            <w:pPr>
              <w:jc w:val="center"/>
              <w:rPr>
                <w:rFonts w:cs="Arial"/>
                <w:b/>
                <w:bCs/>
                <w:sz w:val="20"/>
                <w:szCs w:val="20"/>
              </w:rPr>
            </w:pPr>
            <w:r w:rsidRPr="00C539EE">
              <w:rPr>
                <w:rFonts w:cs="Arial"/>
                <w:b/>
                <w:bCs/>
                <w:sz w:val="20"/>
                <w:szCs w:val="20"/>
              </w:rPr>
              <w:t>Dwellings remaining at 1st April 2025</w:t>
            </w:r>
          </w:p>
        </w:tc>
        <w:tc>
          <w:tcPr>
            <w:tcW w:w="995" w:type="dxa"/>
            <w:tcBorders>
              <w:top w:val="single" w:sz="4" w:space="0" w:color="auto"/>
              <w:left w:val="nil"/>
              <w:bottom w:val="single" w:sz="4" w:space="0" w:color="auto"/>
              <w:right w:val="nil"/>
            </w:tcBorders>
            <w:shd w:val="clear" w:color="000000" w:fill="BFBFBF"/>
            <w:hideMark/>
          </w:tcPr>
          <w:p w14:paraId="3388D104" w14:textId="77777777" w:rsidR="00C539EE" w:rsidRPr="00C539EE" w:rsidRDefault="00C539EE" w:rsidP="00C539EE">
            <w:pPr>
              <w:jc w:val="center"/>
              <w:rPr>
                <w:rFonts w:cs="Arial"/>
                <w:b/>
                <w:bCs/>
                <w:sz w:val="20"/>
                <w:szCs w:val="20"/>
              </w:rPr>
            </w:pPr>
            <w:r w:rsidRPr="00C539EE">
              <w:rPr>
                <w:rFonts w:cs="Arial"/>
                <w:b/>
                <w:bCs/>
                <w:sz w:val="20"/>
                <w:szCs w:val="20"/>
              </w:rPr>
              <w:t>23/24  Actual Delivery</w:t>
            </w:r>
          </w:p>
        </w:tc>
        <w:tc>
          <w:tcPr>
            <w:tcW w:w="995" w:type="dxa"/>
            <w:tcBorders>
              <w:top w:val="single" w:sz="4" w:space="0" w:color="auto"/>
              <w:left w:val="single" w:sz="4" w:space="0" w:color="auto"/>
              <w:bottom w:val="single" w:sz="4" w:space="0" w:color="auto"/>
              <w:right w:val="nil"/>
            </w:tcBorders>
            <w:shd w:val="clear" w:color="000000" w:fill="BFBFBF"/>
            <w:hideMark/>
          </w:tcPr>
          <w:p w14:paraId="22C74B77" w14:textId="77777777" w:rsidR="00C539EE" w:rsidRPr="00C539EE" w:rsidRDefault="00C539EE" w:rsidP="00C539EE">
            <w:pPr>
              <w:jc w:val="center"/>
              <w:rPr>
                <w:rFonts w:cs="Arial"/>
                <w:b/>
                <w:bCs/>
                <w:sz w:val="20"/>
                <w:szCs w:val="20"/>
              </w:rPr>
            </w:pPr>
            <w:r w:rsidRPr="00C539EE">
              <w:rPr>
                <w:rFonts w:cs="Arial"/>
                <w:b/>
                <w:bCs/>
                <w:sz w:val="20"/>
                <w:szCs w:val="20"/>
              </w:rPr>
              <w:t>24/25   Actual Delivery</w:t>
            </w:r>
          </w:p>
        </w:tc>
        <w:tc>
          <w:tcPr>
            <w:tcW w:w="737" w:type="dxa"/>
            <w:tcBorders>
              <w:top w:val="single" w:sz="4" w:space="0" w:color="auto"/>
              <w:left w:val="single" w:sz="4" w:space="0" w:color="auto"/>
              <w:bottom w:val="single" w:sz="4" w:space="0" w:color="auto"/>
              <w:right w:val="single" w:sz="4" w:space="0" w:color="auto"/>
            </w:tcBorders>
            <w:shd w:val="clear" w:color="000000" w:fill="BFBFBF"/>
            <w:hideMark/>
          </w:tcPr>
          <w:p w14:paraId="52A6D2DF" w14:textId="77777777" w:rsidR="00C539EE" w:rsidRPr="00C539EE" w:rsidRDefault="00C539EE" w:rsidP="00C539EE">
            <w:pPr>
              <w:jc w:val="center"/>
              <w:rPr>
                <w:rFonts w:cs="Arial"/>
                <w:b/>
                <w:bCs/>
                <w:sz w:val="20"/>
                <w:szCs w:val="20"/>
              </w:rPr>
            </w:pPr>
            <w:r w:rsidRPr="00C539EE">
              <w:rPr>
                <w:rFonts w:cs="Arial"/>
                <w:b/>
                <w:bCs/>
                <w:sz w:val="20"/>
                <w:szCs w:val="20"/>
              </w:rPr>
              <w:t>Year 1  25/26</w:t>
            </w:r>
          </w:p>
        </w:tc>
        <w:tc>
          <w:tcPr>
            <w:tcW w:w="737" w:type="dxa"/>
            <w:tcBorders>
              <w:top w:val="single" w:sz="4" w:space="0" w:color="auto"/>
              <w:left w:val="nil"/>
              <w:bottom w:val="single" w:sz="4" w:space="0" w:color="auto"/>
              <w:right w:val="single" w:sz="4" w:space="0" w:color="auto"/>
            </w:tcBorders>
            <w:shd w:val="clear" w:color="000000" w:fill="BFBFBF"/>
            <w:hideMark/>
          </w:tcPr>
          <w:p w14:paraId="64F48927" w14:textId="77777777" w:rsidR="00C539EE" w:rsidRPr="00C539EE" w:rsidRDefault="00C539EE" w:rsidP="00C539EE">
            <w:pPr>
              <w:jc w:val="center"/>
              <w:rPr>
                <w:rFonts w:cs="Arial"/>
                <w:b/>
                <w:bCs/>
                <w:sz w:val="20"/>
                <w:szCs w:val="20"/>
              </w:rPr>
            </w:pPr>
            <w:r w:rsidRPr="00C539EE">
              <w:rPr>
                <w:rFonts w:cs="Arial"/>
                <w:b/>
                <w:bCs/>
                <w:sz w:val="20"/>
                <w:szCs w:val="20"/>
              </w:rPr>
              <w:t xml:space="preserve">Year 2 26/27  </w:t>
            </w:r>
          </w:p>
        </w:tc>
        <w:tc>
          <w:tcPr>
            <w:tcW w:w="737" w:type="dxa"/>
            <w:tcBorders>
              <w:top w:val="single" w:sz="4" w:space="0" w:color="auto"/>
              <w:left w:val="nil"/>
              <w:bottom w:val="single" w:sz="4" w:space="0" w:color="auto"/>
              <w:right w:val="single" w:sz="4" w:space="0" w:color="auto"/>
            </w:tcBorders>
            <w:shd w:val="clear" w:color="000000" w:fill="BFBFBF"/>
            <w:hideMark/>
          </w:tcPr>
          <w:p w14:paraId="143E9CB3" w14:textId="77777777" w:rsidR="00C539EE" w:rsidRPr="00C539EE" w:rsidRDefault="00C539EE" w:rsidP="00C539EE">
            <w:pPr>
              <w:jc w:val="center"/>
              <w:rPr>
                <w:rFonts w:cs="Arial"/>
                <w:b/>
                <w:bCs/>
                <w:sz w:val="20"/>
                <w:szCs w:val="20"/>
              </w:rPr>
            </w:pPr>
            <w:r w:rsidRPr="00C539EE">
              <w:rPr>
                <w:rFonts w:cs="Arial"/>
                <w:b/>
                <w:bCs/>
                <w:sz w:val="20"/>
                <w:szCs w:val="20"/>
              </w:rPr>
              <w:t xml:space="preserve">Year 3 27/28 </w:t>
            </w:r>
          </w:p>
        </w:tc>
        <w:tc>
          <w:tcPr>
            <w:tcW w:w="737" w:type="dxa"/>
            <w:tcBorders>
              <w:top w:val="single" w:sz="4" w:space="0" w:color="auto"/>
              <w:left w:val="nil"/>
              <w:bottom w:val="single" w:sz="4" w:space="0" w:color="auto"/>
              <w:right w:val="single" w:sz="4" w:space="0" w:color="auto"/>
            </w:tcBorders>
            <w:shd w:val="clear" w:color="000000" w:fill="BFBFBF"/>
            <w:hideMark/>
          </w:tcPr>
          <w:p w14:paraId="410E3859" w14:textId="77777777" w:rsidR="00C539EE" w:rsidRPr="00C539EE" w:rsidRDefault="00C539EE" w:rsidP="00C539EE">
            <w:pPr>
              <w:jc w:val="center"/>
              <w:rPr>
                <w:rFonts w:cs="Arial"/>
                <w:b/>
                <w:bCs/>
                <w:sz w:val="20"/>
                <w:szCs w:val="20"/>
              </w:rPr>
            </w:pPr>
            <w:r w:rsidRPr="00C539EE">
              <w:rPr>
                <w:rFonts w:cs="Arial"/>
                <w:b/>
                <w:bCs/>
                <w:sz w:val="20"/>
                <w:szCs w:val="20"/>
              </w:rPr>
              <w:t xml:space="preserve">Year 4 28/29 </w:t>
            </w:r>
          </w:p>
        </w:tc>
        <w:tc>
          <w:tcPr>
            <w:tcW w:w="737" w:type="dxa"/>
            <w:tcBorders>
              <w:top w:val="single" w:sz="4" w:space="0" w:color="auto"/>
              <w:left w:val="nil"/>
              <w:bottom w:val="single" w:sz="4" w:space="0" w:color="auto"/>
              <w:right w:val="single" w:sz="4" w:space="0" w:color="auto"/>
            </w:tcBorders>
            <w:shd w:val="clear" w:color="000000" w:fill="BFBFBF"/>
            <w:hideMark/>
          </w:tcPr>
          <w:p w14:paraId="59948672" w14:textId="77777777" w:rsidR="00C539EE" w:rsidRPr="00C539EE" w:rsidRDefault="00C539EE" w:rsidP="00C539EE">
            <w:pPr>
              <w:jc w:val="center"/>
              <w:rPr>
                <w:rFonts w:cs="Arial"/>
                <w:b/>
                <w:bCs/>
                <w:sz w:val="20"/>
                <w:szCs w:val="20"/>
              </w:rPr>
            </w:pPr>
            <w:r w:rsidRPr="00C539EE">
              <w:rPr>
                <w:rFonts w:cs="Arial"/>
                <w:b/>
                <w:bCs/>
                <w:sz w:val="20"/>
                <w:szCs w:val="20"/>
              </w:rPr>
              <w:t xml:space="preserve">Year 5 29/30  </w:t>
            </w:r>
          </w:p>
        </w:tc>
        <w:tc>
          <w:tcPr>
            <w:tcW w:w="737" w:type="dxa"/>
            <w:tcBorders>
              <w:top w:val="single" w:sz="4" w:space="0" w:color="auto"/>
              <w:left w:val="nil"/>
              <w:bottom w:val="single" w:sz="4" w:space="0" w:color="auto"/>
              <w:right w:val="single" w:sz="4" w:space="0" w:color="auto"/>
            </w:tcBorders>
            <w:shd w:val="clear" w:color="000000" w:fill="BFBFBF"/>
            <w:hideMark/>
          </w:tcPr>
          <w:p w14:paraId="31F6B4A2" w14:textId="77777777" w:rsidR="00C539EE" w:rsidRPr="00C539EE" w:rsidRDefault="00C539EE" w:rsidP="00C539EE">
            <w:pPr>
              <w:jc w:val="center"/>
              <w:rPr>
                <w:rFonts w:cs="Arial"/>
                <w:b/>
                <w:bCs/>
                <w:sz w:val="20"/>
                <w:szCs w:val="20"/>
              </w:rPr>
            </w:pPr>
            <w:r w:rsidRPr="00C539EE">
              <w:rPr>
                <w:rFonts w:cs="Arial"/>
                <w:b/>
                <w:bCs/>
                <w:sz w:val="20"/>
                <w:szCs w:val="20"/>
              </w:rPr>
              <w:t xml:space="preserve">Year 6 30/31   </w:t>
            </w:r>
          </w:p>
        </w:tc>
        <w:tc>
          <w:tcPr>
            <w:tcW w:w="737" w:type="dxa"/>
            <w:tcBorders>
              <w:top w:val="single" w:sz="4" w:space="0" w:color="auto"/>
              <w:left w:val="nil"/>
              <w:bottom w:val="single" w:sz="4" w:space="0" w:color="auto"/>
              <w:right w:val="single" w:sz="4" w:space="0" w:color="auto"/>
            </w:tcBorders>
            <w:shd w:val="clear" w:color="000000" w:fill="BFBFBF"/>
            <w:hideMark/>
          </w:tcPr>
          <w:p w14:paraId="607C6FEF" w14:textId="77777777" w:rsidR="00C539EE" w:rsidRPr="00C539EE" w:rsidRDefault="00C539EE" w:rsidP="00C539EE">
            <w:pPr>
              <w:jc w:val="center"/>
              <w:rPr>
                <w:rFonts w:cs="Arial"/>
                <w:b/>
                <w:bCs/>
                <w:sz w:val="20"/>
                <w:szCs w:val="20"/>
              </w:rPr>
            </w:pPr>
            <w:r w:rsidRPr="00C539EE">
              <w:rPr>
                <w:rFonts w:cs="Arial"/>
                <w:b/>
                <w:bCs/>
                <w:sz w:val="20"/>
                <w:szCs w:val="20"/>
              </w:rPr>
              <w:t xml:space="preserve">Year 7 31/32    </w:t>
            </w:r>
          </w:p>
        </w:tc>
        <w:tc>
          <w:tcPr>
            <w:tcW w:w="737" w:type="dxa"/>
            <w:tcBorders>
              <w:top w:val="single" w:sz="4" w:space="0" w:color="auto"/>
              <w:left w:val="nil"/>
              <w:bottom w:val="single" w:sz="4" w:space="0" w:color="auto"/>
              <w:right w:val="single" w:sz="4" w:space="0" w:color="auto"/>
            </w:tcBorders>
            <w:shd w:val="clear" w:color="000000" w:fill="BFBFBF"/>
            <w:hideMark/>
          </w:tcPr>
          <w:p w14:paraId="20DF0FCC" w14:textId="77777777" w:rsidR="00C539EE" w:rsidRPr="00C539EE" w:rsidRDefault="00C539EE" w:rsidP="00C539EE">
            <w:pPr>
              <w:jc w:val="center"/>
              <w:rPr>
                <w:rFonts w:cs="Arial"/>
                <w:b/>
                <w:bCs/>
                <w:sz w:val="20"/>
                <w:szCs w:val="20"/>
              </w:rPr>
            </w:pPr>
            <w:r w:rsidRPr="00C539EE">
              <w:rPr>
                <w:rFonts w:cs="Arial"/>
                <w:b/>
                <w:bCs/>
                <w:sz w:val="20"/>
                <w:szCs w:val="20"/>
              </w:rPr>
              <w:t xml:space="preserve">Year 8 32/33  </w:t>
            </w:r>
          </w:p>
        </w:tc>
        <w:tc>
          <w:tcPr>
            <w:tcW w:w="737" w:type="dxa"/>
            <w:tcBorders>
              <w:top w:val="single" w:sz="4" w:space="0" w:color="auto"/>
              <w:left w:val="nil"/>
              <w:bottom w:val="single" w:sz="4" w:space="0" w:color="auto"/>
              <w:right w:val="single" w:sz="4" w:space="0" w:color="auto"/>
            </w:tcBorders>
            <w:shd w:val="clear" w:color="000000" w:fill="BFBFBF"/>
            <w:hideMark/>
          </w:tcPr>
          <w:p w14:paraId="286DD522" w14:textId="77777777" w:rsidR="00C539EE" w:rsidRPr="00C539EE" w:rsidRDefault="00C539EE" w:rsidP="00C539EE">
            <w:pPr>
              <w:jc w:val="center"/>
              <w:rPr>
                <w:rFonts w:cs="Arial"/>
                <w:b/>
                <w:bCs/>
                <w:sz w:val="20"/>
                <w:szCs w:val="20"/>
              </w:rPr>
            </w:pPr>
            <w:r w:rsidRPr="00C539EE">
              <w:rPr>
                <w:rFonts w:cs="Arial"/>
                <w:b/>
                <w:bCs/>
                <w:sz w:val="20"/>
                <w:szCs w:val="20"/>
              </w:rPr>
              <w:t xml:space="preserve">Year 9 33/34   </w:t>
            </w:r>
          </w:p>
        </w:tc>
        <w:tc>
          <w:tcPr>
            <w:tcW w:w="737" w:type="dxa"/>
            <w:tcBorders>
              <w:top w:val="single" w:sz="4" w:space="0" w:color="auto"/>
              <w:left w:val="nil"/>
              <w:bottom w:val="single" w:sz="4" w:space="0" w:color="auto"/>
              <w:right w:val="single" w:sz="4" w:space="0" w:color="auto"/>
            </w:tcBorders>
            <w:shd w:val="clear" w:color="000000" w:fill="BFBFBF"/>
            <w:hideMark/>
          </w:tcPr>
          <w:p w14:paraId="189652E5" w14:textId="77777777" w:rsidR="00C539EE" w:rsidRPr="00C539EE" w:rsidRDefault="00C539EE" w:rsidP="00C539EE">
            <w:pPr>
              <w:jc w:val="center"/>
              <w:rPr>
                <w:rFonts w:cs="Arial"/>
                <w:b/>
                <w:bCs/>
                <w:sz w:val="20"/>
                <w:szCs w:val="20"/>
              </w:rPr>
            </w:pPr>
            <w:r w:rsidRPr="00C539EE">
              <w:rPr>
                <w:rFonts w:cs="Arial"/>
                <w:b/>
                <w:bCs/>
                <w:sz w:val="20"/>
                <w:szCs w:val="20"/>
              </w:rPr>
              <w:t xml:space="preserve">Year  10 34/35   </w:t>
            </w:r>
          </w:p>
        </w:tc>
        <w:tc>
          <w:tcPr>
            <w:tcW w:w="737" w:type="dxa"/>
            <w:tcBorders>
              <w:top w:val="single" w:sz="4" w:space="0" w:color="auto"/>
              <w:left w:val="nil"/>
              <w:bottom w:val="single" w:sz="4" w:space="0" w:color="auto"/>
              <w:right w:val="single" w:sz="4" w:space="0" w:color="auto"/>
            </w:tcBorders>
            <w:shd w:val="clear" w:color="000000" w:fill="BFBFBF"/>
            <w:hideMark/>
          </w:tcPr>
          <w:p w14:paraId="59F6D0FD" w14:textId="77777777" w:rsidR="00C539EE" w:rsidRPr="00C539EE" w:rsidRDefault="00C539EE" w:rsidP="00C539EE">
            <w:pPr>
              <w:jc w:val="center"/>
              <w:rPr>
                <w:rFonts w:cs="Arial"/>
                <w:b/>
                <w:bCs/>
                <w:sz w:val="20"/>
                <w:szCs w:val="20"/>
              </w:rPr>
            </w:pPr>
            <w:r w:rsidRPr="00C539EE">
              <w:rPr>
                <w:rFonts w:cs="Arial"/>
                <w:b/>
                <w:bCs/>
                <w:sz w:val="20"/>
                <w:szCs w:val="20"/>
              </w:rPr>
              <w:t xml:space="preserve">Year 11 35/36 </w:t>
            </w:r>
          </w:p>
        </w:tc>
        <w:tc>
          <w:tcPr>
            <w:tcW w:w="737" w:type="dxa"/>
            <w:tcBorders>
              <w:top w:val="single" w:sz="4" w:space="0" w:color="auto"/>
              <w:left w:val="nil"/>
              <w:bottom w:val="single" w:sz="4" w:space="0" w:color="auto"/>
              <w:right w:val="single" w:sz="4" w:space="0" w:color="auto"/>
            </w:tcBorders>
            <w:shd w:val="clear" w:color="000000" w:fill="BFBFBF"/>
            <w:hideMark/>
          </w:tcPr>
          <w:p w14:paraId="6CBC63C8" w14:textId="77777777" w:rsidR="00C539EE" w:rsidRPr="00C539EE" w:rsidRDefault="00C539EE" w:rsidP="00C539EE">
            <w:pPr>
              <w:jc w:val="center"/>
              <w:rPr>
                <w:rFonts w:cs="Arial"/>
                <w:b/>
                <w:bCs/>
                <w:sz w:val="20"/>
                <w:szCs w:val="20"/>
              </w:rPr>
            </w:pPr>
            <w:r w:rsidRPr="00C539EE">
              <w:rPr>
                <w:rFonts w:cs="Arial"/>
                <w:b/>
                <w:bCs/>
                <w:sz w:val="20"/>
                <w:szCs w:val="20"/>
              </w:rPr>
              <w:t xml:space="preserve">Year 12 36/37   </w:t>
            </w:r>
          </w:p>
        </w:tc>
        <w:tc>
          <w:tcPr>
            <w:tcW w:w="737" w:type="dxa"/>
            <w:tcBorders>
              <w:top w:val="single" w:sz="4" w:space="0" w:color="auto"/>
              <w:left w:val="nil"/>
              <w:bottom w:val="single" w:sz="4" w:space="0" w:color="auto"/>
              <w:right w:val="single" w:sz="4" w:space="0" w:color="auto"/>
            </w:tcBorders>
            <w:shd w:val="clear" w:color="000000" w:fill="BFBFBF"/>
            <w:hideMark/>
          </w:tcPr>
          <w:p w14:paraId="124CE2C0" w14:textId="77777777" w:rsidR="00C539EE" w:rsidRPr="00C539EE" w:rsidRDefault="00C539EE" w:rsidP="00C539EE">
            <w:pPr>
              <w:jc w:val="center"/>
              <w:rPr>
                <w:rFonts w:cs="Arial"/>
                <w:b/>
                <w:bCs/>
                <w:sz w:val="20"/>
                <w:szCs w:val="20"/>
              </w:rPr>
            </w:pPr>
            <w:r w:rsidRPr="00C539EE">
              <w:rPr>
                <w:rFonts w:cs="Arial"/>
                <w:b/>
                <w:bCs/>
                <w:sz w:val="20"/>
                <w:szCs w:val="20"/>
              </w:rPr>
              <w:t xml:space="preserve">Year 13 37/38    </w:t>
            </w:r>
          </w:p>
        </w:tc>
        <w:tc>
          <w:tcPr>
            <w:tcW w:w="737" w:type="dxa"/>
            <w:tcBorders>
              <w:top w:val="single" w:sz="4" w:space="0" w:color="auto"/>
              <w:left w:val="nil"/>
              <w:bottom w:val="single" w:sz="4" w:space="0" w:color="auto"/>
              <w:right w:val="single" w:sz="4" w:space="0" w:color="auto"/>
            </w:tcBorders>
            <w:shd w:val="clear" w:color="000000" w:fill="BFBFBF"/>
            <w:hideMark/>
          </w:tcPr>
          <w:p w14:paraId="2AA3933A" w14:textId="77777777" w:rsidR="00C539EE" w:rsidRPr="00C539EE" w:rsidRDefault="00C539EE" w:rsidP="00C539EE">
            <w:pPr>
              <w:jc w:val="center"/>
              <w:rPr>
                <w:rFonts w:cs="Arial"/>
                <w:b/>
                <w:bCs/>
                <w:sz w:val="20"/>
                <w:szCs w:val="20"/>
              </w:rPr>
            </w:pPr>
            <w:r w:rsidRPr="00C539EE">
              <w:rPr>
                <w:rFonts w:cs="Arial"/>
                <w:b/>
                <w:bCs/>
                <w:sz w:val="20"/>
                <w:szCs w:val="20"/>
              </w:rPr>
              <w:t xml:space="preserve">Year 14 38/39  </w:t>
            </w:r>
          </w:p>
        </w:tc>
        <w:tc>
          <w:tcPr>
            <w:tcW w:w="737" w:type="dxa"/>
            <w:tcBorders>
              <w:top w:val="single" w:sz="4" w:space="0" w:color="auto"/>
              <w:left w:val="nil"/>
              <w:bottom w:val="single" w:sz="4" w:space="0" w:color="auto"/>
              <w:right w:val="single" w:sz="4" w:space="0" w:color="auto"/>
            </w:tcBorders>
            <w:shd w:val="clear" w:color="000000" w:fill="BFBFBF"/>
            <w:hideMark/>
          </w:tcPr>
          <w:p w14:paraId="6053E9BE" w14:textId="77777777" w:rsidR="00C539EE" w:rsidRPr="00C539EE" w:rsidRDefault="00C539EE" w:rsidP="00C539EE">
            <w:pPr>
              <w:jc w:val="center"/>
              <w:rPr>
                <w:rFonts w:cs="Arial"/>
                <w:b/>
                <w:bCs/>
                <w:sz w:val="20"/>
                <w:szCs w:val="20"/>
              </w:rPr>
            </w:pPr>
            <w:r w:rsidRPr="00C539EE">
              <w:rPr>
                <w:rFonts w:cs="Arial"/>
                <w:b/>
                <w:bCs/>
                <w:sz w:val="20"/>
                <w:szCs w:val="20"/>
              </w:rPr>
              <w:t xml:space="preserve">Year 15 39/40  </w:t>
            </w:r>
          </w:p>
        </w:tc>
      </w:tr>
      <w:tr w:rsidR="00C539EE" w:rsidRPr="00C539EE" w14:paraId="34500C3B" w14:textId="77777777" w:rsidTr="00C539EE">
        <w:trPr>
          <w:trHeight w:val="315"/>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07326BBD" w14:textId="77777777" w:rsidR="00C539EE" w:rsidRPr="00C539EE" w:rsidRDefault="00C539EE" w:rsidP="00C539EE">
            <w:pPr>
              <w:rPr>
                <w:rFonts w:cs="Arial"/>
                <w:b/>
                <w:bCs/>
              </w:rPr>
            </w:pPr>
            <w:r w:rsidRPr="00C539EE">
              <w:rPr>
                <w:rFonts w:cs="Arial"/>
                <w:b/>
                <w:bCs/>
              </w:rPr>
              <w:t>Available sites without Planning Permission</w:t>
            </w:r>
          </w:p>
        </w:tc>
        <w:tc>
          <w:tcPr>
            <w:tcW w:w="1250" w:type="dxa"/>
            <w:tcBorders>
              <w:top w:val="nil"/>
              <w:left w:val="nil"/>
              <w:bottom w:val="single" w:sz="4" w:space="0" w:color="auto"/>
              <w:right w:val="single" w:sz="4" w:space="0" w:color="auto"/>
            </w:tcBorders>
            <w:shd w:val="clear" w:color="auto" w:fill="auto"/>
            <w:noWrap/>
            <w:vAlign w:val="bottom"/>
            <w:hideMark/>
          </w:tcPr>
          <w:p w14:paraId="345BD70D" w14:textId="77777777" w:rsidR="00C539EE" w:rsidRPr="00C539EE" w:rsidRDefault="00C539EE" w:rsidP="00C539EE">
            <w:pPr>
              <w:rPr>
                <w:rFonts w:cs="Arial"/>
                <w:sz w:val="20"/>
                <w:szCs w:val="20"/>
              </w:rPr>
            </w:pPr>
            <w:r w:rsidRPr="00C539EE">
              <w:rPr>
                <w:rFonts w:cs="Arial"/>
                <w:sz w:val="20"/>
                <w:szCs w:val="20"/>
              </w:rPr>
              <w:t> </w:t>
            </w:r>
          </w:p>
        </w:tc>
        <w:tc>
          <w:tcPr>
            <w:tcW w:w="1605" w:type="dxa"/>
            <w:tcBorders>
              <w:top w:val="nil"/>
              <w:left w:val="nil"/>
              <w:bottom w:val="single" w:sz="4" w:space="0" w:color="auto"/>
              <w:right w:val="single" w:sz="4" w:space="0" w:color="auto"/>
            </w:tcBorders>
            <w:shd w:val="clear" w:color="auto" w:fill="auto"/>
            <w:noWrap/>
            <w:vAlign w:val="bottom"/>
            <w:hideMark/>
          </w:tcPr>
          <w:p w14:paraId="4255D9B3" w14:textId="77777777" w:rsidR="00C539EE" w:rsidRPr="00C539EE" w:rsidRDefault="00C539EE" w:rsidP="00C539EE">
            <w:pPr>
              <w:rPr>
                <w:rFonts w:cs="Arial"/>
                <w:sz w:val="20"/>
                <w:szCs w:val="20"/>
              </w:rPr>
            </w:pPr>
            <w:r w:rsidRPr="00C539EE">
              <w:rPr>
                <w:rFonts w:cs="Arial"/>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14:paraId="728D88E8" w14:textId="77777777" w:rsidR="00C539EE" w:rsidRPr="00C539EE" w:rsidRDefault="00C539EE" w:rsidP="00C539EE">
            <w:pPr>
              <w:rPr>
                <w:rFonts w:cs="Arial"/>
                <w:sz w:val="20"/>
                <w:szCs w:val="20"/>
              </w:rPr>
            </w:pPr>
            <w:r w:rsidRPr="00C539EE">
              <w:rPr>
                <w:rFonts w:cs="Arial"/>
                <w:sz w:val="20"/>
                <w:szCs w:val="20"/>
              </w:rPr>
              <w:t> </w:t>
            </w:r>
          </w:p>
        </w:tc>
        <w:tc>
          <w:tcPr>
            <w:tcW w:w="1213" w:type="dxa"/>
            <w:tcBorders>
              <w:top w:val="nil"/>
              <w:left w:val="nil"/>
              <w:bottom w:val="single" w:sz="4" w:space="0" w:color="auto"/>
              <w:right w:val="single" w:sz="4" w:space="0" w:color="auto"/>
            </w:tcBorders>
            <w:shd w:val="clear" w:color="auto" w:fill="auto"/>
            <w:noWrap/>
            <w:vAlign w:val="bottom"/>
            <w:hideMark/>
          </w:tcPr>
          <w:p w14:paraId="3ACA272A" w14:textId="77777777" w:rsidR="00C539EE" w:rsidRPr="00C539EE" w:rsidRDefault="00C539EE" w:rsidP="00C539EE">
            <w:pPr>
              <w:rPr>
                <w:rFonts w:cs="Arial"/>
                <w:sz w:val="20"/>
                <w:szCs w:val="20"/>
              </w:rPr>
            </w:pPr>
            <w:r w:rsidRPr="00C539EE">
              <w:rPr>
                <w:rFonts w:cs="Arial"/>
                <w:sz w:val="20"/>
                <w:szCs w:val="20"/>
              </w:rPr>
              <w:t> </w:t>
            </w:r>
          </w:p>
        </w:tc>
        <w:tc>
          <w:tcPr>
            <w:tcW w:w="1172" w:type="dxa"/>
            <w:tcBorders>
              <w:top w:val="nil"/>
              <w:left w:val="nil"/>
              <w:bottom w:val="single" w:sz="4" w:space="0" w:color="auto"/>
              <w:right w:val="single" w:sz="4" w:space="0" w:color="auto"/>
            </w:tcBorders>
            <w:shd w:val="clear" w:color="auto" w:fill="auto"/>
            <w:noWrap/>
            <w:vAlign w:val="bottom"/>
            <w:hideMark/>
          </w:tcPr>
          <w:p w14:paraId="784D4BE6" w14:textId="77777777" w:rsidR="00C539EE" w:rsidRPr="00C539EE" w:rsidRDefault="00C539EE" w:rsidP="00C539EE">
            <w:pPr>
              <w:rPr>
                <w:rFonts w:cs="Arial"/>
                <w:sz w:val="20"/>
                <w:szCs w:val="20"/>
              </w:rPr>
            </w:pPr>
            <w:r w:rsidRPr="00C539EE">
              <w:rPr>
                <w:rFonts w:cs="Arial"/>
                <w:sz w:val="20"/>
                <w:szCs w:val="20"/>
              </w:rPr>
              <w:t> </w:t>
            </w:r>
          </w:p>
        </w:tc>
        <w:tc>
          <w:tcPr>
            <w:tcW w:w="995" w:type="dxa"/>
            <w:tcBorders>
              <w:top w:val="nil"/>
              <w:left w:val="nil"/>
              <w:bottom w:val="single" w:sz="4" w:space="0" w:color="auto"/>
              <w:right w:val="nil"/>
            </w:tcBorders>
            <w:shd w:val="clear" w:color="auto" w:fill="auto"/>
            <w:vAlign w:val="bottom"/>
            <w:hideMark/>
          </w:tcPr>
          <w:p w14:paraId="4865A7FF" w14:textId="77777777" w:rsidR="00C539EE" w:rsidRPr="00C539EE" w:rsidRDefault="00C539EE" w:rsidP="00C539EE">
            <w:pPr>
              <w:rPr>
                <w:rFonts w:cs="Arial"/>
                <w:sz w:val="20"/>
                <w:szCs w:val="20"/>
              </w:rPr>
            </w:pPr>
            <w:r w:rsidRPr="00C539EE">
              <w:rPr>
                <w:rFonts w:cs="Arial"/>
                <w:sz w:val="20"/>
                <w:szCs w:val="20"/>
              </w:rPr>
              <w:t> </w:t>
            </w:r>
          </w:p>
        </w:tc>
        <w:tc>
          <w:tcPr>
            <w:tcW w:w="995" w:type="dxa"/>
            <w:tcBorders>
              <w:top w:val="nil"/>
              <w:left w:val="single" w:sz="4" w:space="0" w:color="auto"/>
              <w:bottom w:val="single" w:sz="4" w:space="0" w:color="auto"/>
              <w:right w:val="nil"/>
            </w:tcBorders>
            <w:shd w:val="clear" w:color="auto" w:fill="auto"/>
            <w:vAlign w:val="bottom"/>
            <w:hideMark/>
          </w:tcPr>
          <w:p w14:paraId="7EEABBC6"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0E32887A"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auto" w:fill="auto"/>
            <w:noWrap/>
            <w:vAlign w:val="bottom"/>
            <w:hideMark/>
          </w:tcPr>
          <w:p w14:paraId="43AA7960"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auto" w:fill="auto"/>
            <w:noWrap/>
            <w:vAlign w:val="bottom"/>
            <w:hideMark/>
          </w:tcPr>
          <w:p w14:paraId="7DFF3588"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auto" w:fill="auto"/>
            <w:noWrap/>
            <w:vAlign w:val="bottom"/>
            <w:hideMark/>
          </w:tcPr>
          <w:p w14:paraId="42B5A48F"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auto" w:fill="auto"/>
            <w:noWrap/>
            <w:vAlign w:val="bottom"/>
            <w:hideMark/>
          </w:tcPr>
          <w:p w14:paraId="4D76C90E"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auto" w:fill="auto"/>
            <w:noWrap/>
            <w:vAlign w:val="bottom"/>
            <w:hideMark/>
          </w:tcPr>
          <w:p w14:paraId="610C0662"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auto" w:fill="auto"/>
            <w:noWrap/>
            <w:vAlign w:val="bottom"/>
            <w:hideMark/>
          </w:tcPr>
          <w:p w14:paraId="255DD7D0"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auto" w:fill="auto"/>
            <w:noWrap/>
            <w:vAlign w:val="bottom"/>
            <w:hideMark/>
          </w:tcPr>
          <w:p w14:paraId="1C2D03DB"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auto" w:fill="auto"/>
            <w:noWrap/>
            <w:vAlign w:val="bottom"/>
            <w:hideMark/>
          </w:tcPr>
          <w:p w14:paraId="05F9B25E"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auto" w:fill="auto"/>
            <w:noWrap/>
            <w:vAlign w:val="bottom"/>
            <w:hideMark/>
          </w:tcPr>
          <w:p w14:paraId="573C7067"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auto" w:fill="auto"/>
            <w:noWrap/>
            <w:vAlign w:val="bottom"/>
            <w:hideMark/>
          </w:tcPr>
          <w:p w14:paraId="44B0F85C"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auto" w:fill="auto"/>
            <w:noWrap/>
            <w:vAlign w:val="bottom"/>
            <w:hideMark/>
          </w:tcPr>
          <w:p w14:paraId="5434AC33"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auto" w:fill="auto"/>
            <w:noWrap/>
            <w:vAlign w:val="bottom"/>
            <w:hideMark/>
          </w:tcPr>
          <w:p w14:paraId="03BF0503"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auto" w:fill="auto"/>
            <w:noWrap/>
            <w:vAlign w:val="bottom"/>
            <w:hideMark/>
          </w:tcPr>
          <w:p w14:paraId="522FE775"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auto" w:fill="auto"/>
            <w:noWrap/>
            <w:vAlign w:val="bottom"/>
            <w:hideMark/>
          </w:tcPr>
          <w:p w14:paraId="12CF4328" w14:textId="77777777" w:rsidR="00C539EE" w:rsidRPr="00C539EE" w:rsidRDefault="00C539EE" w:rsidP="00C539EE">
            <w:pPr>
              <w:rPr>
                <w:rFonts w:cs="Arial"/>
                <w:sz w:val="20"/>
                <w:szCs w:val="20"/>
              </w:rPr>
            </w:pPr>
            <w:r w:rsidRPr="00C539EE">
              <w:rPr>
                <w:rFonts w:cs="Arial"/>
                <w:sz w:val="20"/>
                <w:szCs w:val="20"/>
              </w:rPr>
              <w:t> </w:t>
            </w:r>
          </w:p>
        </w:tc>
      </w:tr>
      <w:tr w:rsidR="00C539EE" w:rsidRPr="00C539EE" w14:paraId="1C3298CC" w14:textId="77777777" w:rsidTr="00C539EE">
        <w:trPr>
          <w:trHeight w:val="902"/>
        </w:trPr>
        <w:tc>
          <w:tcPr>
            <w:tcW w:w="3256" w:type="dxa"/>
            <w:tcBorders>
              <w:top w:val="nil"/>
              <w:left w:val="single" w:sz="4" w:space="0" w:color="auto"/>
              <w:bottom w:val="single" w:sz="4" w:space="0" w:color="auto"/>
              <w:right w:val="single" w:sz="4" w:space="0" w:color="auto"/>
            </w:tcBorders>
            <w:shd w:val="clear" w:color="000000" w:fill="FFFFFF"/>
            <w:hideMark/>
          </w:tcPr>
          <w:p w14:paraId="7DF1FDD5" w14:textId="6CF26C8F" w:rsidR="00C539EE" w:rsidRPr="00C539EE" w:rsidRDefault="00245E6C" w:rsidP="00C539EE">
            <w:pPr>
              <w:rPr>
                <w:rFonts w:cs="Arial"/>
                <w:sz w:val="20"/>
                <w:szCs w:val="20"/>
              </w:rPr>
            </w:pPr>
            <w:r w:rsidRPr="00245E6C">
              <w:rPr>
                <w:rFonts w:cs="Arial"/>
                <w:sz w:val="20"/>
                <w:szCs w:val="20"/>
              </w:rPr>
              <w:t>V/2023/0416</w:t>
            </w:r>
            <w:r>
              <w:rPr>
                <w:rFonts w:cs="Arial"/>
                <w:sz w:val="20"/>
                <w:szCs w:val="20"/>
              </w:rPr>
              <w:t xml:space="preserve"> - Pending</w:t>
            </w:r>
          </w:p>
        </w:tc>
        <w:tc>
          <w:tcPr>
            <w:tcW w:w="1250" w:type="dxa"/>
            <w:tcBorders>
              <w:top w:val="nil"/>
              <w:left w:val="nil"/>
              <w:bottom w:val="single" w:sz="4" w:space="0" w:color="auto"/>
              <w:right w:val="single" w:sz="4" w:space="0" w:color="auto"/>
            </w:tcBorders>
            <w:shd w:val="clear" w:color="000000" w:fill="FFFFFF"/>
            <w:hideMark/>
          </w:tcPr>
          <w:p w14:paraId="47A3E2BE" w14:textId="77777777" w:rsidR="00C539EE" w:rsidRPr="00C539EE" w:rsidRDefault="00C539EE" w:rsidP="00C539EE">
            <w:pPr>
              <w:rPr>
                <w:rFonts w:cs="Arial"/>
                <w:color w:val="000000"/>
                <w:sz w:val="20"/>
                <w:szCs w:val="20"/>
              </w:rPr>
            </w:pPr>
            <w:r w:rsidRPr="00C539EE">
              <w:rPr>
                <w:rFonts w:cs="Arial"/>
                <w:color w:val="000000"/>
                <w:sz w:val="20"/>
                <w:szCs w:val="20"/>
              </w:rPr>
              <w:t>SJU003</w:t>
            </w:r>
          </w:p>
        </w:tc>
        <w:tc>
          <w:tcPr>
            <w:tcW w:w="1605" w:type="dxa"/>
            <w:tcBorders>
              <w:top w:val="nil"/>
              <w:left w:val="nil"/>
              <w:bottom w:val="single" w:sz="4" w:space="0" w:color="auto"/>
              <w:right w:val="single" w:sz="4" w:space="0" w:color="auto"/>
            </w:tcBorders>
            <w:shd w:val="clear" w:color="000000" w:fill="FFFFFF"/>
            <w:hideMark/>
          </w:tcPr>
          <w:p w14:paraId="753E715B" w14:textId="77777777" w:rsidR="00C539EE" w:rsidRPr="00C539EE" w:rsidRDefault="00C539EE" w:rsidP="00C539EE">
            <w:pPr>
              <w:rPr>
                <w:rFonts w:cs="Arial"/>
                <w:color w:val="000000"/>
                <w:sz w:val="20"/>
                <w:szCs w:val="20"/>
              </w:rPr>
            </w:pPr>
            <w:r w:rsidRPr="00C539EE">
              <w:rPr>
                <w:rFonts w:cs="Arial"/>
                <w:color w:val="000000"/>
                <w:sz w:val="20"/>
                <w:szCs w:val="20"/>
              </w:rPr>
              <w:t>Land off Westdale Road, Jacksdale</w:t>
            </w:r>
          </w:p>
        </w:tc>
        <w:tc>
          <w:tcPr>
            <w:tcW w:w="661" w:type="dxa"/>
            <w:tcBorders>
              <w:top w:val="nil"/>
              <w:left w:val="nil"/>
              <w:bottom w:val="single" w:sz="4" w:space="0" w:color="auto"/>
              <w:right w:val="single" w:sz="4" w:space="0" w:color="auto"/>
            </w:tcBorders>
            <w:shd w:val="clear" w:color="000000" w:fill="FFFFFF"/>
            <w:hideMark/>
          </w:tcPr>
          <w:p w14:paraId="778FA432" w14:textId="77777777" w:rsidR="00C539EE" w:rsidRPr="00C539EE" w:rsidRDefault="00C539EE" w:rsidP="00C539EE">
            <w:pPr>
              <w:jc w:val="right"/>
              <w:rPr>
                <w:rFonts w:cs="Arial"/>
                <w:color w:val="000000"/>
                <w:sz w:val="20"/>
                <w:szCs w:val="20"/>
              </w:rPr>
            </w:pPr>
            <w:r w:rsidRPr="00C539EE">
              <w:rPr>
                <w:rFonts w:cs="Arial"/>
                <w:color w:val="000000"/>
                <w:sz w:val="20"/>
                <w:szCs w:val="20"/>
              </w:rPr>
              <w:t>2.10</w:t>
            </w:r>
          </w:p>
        </w:tc>
        <w:tc>
          <w:tcPr>
            <w:tcW w:w="1213" w:type="dxa"/>
            <w:tcBorders>
              <w:top w:val="nil"/>
              <w:left w:val="nil"/>
              <w:bottom w:val="single" w:sz="4" w:space="0" w:color="auto"/>
              <w:right w:val="single" w:sz="4" w:space="0" w:color="auto"/>
            </w:tcBorders>
            <w:shd w:val="clear" w:color="000000" w:fill="FFFFFF"/>
            <w:noWrap/>
            <w:hideMark/>
          </w:tcPr>
          <w:p w14:paraId="5C9B00FB" w14:textId="77777777" w:rsidR="00C539EE" w:rsidRPr="00C539EE" w:rsidRDefault="00C539EE" w:rsidP="00C539EE">
            <w:pPr>
              <w:jc w:val="right"/>
              <w:rPr>
                <w:rFonts w:cs="Arial"/>
                <w:sz w:val="20"/>
                <w:szCs w:val="20"/>
              </w:rPr>
            </w:pPr>
            <w:r w:rsidRPr="00C539EE">
              <w:rPr>
                <w:rFonts w:cs="Arial"/>
                <w:sz w:val="20"/>
                <w:szCs w:val="20"/>
              </w:rPr>
              <w:t>64</w:t>
            </w:r>
          </w:p>
        </w:tc>
        <w:tc>
          <w:tcPr>
            <w:tcW w:w="1172" w:type="dxa"/>
            <w:tcBorders>
              <w:top w:val="nil"/>
              <w:left w:val="nil"/>
              <w:bottom w:val="single" w:sz="4" w:space="0" w:color="auto"/>
              <w:right w:val="single" w:sz="4" w:space="0" w:color="auto"/>
            </w:tcBorders>
            <w:shd w:val="clear" w:color="000000" w:fill="FFFFFF"/>
            <w:hideMark/>
          </w:tcPr>
          <w:p w14:paraId="41818FE6" w14:textId="77777777" w:rsidR="00C539EE" w:rsidRPr="00C539EE" w:rsidRDefault="00C539EE" w:rsidP="00C539EE">
            <w:pPr>
              <w:jc w:val="right"/>
              <w:rPr>
                <w:rFonts w:cs="Arial"/>
                <w:b/>
                <w:bCs/>
                <w:color w:val="000000"/>
                <w:sz w:val="20"/>
                <w:szCs w:val="20"/>
              </w:rPr>
            </w:pPr>
            <w:r w:rsidRPr="00C539EE">
              <w:rPr>
                <w:rFonts w:cs="Arial"/>
                <w:b/>
                <w:bCs/>
                <w:color w:val="000000"/>
                <w:sz w:val="20"/>
                <w:szCs w:val="20"/>
              </w:rPr>
              <w:t>64</w:t>
            </w:r>
          </w:p>
        </w:tc>
        <w:tc>
          <w:tcPr>
            <w:tcW w:w="995" w:type="dxa"/>
            <w:tcBorders>
              <w:top w:val="nil"/>
              <w:left w:val="nil"/>
              <w:bottom w:val="single" w:sz="4" w:space="0" w:color="auto"/>
              <w:right w:val="nil"/>
            </w:tcBorders>
            <w:shd w:val="clear" w:color="000000" w:fill="D9D9D9"/>
            <w:hideMark/>
          </w:tcPr>
          <w:p w14:paraId="227A47EB" w14:textId="77777777" w:rsidR="00C539EE" w:rsidRPr="00C539EE" w:rsidRDefault="00C539EE" w:rsidP="00C539EE">
            <w:pPr>
              <w:jc w:val="right"/>
              <w:rPr>
                <w:rFonts w:cs="Arial"/>
                <w:sz w:val="20"/>
                <w:szCs w:val="20"/>
              </w:rPr>
            </w:pPr>
            <w:r w:rsidRPr="00C539EE">
              <w:rPr>
                <w:rFonts w:cs="Arial"/>
                <w:sz w:val="20"/>
                <w:szCs w:val="20"/>
              </w:rPr>
              <w:t>0</w:t>
            </w:r>
          </w:p>
        </w:tc>
        <w:tc>
          <w:tcPr>
            <w:tcW w:w="995" w:type="dxa"/>
            <w:tcBorders>
              <w:top w:val="nil"/>
              <w:left w:val="single" w:sz="4" w:space="0" w:color="auto"/>
              <w:bottom w:val="single" w:sz="4" w:space="0" w:color="auto"/>
              <w:right w:val="nil"/>
            </w:tcBorders>
            <w:shd w:val="clear" w:color="000000" w:fill="D9D9D9"/>
            <w:hideMark/>
          </w:tcPr>
          <w:p w14:paraId="4825C249" w14:textId="77777777" w:rsidR="00C539EE" w:rsidRPr="00C539EE" w:rsidRDefault="00C539EE" w:rsidP="00C539EE">
            <w:pPr>
              <w:jc w:val="right"/>
              <w:rPr>
                <w:rFonts w:cs="Arial"/>
                <w:sz w:val="20"/>
                <w:szCs w:val="20"/>
              </w:rPr>
            </w:pPr>
            <w:r w:rsidRPr="00C539EE">
              <w:rPr>
                <w:rFonts w:cs="Arial"/>
                <w:sz w:val="20"/>
                <w:szCs w:val="20"/>
              </w:rPr>
              <w:t>0</w:t>
            </w:r>
          </w:p>
        </w:tc>
        <w:tc>
          <w:tcPr>
            <w:tcW w:w="737" w:type="dxa"/>
            <w:tcBorders>
              <w:top w:val="nil"/>
              <w:left w:val="single" w:sz="4" w:space="0" w:color="auto"/>
              <w:bottom w:val="single" w:sz="4" w:space="0" w:color="auto"/>
              <w:right w:val="single" w:sz="4" w:space="0" w:color="auto"/>
            </w:tcBorders>
            <w:shd w:val="clear" w:color="000000" w:fill="DDEBF7"/>
            <w:noWrap/>
            <w:hideMark/>
          </w:tcPr>
          <w:p w14:paraId="6B9B4209"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000000" w:fill="DDEBF7"/>
            <w:noWrap/>
            <w:hideMark/>
          </w:tcPr>
          <w:p w14:paraId="3E41331A"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000000" w:fill="DDEBF7"/>
            <w:noWrap/>
            <w:hideMark/>
          </w:tcPr>
          <w:p w14:paraId="66525292"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000000" w:fill="DDEBF7"/>
            <w:noWrap/>
            <w:hideMark/>
          </w:tcPr>
          <w:p w14:paraId="7F369AFA"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000000" w:fill="DDEBF7"/>
            <w:noWrap/>
            <w:hideMark/>
          </w:tcPr>
          <w:p w14:paraId="6CE47742"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000000" w:fill="D6DCE4"/>
            <w:noWrap/>
            <w:hideMark/>
          </w:tcPr>
          <w:p w14:paraId="13C0045C" w14:textId="77777777" w:rsidR="00C539EE" w:rsidRPr="00C539EE" w:rsidRDefault="00C539EE" w:rsidP="00C539EE">
            <w:pPr>
              <w:jc w:val="right"/>
              <w:rPr>
                <w:rFonts w:cs="Arial"/>
                <w:sz w:val="20"/>
                <w:szCs w:val="20"/>
              </w:rPr>
            </w:pPr>
            <w:r w:rsidRPr="00C539EE">
              <w:rPr>
                <w:rFonts w:cs="Arial"/>
                <w:sz w:val="20"/>
                <w:szCs w:val="20"/>
              </w:rPr>
              <w:t>29</w:t>
            </w:r>
          </w:p>
        </w:tc>
        <w:tc>
          <w:tcPr>
            <w:tcW w:w="737" w:type="dxa"/>
            <w:tcBorders>
              <w:top w:val="nil"/>
              <w:left w:val="nil"/>
              <w:bottom w:val="single" w:sz="4" w:space="0" w:color="auto"/>
              <w:right w:val="single" w:sz="4" w:space="0" w:color="auto"/>
            </w:tcBorders>
            <w:shd w:val="clear" w:color="000000" w:fill="D6DCE4"/>
            <w:noWrap/>
            <w:hideMark/>
          </w:tcPr>
          <w:p w14:paraId="4873E7C2" w14:textId="77777777" w:rsidR="00C539EE" w:rsidRPr="00C539EE" w:rsidRDefault="00C539EE" w:rsidP="00C539EE">
            <w:pPr>
              <w:jc w:val="right"/>
              <w:rPr>
                <w:rFonts w:cs="Arial"/>
                <w:sz w:val="20"/>
                <w:szCs w:val="20"/>
              </w:rPr>
            </w:pPr>
            <w:r w:rsidRPr="00C539EE">
              <w:rPr>
                <w:rFonts w:cs="Arial"/>
                <w:sz w:val="20"/>
                <w:szCs w:val="20"/>
              </w:rPr>
              <w:t>35</w:t>
            </w:r>
          </w:p>
        </w:tc>
        <w:tc>
          <w:tcPr>
            <w:tcW w:w="737" w:type="dxa"/>
            <w:tcBorders>
              <w:top w:val="nil"/>
              <w:left w:val="nil"/>
              <w:bottom w:val="single" w:sz="4" w:space="0" w:color="auto"/>
              <w:right w:val="single" w:sz="4" w:space="0" w:color="auto"/>
            </w:tcBorders>
            <w:shd w:val="clear" w:color="000000" w:fill="D6DCE4"/>
            <w:noWrap/>
            <w:hideMark/>
          </w:tcPr>
          <w:p w14:paraId="218EC902"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000000" w:fill="D6DCE4"/>
            <w:noWrap/>
            <w:hideMark/>
          </w:tcPr>
          <w:p w14:paraId="7DC208CC"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000000" w:fill="D6DCE4"/>
            <w:noWrap/>
            <w:hideMark/>
          </w:tcPr>
          <w:p w14:paraId="17D8675C"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000000" w:fill="F2F2F2"/>
            <w:noWrap/>
            <w:hideMark/>
          </w:tcPr>
          <w:p w14:paraId="6401E19A"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000000" w:fill="F2F2F2"/>
            <w:noWrap/>
            <w:hideMark/>
          </w:tcPr>
          <w:p w14:paraId="3738BF17"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000000" w:fill="F2F2F2"/>
            <w:noWrap/>
            <w:hideMark/>
          </w:tcPr>
          <w:p w14:paraId="1707AFA6"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000000" w:fill="F2F2F2"/>
            <w:noWrap/>
            <w:hideMark/>
          </w:tcPr>
          <w:p w14:paraId="1CEA2210"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000000" w:fill="F2F2F2"/>
            <w:noWrap/>
            <w:hideMark/>
          </w:tcPr>
          <w:p w14:paraId="5D298079" w14:textId="77777777" w:rsidR="00C539EE" w:rsidRPr="00C539EE" w:rsidRDefault="00C539EE" w:rsidP="00C539EE">
            <w:pPr>
              <w:rPr>
                <w:rFonts w:cs="Arial"/>
                <w:sz w:val="20"/>
                <w:szCs w:val="20"/>
              </w:rPr>
            </w:pPr>
            <w:r w:rsidRPr="00C539EE">
              <w:rPr>
                <w:rFonts w:cs="Arial"/>
                <w:sz w:val="20"/>
                <w:szCs w:val="20"/>
              </w:rPr>
              <w:t> </w:t>
            </w:r>
          </w:p>
        </w:tc>
      </w:tr>
      <w:tr w:rsidR="00C539EE" w:rsidRPr="00C539EE" w14:paraId="3084BDD3" w14:textId="77777777" w:rsidTr="00C539EE">
        <w:trPr>
          <w:trHeight w:val="828"/>
        </w:trPr>
        <w:tc>
          <w:tcPr>
            <w:tcW w:w="3256" w:type="dxa"/>
            <w:tcBorders>
              <w:top w:val="nil"/>
              <w:left w:val="single" w:sz="4" w:space="0" w:color="auto"/>
              <w:bottom w:val="single" w:sz="4" w:space="0" w:color="auto"/>
              <w:right w:val="single" w:sz="4" w:space="0" w:color="auto"/>
            </w:tcBorders>
            <w:shd w:val="clear" w:color="000000" w:fill="FFFFFF"/>
            <w:hideMark/>
          </w:tcPr>
          <w:p w14:paraId="5C1C80BB" w14:textId="77777777" w:rsidR="00C539EE" w:rsidRPr="00C539EE" w:rsidRDefault="00C539EE" w:rsidP="00C539EE">
            <w:pPr>
              <w:rPr>
                <w:rFonts w:cs="Arial"/>
                <w:sz w:val="20"/>
                <w:szCs w:val="20"/>
              </w:rPr>
            </w:pPr>
            <w:r w:rsidRPr="00C539EE">
              <w:rPr>
                <w:rFonts w:cs="Arial"/>
                <w:sz w:val="20"/>
                <w:szCs w:val="20"/>
              </w:rPr>
              <w:t>n/a</w:t>
            </w:r>
          </w:p>
        </w:tc>
        <w:tc>
          <w:tcPr>
            <w:tcW w:w="1250" w:type="dxa"/>
            <w:tcBorders>
              <w:top w:val="nil"/>
              <w:left w:val="nil"/>
              <w:bottom w:val="single" w:sz="4" w:space="0" w:color="auto"/>
              <w:right w:val="single" w:sz="4" w:space="0" w:color="auto"/>
            </w:tcBorders>
            <w:shd w:val="clear" w:color="000000" w:fill="FFFFFF"/>
            <w:hideMark/>
          </w:tcPr>
          <w:p w14:paraId="4C836FBB" w14:textId="77777777" w:rsidR="00C539EE" w:rsidRPr="00C539EE" w:rsidRDefault="00C539EE" w:rsidP="00C539EE">
            <w:pPr>
              <w:rPr>
                <w:rFonts w:cs="Arial"/>
                <w:color w:val="000000"/>
                <w:sz w:val="20"/>
                <w:szCs w:val="20"/>
              </w:rPr>
            </w:pPr>
            <w:r w:rsidRPr="00C539EE">
              <w:rPr>
                <w:rFonts w:cs="Arial"/>
                <w:color w:val="000000"/>
                <w:sz w:val="20"/>
                <w:szCs w:val="20"/>
              </w:rPr>
              <w:t>SJU032</w:t>
            </w:r>
          </w:p>
        </w:tc>
        <w:tc>
          <w:tcPr>
            <w:tcW w:w="1605" w:type="dxa"/>
            <w:tcBorders>
              <w:top w:val="nil"/>
              <w:left w:val="nil"/>
              <w:bottom w:val="single" w:sz="4" w:space="0" w:color="auto"/>
              <w:right w:val="single" w:sz="4" w:space="0" w:color="auto"/>
            </w:tcBorders>
            <w:shd w:val="clear" w:color="auto" w:fill="auto"/>
            <w:hideMark/>
          </w:tcPr>
          <w:p w14:paraId="6962450E" w14:textId="77777777" w:rsidR="00C539EE" w:rsidRPr="00C539EE" w:rsidRDefault="00C539EE" w:rsidP="00C539EE">
            <w:pPr>
              <w:rPr>
                <w:rFonts w:cs="Arial"/>
                <w:sz w:val="20"/>
                <w:szCs w:val="20"/>
              </w:rPr>
            </w:pPr>
            <w:r w:rsidRPr="00C539EE">
              <w:rPr>
                <w:rFonts w:cs="Arial"/>
                <w:sz w:val="20"/>
                <w:szCs w:val="20"/>
              </w:rPr>
              <w:t>Rear of 64-82 Church Lane, Underwood</w:t>
            </w:r>
          </w:p>
        </w:tc>
        <w:tc>
          <w:tcPr>
            <w:tcW w:w="661" w:type="dxa"/>
            <w:tcBorders>
              <w:top w:val="nil"/>
              <w:left w:val="nil"/>
              <w:bottom w:val="single" w:sz="4" w:space="0" w:color="auto"/>
              <w:right w:val="single" w:sz="4" w:space="0" w:color="auto"/>
            </w:tcBorders>
            <w:shd w:val="clear" w:color="auto" w:fill="auto"/>
            <w:noWrap/>
            <w:hideMark/>
          </w:tcPr>
          <w:p w14:paraId="7A00080B" w14:textId="77777777" w:rsidR="00C539EE" w:rsidRPr="00C539EE" w:rsidRDefault="00C539EE" w:rsidP="00C539EE">
            <w:pPr>
              <w:jc w:val="right"/>
              <w:rPr>
                <w:rFonts w:cs="Arial"/>
                <w:sz w:val="20"/>
                <w:szCs w:val="20"/>
              </w:rPr>
            </w:pPr>
            <w:r w:rsidRPr="00C539EE">
              <w:rPr>
                <w:rFonts w:cs="Arial"/>
                <w:sz w:val="20"/>
                <w:szCs w:val="20"/>
              </w:rPr>
              <w:t>0.62</w:t>
            </w:r>
          </w:p>
        </w:tc>
        <w:tc>
          <w:tcPr>
            <w:tcW w:w="1213" w:type="dxa"/>
            <w:tcBorders>
              <w:top w:val="nil"/>
              <w:left w:val="nil"/>
              <w:bottom w:val="single" w:sz="4" w:space="0" w:color="auto"/>
              <w:right w:val="single" w:sz="4" w:space="0" w:color="auto"/>
            </w:tcBorders>
            <w:shd w:val="clear" w:color="000000" w:fill="FFFFFF"/>
            <w:noWrap/>
            <w:hideMark/>
          </w:tcPr>
          <w:p w14:paraId="6E4185A7" w14:textId="77777777" w:rsidR="00C539EE" w:rsidRPr="00C539EE" w:rsidRDefault="00C539EE" w:rsidP="00C539EE">
            <w:pPr>
              <w:jc w:val="right"/>
              <w:rPr>
                <w:rFonts w:cs="Arial"/>
                <w:sz w:val="20"/>
                <w:szCs w:val="20"/>
              </w:rPr>
            </w:pPr>
            <w:r w:rsidRPr="00C539EE">
              <w:rPr>
                <w:rFonts w:cs="Arial"/>
                <w:sz w:val="20"/>
                <w:szCs w:val="20"/>
              </w:rPr>
              <w:t>10</w:t>
            </w:r>
          </w:p>
        </w:tc>
        <w:tc>
          <w:tcPr>
            <w:tcW w:w="1172" w:type="dxa"/>
            <w:tcBorders>
              <w:top w:val="nil"/>
              <w:left w:val="nil"/>
              <w:bottom w:val="single" w:sz="4" w:space="0" w:color="auto"/>
              <w:right w:val="single" w:sz="4" w:space="0" w:color="auto"/>
            </w:tcBorders>
            <w:shd w:val="clear" w:color="000000" w:fill="FFFFFF"/>
            <w:hideMark/>
          </w:tcPr>
          <w:p w14:paraId="62B15B04" w14:textId="77777777" w:rsidR="00C539EE" w:rsidRPr="00C539EE" w:rsidRDefault="00C539EE" w:rsidP="00C539EE">
            <w:pPr>
              <w:jc w:val="right"/>
              <w:rPr>
                <w:rFonts w:cs="Arial"/>
                <w:b/>
                <w:bCs/>
                <w:color w:val="000000"/>
                <w:sz w:val="20"/>
                <w:szCs w:val="20"/>
              </w:rPr>
            </w:pPr>
            <w:r w:rsidRPr="00C539EE">
              <w:rPr>
                <w:rFonts w:cs="Arial"/>
                <w:b/>
                <w:bCs/>
                <w:color w:val="000000"/>
                <w:sz w:val="20"/>
                <w:szCs w:val="20"/>
              </w:rPr>
              <w:t>10</w:t>
            </w:r>
          </w:p>
        </w:tc>
        <w:tc>
          <w:tcPr>
            <w:tcW w:w="995" w:type="dxa"/>
            <w:tcBorders>
              <w:top w:val="nil"/>
              <w:left w:val="nil"/>
              <w:bottom w:val="single" w:sz="4" w:space="0" w:color="auto"/>
              <w:right w:val="nil"/>
            </w:tcBorders>
            <w:shd w:val="clear" w:color="000000" w:fill="D9D9D9"/>
            <w:hideMark/>
          </w:tcPr>
          <w:p w14:paraId="48FD9254" w14:textId="77777777" w:rsidR="00C539EE" w:rsidRPr="00C539EE" w:rsidRDefault="00C539EE" w:rsidP="00C539EE">
            <w:pPr>
              <w:jc w:val="right"/>
              <w:rPr>
                <w:rFonts w:cs="Arial"/>
                <w:sz w:val="20"/>
                <w:szCs w:val="20"/>
              </w:rPr>
            </w:pPr>
            <w:r w:rsidRPr="00C539EE">
              <w:rPr>
                <w:rFonts w:cs="Arial"/>
                <w:sz w:val="20"/>
                <w:szCs w:val="20"/>
              </w:rPr>
              <w:t>0</w:t>
            </w:r>
          </w:p>
        </w:tc>
        <w:tc>
          <w:tcPr>
            <w:tcW w:w="995" w:type="dxa"/>
            <w:tcBorders>
              <w:top w:val="nil"/>
              <w:left w:val="single" w:sz="4" w:space="0" w:color="auto"/>
              <w:bottom w:val="single" w:sz="4" w:space="0" w:color="auto"/>
              <w:right w:val="nil"/>
            </w:tcBorders>
            <w:shd w:val="clear" w:color="000000" w:fill="D9D9D9"/>
            <w:hideMark/>
          </w:tcPr>
          <w:p w14:paraId="42E36D3E" w14:textId="77777777" w:rsidR="00C539EE" w:rsidRPr="00C539EE" w:rsidRDefault="00C539EE" w:rsidP="00C539EE">
            <w:pPr>
              <w:jc w:val="right"/>
              <w:rPr>
                <w:rFonts w:cs="Arial"/>
                <w:sz w:val="20"/>
                <w:szCs w:val="20"/>
              </w:rPr>
            </w:pPr>
            <w:r w:rsidRPr="00C539EE">
              <w:rPr>
                <w:rFonts w:cs="Arial"/>
                <w:sz w:val="20"/>
                <w:szCs w:val="20"/>
              </w:rPr>
              <w:t>0</w:t>
            </w:r>
          </w:p>
        </w:tc>
        <w:tc>
          <w:tcPr>
            <w:tcW w:w="737" w:type="dxa"/>
            <w:tcBorders>
              <w:top w:val="nil"/>
              <w:left w:val="single" w:sz="4" w:space="0" w:color="auto"/>
              <w:bottom w:val="single" w:sz="4" w:space="0" w:color="auto"/>
              <w:right w:val="single" w:sz="4" w:space="0" w:color="auto"/>
            </w:tcBorders>
            <w:shd w:val="clear" w:color="000000" w:fill="DDEBF7"/>
            <w:noWrap/>
            <w:hideMark/>
          </w:tcPr>
          <w:p w14:paraId="29E2BD5D"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000000" w:fill="DDEBF7"/>
            <w:noWrap/>
            <w:hideMark/>
          </w:tcPr>
          <w:p w14:paraId="7A876A74"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000000" w:fill="DDEBF7"/>
            <w:noWrap/>
            <w:hideMark/>
          </w:tcPr>
          <w:p w14:paraId="380BE3E5"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000000" w:fill="DDEBF7"/>
            <w:noWrap/>
            <w:hideMark/>
          </w:tcPr>
          <w:p w14:paraId="3B32967E"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000000" w:fill="DDEBF7"/>
            <w:noWrap/>
            <w:hideMark/>
          </w:tcPr>
          <w:p w14:paraId="1EC4327F"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000000" w:fill="D6DCE4"/>
            <w:noWrap/>
            <w:hideMark/>
          </w:tcPr>
          <w:p w14:paraId="67D1F9FE" w14:textId="77777777" w:rsidR="00C539EE" w:rsidRPr="00C539EE" w:rsidRDefault="00C539EE" w:rsidP="00C539EE">
            <w:pPr>
              <w:jc w:val="right"/>
              <w:rPr>
                <w:rFonts w:cs="Arial"/>
                <w:sz w:val="20"/>
                <w:szCs w:val="20"/>
              </w:rPr>
            </w:pPr>
            <w:r w:rsidRPr="00C539EE">
              <w:rPr>
                <w:rFonts w:cs="Arial"/>
                <w:sz w:val="20"/>
                <w:szCs w:val="20"/>
              </w:rPr>
              <w:t>5</w:t>
            </w:r>
          </w:p>
        </w:tc>
        <w:tc>
          <w:tcPr>
            <w:tcW w:w="737" w:type="dxa"/>
            <w:tcBorders>
              <w:top w:val="nil"/>
              <w:left w:val="nil"/>
              <w:bottom w:val="single" w:sz="4" w:space="0" w:color="auto"/>
              <w:right w:val="single" w:sz="4" w:space="0" w:color="auto"/>
            </w:tcBorders>
            <w:shd w:val="clear" w:color="000000" w:fill="D6DCE4"/>
            <w:noWrap/>
            <w:hideMark/>
          </w:tcPr>
          <w:p w14:paraId="7D706687" w14:textId="77777777" w:rsidR="00C539EE" w:rsidRPr="00C539EE" w:rsidRDefault="00C539EE" w:rsidP="00C539EE">
            <w:pPr>
              <w:jc w:val="right"/>
              <w:rPr>
                <w:rFonts w:cs="Arial"/>
                <w:sz w:val="20"/>
                <w:szCs w:val="20"/>
              </w:rPr>
            </w:pPr>
            <w:r w:rsidRPr="00C539EE">
              <w:rPr>
                <w:rFonts w:cs="Arial"/>
                <w:sz w:val="20"/>
                <w:szCs w:val="20"/>
              </w:rPr>
              <w:t>5</w:t>
            </w:r>
          </w:p>
        </w:tc>
        <w:tc>
          <w:tcPr>
            <w:tcW w:w="737" w:type="dxa"/>
            <w:tcBorders>
              <w:top w:val="nil"/>
              <w:left w:val="nil"/>
              <w:bottom w:val="single" w:sz="4" w:space="0" w:color="auto"/>
              <w:right w:val="single" w:sz="4" w:space="0" w:color="auto"/>
            </w:tcBorders>
            <w:shd w:val="clear" w:color="000000" w:fill="D6DCE4"/>
            <w:noWrap/>
            <w:hideMark/>
          </w:tcPr>
          <w:p w14:paraId="5C1A4067"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000000" w:fill="D6DCE4"/>
            <w:noWrap/>
            <w:hideMark/>
          </w:tcPr>
          <w:p w14:paraId="762596E4"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000000" w:fill="D6DCE4"/>
            <w:noWrap/>
            <w:hideMark/>
          </w:tcPr>
          <w:p w14:paraId="1B1AA31D"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000000" w:fill="F2F2F2"/>
            <w:noWrap/>
            <w:hideMark/>
          </w:tcPr>
          <w:p w14:paraId="67F053CB"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000000" w:fill="F2F2F2"/>
            <w:noWrap/>
            <w:hideMark/>
          </w:tcPr>
          <w:p w14:paraId="09CB7ECC"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000000" w:fill="F2F2F2"/>
            <w:noWrap/>
            <w:hideMark/>
          </w:tcPr>
          <w:p w14:paraId="5ECC08BC"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000000" w:fill="F2F2F2"/>
            <w:noWrap/>
            <w:hideMark/>
          </w:tcPr>
          <w:p w14:paraId="54781014"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000000" w:fill="F2F2F2"/>
            <w:noWrap/>
            <w:hideMark/>
          </w:tcPr>
          <w:p w14:paraId="1D0DABCE" w14:textId="77777777" w:rsidR="00C539EE" w:rsidRPr="00C539EE" w:rsidRDefault="00C539EE" w:rsidP="00C539EE">
            <w:pPr>
              <w:rPr>
                <w:rFonts w:cs="Arial"/>
                <w:sz w:val="20"/>
                <w:szCs w:val="20"/>
              </w:rPr>
            </w:pPr>
            <w:r w:rsidRPr="00C539EE">
              <w:rPr>
                <w:rFonts w:cs="Arial"/>
                <w:sz w:val="20"/>
                <w:szCs w:val="20"/>
              </w:rPr>
              <w:t> </w:t>
            </w:r>
          </w:p>
        </w:tc>
      </w:tr>
      <w:tr w:rsidR="00C539EE" w:rsidRPr="00C539EE" w14:paraId="5DD02F49" w14:textId="77777777" w:rsidTr="00C539EE">
        <w:trPr>
          <w:trHeight w:val="1279"/>
        </w:trPr>
        <w:tc>
          <w:tcPr>
            <w:tcW w:w="3256" w:type="dxa"/>
            <w:tcBorders>
              <w:top w:val="nil"/>
              <w:left w:val="single" w:sz="4" w:space="0" w:color="auto"/>
              <w:bottom w:val="single" w:sz="4" w:space="0" w:color="auto"/>
              <w:right w:val="single" w:sz="4" w:space="0" w:color="auto"/>
            </w:tcBorders>
            <w:shd w:val="clear" w:color="000000" w:fill="FFFFFF"/>
            <w:hideMark/>
          </w:tcPr>
          <w:p w14:paraId="6F732622" w14:textId="77777777" w:rsidR="00C539EE" w:rsidRPr="00C539EE" w:rsidRDefault="00C539EE" w:rsidP="00C539EE">
            <w:pPr>
              <w:rPr>
                <w:rFonts w:cs="Arial"/>
                <w:sz w:val="20"/>
                <w:szCs w:val="20"/>
              </w:rPr>
            </w:pPr>
            <w:r w:rsidRPr="00C539EE">
              <w:rPr>
                <w:rFonts w:cs="Arial"/>
                <w:sz w:val="20"/>
                <w:szCs w:val="20"/>
              </w:rPr>
              <w:t>n/a</w:t>
            </w:r>
          </w:p>
        </w:tc>
        <w:tc>
          <w:tcPr>
            <w:tcW w:w="1250" w:type="dxa"/>
            <w:tcBorders>
              <w:top w:val="nil"/>
              <w:left w:val="nil"/>
              <w:bottom w:val="single" w:sz="4" w:space="0" w:color="auto"/>
              <w:right w:val="single" w:sz="4" w:space="0" w:color="auto"/>
            </w:tcBorders>
            <w:shd w:val="clear" w:color="000000" w:fill="FFFFFF"/>
            <w:hideMark/>
          </w:tcPr>
          <w:p w14:paraId="2F8AE86E" w14:textId="77777777" w:rsidR="00C539EE" w:rsidRPr="00C539EE" w:rsidRDefault="00C539EE" w:rsidP="00C539EE">
            <w:pPr>
              <w:rPr>
                <w:rFonts w:cs="Arial"/>
                <w:sz w:val="20"/>
                <w:szCs w:val="20"/>
              </w:rPr>
            </w:pPr>
            <w:r w:rsidRPr="00C539EE">
              <w:rPr>
                <w:rFonts w:cs="Arial"/>
                <w:sz w:val="20"/>
                <w:szCs w:val="20"/>
              </w:rPr>
              <w:t>SJU035</w:t>
            </w:r>
          </w:p>
        </w:tc>
        <w:tc>
          <w:tcPr>
            <w:tcW w:w="1605" w:type="dxa"/>
            <w:tcBorders>
              <w:top w:val="nil"/>
              <w:left w:val="nil"/>
              <w:bottom w:val="single" w:sz="4" w:space="0" w:color="auto"/>
              <w:right w:val="single" w:sz="4" w:space="0" w:color="auto"/>
            </w:tcBorders>
            <w:shd w:val="clear" w:color="000000" w:fill="FFFFFF"/>
            <w:hideMark/>
          </w:tcPr>
          <w:p w14:paraId="7F038405" w14:textId="77777777" w:rsidR="00C539EE" w:rsidRPr="00C539EE" w:rsidRDefault="00C539EE" w:rsidP="00C539EE">
            <w:pPr>
              <w:rPr>
                <w:rFonts w:cs="Arial"/>
                <w:sz w:val="20"/>
                <w:szCs w:val="20"/>
              </w:rPr>
            </w:pPr>
            <w:r w:rsidRPr="00C539EE">
              <w:rPr>
                <w:rFonts w:cs="Arial"/>
                <w:sz w:val="20"/>
                <w:szCs w:val="20"/>
              </w:rPr>
              <w:t>Land off Westdale Road/ Rutland Road, Jacksdale</w:t>
            </w:r>
          </w:p>
        </w:tc>
        <w:tc>
          <w:tcPr>
            <w:tcW w:w="661" w:type="dxa"/>
            <w:tcBorders>
              <w:top w:val="nil"/>
              <w:left w:val="nil"/>
              <w:bottom w:val="single" w:sz="4" w:space="0" w:color="auto"/>
              <w:right w:val="single" w:sz="4" w:space="0" w:color="auto"/>
            </w:tcBorders>
            <w:shd w:val="clear" w:color="000000" w:fill="FFFFFF"/>
            <w:hideMark/>
          </w:tcPr>
          <w:p w14:paraId="44ECBFA2" w14:textId="77777777" w:rsidR="00C539EE" w:rsidRPr="00C539EE" w:rsidRDefault="00C539EE" w:rsidP="00C539EE">
            <w:pPr>
              <w:jc w:val="right"/>
              <w:rPr>
                <w:rFonts w:cs="Arial"/>
                <w:sz w:val="20"/>
                <w:szCs w:val="20"/>
              </w:rPr>
            </w:pPr>
            <w:r w:rsidRPr="00C539EE">
              <w:rPr>
                <w:rFonts w:cs="Arial"/>
                <w:sz w:val="20"/>
                <w:szCs w:val="20"/>
              </w:rPr>
              <w:t>0.50</w:t>
            </w:r>
          </w:p>
        </w:tc>
        <w:tc>
          <w:tcPr>
            <w:tcW w:w="1213" w:type="dxa"/>
            <w:tcBorders>
              <w:top w:val="nil"/>
              <w:left w:val="nil"/>
              <w:bottom w:val="single" w:sz="4" w:space="0" w:color="auto"/>
              <w:right w:val="single" w:sz="4" w:space="0" w:color="auto"/>
            </w:tcBorders>
            <w:shd w:val="clear" w:color="000000" w:fill="FFFFFF"/>
            <w:noWrap/>
            <w:hideMark/>
          </w:tcPr>
          <w:p w14:paraId="49808198" w14:textId="77777777" w:rsidR="00C539EE" w:rsidRPr="00C539EE" w:rsidRDefault="00C539EE" w:rsidP="00C539EE">
            <w:pPr>
              <w:jc w:val="right"/>
              <w:rPr>
                <w:rFonts w:cs="Arial"/>
                <w:sz w:val="20"/>
                <w:szCs w:val="20"/>
              </w:rPr>
            </w:pPr>
            <w:r w:rsidRPr="00C539EE">
              <w:rPr>
                <w:rFonts w:cs="Arial"/>
                <w:sz w:val="20"/>
                <w:szCs w:val="20"/>
              </w:rPr>
              <w:t>22</w:t>
            </w:r>
          </w:p>
        </w:tc>
        <w:tc>
          <w:tcPr>
            <w:tcW w:w="1172" w:type="dxa"/>
            <w:tcBorders>
              <w:top w:val="nil"/>
              <w:left w:val="nil"/>
              <w:bottom w:val="single" w:sz="4" w:space="0" w:color="auto"/>
              <w:right w:val="single" w:sz="4" w:space="0" w:color="auto"/>
            </w:tcBorders>
            <w:shd w:val="clear" w:color="000000" w:fill="FFFFFF"/>
            <w:hideMark/>
          </w:tcPr>
          <w:p w14:paraId="61F87298" w14:textId="77777777" w:rsidR="00C539EE" w:rsidRPr="00C539EE" w:rsidRDefault="00C539EE" w:rsidP="00C539EE">
            <w:pPr>
              <w:jc w:val="right"/>
              <w:rPr>
                <w:rFonts w:cs="Arial"/>
                <w:b/>
                <w:bCs/>
                <w:sz w:val="20"/>
                <w:szCs w:val="20"/>
              </w:rPr>
            </w:pPr>
            <w:r w:rsidRPr="00C539EE">
              <w:rPr>
                <w:rFonts w:cs="Arial"/>
                <w:b/>
                <w:bCs/>
                <w:sz w:val="20"/>
                <w:szCs w:val="20"/>
              </w:rPr>
              <w:t>22</w:t>
            </w:r>
          </w:p>
        </w:tc>
        <w:tc>
          <w:tcPr>
            <w:tcW w:w="995" w:type="dxa"/>
            <w:tcBorders>
              <w:top w:val="nil"/>
              <w:left w:val="nil"/>
              <w:bottom w:val="single" w:sz="4" w:space="0" w:color="auto"/>
              <w:right w:val="nil"/>
            </w:tcBorders>
            <w:shd w:val="clear" w:color="000000" w:fill="D9D9D9"/>
            <w:hideMark/>
          </w:tcPr>
          <w:p w14:paraId="13510AE9" w14:textId="77777777" w:rsidR="00C539EE" w:rsidRPr="00C539EE" w:rsidRDefault="00C539EE" w:rsidP="00C539EE">
            <w:pPr>
              <w:jc w:val="right"/>
              <w:rPr>
                <w:rFonts w:cs="Arial"/>
                <w:sz w:val="20"/>
                <w:szCs w:val="20"/>
              </w:rPr>
            </w:pPr>
            <w:r w:rsidRPr="00C539EE">
              <w:rPr>
                <w:rFonts w:cs="Arial"/>
                <w:sz w:val="20"/>
                <w:szCs w:val="20"/>
              </w:rPr>
              <w:t>0</w:t>
            </w:r>
          </w:p>
        </w:tc>
        <w:tc>
          <w:tcPr>
            <w:tcW w:w="995" w:type="dxa"/>
            <w:tcBorders>
              <w:top w:val="nil"/>
              <w:left w:val="single" w:sz="4" w:space="0" w:color="auto"/>
              <w:bottom w:val="single" w:sz="4" w:space="0" w:color="auto"/>
              <w:right w:val="nil"/>
            </w:tcBorders>
            <w:shd w:val="clear" w:color="000000" w:fill="D9D9D9"/>
            <w:hideMark/>
          </w:tcPr>
          <w:p w14:paraId="271C5062" w14:textId="77777777" w:rsidR="00C539EE" w:rsidRPr="00C539EE" w:rsidRDefault="00C539EE" w:rsidP="00C539EE">
            <w:pPr>
              <w:jc w:val="right"/>
              <w:rPr>
                <w:rFonts w:cs="Arial"/>
                <w:sz w:val="20"/>
                <w:szCs w:val="20"/>
              </w:rPr>
            </w:pPr>
            <w:r w:rsidRPr="00C539EE">
              <w:rPr>
                <w:rFonts w:cs="Arial"/>
                <w:sz w:val="20"/>
                <w:szCs w:val="20"/>
              </w:rPr>
              <w:t>0</w:t>
            </w:r>
          </w:p>
        </w:tc>
        <w:tc>
          <w:tcPr>
            <w:tcW w:w="737" w:type="dxa"/>
            <w:tcBorders>
              <w:top w:val="nil"/>
              <w:left w:val="single" w:sz="4" w:space="0" w:color="auto"/>
              <w:bottom w:val="single" w:sz="4" w:space="0" w:color="auto"/>
              <w:right w:val="single" w:sz="4" w:space="0" w:color="auto"/>
            </w:tcBorders>
            <w:shd w:val="clear" w:color="000000" w:fill="DDEBF7"/>
            <w:noWrap/>
            <w:vAlign w:val="bottom"/>
            <w:hideMark/>
          </w:tcPr>
          <w:p w14:paraId="04447AE0"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000000" w:fill="DDEBF7"/>
            <w:noWrap/>
            <w:hideMark/>
          </w:tcPr>
          <w:p w14:paraId="522A8A7D"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000000" w:fill="DDEBF7"/>
            <w:noWrap/>
            <w:hideMark/>
          </w:tcPr>
          <w:p w14:paraId="450FB035"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000000" w:fill="DDEBF7"/>
            <w:noWrap/>
            <w:hideMark/>
          </w:tcPr>
          <w:p w14:paraId="05E7B015"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000000" w:fill="DDEBF7"/>
            <w:noWrap/>
            <w:hideMark/>
          </w:tcPr>
          <w:p w14:paraId="245ACC67"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000000" w:fill="D6DCE4"/>
            <w:noWrap/>
            <w:hideMark/>
          </w:tcPr>
          <w:p w14:paraId="4A605CCA"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000000" w:fill="D6DCE4"/>
            <w:noWrap/>
            <w:vAlign w:val="bottom"/>
            <w:hideMark/>
          </w:tcPr>
          <w:p w14:paraId="6DD49542"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000000" w:fill="D6DCE4"/>
            <w:noWrap/>
            <w:hideMark/>
          </w:tcPr>
          <w:p w14:paraId="0F6F0A0D" w14:textId="77777777" w:rsidR="00C539EE" w:rsidRPr="00C539EE" w:rsidRDefault="00C539EE" w:rsidP="00C539EE">
            <w:pPr>
              <w:jc w:val="right"/>
              <w:rPr>
                <w:rFonts w:cs="Arial"/>
                <w:sz w:val="20"/>
                <w:szCs w:val="20"/>
              </w:rPr>
            </w:pPr>
            <w:r w:rsidRPr="00C539EE">
              <w:rPr>
                <w:rFonts w:cs="Arial"/>
                <w:sz w:val="20"/>
                <w:szCs w:val="20"/>
              </w:rPr>
              <w:t>22</w:t>
            </w:r>
          </w:p>
        </w:tc>
        <w:tc>
          <w:tcPr>
            <w:tcW w:w="737" w:type="dxa"/>
            <w:tcBorders>
              <w:top w:val="nil"/>
              <w:left w:val="nil"/>
              <w:bottom w:val="single" w:sz="4" w:space="0" w:color="auto"/>
              <w:right w:val="single" w:sz="4" w:space="0" w:color="auto"/>
            </w:tcBorders>
            <w:shd w:val="clear" w:color="000000" w:fill="D6DCE4"/>
            <w:noWrap/>
            <w:hideMark/>
          </w:tcPr>
          <w:p w14:paraId="31E15EFA"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000000" w:fill="D6DCE4"/>
            <w:noWrap/>
            <w:hideMark/>
          </w:tcPr>
          <w:p w14:paraId="2E0576E3"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000000" w:fill="F2F2F2"/>
            <w:noWrap/>
            <w:hideMark/>
          </w:tcPr>
          <w:p w14:paraId="22AEA2AE"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000000" w:fill="F2F2F2"/>
            <w:noWrap/>
            <w:hideMark/>
          </w:tcPr>
          <w:p w14:paraId="20A3BA3D"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000000" w:fill="F2F2F2"/>
            <w:noWrap/>
            <w:hideMark/>
          </w:tcPr>
          <w:p w14:paraId="442C8582"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000000" w:fill="F2F2F2"/>
            <w:noWrap/>
            <w:hideMark/>
          </w:tcPr>
          <w:p w14:paraId="7B0AB3C6"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000000" w:fill="F2F2F2"/>
            <w:noWrap/>
            <w:hideMark/>
          </w:tcPr>
          <w:p w14:paraId="649FB42E" w14:textId="77777777" w:rsidR="00C539EE" w:rsidRPr="00C539EE" w:rsidRDefault="00C539EE" w:rsidP="00C539EE">
            <w:pPr>
              <w:rPr>
                <w:rFonts w:cs="Arial"/>
                <w:sz w:val="20"/>
                <w:szCs w:val="20"/>
              </w:rPr>
            </w:pPr>
            <w:r w:rsidRPr="00C539EE">
              <w:rPr>
                <w:rFonts w:cs="Arial"/>
                <w:sz w:val="20"/>
                <w:szCs w:val="20"/>
              </w:rPr>
              <w:t> </w:t>
            </w:r>
          </w:p>
        </w:tc>
      </w:tr>
      <w:tr w:rsidR="00C539EE" w:rsidRPr="00C539EE" w14:paraId="15BC6AFA" w14:textId="77777777" w:rsidTr="00C539EE">
        <w:trPr>
          <w:trHeight w:val="529"/>
        </w:trPr>
        <w:tc>
          <w:tcPr>
            <w:tcW w:w="3256" w:type="dxa"/>
            <w:tcBorders>
              <w:top w:val="nil"/>
              <w:left w:val="single" w:sz="4" w:space="0" w:color="auto"/>
              <w:bottom w:val="single" w:sz="4" w:space="0" w:color="auto"/>
              <w:right w:val="single" w:sz="4" w:space="0" w:color="auto"/>
            </w:tcBorders>
            <w:shd w:val="clear" w:color="000000" w:fill="FFFFFF"/>
            <w:noWrap/>
            <w:vAlign w:val="center"/>
            <w:hideMark/>
          </w:tcPr>
          <w:p w14:paraId="16B2F6E9" w14:textId="77777777" w:rsidR="00C539EE" w:rsidRPr="00C539EE" w:rsidRDefault="00C539EE" w:rsidP="00C539EE">
            <w:pPr>
              <w:rPr>
                <w:rFonts w:cs="Arial"/>
                <w:b/>
                <w:bCs/>
                <w:sz w:val="22"/>
                <w:szCs w:val="22"/>
              </w:rPr>
            </w:pPr>
            <w:r w:rsidRPr="00C539EE">
              <w:rPr>
                <w:rFonts w:cs="Arial"/>
                <w:b/>
                <w:bCs/>
                <w:sz w:val="22"/>
                <w:szCs w:val="22"/>
              </w:rPr>
              <w:t>Total 'Rurals' sites without planning permission</w:t>
            </w:r>
          </w:p>
        </w:tc>
        <w:tc>
          <w:tcPr>
            <w:tcW w:w="1250" w:type="dxa"/>
            <w:tcBorders>
              <w:top w:val="nil"/>
              <w:left w:val="nil"/>
              <w:bottom w:val="single" w:sz="4" w:space="0" w:color="auto"/>
              <w:right w:val="single" w:sz="4" w:space="0" w:color="auto"/>
            </w:tcBorders>
            <w:shd w:val="clear" w:color="000000" w:fill="FFFFFF"/>
            <w:noWrap/>
            <w:vAlign w:val="center"/>
            <w:hideMark/>
          </w:tcPr>
          <w:p w14:paraId="6AB717FE" w14:textId="77777777" w:rsidR="00C539EE" w:rsidRPr="00C539EE" w:rsidRDefault="00C539EE" w:rsidP="00C539EE">
            <w:pPr>
              <w:rPr>
                <w:rFonts w:cs="Arial"/>
                <w:b/>
                <w:bCs/>
                <w:sz w:val="20"/>
                <w:szCs w:val="20"/>
              </w:rPr>
            </w:pPr>
            <w:r w:rsidRPr="00C539EE">
              <w:rPr>
                <w:rFonts w:cs="Arial"/>
                <w:b/>
                <w:bCs/>
                <w:sz w:val="20"/>
                <w:szCs w:val="20"/>
              </w:rPr>
              <w:t> </w:t>
            </w:r>
          </w:p>
        </w:tc>
        <w:tc>
          <w:tcPr>
            <w:tcW w:w="1605" w:type="dxa"/>
            <w:tcBorders>
              <w:top w:val="nil"/>
              <w:left w:val="nil"/>
              <w:bottom w:val="single" w:sz="4" w:space="0" w:color="auto"/>
              <w:right w:val="single" w:sz="4" w:space="0" w:color="auto"/>
            </w:tcBorders>
            <w:shd w:val="clear" w:color="000000" w:fill="FFFFFF"/>
            <w:noWrap/>
            <w:vAlign w:val="center"/>
            <w:hideMark/>
          </w:tcPr>
          <w:p w14:paraId="0D2052D4" w14:textId="77777777" w:rsidR="00C539EE" w:rsidRPr="00C539EE" w:rsidRDefault="00C539EE" w:rsidP="00C539EE">
            <w:pPr>
              <w:rPr>
                <w:rFonts w:cs="Arial"/>
                <w:b/>
                <w:bCs/>
                <w:sz w:val="20"/>
                <w:szCs w:val="20"/>
              </w:rPr>
            </w:pPr>
            <w:r w:rsidRPr="00C539EE">
              <w:rPr>
                <w:rFonts w:cs="Arial"/>
                <w:b/>
                <w:bCs/>
                <w:sz w:val="20"/>
                <w:szCs w:val="20"/>
              </w:rPr>
              <w:t> </w:t>
            </w:r>
          </w:p>
        </w:tc>
        <w:tc>
          <w:tcPr>
            <w:tcW w:w="661" w:type="dxa"/>
            <w:tcBorders>
              <w:top w:val="nil"/>
              <w:left w:val="nil"/>
              <w:bottom w:val="single" w:sz="4" w:space="0" w:color="auto"/>
              <w:right w:val="single" w:sz="4" w:space="0" w:color="auto"/>
            </w:tcBorders>
            <w:shd w:val="clear" w:color="000000" w:fill="FFFFFF"/>
            <w:noWrap/>
            <w:vAlign w:val="center"/>
            <w:hideMark/>
          </w:tcPr>
          <w:p w14:paraId="2C16438B" w14:textId="77777777" w:rsidR="00C539EE" w:rsidRPr="00C539EE" w:rsidRDefault="00C539EE" w:rsidP="00C539EE">
            <w:pPr>
              <w:rPr>
                <w:rFonts w:cs="Arial"/>
                <w:b/>
                <w:bCs/>
                <w:sz w:val="20"/>
                <w:szCs w:val="20"/>
              </w:rPr>
            </w:pPr>
            <w:r w:rsidRPr="00C539EE">
              <w:rPr>
                <w:rFonts w:cs="Arial"/>
                <w:b/>
                <w:bCs/>
                <w:sz w:val="20"/>
                <w:szCs w:val="20"/>
              </w:rPr>
              <w:t> </w:t>
            </w:r>
          </w:p>
        </w:tc>
        <w:tc>
          <w:tcPr>
            <w:tcW w:w="1213" w:type="dxa"/>
            <w:tcBorders>
              <w:top w:val="nil"/>
              <w:left w:val="nil"/>
              <w:bottom w:val="single" w:sz="4" w:space="0" w:color="auto"/>
              <w:right w:val="single" w:sz="4" w:space="0" w:color="auto"/>
            </w:tcBorders>
            <w:shd w:val="clear" w:color="000000" w:fill="FFFFFF"/>
            <w:noWrap/>
            <w:vAlign w:val="center"/>
            <w:hideMark/>
          </w:tcPr>
          <w:p w14:paraId="6D29EBA2" w14:textId="77777777" w:rsidR="00C539EE" w:rsidRPr="00C539EE" w:rsidRDefault="00C539EE" w:rsidP="00C539EE">
            <w:pPr>
              <w:rPr>
                <w:rFonts w:cs="Arial"/>
                <w:b/>
                <w:bCs/>
                <w:sz w:val="20"/>
                <w:szCs w:val="20"/>
              </w:rPr>
            </w:pPr>
            <w:r w:rsidRPr="00C539EE">
              <w:rPr>
                <w:rFonts w:cs="Arial"/>
                <w:b/>
                <w:bCs/>
                <w:sz w:val="20"/>
                <w:szCs w:val="20"/>
              </w:rPr>
              <w:t> </w:t>
            </w:r>
          </w:p>
        </w:tc>
        <w:tc>
          <w:tcPr>
            <w:tcW w:w="1172" w:type="dxa"/>
            <w:tcBorders>
              <w:top w:val="nil"/>
              <w:left w:val="nil"/>
              <w:bottom w:val="single" w:sz="4" w:space="0" w:color="auto"/>
              <w:right w:val="single" w:sz="4" w:space="0" w:color="auto"/>
            </w:tcBorders>
            <w:shd w:val="clear" w:color="000000" w:fill="FFFFFF"/>
            <w:noWrap/>
            <w:vAlign w:val="center"/>
            <w:hideMark/>
          </w:tcPr>
          <w:p w14:paraId="7C419245" w14:textId="77777777" w:rsidR="00C539EE" w:rsidRPr="00C539EE" w:rsidRDefault="00C539EE" w:rsidP="00C539EE">
            <w:pPr>
              <w:jc w:val="right"/>
              <w:rPr>
                <w:rFonts w:cs="Arial"/>
                <w:b/>
                <w:bCs/>
                <w:sz w:val="20"/>
                <w:szCs w:val="20"/>
              </w:rPr>
            </w:pPr>
            <w:r w:rsidRPr="00C539EE">
              <w:rPr>
                <w:rFonts w:cs="Arial"/>
                <w:b/>
                <w:bCs/>
                <w:sz w:val="20"/>
                <w:szCs w:val="20"/>
              </w:rPr>
              <w:t>96</w:t>
            </w:r>
          </w:p>
        </w:tc>
        <w:tc>
          <w:tcPr>
            <w:tcW w:w="995" w:type="dxa"/>
            <w:tcBorders>
              <w:top w:val="nil"/>
              <w:left w:val="nil"/>
              <w:bottom w:val="single" w:sz="4" w:space="0" w:color="auto"/>
              <w:right w:val="single" w:sz="4" w:space="0" w:color="auto"/>
            </w:tcBorders>
            <w:shd w:val="clear" w:color="000000" w:fill="FFFFFF"/>
            <w:noWrap/>
            <w:vAlign w:val="center"/>
            <w:hideMark/>
          </w:tcPr>
          <w:p w14:paraId="7A955AF9" w14:textId="77777777" w:rsidR="00C539EE" w:rsidRPr="00C539EE" w:rsidRDefault="00C539EE" w:rsidP="00C539EE">
            <w:pPr>
              <w:jc w:val="right"/>
              <w:rPr>
                <w:rFonts w:cs="Arial"/>
                <w:b/>
                <w:bCs/>
                <w:sz w:val="20"/>
                <w:szCs w:val="20"/>
              </w:rPr>
            </w:pPr>
            <w:r w:rsidRPr="00C539EE">
              <w:rPr>
                <w:rFonts w:cs="Arial"/>
                <w:b/>
                <w:bCs/>
                <w:sz w:val="20"/>
                <w:szCs w:val="20"/>
              </w:rPr>
              <w:t>0</w:t>
            </w:r>
          </w:p>
        </w:tc>
        <w:tc>
          <w:tcPr>
            <w:tcW w:w="995" w:type="dxa"/>
            <w:tcBorders>
              <w:top w:val="nil"/>
              <w:left w:val="nil"/>
              <w:bottom w:val="single" w:sz="4" w:space="0" w:color="auto"/>
              <w:right w:val="single" w:sz="4" w:space="0" w:color="auto"/>
            </w:tcBorders>
            <w:shd w:val="clear" w:color="000000" w:fill="FFFFFF"/>
            <w:noWrap/>
            <w:vAlign w:val="center"/>
            <w:hideMark/>
          </w:tcPr>
          <w:p w14:paraId="4ECFF0AD" w14:textId="77777777" w:rsidR="00C539EE" w:rsidRPr="00C539EE" w:rsidRDefault="00C539EE" w:rsidP="00C539EE">
            <w:pPr>
              <w:jc w:val="right"/>
              <w:rPr>
                <w:rFonts w:cs="Arial"/>
                <w:b/>
                <w:bCs/>
                <w:sz w:val="20"/>
                <w:szCs w:val="20"/>
              </w:rPr>
            </w:pPr>
            <w:r w:rsidRPr="00C539EE">
              <w:rPr>
                <w:rFonts w:cs="Arial"/>
                <w:b/>
                <w:bCs/>
                <w:sz w:val="20"/>
                <w:szCs w:val="20"/>
              </w:rPr>
              <w:t>0</w:t>
            </w:r>
          </w:p>
        </w:tc>
        <w:tc>
          <w:tcPr>
            <w:tcW w:w="737" w:type="dxa"/>
            <w:tcBorders>
              <w:top w:val="nil"/>
              <w:left w:val="nil"/>
              <w:bottom w:val="single" w:sz="4" w:space="0" w:color="auto"/>
              <w:right w:val="single" w:sz="4" w:space="0" w:color="auto"/>
            </w:tcBorders>
            <w:shd w:val="clear" w:color="000000" w:fill="FFFFFF"/>
            <w:noWrap/>
            <w:vAlign w:val="center"/>
            <w:hideMark/>
          </w:tcPr>
          <w:p w14:paraId="1A50FE2F" w14:textId="77777777" w:rsidR="00C539EE" w:rsidRPr="00C539EE" w:rsidRDefault="00C539EE" w:rsidP="00C539EE">
            <w:pPr>
              <w:jc w:val="right"/>
              <w:rPr>
                <w:rFonts w:cs="Arial"/>
                <w:b/>
                <w:bCs/>
                <w:sz w:val="20"/>
                <w:szCs w:val="20"/>
              </w:rPr>
            </w:pPr>
            <w:r w:rsidRPr="00C539EE">
              <w:rPr>
                <w:rFonts w:cs="Arial"/>
                <w:b/>
                <w:bCs/>
                <w:sz w:val="20"/>
                <w:szCs w:val="20"/>
              </w:rPr>
              <w:t>0</w:t>
            </w:r>
          </w:p>
        </w:tc>
        <w:tc>
          <w:tcPr>
            <w:tcW w:w="737" w:type="dxa"/>
            <w:tcBorders>
              <w:top w:val="nil"/>
              <w:left w:val="nil"/>
              <w:bottom w:val="single" w:sz="4" w:space="0" w:color="auto"/>
              <w:right w:val="single" w:sz="4" w:space="0" w:color="auto"/>
            </w:tcBorders>
            <w:shd w:val="clear" w:color="000000" w:fill="FFFFFF"/>
            <w:noWrap/>
            <w:vAlign w:val="center"/>
            <w:hideMark/>
          </w:tcPr>
          <w:p w14:paraId="303402AE" w14:textId="77777777" w:rsidR="00C539EE" w:rsidRPr="00C539EE" w:rsidRDefault="00C539EE" w:rsidP="00C539EE">
            <w:pPr>
              <w:jc w:val="right"/>
              <w:rPr>
                <w:rFonts w:cs="Arial"/>
                <w:b/>
                <w:bCs/>
                <w:sz w:val="20"/>
                <w:szCs w:val="20"/>
              </w:rPr>
            </w:pPr>
            <w:r w:rsidRPr="00C539EE">
              <w:rPr>
                <w:rFonts w:cs="Arial"/>
                <w:b/>
                <w:bCs/>
                <w:sz w:val="20"/>
                <w:szCs w:val="20"/>
              </w:rPr>
              <w:t>0</w:t>
            </w:r>
          </w:p>
        </w:tc>
        <w:tc>
          <w:tcPr>
            <w:tcW w:w="737" w:type="dxa"/>
            <w:tcBorders>
              <w:top w:val="nil"/>
              <w:left w:val="nil"/>
              <w:bottom w:val="single" w:sz="4" w:space="0" w:color="auto"/>
              <w:right w:val="single" w:sz="4" w:space="0" w:color="auto"/>
            </w:tcBorders>
            <w:shd w:val="clear" w:color="000000" w:fill="FFFFFF"/>
            <w:noWrap/>
            <w:vAlign w:val="center"/>
            <w:hideMark/>
          </w:tcPr>
          <w:p w14:paraId="56578A20" w14:textId="77777777" w:rsidR="00C539EE" w:rsidRPr="00C539EE" w:rsidRDefault="00C539EE" w:rsidP="00C539EE">
            <w:pPr>
              <w:jc w:val="right"/>
              <w:rPr>
                <w:rFonts w:cs="Arial"/>
                <w:b/>
                <w:bCs/>
                <w:sz w:val="20"/>
                <w:szCs w:val="20"/>
              </w:rPr>
            </w:pPr>
            <w:r w:rsidRPr="00C539EE">
              <w:rPr>
                <w:rFonts w:cs="Arial"/>
                <w:b/>
                <w:bCs/>
                <w:sz w:val="20"/>
                <w:szCs w:val="20"/>
              </w:rPr>
              <w:t>0</w:t>
            </w:r>
          </w:p>
        </w:tc>
        <w:tc>
          <w:tcPr>
            <w:tcW w:w="737" w:type="dxa"/>
            <w:tcBorders>
              <w:top w:val="nil"/>
              <w:left w:val="nil"/>
              <w:bottom w:val="single" w:sz="4" w:space="0" w:color="auto"/>
              <w:right w:val="single" w:sz="4" w:space="0" w:color="auto"/>
            </w:tcBorders>
            <w:shd w:val="clear" w:color="000000" w:fill="FFFFFF"/>
            <w:noWrap/>
            <w:vAlign w:val="center"/>
            <w:hideMark/>
          </w:tcPr>
          <w:p w14:paraId="775AE150" w14:textId="77777777" w:rsidR="00C539EE" w:rsidRPr="00C539EE" w:rsidRDefault="00C539EE" w:rsidP="00C539EE">
            <w:pPr>
              <w:jc w:val="right"/>
              <w:rPr>
                <w:rFonts w:cs="Arial"/>
                <w:b/>
                <w:bCs/>
                <w:sz w:val="20"/>
                <w:szCs w:val="20"/>
              </w:rPr>
            </w:pPr>
            <w:r w:rsidRPr="00C539EE">
              <w:rPr>
                <w:rFonts w:cs="Arial"/>
                <w:b/>
                <w:bCs/>
                <w:sz w:val="20"/>
                <w:szCs w:val="20"/>
              </w:rPr>
              <w:t>0</w:t>
            </w:r>
          </w:p>
        </w:tc>
        <w:tc>
          <w:tcPr>
            <w:tcW w:w="737" w:type="dxa"/>
            <w:tcBorders>
              <w:top w:val="nil"/>
              <w:left w:val="nil"/>
              <w:bottom w:val="single" w:sz="4" w:space="0" w:color="auto"/>
              <w:right w:val="single" w:sz="4" w:space="0" w:color="auto"/>
            </w:tcBorders>
            <w:shd w:val="clear" w:color="000000" w:fill="FFFFFF"/>
            <w:noWrap/>
            <w:vAlign w:val="center"/>
            <w:hideMark/>
          </w:tcPr>
          <w:p w14:paraId="7482A548" w14:textId="77777777" w:rsidR="00C539EE" w:rsidRPr="00C539EE" w:rsidRDefault="00C539EE" w:rsidP="00C539EE">
            <w:pPr>
              <w:jc w:val="right"/>
              <w:rPr>
                <w:rFonts w:cs="Arial"/>
                <w:b/>
                <w:bCs/>
                <w:sz w:val="20"/>
                <w:szCs w:val="20"/>
              </w:rPr>
            </w:pPr>
            <w:r w:rsidRPr="00C539EE">
              <w:rPr>
                <w:rFonts w:cs="Arial"/>
                <w:b/>
                <w:bCs/>
                <w:sz w:val="20"/>
                <w:szCs w:val="20"/>
              </w:rPr>
              <w:t>0</w:t>
            </w:r>
          </w:p>
        </w:tc>
        <w:tc>
          <w:tcPr>
            <w:tcW w:w="737" w:type="dxa"/>
            <w:tcBorders>
              <w:top w:val="nil"/>
              <w:left w:val="nil"/>
              <w:bottom w:val="single" w:sz="4" w:space="0" w:color="auto"/>
              <w:right w:val="single" w:sz="4" w:space="0" w:color="auto"/>
            </w:tcBorders>
            <w:shd w:val="clear" w:color="000000" w:fill="FFFFFF"/>
            <w:noWrap/>
            <w:vAlign w:val="center"/>
            <w:hideMark/>
          </w:tcPr>
          <w:p w14:paraId="530BB8A9" w14:textId="77777777" w:rsidR="00C539EE" w:rsidRPr="00C539EE" w:rsidRDefault="00C539EE" w:rsidP="00C539EE">
            <w:pPr>
              <w:jc w:val="right"/>
              <w:rPr>
                <w:rFonts w:cs="Arial"/>
                <w:b/>
                <w:bCs/>
                <w:sz w:val="20"/>
                <w:szCs w:val="20"/>
              </w:rPr>
            </w:pPr>
            <w:r w:rsidRPr="00C539EE">
              <w:rPr>
                <w:rFonts w:cs="Arial"/>
                <w:b/>
                <w:bCs/>
                <w:sz w:val="20"/>
                <w:szCs w:val="20"/>
              </w:rPr>
              <w:t>34</w:t>
            </w:r>
          </w:p>
        </w:tc>
        <w:tc>
          <w:tcPr>
            <w:tcW w:w="737" w:type="dxa"/>
            <w:tcBorders>
              <w:top w:val="nil"/>
              <w:left w:val="nil"/>
              <w:bottom w:val="single" w:sz="4" w:space="0" w:color="auto"/>
              <w:right w:val="single" w:sz="4" w:space="0" w:color="auto"/>
            </w:tcBorders>
            <w:shd w:val="clear" w:color="000000" w:fill="FFFFFF"/>
            <w:noWrap/>
            <w:vAlign w:val="center"/>
            <w:hideMark/>
          </w:tcPr>
          <w:p w14:paraId="03B80ED4" w14:textId="77777777" w:rsidR="00C539EE" w:rsidRPr="00C539EE" w:rsidRDefault="00C539EE" w:rsidP="00C539EE">
            <w:pPr>
              <w:jc w:val="right"/>
              <w:rPr>
                <w:rFonts w:cs="Arial"/>
                <w:b/>
                <w:bCs/>
                <w:sz w:val="20"/>
                <w:szCs w:val="20"/>
              </w:rPr>
            </w:pPr>
            <w:r w:rsidRPr="00C539EE">
              <w:rPr>
                <w:rFonts w:cs="Arial"/>
                <w:b/>
                <w:bCs/>
                <w:sz w:val="20"/>
                <w:szCs w:val="20"/>
              </w:rPr>
              <w:t>40</w:t>
            </w:r>
          </w:p>
        </w:tc>
        <w:tc>
          <w:tcPr>
            <w:tcW w:w="737" w:type="dxa"/>
            <w:tcBorders>
              <w:top w:val="nil"/>
              <w:left w:val="nil"/>
              <w:bottom w:val="single" w:sz="4" w:space="0" w:color="auto"/>
              <w:right w:val="single" w:sz="4" w:space="0" w:color="auto"/>
            </w:tcBorders>
            <w:shd w:val="clear" w:color="000000" w:fill="FFFFFF"/>
            <w:noWrap/>
            <w:vAlign w:val="center"/>
            <w:hideMark/>
          </w:tcPr>
          <w:p w14:paraId="471D8FEA" w14:textId="77777777" w:rsidR="00C539EE" w:rsidRPr="00C539EE" w:rsidRDefault="00C539EE" w:rsidP="00C539EE">
            <w:pPr>
              <w:jc w:val="right"/>
              <w:rPr>
                <w:rFonts w:cs="Arial"/>
                <w:b/>
                <w:bCs/>
                <w:sz w:val="20"/>
                <w:szCs w:val="20"/>
              </w:rPr>
            </w:pPr>
            <w:r w:rsidRPr="00C539EE">
              <w:rPr>
                <w:rFonts w:cs="Arial"/>
                <w:b/>
                <w:bCs/>
                <w:sz w:val="20"/>
                <w:szCs w:val="20"/>
              </w:rPr>
              <w:t>22</w:t>
            </w:r>
          </w:p>
        </w:tc>
        <w:tc>
          <w:tcPr>
            <w:tcW w:w="737" w:type="dxa"/>
            <w:tcBorders>
              <w:top w:val="nil"/>
              <w:left w:val="nil"/>
              <w:bottom w:val="single" w:sz="4" w:space="0" w:color="auto"/>
              <w:right w:val="single" w:sz="4" w:space="0" w:color="auto"/>
            </w:tcBorders>
            <w:shd w:val="clear" w:color="000000" w:fill="FFFFFF"/>
            <w:noWrap/>
            <w:vAlign w:val="center"/>
            <w:hideMark/>
          </w:tcPr>
          <w:p w14:paraId="5426E6FD" w14:textId="77777777" w:rsidR="00C539EE" w:rsidRPr="00C539EE" w:rsidRDefault="00C539EE" w:rsidP="00C539EE">
            <w:pPr>
              <w:jc w:val="right"/>
              <w:rPr>
                <w:rFonts w:cs="Arial"/>
                <w:b/>
                <w:bCs/>
                <w:sz w:val="20"/>
                <w:szCs w:val="20"/>
              </w:rPr>
            </w:pPr>
            <w:r w:rsidRPr="00C539EE">
              <w:rPr>
                <w:rFonts w:cs="Arial"/>
                <w:b/>
                <w:bCs/>
                <w:sz w:val="20"/>
                <w:szCs w:val="20"/>
              </w:rPr>
              <w:t>0</w:t>
            </w:r>
          </w:p>
        </w:tc>
        <w:tc>
          <w:tcPr>
            <w:tcW w:w="737" w:type="dxa"/>
            <w:tcBorders>
              <w:top w:val="nil"/>
              <w:left w:val="nil"/>
              <w:bottom w:val="single" w:sz="4" w:space="0" w:color="auto"/>
              <w:right w:val="single" w:sz="4" w:space="0" w:color="auto"/>
            </w:tcBorders>
            <w:shd w:val="clear" w:color="000000" w:fill="FFFFFF"/>
            <w:noWrap/>
            <w:vAlign w:val="center"/>
            <w:hideMark/>
          </w:tcPr>
          <w:p w14:paraId="73784FB9" w14:textId="77777777" w:rsidR="00C539EE" w:rsidRPr="00C539EE" w:rsidRDefault="00C539EE" w:rsidP="00C539EE">
            <w:pPr>
              <w:jc w:val="right"/>
              <w:rPr>
                <w:rFonts w:cs="Arial"/>
                <w:b/>
                <w:bCs/>
                <w:sz w:val="20"/>
                <w:szCs w:val="20"/>
              </w:rPr>
            </w:pPr>
            <w:r w:rsidRPr="00C539EE">
              <w:rPr>
                <w:rFonts w:cs="Arial"/>
                <w:b/>
                <w:bCs/>
                <w:sz w:val="20"/>
                <w:szCs w:val="20"/>
              </w:rPr>
              <w:t>0</w:t>
            </w:r>
          </w:p>
        </w:tc>
        <w:tc>
          <w:tcPr>
            <w:tcW w:w="737" w:type="dxa"/>
            <w:tcBorders>
              <w:top w:val="nil"/>
              <w:left w:val="nil"/>
              <w:bottom w:val="single" w:sz="4" w:space="0" w:color="auto"/>
              <w:right w:val="single" w:sz="4" w:space="0" w:color="auto"/>
            </w:tcBorders>
            <w:shd w:val="clear" w:color="000000" w:fill="FFFFFF"/>
            <w:noWrap/>
            <w:vAlign w:val="center"/>
            <w:hideMark/>
          </w:tcPr>
          <w:p w14:paraId="699767E9" w14:textId="77777777" w:rsidR="00C539EE" w:rsidRPr="00C539EE" w:rsidRDefault="00C539EE" w:rsidP="00C539EE">
            <w:pPr>
              <w:jc w:val="right"/>
              <w:rPr>
                <w:rFonts w:cs="Arial"/>
                <w:b/>
                <w:bCs/>
                <w:sz w:val="20"/>
                <w:szCs w:val="20"/>
              </w:rPr>
            </w:pPr>
            <w:r w:rsidRPr="00C539EE">
              <w:rPr>
                <w:rFonts w:cs="Arial"/>
                <w:b/>
                <w:bCs/>
                <w:sz w:val="20"/>
                <w:szCs w:val="20"/>
              </w:rPr>
              <w:t>0</w:t>
            </w:r>
          </w:p>
        </w:tc>
        <w:tc>
          <w:tcPr>
            <w:tcW w:w="737" w:type="dxa"/>
            <w:tcBorders>
              <w:top w:val="nil"/>
              <w:left w:val="nil"/>
              <w:bottom w:val="single" w:sz="4" w:space="0" w:color="auto"/>
              <w:right w:val="single" w:sz="4" w:space="0" w:color="auto"/>
            </w:tcBorders>
            <w:shd w:val="clear" w:color="000000" w:fill="FFFFFF"/>
            <w:noWrap/>
            <w:vAlign w:val="center"/>
            <w:hideMark/>
          </w:tcPr>
          <w:p w14:paraId="707A51A6" w14:textId="77777777" w:rsidR="00C539EE" w:rsidRPr="00C539EE" w:rsidRDefault="00C539EE" w:rsidP="00C539EE">
            <w:pPr>
              <w:jc w:val="right"/>
              <w:rPr>
                <w:rFonts w:cs="Arial"/>
                <w:b/>
                <w:bCs/>
                <w:sz w:val="20"/>
                <w:szCs w:val="20"/>
              </w:rPr>
            </w:pPr>
            <w:r w:rsidRPr="00C539EE">
              <w:rPr>
                <w:rFonts w:cs="Arial"/>
                <w:b/>
                <w:bCs/>
                <w:sz w:val="20"/>
                <w:szCs w:val="20"/>
              </w:rPr>
              <w:t>0</w:t>
            </w:r>
          </w:p>
        </w:tc>
        <w:tc>
          <w:tcPr>
            <w:tcW w:w="737" w:type="dxa"/>
            <w:tcBorders>
              <w:top w:val="nil"/>
              <w:left w:val="nil"/>
              <w:bottom w:val="single" w:sz="4" w:space="0" w:color="auto"/>
              <w:right w:val="single" w:sz="4" w:space="0" w:color="auto"/>
            </w:tcBorders>
            <w:shd w:val="clear" w:color="000000" w:fill="FFFFFF"/>
            <w:noWrap/>
            <w:vAlign w:val="center"/>
            <w:hideMark/>
          </w:tcPr>
          <w:p w14:paraId="1F9B3EC0" w14:textId="77777777" w:rsidR="00C539EE" w:rsidRPr="00C539EE" w:rsidRDefault="00C539EE" w:rsidP="00C539EE">
            <w:pPr>
              <w:jc w:val="right"/>
              <w:rPr>
                <w:rFonts w:cs="Arial"/>
                <w:b/>
                <w:bCs/>
                <w:sz w:val="20"/>
                <w:szCs w:val="20"/>
              </w:rPr>
            </w:pPr>
            <w:r w:rsidRPr="00C539EE">
              <w:rPr>
                <w:rFonts w:cs="Arial"/>
                <w:b/>
                <w:bCs/>
                <w:sz w:val="20"/>
                <w:szCs w:val="20"/>
              </w:rPr>
              <w:t>0</w:t>
            </w:r>
          </w:p>
        </w:tc>
        <w:tc>
          <w:tcPr>
            <w:tcW w:w="737" w:type="dxa"/>
            <w:tcBorders>
              <w:top w:val="nil"/>
              <w:left w:val="nil"/>
              <w:bottom w:val="single" w:sz="4" w:space="0" w:color="auto"/>
              <w:right w:val="single" w:sz="4" w:space="0" w:color="auto"/>
            </w:tcBorders>
            <w:shd w:val="clear" w:color="000000" w:fill="FFFFFF"/>
            <w:noWrap/>
            <w:vAlign w:val="center"/>
            <w:hideMark/>
          </w:tcPr>
          <w:p w14:paraId="21C2FF87" w14:textId="77777777" w:rsidR="00C539EE" w:rsidRPr="00C539EE" w:rsidRDefault="00C539EE" w:rsidP="00C539EE">
            <w:pPr>
              <w:jc w:val="right"/>
              <w:rPr>
                <w:rFonts w:cs="Arial"/>
                <w:b/>
                <w:bCs/>
                <w:sz w:val="20"/>
                <w:szCs w:val="20"/>
              </w:rPr>
            </w:pPr>
            <w:r w:rsidRPr="00C539EE">
              <w:rPr>
                <w:rFonts w:cs="Arial"/>
                <w:b/>
                <w:bCs/>
                <w:sz w:val="20"/>
                <w:szCs w:val="20"/>
              </w:rPr>
              <w:t>0</w:t>
            </w:r>
          </w:p>
        </w:tc>
        <w:tc>
          <w:tcPr>
            <w:tcW w:w="737" w:type="dxa"/>
            <w:tcBorders>
              <w:top w:val="nil"/>
              <w:left w:val="nil"/>
              <w:bottom w:val="single" w:sz="4" w:space="0" w:color="auto"/>
              <w:right w:val="single" w:sz="4" w:space="0" w:color="auto"/>
            </w:tcBorders>
            <w:shd w:val="clear" w:color="000000" w:fill="FFFFFF"/>
            <w:noWrap/>
            <w:vAlign w:val="center"/>
            <w:hideMark/>
          </w:tcPr>
          <w:p w14:paraId="50D1A539" w14:textId="77777777" w:rsidR="00C539EE" w:rsidRPr="00C539EE" w:rsidRDefault="00C539EE" w:rsidP="00C539EE">
            <w:pPr>
              <w:jc w:val="right"/>
              <w:rPr>
                <w:rFonts w:cs="Arial"/>
                <w:b/>
                <w:bCs/>
                <w:sz w:val="20"/>
                <w:szCs w:val="20"/>
              </w:rPr>
            </w:pPr>
            <w:r w:rsidRPr="00C539EE">
              <w:rPr>
                <w:rFonts w:cs="Arial"/>
                <w:b/>
                <w:bCs/>
                <w:sz w:val="20"/>
                <w:szCs w:val="20"/>
              </w:rPr>
              <w:t>0</w:t>
            </w:r>
          </w:p>
        </w:tc>
      </w:tr>
      <w:tr w:rsidR="00C539EE" w:rsidRPr="00C539EE" w14:paraId="1E6092B7" w14:textId="77777777" w:rsidTr="00C539EE">
        <w:trPr>
          <w:trHeight w:val="982"/>
        </w:trPr>
        <w:tc>
          <w:tcPr>
            <w:tcW w:w="3256" w:type="dxa"/>
            <w:tcBorders>
              <w:top w:val="nil"/>
              <w:left w:val="single" w:sz="4" w:space="0" w:color="auto"/>
              <w:bottom w:val="single" w:sz="4" w:space="0" w:color="auto"/>
              <w:right w:val="single" w:sz="4" w:space="0" w:color="auto"/>
            </w:tcBorders>
            <w:shd w:val="clear" w:color="000000" w:fill="FFFFFF"/>
            <w:noWrap/>
            <w:vAlign w:val="center"/>
            <w:hideMark/>
          </w:tcPr>
          <w:p w14:paraId="7860C88A" w14:textId="77777777" w:rsidR="00C539EE" w:rsidRPr="00C539EE" w:rsidRDefault="00C539EE" w:rsidP="00C539EE">
            <w:pPr>
              <w:rPr>
                <w:rFonts w:cs="Arial"/>
                <w:b/>
                <w:bCs/>
              </w:rPr>
            </w:pPr>
            <w:r w:rsidRPr="00C539EE">
              <w:rPr>
                <w:rFonts w:cs="Arial"/>
                <w:b/>
                <w:bCs/>
              </w:rPr>
              <w:t>Rurals' Large Sites with Detailed Planning permission</w:t>
            </w:r>
          </w:p>
        </w:tc>
        <w:tc>
          <w:tcPr>
            <w:tcW w:w="1250" w:type="dxa"/>
            <w:tcBorders>
              <w:top w:val="nil"/>
              <w:left w:val="nil"/>
              <w:bottom w:val="single" w:sz="4" w:space="0" w:color="auto"/>
              <w:right w:val="single" w:sz="4" w:space="0" w:color="auto"/>
            </w:tcBorders>
            <w:shd w:val="clear" w:color="000000" w:fill="FFFFFF"/>
            <w:noWrap/>
            <w:vAlign w:val="center"/>
            <w:hideMark/>
          </w:tcPr>
          <w:p w14:paraId="33FA6087" w14:textId="77777777" w:rsidR="00C539EE" w:rsidRPr="00C539EE" w:rsidRDefault="00C539EE" w:rsidP="00C539EE">
            <w:pPr>
              <w:rPr>
                <w:rFonts w:cs="Arial"/>
                <w:b/>
                <w:bCs/>
                <w:sz w:val="20"/>
                <w:szCs w:val="20"/>
              </w:rPr>
            </w:pPr>
            <w:r w:rsidRPr="00C539EE">
              <w:rPr>
                <w:rFonts w:cs="Arial"/>
                <w:b/>
                <w:bCs/>
                <w:sz w:val="20"/>
                <w:szCs w:val="20"/>
              </w:rPr>
              <w:t> </w:t>
            </w:r>
          </w:p>
        </w:tc>
        <w:tc>
          <w:tcPr>
            <w:tcW w:w="1605" w:type="dxa"/>
            <w:tcBorders>
              <w:top w:val="nil"/>
              <w:left w:val="nil"/>
              <w:bottom w:val="single" w:sz="4" w:space="0" w:color="auto"/>
              <w:right w:val="single" w:sz="4" w:space="0" w:color="auto"/>
            </w:tcBorders>
            <w:shd w:val="clear" w:color="000000" w:fill="FFFFFF"/>
            <w:noWrap/>
            <w:vAlign w:val="center"/>
            <w:hideMark/>
          </w:tcPr>
          <w:p w14:paraId="2755E167" w14:textId="77777777" w:rsidR="00C539EE" w:rsidRPr="00C539EE" w:rsidRDefault="00C539EE" w:rsidP="00C539EE">
            <w:pPr>
              <w:rPr>
                <w:rFonts w:cs="Arial"/>
                <w:b/>
                <w:bCs/>
                <w:sz w:val="20"/>
                <w:szCs w:val="20"/>
              </w:rPr>
            </w:pPr>
            <w:r w:rsidRPr="00C539EE">
              <w:rPr>
                <w:rFonts w:cs="Arial"/>
                <w:b/>
                <w:bCs/>
                <w:sz w:val="20"/>
                <w:szCs w:val="20"/>
              </w:rPr>
              <w:t> </w:t>
            </w:r>
          </w:p>
        </w:tc>
        <w:tc>
          <w:tcPr>
            <w:tcW w:w="661" w:type="dxa"/>
            <w:tcBorders>
              <w:top w:val="nil"/>
              <w:left w:val="nil"/>
              <w:bottom w:val="single" w:sz="4" w:space="0" w:color="auto"/>
              <w:right w:val="single" w:sz="4" w:space="0" w:color="auto"/>
            </w:tcBorders>
            <w:shd w:val="clear" w:color="000000" w:fill="FFFFFF"/>
            <w:noWrap/>
            <w:vAlign w:val="center"/>
            <w:hideMark/>
          </w:tcPr>
          <w:p w14:paraId="24B4F566" w14:textId="77777777" w:rsidR="00C539EE" w:rsidRPr="00C539EE" w:rsidRDefault="00C539EE" w:rsidP="00C539EE">
            <w:pPr>
              <w:rPr>
                <w:rFonts w:cs="Arial"/>
                <w:b/>
                <w:bCs/>
                <w:sz w:val="20"/>
                <w:szCs w:val="20"/>
              </w:rPr>
            </w:pPr>
            <w:r w:rsidRPr="00C539EE">
              <w:rPr>
                <w:rFonts w:cs="Arial"/>
                <w:b/>
                <w:bCs/>
                <w:sz w:val="20"/>
                <w:szCs w:val="20"/>
              </w:rPr>
              <w:t> </w:t>
            </w:r>
          </w:p>
        </w:tc>
        <w:tc>
          <w:tcPr>
            <w:tcW w:w="1213" w:type="dxa"/>
            <w:tcBorders>
              <w:top w:val="nil"/>
              <w:left w:val="nil"/>
              <w:bottom w:val="single" w:sz="4" w:space="0" w:color="auto"/>
              <w:right w:val="single" w:sz="4" w:space="0" w:color="auto"/>
            </w:tcBorders>
            <w:shd w:val="clear" w:color="000000" w:fill="FFFFFF"/>
            <w:noWrap/>
            <w:vAlign w:val="center"/>
            <w:hideMark/>
          </w:tcPr>
          <w:p w14:paraId="4D3720BF" w14:textId="77777777" w:rsidR="00C539EE" w:rsidRPr="00C539EE" w:rsidRDefault="00C539EE" w:rsidP="00C539EE">
            <w:pPr>
              <w:rPr>
                <w:rFonts w:cs="Arial"/>
                <w:b/>
                <w:bCs/>
                <w:sz w:val="20"/>
                <w:szCs w:val="20"/>
              </w:rPr>
            </w:pPr>
            <w:r w:rsidRPr="00C539EE">
              <w:rPr>
                <w:rFonts w:cs="Arial"/>
                <w:b/>
                <w:bCs/>
                <w:sz w:val="20"/>
                <w:szCs w:val="20"/>
              </w:rPr>
              <w:t> </w:t>
            </w:r>
          </w:p>
        </w:tc>
        <w:tc>
          <w:tcPr>
            <w:tcW w:w="1172" w:type="dxa"/>
            <w:tcBorders>
              <w:top w:val="nil"/>
              <w:left w:val="nil"/>
              <w:bottom w:val="single" w:sz="4" w:space="0" w:color="auto"/>
              <w:right w:val="single" w:sz="4" w:space="0" w:color="auto"/>
            </w:tcBorders>
            <w:shd w:val="clear" w:color="000000" w:fill="FFFFFF"/>
            <w:noWrap/>
            <w:vAlign w:val="center"/>
            <w:hideMark/>
          </w:tcPr>
          <w:p w14:paraId="56F01F4B" w14:textId="77777777" w:rsidR="00C539EE" w:rsidRPr="00C539EE" w:rsidRDefault="00C539EE" w:rsidP="00C539EE">
            <w:pPr>
              <w:rPr>
                <w:rFonts w:cs="Arial"/>
                <w:b/>
                <w:bCs/>
                <w:sz w:val="20"/>
                <w:szCs w:val="20"/>
              </w:rPr>
            </w:pPr>
            <w:r w:rsidRPr="00C539EE">
              <w:rPr>
                <w:rFonts w:cs="Arial"/>
                <w:b/>
                <w:bCs/>
                <w:sz w:val="20"/>
                <w:szCs w:val="20"/>
              </w:rPr>
              <w:t> </w:t>
            </w:r>
          </w:p>
        </w:tc>
        <w:tc>
          <w:tcPr>
            <w:tcW w:w="995" w:type="dxa"/>
            <w:tcBorders>
              <w:top w:val="nil"/>
              <w:left w:val="nil"/>
              <w:bottom w:val="single" w:sz="4" w:space="0" w:color="auto"/>
              <w:right w:val="nil"/>
            </w:tcBorders>
            <w:shd w:val="clear" w:color="auto" w:fill="auto"/>
            <w:noWrap/>
            <w:vAlign w:val="center"/>
            <w:hideMark/>
          </w:tcPr>
          <w:p w14:paraId="54ED6D44" w14:textId="77777777" w:rsidR="00C539EE" w:rsidRPr="00C539EE" w:rsidRDefault="00C539EE" w:rsidP="00C539EE">
            <w:pPr>
              <w:rPr>
                <w:rFonts w:cs="Arial"/>
                <w:b/>
                <w:bCs/>
                <w:sz w:val="20"/>
                <w:szCs w:val="20"/>
              </w:rPr>
            </w:pPr>
            <w:r w:rsidRPr="00C539EE">
              <w:rPr>
                <w:rFonts w:cs="Arial"/>
                <w:b/>
                <w:bCs/>
                <w:sz w:val="20"/>
                <w:szCs w:val="20"/>
              </w:rPr>
              <w:t> </w:t>
            </w:r>
          </w:p>
        </w:tc>
        <w:tc>
          <w:tcPr>
            <w:tcW w:w="995" w:type="dxa"/>
            <w:tcBorders>
              <w:top w:val="nil"/>
              <w:left w:val="single" w:sz="4" w:space="0" w:color="auto"/>
              <w:bottom w:val="single" w:sz="4" w:space="0" w:color="auto"/>
              <w:right w:val="nil"/>
            </w:tcBorders>
            <w:shd w:val="clear" w:color="auto" w:fill="auto"/>
            <w:noWrap/>
            <w:vAlign w:val="center"/>
            <w:hideMark/>
          </w:tcPr>
          <w:p w14:paraId="3385AE8F" w14:textId="77777777" w:rsidR="00C539EE" w:rsidRPr="00C539EE" w:rsidRDefault="00C539EE" w:rsidP="00C539EE">
            <w:pPr>
              <w:rPr>
                <w:rFonts w:cs="Arial"/>
                <w:b/>
                <w:bCs/>
                <w:sz w:val="20"/>
                <w:szCs w:val="20"/>
              </w:rPr>
            </w:pPr>
            <w:r w:rsidRPr="00C539EE">
              <w:rPr>
                <w:rFonts w:cs="Arial"/>
                <w:b/>
                <w:bCs/>
                <w:sz w:val="20"/>
                <w:szCs w:val="20"/>
              </w:rPr>
              <w:t> </w:t>
            </w:r>
          </w:p>
        </w:tc>
        <w:tc>
          <w:tcPr>
            <w:tcW w:w="737" w:type="dxa"/>
            <w:tcBorders>
              <w:top w:val="nil"/>
              <w:left w:val="single" w:sz="4" w:space="0" w:color="auto"/>
              <w:bottom w:val="single" w:sz="4" w:space="0" w:color="auto"/>
              <w:right w:val="single" w:sz="4" w:space="0" w:color="auto"/>
            </w:tcBorders>
            <w:shd w:val="clear" w:color="000000" w:fill="FFFFFF"/>
            <w:noWrap/>
            <w:vAlign w:val="center"/>
            <w:hideMark/>
          </w:tcPr>
          <w:p w14:paraId="2A866A29" w14:textId="77777777" w:rsidR="00C539EE" w:rsidRPr="00C539EE" w:rsidRDefault="00C539EE" w:rsidP="00C539EE">
            <w:pPr>
              <w:rPr>
                <w:rFonts w:cs="Arial"/>
                <w:b/>
                <w:bCs/>
                <w:sz w:val="20"/>
                <w:szCs w:val="20"/>
              </w:rPr>
            </w:pPr>
            <w:r w:rsidRPr="00C539EE">
              <w:rPr>
                <w:rFonts w:cs="Arial"/>
                <w:b/>
                <w:bCs/>
                <w:sz w:val="20"/>
                <w:szCs w:val="20"/>
              </w:rPr>
              <w:t> </w:t>
            </w:r>
          </w:p>
        </w:tc>
        <w:tc>
          <w:tcPr>
            <w:tcW w:w="737" w:type="dxa"/>
            <w:tcBorders>
              <w:top w:val="nil"/>
              <w:left w:val="nil"/>
              <w:bottom w:val="single" w:sz="4" w:space="0" w:color="auto"/>
              <w:right w:val="single" w:sz="4" w:space="0" w:color="auto"/>
            </w:tcBorders>
            <w:shd w:val="clear" w:color="000000" w:fill="FFFFFF"/>
            <w:noWrap/>
            <w:vAlign w:val="center"/>
            <w:hideMark/>
          </w:tcPr>
          <w:p w14:paraId="01A361F1" w14:textId="77777777" w:rsidR="00C539EE" w:rsidRPr="00C539EE" w:rsidRDefault="00C539EE" w:rsidP="00C539EE">
            <w:pPr>
              <w:rPr>
                <w:rFonts w:cs="Arial"/>
                <w:b/>
                <w:bCs/>
                <w:sz w:val="20"/>
                <w:szCs w:val="20"/>
              </w:rPr>
            </w:pPr>
            <w:r w:rsidRPr="00C539EE">
              <w:rPr>
                <w:rFonts w:cs="Arial"/>
                <w:b/>
                <w:bCs/>
                <w:sz w:val="20"/>
                <w:szCs w:val="20"/>
              </w:rPr>
              <w:t> </w:t>
            </w:r>
          </w:p>
        </w:tc>
        <w:tc>
          <w:tcPr>
            <w:tcW w:w="737" w:type="dxa"/>
            <w:tcBorders>
              <w:top w:val="nil"/>
              <w:left w:val="nil"/>
              <w:bottom w:val="single" w:sz="4" w:space="0" w:color="auto"/>
              <w:right w:val="single" w:sz="4" w:space="0" w:color="auto"/>
            </w:tcBorders>
            <w:shd w:val="clear" w:color="000000" w:fill="FFFFFF"/>
            <w:noWrap/>
            <w:vAlign w:val="center"/>
            <w:hideMark/>
          </w:tcPr>
          <w:p w14:paraId="73F1131E" w14:textId="77777777" w:rsidR="00C539EE" w:rsidRPr="00C539EE" w:rsidRDefault="00C539EE" w:rsidP="00C539EE">
            <w:pPr>
              <w:rPr>
                <w:rFonts w:cs="Arial"/>
                <w:b/>
                <w:bCs/>
                <w:sz w:val="20"/>
                <w:szCs w:val="20"/>
              </w:rPr>
            </w:pPr>
            <w:r w:rsidRPr="00C539EE">
              <w:rPr>
                <w:rFonts w:cs="Arial"/>
                <w:b/>
                <w:bCs/>
                <w:sz w:val="20"/>
                <w:szCs w:val="20"/>
              </w:rPr>
              <w:t> </w:t>
            </w:r>
          </w:p>
        </w:tc>
        <w:tc>
          <w:tcPr>
            <w:tcW w:w="737" w:type="dxa"/>
            <w:tcBorders>
              <w:top w:val="nil"/>
              <w:left w:val="nil"/>
              <w:bottom w:val="single" w:sz="4" w:space="0" w:color="auto"/>
              <w:right w:val="single" w:sz="4" w:space="0" w:color="auto"/>
            </w:tcBorders>
            <w:shd w:val="clear" w:color="000000" w:fill="FFFFFF"/>
            <w:noWrap/>
            <w:vAlign w:val="center"/>
            <w:hideMark/>
          </w:tcPr>
          <w:p w14:paraId="02776B6D" w14:textId="77777777" w:rsidR="00C539EE" w:rsidRPr="00C539EE" w:rsidRDefault="00C539EE" w:rsidP="00C539EE">
            <w:pPr>
              <w:rPr>
                <w:rFonts w:cs="Arial"/>
                <w:b/>
                <w:bCs/>
                <w:sz w:val="20"/>
                <w:szCs w:val="20"/>
              </w:rPr>
            </w:pPr>
            <w:r w:rsidRPr="00C539EE">
              <w:rPr>
                <w:rFonts w:cs="Arial"/>
                <w:b/>
                <w:bCs/>
                <w:sz w:val="20"/>
                <w:szCs w:val="20"/>
              </w:rPr>
              <w:t> </w:t>
            </w:r>
          </w:p>
        </w:tc>
        <w:tc>
          <w:tcPr>
            <w:tcW w:w="737" w:type="dxa"/>
            <w:tcBorders>
              <w:top w:val="nil"/>
              <w:left w:val="nil"/>
              <w:bottom w:val="single" w:sz="4" w:space="0" w:color="auto"/>
              <w:right w:val="single" w:sz="4" w:space="0" w:color="auto"/>
            </w:tcBorders>
            <w:shd w:val="clear" w:color="000000" w:fill="FFFFFF"/>
            <w:noWrap/>
            <w:vAlign w:val="center"/>
            <w:hideMark/>
          </w:tcPr>
          <w:p w14:paraId="3A60E77A" w14:textId="77777777" w:rsidR="00C539EE" w:rsidRPr="00C539EE" w:rsidRDefault="00C539EE" w:rsidP="00C539EE">
            <w:pPr>
              <w:rPr>
                <w:rFonts w:cs="Arial"/>
                <w:b/>
                <w:bCs/>
                <w:sz w:val="20"/>
                <w:szCs w:val="20"/>
              </w:rPr>
            </w:pPr>
            <w:r w:rsidRPr="00C539EE">
              <w:rPr>
                <w:rFonts w:cs="Arial"/>
                <w:b/>
                <w:bCs/>
                <w:sz w:val="20"/>
                <w:szCs w:val="20"/>
              </w:rPr>
              <w:t> </w:t>
            </w:r>
          </w:p>
        </w:tc>
        <w:tc>
          <w:tcPr>
            <w:tcW w:w="737" w:type="dxa"/>
            <w:tcBorders>
              <w:top w:val="nil"/>
              <w:left w:val="nil"/>
              <w:bottom w:val="single" w:sz="4" w:space="0" w:color="auto"/>
              <w:right w:val="single" w:sz="4" w:space="0" w:color="auto"/>
            </w:tcBorders>
            <w:shd w:val="clear" w:color="000000" w:fill="FFFFFF"/>
            <w:noWrap/>
            <w:vAlign w:val="center"/>
            <w:hideMark/>
          </w:tcPr>
          <w:p w14:paraId="329CF39D" w14:textId="77777777" w:rsidR="00C539EE" w:rsidRPr="00C539EE" w:rsidRDefault="00C539EE" w:rsidP="00C539EE">
            <w:pPr>
              <w:rPr>
                <w:rFonts w:cs="Arial"/>
                <w:b/>
                <w:bCs/>
                <w:sz w:val="20"/>
                <w:szCs w:val="20"/>
              </w:rPr>
            </w:pPr>
            <w:r w:rsidRPr="00C539EE">
              <w:rPr>
                <w:rFonts w:cs="Arial"/>
                <w:b/>
                <w:bCs/>
                <w:sz w:val="20"/>
                <w:szCs w:val="20"/>
              </w:rPr>
              <w:t> </w:t>
            </w:r>
          </w:p>
        </w:tc>
        <w:tc>
          <w:tcPr>
            <w:tcW w:w="737" w:type="dxa"/>
            <w:tcBorders>
              <w:top w:val="nil"/>
              <w:left w:val="nil"/>
              <w:bottom w:val="single" w:sz="4" w:space="0" w:color="auto"/>
              <w:right w:val="single" w:sz="4" w:space="0" w:color="auto"/>
            </w:tcBorders>
            <w:shd w:val="clear" w:color="000000" w:fill="FFFFFF"/>
            <w:noWrap/>
            <w:vAlign w:val="center"/>
            <w:hideMark/>
          </w:tcPr>
          <w:p w14:paraId="4A3A92AB" w14:textId="77777777" w:rsidR="00C539EE" w:rsidRPr="00C539EE" w:rsidRDefault="00C539EE" w:rsidP="00C539EE">
            <w:pPr>
              <w:rPr>
                <w:rFonts w:cs="Arial"/>
                <w:b/>
                <w:bCs/>
                <w:sz w:val="20"/>
                <w:szCs w:val="20"/>
              </w:rPr>
            </w:pPr>
            <w:r w:rsidRPr="00C539EE">
              <w:rPr>
                <w:rFonts w:cs="Arial"/>
                <w:b/>
                <w:bCs/>
                <w:sz w:val="20"/>
                <w:szCs w:val="20"/>
              </w:rPr>
              <w:t> </w:t>
            </w:r>
          </w:p>
        </w:tc>
        <w:tc>
          <w:tcPr>
            <w:tcW w:w="737" w:type="dxa"/>
            <w:tcBorders>
              <w:top w:val="nil"/>
              <w:left w:val="nil"/>
              <w:bottom w:val="single" w:sz="4" w:space="0" w:color="auto"/>
              <w:right w:val="single" w:sz="4" w:space="0" w:color="auto"/>
            </w:tcBorders>
            <w:shd w:val="clear" w:color="000000" w:fill="FFFFFF"/>
            <w:noWrap/>
            <w:vAlign w:val="center"/>
            <w:hideMark/>
          </w:tcPr>
          <w:p w14:paraId="441992A5" w14:textId="77777777" w:rsidR="00C539EE" w:rsidRPr="00C539EE" w:rsidRDefault="00C539EE" w:rsidP="00C539EE">
            <w:pPr>
              <w:rPr>
                <w:rFonts w:cs="Arial"/>
                <w:b/>
                <w:bCs/>
                <w:sz w:val="20"/>
                <w:szCs w:val="20"/>
              </w:rPr>
            </w:pPr>
            <w:r w:rsidRPr="00C539EE">
              <w:rPr>
                <w:rFonts w:cs="Arial"/>
                <w:b/>
                <w:bCs/>
                <w:sz w:val="20"/>
                <w:szCs w:val="20"/>
              </w:rPr>
              <w:t> </w:t>
            </w:r>
          </w:p>
        </w:tc>
        <w:tc>
          <w:tcPr>
            <w:tcW w:w="737" w:type="dxa"/>
            <w:tcBorders>
              <w:top w:val="nil"/>
              <w:left w:val="nil"/>
              <w:bottom w:val="single" w:sz="4" w:space="0" w:color="auto"/>
              <w:right w:val="single" w:sz="4" w:space="0" w:color="auto"/>
            </w:tcBorders>
            <w:shd w:val="clear" w:color="000000" w:fill="FFFFFF"/>
            <w:noWrap/>
            <w:vAlign w:val="center"/>
            <w:hideMark/>
          </w:tcPr>
          <w:p w14:paraId="241BACB1" w14:textId="77777777" w:rsidR="00C539EE" w:rsidRPr="00C539EE" w:rsidRDefault="00C539EE" w:rsidP="00C539EE">
            <w:pPr>
              <w:rPr>
                <w:rFonts w:cs="Arial"/>
                <w:b/>
                <w:bCs/>
                <w:sz w:val="20"/>
                <w:szCs w:val="20"/>
              </w:rPr>
            </w:pPr>
            <w:r w:rsidRPr="00C539EE">
              <w:rPr>
                <w:rFonts w:cs="Arial"/>
                <w:b/>
                <w:bCs/>
                <w:sz w:val="20"/>
                <w:szCs w:val="20"/>
              </w:rPr>
              <w:t> </w:t>
            </w:r>
          </w:p>
        </w:tc>
        <w:tc>
          <w:tcPr>
            <w:tcW w:w="737" w:type="dxa"/>
            <w:tcBorders>
              <w:top w:val="nil"/>
              <w:left w:val="nil"/>
              <w:bottom w:val="single" w:sz="4" w:space="0" w:color="auto"/>
              <w:right w:val="single" w:sz="4" w:space="0" w:color="auto"/>
            </w:tcBorders>
            <w:shd w:val="clear" w:color="000000" w:fill="FFFFFF"/>
            <w:noWrap/>
            <w:vAlign w:val="center"/>
            <w:hideMark/>
          </w:tcPr>
          <w:p w14:paraId="54BCD997" w14:textId="77777777" w:rsidR="00C539EE" w:rsidRPr="00C539EE" w:rsidRDefault="00C539EE" w:rsidP="00C539EE">
            <w:pPr>
              <w:rPr>
                <w:rFonts w:cs="Arial"/>
                <w:b/>
                <w:bCs/>
                <w:sz w:val="20"/>
                <w:szCs w:val="20"/>
              </w:rPr>
            </w:pPr>
            <w:r w:rsidRPr="00C539EE">
              <w:rPr>
                <w:rFonts w:cs="Arial"/>
                <w:b/>
                <w:bCs/>
                <w:sz w:val="20"/>
                <w:szCs w:val="20"/>
              </w:rPr>
              <w:t> </w:t>
            </w:r>
          </w:p>
        </w:tc>
        <w:tc>
          <w:tcPr>
            <w:tcW w:w="737" w:type="dxa"/>
            <w:tcBorders>
              <w:top w:val="nil"/>
              <w:left w:val="nil"/>
              <w:bottom w:val="single" w:sz="4" w:space="0" w:color="auto"/>
              <w:right w:val="single" w:sz="4" w:space="0" w:color="auto"/>
            </w:tcBorders>
            <w:shd w:val="clear" w:color="000000" w:fill="FFFFFF"/>
            <w:noWrap/>
            <w:vAlign w:val="center"/>
            <w:hideMark/>
          </w:tcPr>
          <w:p w14:paraId="6BF46725" w14:textId="77777777" w:rsidR="00C539EE" w:rsidRPr="00C539EE" w:rsidRDefault="00C539EE" w:rsidP="00C539EE">
            <w:pPr>
              <w:rPr>
                <w:rFonts w:cs="Arial"/>
                <w:b/>
                <w:bCs/>
                <w:sz w:val="20"/>
                <w:szCs w:val="20"/>
              </w:rPr>
            </w:pPr>
            <w:r w:rsidRPr="00C539EE">
              <w:rPr>
                <w:rFonts w:cs="Arial"/>
                <w:b/>
                <w:bCs/>
                <w:sz w:val="20"/>
                <w:szCs w:val="20"/>
              </w:rPr>
              <w:t> </w:t>
            </w:r>
          </w:p>
        </w:tc>
        <w:tc>
          <w:tcPr>
            <w:tcW w:w="737" w:type="dxa"/>
            <w:tcBorders>
              <w:top w:val="nil"/>
              <w:left w:val="nil"/>
              <w:bottom w:val="single" w:sz="4" w:space="0" w:color="auto"/>
              <w:right w:val="single" w:sz="4" w:space="0" w:color="auto"/>
            </w:tcBorders>
            <w:shd w:val="clear" w:color="000000" w:fill="FFFFFF"/>
            <w:noWrap/>
            <w:vAlign w:val="center"/>
            <w:hideMark/>
          </w:tcPr>
          <w:p w14:paraId="1A25E8DC" w14:textId="77777777" w:rsidR="00C539EE" w:rsidRPr="00C539EE" w:rsidRDefault="00C539EE" w:rsidP="00C539EE">
            <w:pPr>
              <w:rPr>
                <w:rFonts w:cs="Arial"/>
                <w:b/>
                <w:bCs/>
                <w:sz w:val="20"/>
                <w:szCs w:val="20"/>
              </w:rPr>
            </w:pPr>
            <w:r w:rsidRPr="00C539EE">
              <w:rPr>
                <w:rFonts w:cs="Arial"/>
                <w:b/>
                <w:bCs/>
                <w:sz w:val="20"/>
                <w:szCs w:val="20"/>
              </w:rPr>
              <w:t> </w:t>
            </w:r>
          </w:p>
        </w:tc>
        <w:tc>
          <w:tcPr>
            <w:tcW w:w="737" w:type="dxa"/>
            <w:tcBorders>
              <w:top w:val="nil"/>
              <w:left w:val="nil"/>
              <w:bottom w:val="single" w:sz="4" w:space="0" w:color="auto"/>
              <w:right w:val="single" w:sz="4" w:space="0" w:color="auto"/>
            </w:tcBorders>
            <w:shd w:val="clear" w:color="000000" w:fill="FFFFFF"/>
            <w:noWrap/>
            <w:vAlign w:val="center"/>
            <w:hideMark/>
          </w:tcPr>
          <w:p w14:paraId="3B63017C" w14:textId="77777777" w:rsidR="00C539EE" w:rsidRPr="00C539EE" w:rsidRDefault="00C539EE" w:rsidP="00C539EE">
            <w:pPr>
              <w:rPr>
                <w:rFonts w:cs="Arial"/>
                <w:b/>
                <w:bCs/>
                <w:sz w:val="20"/>
                <w:szCs w:val="20"/>
              </w:rPr>
            </w:pPr>
            <w:r w:rsidRPr="00C539EE">
              <w:rPr>
                <w:rFonts w:cs="Arial"/>
                <w:b/>
                <w:bCs/>
                <w:sz w:val="20"/>
                <w:szCs w:val="20"/>
              </w:rPr>
              <w:t> </w:t>
            </w:r>
          </w:p>
        </w:tc>
        <w:tc>
          <w:tcPr>
            <w:tcW w:w="737" w:type="dxa"/>
            <w:tcBorders>
              <w:top w:val="nil"/>
              <w:left w:val="nil"/>
              <w:bottom w:val="single" w:sz="4" w:space="0" w:color="auto"/>
              <w:right w:val="single" w:sz="4" w:space="0" w:color="auto"/>
            </w:tcBorders>
            <w:shd w:val="clear" w:color="000000" w:fill="FFFFFF"/>
            <w:noWrap/>
            <w:vAlign w:val="center"/>
            <w:hideMark/>
          </w:tcPr>
          <w:p w14:paraId="603CC969" w14:textId="77777777" w:rsidR="00C539EE" w:rsidRPr="00C539EE" w:rsidRDefault="00C539EE" w:rsidP="00C539EE">
            <w:pPr>
              <w:rPr>
                <w:rFonts w:cs="Arial"/>
                <w:b/>
                <w:bCs/>
                <w:sz w:val="20"/>
                <w:szCs w:val="20"/>
              </w:rPr>
            </w:pPr>
            <w:r w:rsidRPr="00C539EE">
              <w:rPr>
                <w:rFonts w:cs="Arial"/>
                <w:b/>
                <w:bCs/>
                <w:sz w:val="20"/>
                <w:szCs w:val="20"/>
              </w:rPr>
              <w:t> </w:t>
            </w:r>
          </w:p>
        </w:tc>
        <w:tc>
          <w:tcPr>
            <w:tcW w:w="737" w:type="dxa"/>
            <w:tcBorders>
              <w:top w:val="nil"/>
              <w:left w:val="nil"/>
              <w:bottom w:val="single" w:sz="4" w:space="0" w:color="auto"/>
              <w:right w:val="single" w:sz="4" w:space="0" w:color="auto"/>
            </w:tcBorders>
            <w:shd w:val="clear" w:color="000000" w:fill="FFFFFF"/>
            <w:noWrap/>
            <w:vAlign w:val="center"/>
            <w:hideMark/>
          </w:tcPr>
          <w:p w14:paraId="1707B968" w14:textId="77777777" w:rsidR="00C539EE" w:rsidRPr="00C539EE" w:rsidRDefault="00C539EE" w:rsidP="00C539EE">
            <w:pPr>
              <w:rPr>
                <w:rFonts w:cs="Arial"/>
                <w:b/>
                <w:bCs/>
                <w:sz w:val="20"/>
                <w:szCs w:val="20"/>
              </w:rPr>
            </w:pPr>
            <w:r w:rsidRPr="00C539EE">
              <w:rPr>
                <w:rFonts w:cs="Arial"/>
                <w:b/>
                <w:bCs/>
                <w:sz w:val="20"/>
                <w:szCs w:val="20"/>
              </w:rPr>
              <w:t> </w:t>
            </w:r>
          </w:p>
        </w:tc>
      </w:tr>
      <w:tr w:rsidR="00C539EE" w:rsidRPr="00C539EE" w14:paraId="097723BB" w14:textId="77777777" w:rsidTr="00C539EE">
        <w:trPr>
          <w:trHeight w:val="860"/>
        </w:trPr>
        <w:tc>
          <w:tcPr>
            <w:tcW w:w="3256" w:type="dxa"/>
            <w:tcBorders>
              <w:top w:val="nil"/>
              <w:left w:val="single" w:sz="4" w:space="0" w:color="auto"/>
              <w:bottom w:val="single" w:sz="4" w:space="0" w:color="auto"/>
              <w:right w:val="single" w:sz="4" w:space="0" w:color="auto"/>
            </w:tcBorders>
            <w:shd w:val="clear" w:color="000000" w:fill="FFFFFF"/>
            <w:hideMark/>
          </w:tcPr>
          <w:p w14:paraId="79E93857" w14:textId="77777777" w:rsidR="00C539EE" w:rsidRPr="00C539EE" w:rsidRDefault="00C539EE" w:rsidP="00C539EE">
            <w:pPr>
              <w:rPr>
                <w:rFonts w:cs="Arial"/>
                <w:sz w:val="20"/>
                <w:szCs w:val="20"/>
              </w:rPr>
            </w:pPr>
            <w:r w:rsidRPr="00C539EE">
              <w:rPr>
                <w:rFonts w:cs="Arial"/>
                <w:sz w:val="20"/>
                <w:szCs w:val="20"/>
              </w:rPr>
              <w:t>V/2022/0066</w:t>
            </w:r>
          </w:p>
        </w:tc>
        <w:tc>
          <w:tcPr>
            <w:tcW w:w="1250" w:type="dxa"/>
            <w:tcBorders>
              <w:top w:val="nil"/>
              <w:left w:val="nil"/>
              <w:bottom w:val="single" w:sz="4" w:space="0" w:color="auto"/>
              <w:right w:val="single" w:sz="4" w:space="0" w:color="auto"/>
            </w:tcBorders>
            <w:shd w:val="clear" w:color="000000" w:fill="FFFFFF"/>
            <w:hideMark/>
          </w:tcPr>
          <w:p w14:paraId="032354D9" w14:textId="77777777" w:rsidR="00C539EE" w:rsidRPr="00C539EE" w:rsidRDefault="00C539EE" w:rsidP="00C539EE">
            <w:pPr>
              <w:rPr>
                <w:rFonts w:cs="Arial"/>
                <w:sz w:val="20"/>
                <w:szCs w:val="20"/>
              </w:rPr>
            </w:pPr>
            <w:r w:rsidRPr="00C539EE">
              <w:rPr>
                <w:rFonts w:cs="Arial"/>
                <w:sz w:val="20"/>
                <w:szCs w:val="20"/>
              </w:rPr>
              <w:t>SJU008 (part)</w:t>
            </w:r>
          </w:p>
        </w:tc>
        <w:tc>
          <w:tcPr>
            <w:tcW w:w="1605" w:type="dxa"/>
            <w:tcBorders>
              <w:top w:val="nil"/>
              <w:left w:val="nil"/>
              <w:bottom w:val="single" w:sz="4" w:space="0" w:color="auto"/>
              <w:right w:val="single" w:sz="4" w:space="0" w:color="auto"/>
            </w:tcBorders>
            <w:shd w:val="clear" w:color="000000" w:fill="FFFFFF"/>
            <w:hideMark/>
          </w:tcPr>
          <w:p w14:paraId="7D7ACA64" w14:textId="77777777" w:rsidR="00C539EE" w:rsidRPr="00C539EE" w:rsidRDefault="00C539EE" w:rsidP="00C539EE">
            <w:pPr>
              <w:rPr>
                <w:rFonts w:cs="Arial"/>
                <w:sz w:val="20"/>
                <w:szCs w:val="20"/>
              </w:rPr>
            </w:pPr>
            <w:r w:rsidRPr="00C539EE">
              <w:rPr>
                <w:rFonts w:cs="Arial"/>
                <w:sz w:val="20"/>
                <w:szCs w:val="20"/>
              </w:rPr>
              <w:t>Land off Main Road, Jacksdale</w:t>
            </w:r>
          </w:p>
        </w:tc>
        <w:tc>
          <w:tcPr>
            <w:tcW w:w="661" w:type="dxa"/>
            <w:tcBorders>
              <w:top w:val="nil"/>
              <w:left w:val="nil"/>
              <w:bottom w:val="single" w:sz="4" w:space="0" w:color="auto"/>
              <w:right w:val="single" w:sz="4" w:space="0" w:color="auto"/>
            </w:tcBorders>
            <w:shd w:val="clear" w:color="000000" w:fill="FFFFFF"/>
            <w:hideMark/>
          </w:tcPr>
          <w:p w14:paraId="6AB35C0F" w14:textId="77777777" w:rsidR="00C539EE" w:rsidRPr="00C539EE" w:rsidRDefault="00C539EE" w:rsidP="00C539EE">
            <w:pPr>
              <w:jc w:val="right"/>
              <w:rPr>
                <w:rFonts w:cs="Arial"/>
                <w:sz w:val="20"/>
                <w:szCs w:val="20"/>
              </w:rPr>
            </w:pPr>
            <w:r w:rsidRPr="00C539EE">
              <w:rPr>
                <w:rFonts w:cs="Arial"/>
                <w:sz w:val="20"/>
                <w:szCs w:val="20"/>
              </w:rPr>
              <w:t>4.19</w:t>
            </w:r>
          </w:p>
        </w:tc>
        <w:tc>
          <w:tcPr>
            <w:tcW w:w="1213" w:type="dxa"/>
            <w:tcBorders>
              <w:top w:val="nil"/>
              <w:left w:val="nil"/>
              <w:bottom w:val="single" w:sz="4" w:space="0" w:color="auto"/>
              <w:right w:val="single" w:sz="4" w:space="0" w:color="auto"/>
            </w:tcBorders>
            <w:shd w:val="clear" w:color="000000" w:fill="FFFFFF"/>
            <w:noWrap/>
            <w:hideMark/>
          </w:tcPr>
          <w:p w14:paraId="7DDF946C" w14:textId="77777777" w:rsidR="00C539EE" w:rsidRPr="00C539EE" w:rsidRDefault="00C539EE" w:rsidP="00C539EE">
            <w:pPr>
              <w:jc w:val="right"/>
              <w:rPr>
                <w:rFonts w:cs="Arial"/>
                <w:sz w:val="20"/>
                <w:szCs w:val="20"/>
              </w:rPr>
            </w:pPr>
            <w:r w:rsidRPr="00C539EE">
              <w:rPr>
                <w:rFonts w:cs="Arial"/>
                <w:sz w:val="20"/>
                <w:szCs w:val="20"/>
              </w:rPr>
              <w:t>81</w:t>
            </w:r>
          </w:p>
        </w:tc>
        <w:tc>
          <w:tcPr>
            <w:tcW w:w="1172" w:type="dxa"/>
            <w:tcBorders>
              <w:top w:val="nil"/>
              <w:left w:val="nil"/>
              <w:bottom w:val="single" w:sz="4" w:space="0" w:color="auto"/>
              <w:right w:val="single" w:sz="4" w:space="0" w:color="auto"/>
            </w:tcBorders>
            <w:shd w:val="clear" w:color="000000" w:fill="FFFFFF"/>
            <w:hideMark/>
          </w:tcPr>
          <w:p w14:paraId="054DDF6F" w14:textId="77777777" w:rsidR="00C539EE" w:rsidRPr="00C539EE" w:rsidRDefault="00C539EE" w:rsidP="00C539EE">
            <w:pPr>
              <w:jc w:val="right"/>
              <w:rPr>
                <w:rFonts w:cs="Arial"/>
                <w:b/>
                <w:bCs/>
                <w:sz w:val="20"/>
                <w:szCs w:val="20"/>
              </w:rPr>
            </w:pPr>
            <w:r w:rsidRPr="00C539EE">
              <w:rPr>
                <w:rFonts w:cs="Arial"/>
                <w:b/>
                <w:bCs/>
                <w:sz w:val="20"/>
                <w:szCs w:val="20"/>
              </w:rPr>
              <w:t>81</w:t>
            </w:r>
          </w:p>
        </w:tc>
        <w:tc>
          <w:tcPr>
            <w:tcW w:w="995" w:type="dxa"/>
            <w:tcBorders>
              <w:top w:val="nil"/>
              <w:left w:val="nil"/>
              <w:bottom w:val="single" w:sz="4" w:space="0" w:color="auto"/>
              <w:right w:val="nil"/>
            </w:tcBorders>
            <w:shd w:val="clear" w:color="000000" w:fill="D9D9D9"/>
            <w:hideMark/>
          </w:tcPr>
          <w:p w14:paraId="178163E4" w14:textId="77777777" w:rsidR="00C539EE" w:rsidRPr="00C539EE" w:rsidRDefault="00C539EE" w:rsidP="00C539EE">
            <w:pPr>
              <w:jc w:val="right"/>
              <w:rPr>
                <w:rFonts w:cs="Arial"/>
                <w:sz w:val="20"/>
                <w:szCs w:val="20"/>
              </w:rPr>
            </w:pPr>
            <w:r w:rsidRPr="00C539EE">
              <w:rPr>
                <w:rFonts w:cs="Arial"/>
                <w:sz w:val="20"/>
                <w:szCs w:val="20"/>
              </w:rPr>
              <w:t>0</w:t>
            </w:r>
          </w:p>
        </w:tc>
        <w:tc>
          <w:tcPr>
            <w:tcW w:w="995" w:type="dxa"/>
            <w:tcBorders>
              <w:top w:val="nil"/>
              <w:left w:val="single" w:sz="4" w:space="0" w:color="auto"/>
              <w:bottom w:val="single" w:sz="4" w:space="0" w:color="auto"/>
              <w:right w:val="single" w:sz="4" w:space="0" w:color="auto"/>
            </w:tcBorders>
            <w:shd w:val="clear" w:color="000000" w:fill="D9D9D9"/>
            <w:hideMark/>
          </w:tcPr>
          <w:p w14:paraId="59E1EF01" w14:textId="77777777" w:rsidR="00C539EE" w:rsidRPr="00C539EE" w:rsidRDefault="00C539EE" w:rsidP="00C539EE">
            <w:pPr>
              <w:jc w:val="right"/>
              <w:rPr>
                <w:rFonts w:cs="Arial"/>
                <w:sz w:val="20"/>
                <w:szCs w:val="20"/>
              </w:rPr>
            </w:pPr>
            <w:r w:rsidRPr="00C539EE">
              <w:rPr>
                <w:rFonts w:cs="Arial"/>
                <w:sz w:val="20"/>
                <w:szCs w:val="20"/>
              </w:rPr>
              <w:t>0</w:t>
            </w:r>
          </w:p>
        </w:tc>
        <w:tc>
          <w:tcPr>
            <w:tcW w:w="737" w:type="dxa"/>
            <w:tcBorders>
              <w:top w:val="nil"/>
              <w:left w:val="nil"/>
              <w:bottom w:val="single" w:sz="4" w:space="0" w:color="auto"/>
              <w:right w:val="single" w:sz="4" w:space="0" w:color="auto"/>
            </w:tcBorders>
            <w:shd w:val="clear" w:color="000000" w:fill="DDEBF7"/>
            <w:noWrap/>
            <w:hideMark/>
          </w:tcPr>
          <w:p w14:paraId="4B9AD6A6" w14:textId="77777777" w:rsidR="00C539EE" w:rsidRPr="00C539EE" w:rsidRDefault="00C539EE" w:rsidP="00C539EE">
            <w:pPr>
              <w:jc w:val="right"/>
              <w:rPr>
                <w:rFonts w:cs="Arial"/>
                <w:sz w:val="20"/>
                <w:szCs w:val="20"/>
              </w:rPr>
            </w:pPr>
            <w:r w:rsidRPr="00C539EE">
              <w:rPr>
                <w:rFonts w:cs="Arial"/>
                <w:sz w:val="20"/>
                <w:szCs w:val="20"/>
              </w:rPr>
              <w:t>11</w:t>
            </w:r>
          </w:p>
        </w:tc>
        <w:tc>
          <w:tcPr>
            <w:tcW w:w="737" w:type="dxa"/>
            <w:tcBorders>
              <w:top w:val="nil"/>
              <w:left w:val="nil"/>
              <w:bottom w:val="single" w:sz="4" w:space="0" w:color="auto"/>
              <w:right w:val="single" w:sz="4" w:space="0" w:color="auto"/>
            </w:tcBorders>
            <w:shd w:val="clear" w:color="000000" w:fill="DDEBF7"/>
            <w:noWrap/>
            <w:hideMark/>
          </w:tcPr>
          <w:p w14:paraId="0E297D9E" w14:textId="77777777" w:rsidR="00C539EE" w:rsidRPr="00C539EE" w:rsidRDefault="00C539EE" w:rsidP="00C539EE">
            <w:pPr>
              <w:jc w:val="right"/>
              <w:rPr>
                <w:rFonts w:cs="Arial"/>
                <w:sz w:val="20"/>
                <w:szCs w:val="20"/>
              </w:rPr>
            </w:pPr>
            <w:r w:rsidRPr="00C539EE">
              <w:rPr>
                <w:rFonts w:cs="Arial"/>
                <w:sz w:val="20"/>
                <w:szCs w:val="20"/>
              </w:rPr>
              <w:t>35</w:t>
            </w:r>
          </w:p>
        </w:tc>
        <w:tc>
          <w:tcPr>
            <w:tcW w:w="737" w:type="dxa"/>
            <w:tcBorders>
              <w:top w:val="nil"/>
              <w:left w:val="nil"/>
              <w:bottom w:val="single" w:sz="4" w:space="0" w:color="auto"/>
              <w:right w:val="single" w:sz="4" w:space="0" w:color="auto"/>
            </w:tcBorders>
            <w:shd w:val="clear" w:color="000000" w:fill="DDEBF7"/>
            <w:noWrap/>
            <w:hideMark/>
          </w:tcPr>
          <w:p w14:paraId="68C4CBAC" w14:textId="77777777" w:rsidR="00C539EE" w:rsidRPr="00C539EE" w:rsidRDefault="00C539EE" w:rsidP="00C539EE">
            <w:pPr>
              <w:jc w:val="right"/>
              <w:rPr>
                <w:rFonts w:cs="Arial"/>
                <w:sz w:val="20"/>
                <w:szCs w:val="20"/>
              </w:rPr>
            </w:pPr>
            <w:r w:rsidRPr="00C539EE">
              <w:rPr>
                <w:rFonts w:cs="Arial"/>
                <w:sz w:val="20"/>
                <w:szCs w:val="20"/>
              </w:rPr>
              <w:t>35</w:t>
            </w:r>
          </w:p>
        </w:tc>
        <w:tc>
          <w:tcPr>
            <w:tcW w:w="737" w:type="dxa"/>
            <w:tcBorders>
              <w:top w:val="nil"/>
              <w:left w:val="nil"/>
              <w:bottom w:val="single" w:sz="4" w:space="0" w:color="auto"/>
              <w:right w:val="single" w:sz="4" w:space="0" w:color="auto"/>
            </w:tcBorders>
            <w:shd w:val="clear" w:color="000000" w:fill="DDEBF7"/>
            <w:noWrap/>
            <w:hideMark/>
          </w:tcPr>
          <w:p w14:paraId="60C664F1"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000000" w:fill="DDEBF7"/>
            <w:noWrap/>
            <w:hideMark/>
          </w:tcPr>
          <w:p w14:paraId="361B5B20"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000000" w:fill="D6DCE4"/>
            <w:noWrap/>
            <w:hideMark/>
          </w:tcPr>
          <w:p w14:paraId="5283B1D7"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000000" w:fill="D6DCE4"/>
            <w:noWrap/>
            <w:vAlign w:val="bottom"/>
            <w:hideMark/>
          </w:tcPr>
          <w:p w14:paraId="214A6F6E"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000000" w:fill="D6DCE4"/>
            <w:noWrap/>
            <w:hideMark/>
          </w:tcPr>
          <w:p w14:paraId="3FA19F22"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000000" w:fill="D6DCE4"/>
            <w:noWrap/>
            <w:hideMark/>
          </w:tcPr>
          <w:p w14:paraId="3662C2D4"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000000" w:fill="D6DCE4"/>
            <w:noWrap/>
            <w:hideMark/>
          </w:tcPr>
          <w:p w14:paraId="05D912F0"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000000" w:fill="F2F2F2"/>
            <w:noWrap/>
            <w:hideMark/>
          </w:tcPr>
          <w:p w14:paraId="73B84572"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000000" w:fill="F2F2F2"/>
            <w:noWrap/>
            <w:hideMark/>
          </w:tcPr>
          <w:p w14:paraId="7F4D1275"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000000" w:fill="F2F2F2"/>
            <w:noWrap/>
            <w:hideMark/>
          </w:tcPr>
          <w:p w14:paraId="4ACA1002"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000000" w:fill="F2F2F2"/>
            <w:noWrap/>
            <w:hideMark/>
          </w:tcPr>
          <w:p w14:paraId="44D50028" w14:textId="77777777" w:rsidR="00C539EE" w:rsidRPr="00C539EE" w:rsidRDefault="00C539EE" w:rsidP="00C539EE">
            <w:pPr>
              <w:rPr>
                <w:rFonts w:cs="Arial"/>
                <w:sz w:val="20"/>
                <w:szCs w:val="20"/>
              </w:rPr>
            </w:pPr>
            <w:r w:rsidRPr="00C539EE">
              <w:rPr>
                <w:rFonts w:cs="Arial"/>
                <w:sz w:val="20"/>
                <w:szCs w:val="20"/>
              </w:rPr>
              <w:t> </w:t>
            </w:r>
          </w:p>
        </w:tc>
        <w:tc>
          <w:tcPr>
            <w:tcW w:w="737" w:type="dxa"/>
            <w:tcBorders>
              <w:top w:val="nil"/>
              <w:left w:val="nil"/>
              <w:bottom w:val="single" w:sz="4" w:space="0" w:color="auto"/>
              <w:right w:val="single" w:sz="4" w:space="0" w:color="auto"/>
            </w:tcBorders>
            <w:shd w:val="clear" w:color="000000" w:fill="F2F2F2"/>
            <w:noWrap/>
            <w:hideMark/>
          </w:tcPr>
          <w:p w14:paraId="3A73D9CB" w14:textId="77777777" w:rsidR="00C539EE" w:rsidRPr="00C539EE" w:rsidRDefault="00C539EE" w:rsidP="00C539EE">
            <w:pPr>
              <w:rPr>
                <w:rFonts w:cs="Arial"/>
                <w:sz w:val="20"/>
                <w:szCs w:val="20"/>
              </w:rPr>
            </w:pPr>
            <w:r w:rsidRPr="00C539EE">
              <w:rPr>
                <w:rFonts w:cs="Arial"/>
                <w:sz w:val="20"/>
                <w:szCs w:val="20"/>
              </w:rPr>
              <w:t> </w:t>
            </w:r>
          </w:p>
        </w:tc>
      </w:tr>
      <w:tr w:rsidR="00C539EE" w:rsidRPr="00C539EE" w14:paraId="6F0462CE" w14:textId="77777777" w:rsidTr="00C539EE">
        <w:trPr>
          <w:trHeight w:val="529"/>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3AA26E63" w14:textId="77777777" w:rsidR="00C539EE" w:rsidRPr="00C539EE" w:rsidRDefault="00C539EE" w:rsidP="00C539EE">
            <w:pPr>
              <w:rPr>
                <w:rFonts w:cs="Arial"/>
                <w:b/>
                <w:bCs/>
                <w:sz w:val="22"/>
                <w:szCs w:val="22"/>
              </w:rPr>
            </w:pPr>
            <w:r w:rsidRPr="00C539EE">
              <w:rPr>
                <w:rFonts w:cs="Arial"/>
                <w:b/>
                <w:bCs/>
                <w:sz w:val="22"/>
                <w:szCs w:val="22"/>
              </w:rPr>
              <w:t>Total 'Rurals' Large Sites with Detailed Permission</w:t>
            </w:r>
          </w:p>
        </w:tc>
        <w:tc>
          <w:tcPr>
            <w:tcW w:w="1250" w:type="dxa"/>
            <w:tcBorders>
              <w:top w:val="nil"/>
              <w:left w:val="nil"/>
              <w:bottom w:val="single" w:sz="4" w:space="0" w:color="auto"/>
              <w:right w:val="single" w:sz="4" w:space="0" w:color="auto"/>
            </w:tcBorders>
            <w:shd w:val="clear" w:color="000000" w:fill="FFFFFF"/>
            <w:noWrap/>
            <w:vAlign w:val="center"/>
            <w:hideMark/>
          </w:tcPr>
          <w:p w14:paraId="0471A150" w14:textId="77777777" w:rsidR="00C539EE" w:rsidRPr="00C539EE" w:rsidRDefault="00C539EE" w:rsidP="00C539EE">
            <w:pPr>
              <w:rPr>
                <w:rFonts w:cs="Arial"/>
                <w:b/>
                <w:bCs/>
                <w:sz w:val="20"/>
                <w:szCs w:val="20"/>
              </w:rPr>
            </w:pPr>
            <w:r w:rsidRPr="00C539EE">
              <w:rPr>
                <w:rFonts w:cs="Arial"/>
                <w:b/>
                <w:bCs/>
                <w:sz w:val="20"/>
                <w:szCs w:val="20"/>
              </w:rPr>
              <w:t> </w:t>
            </w:r>
          </w:p>
        </w:tc>
        <w:tc>
          <w:tcPr>
            <w:tcW w:w="1605" w:type="dxa"/>
            <w:tcBorders>
              <w:top w:val="nil"/>
              <w:left w:val="nil"/>
              <w:bottom w:val="single" w:sz="4" w:space="0" w:color="auto"/>
              <w:right w:val="single" w:sz="4" w:space="0" w:color="auto"/>
            </w:tcBorders>
            <w:shd w:val="clear" w:color="000000" w:fill="FFFFFF"/>
            <w:noWrap/>
            <w:vAlign w:val="center"/>
            <w:hideMark/>
          </w:tcPr>
          <w:p w14:paraId="16462945" w14:textId="77777777" w:rsidR="00C539EE" w:rsidRPr="00C539EE" w:rsidRDefault="00C539EE" w:rsidP="00C539EE">
            <w:pPr>
              <w:rPr>
                <w:rFonts w:cs="Arial"/>
                <w:b/>
                <w:bCs/>
                <w:sz w:val="20"/>
                <w:szCs w:val="20"/>
              </w:rPr>
            </w:pPr>
            <w:r w:rsidRPr="00C539EE">
              <w:rPr>
                <w:rFonts w:cs="Arial"/>
                <w:b/>
                <w:bCs/>
                <w:sz w:val="20"/>
                <w:szCs w:val="20"/>
              </w:rPr>
              <w:t> </w:t>
            </w:r>
          </w:p>
        </w:tc>
        <w:tc>
          <w:tcPr>
            <w:tcW w:w="661" w:type="dxa"/>
            <w:tcBorders>
              <w:top w:val="nil"/>
              <w:left w:val="nil"/>
              <w:bottom w:val="single" w:sz="4" w:space="0" w:color="auto"/>
              <w:right w:val="single" w:sz="4" w:space="0" w:color="auto"/>
            </w:tcBorders>
            <w:shd w:val="clear" w:color="000000" w:fill="FFFFFF"/>
            <w:noWrap/>
            <w:vAlign w:val="center"/>
            <w:hideMark/>
          </w:tcPr>
          <w:p w14:paraId="1CAA002E" w14:textId="77777777" w:rsidR="00C539EE" w:rsidRPr="00C539EE" w:rsidRDefault="00C539EE" w:rsidP="00C539EE">
            <w:pPr>
              <w:rPr>
                <w:rFonts w:cs="Arial"/>
                <w:b/>
                <w:bCs/>
                <w:sz w:val="20"/>
                <w:szCs w:val="20"/>
              </w:rPr>
            </w:pPr>
            <w:r w:rsidRPr="00C539EE">
              <w:rPr>
                <w:rFonts w:cs="Arial"/>
                <w:b/>
                <w:bCs/>
                <w:sz w:val="20"/>
                <w:szCs w:val="20"/>
              </w:rPr>
              <w:t> </w:t>
            </w:r>
          </w:p>
        </w:tc>
        <w:tc>
          <w:tcPr>
            <w:tcW w:w="1213" w:type="dxa"/>
            <w:tcBorders>
              <w:top w:val="nil"/>
              <w:left w:val="nil"/>
              <w:bottom w:val="single" w:sz="4" w:space="0" w:color="auto"/>
              <w:right w:val="single" w:sz="4" w:space="0" w:color="auto"/>
            </w:tcBorders>
            <w:shd w:val="clear" w:color="000000" w:fill="FFFFFF"/>
            <w:noWrap/>
            <w:vAlign w:val="center"/>
            <w:hideMark/>
          </w:tcPr>
          <w:p w14:paraId="40D59C75" w14:textId="77777777" w:rsidR="00C539EE" w:rsidRPr="00C539EE" w:rsidRDefault="00C539EE" w:rsidP="00C539EE">
            <w:pPr>
              <w:rPr>
                <w:rFonts w:cs="Arial"/>
                <w:b/>
                <w:bCs/>
                <w:sz w:val="20"/>
                <w:szCs w:val="20"/>
              </w:rPr>
            </w:pPr>
            <w:r w:rsidRPr="00C539EE">
              <w:rPr>
                <w:rFonts w:cs="Arial"/>
                <w:b/>
                <w:bCs/>
                <w:sz w:val="20"/>
                <w:szCs w:val="20"/>
              </w:rPr>
              <w:t> </w:t>
            </w:r>
          </w:p>
        </w:tc>
        <w:tc>
          <w:tcPr>
            <w:tcW w:w="1172" w:type="dxa"/>
            <w:tcBorders>
              <w:top w:val="nil"/>
              <w:left w:val="nil"/>
              <w:bottom w:val="single" w:sz="4" w:space="0" w:color="auto"/>
              <w:right w:val="single" w:sz="4" w:space="0" w:color="auto"/>
            </w:tcBorders>
            <w:shd w:val="clear" w:color="000000" w:fill="FFFFFF"/>
            <w:noWrap/>
            <w:vAlign w:val="center"/>
            <w:hideMark/>
          </w:tcPr>
          <w:p w14:paraId="5DE013BC" w14:textId="77777777" w:rsidR="00C539EE" w:rsidRPr="00C539EE" w:rsidRDefault="00C539EE" w:rsidP="00C539EE">
            <w:pPr>
              <w:jc w:val="right"/>
              <w:rPr>
                <w:rFonts w:cs="Arial"/>
                <w:b/>
                <w:bCs/>
                <w:sz w:val="20"/>
                <w:szCs w:val="20"/>
              </w:rPr>
            </w:pPr>
            <w:r w:rsidRPr="00C539EE">
              <w:rPr>
                <w:rFonts w:cs="Arial"/>
                <w:b/>
                <w:bCs/>
                <w:sz w:val="20"/>
                <w:szCs w:val="20"/>
              </w:rPr>
              <w:t>81</w:t>
            </w:r>
          </w:p>
        </w:tc>
        <w:tc>
          <w:tcPr>
            <w:tcW w:w="995" w:type="dxa"/>
            <w:tcBorders>
              <w:top w:val="nil"/>
              <w:left w:val="nil"/>
              <w:bottom w:val="single" w:sz="4" w:space="0" w:color="auto"/>
              <w:right w:val="single" w:sz="4" w:space="0" w:color="auto"/>
            </w:tcBorders>
            <w:shd w:val="clear" w:color="000000" w:fill="FFFFFF"/>
            <w:noWrap/>
            <w:vAlign w:val="center"/>
            <w:hideMark/>
          </w:tcPr>
          <w:p w14:paraId="78620E53" w14:textId="77777777" w:rsidR="00C539EE" w:rsidRPr="00C539EE" w:rsidRDefault="00C539EE" w:rsidP="00C539EE">
            <w:pPr>
              <w:jc w:val="right"/>
              <w:rPr>
                <w:rFonts w:cs="Arial"/>
                <w:b/>
                <w:bCs/>
                <w:sz w:val="20"/>
                <w:szCs w:val="20"/>
              </w:rPr>
            </w:pPr>
            <w:r w:rsidRPr="00C539EE">
              <w:rPr>
                <w:rFonts w:cs="Arial"/>
                <w:b/>
                <w:bCs/>
                <w:sz w:val="20"/>
                <w:szCs w:val="20"/>
              </w:rPr>
              <w:t>0</w:t>
            </w:r>
          </w:p>
        </w:tc>
        <w:tc>
          <w:tcPr>
            <w:tcW w:w="995" w:type="dxa"/>
            <w:tcBorders>
              <w:top w:val="nil"/>
              <w:left w:val="nil"/>
              <w:bottom w:val="single" w:sz="4" w:space="0" w:color="auto"/>
              <w:right w:val="single" w:sz="4" w:space="0" w:color="auto"/>
            </w:tcBorders>
            <w:shd w:val="clear" w:color="000000" w:fill="FFFFFF"/>
            <w:noWrap/>
            <w:vAlign w:val="center"/>
            <w:hideMark/>
          </w:tcPr>
          <w:p w14:paraId="64CC9018" w14:textId="77777777" w:rsidR="00C539EE" w:rsidRPr="00C539EE" w:rsidRDefault="00C539EE" w:rsidP="00C539EE">
            <w:pPr>
              <w:jc w:val="right"/>
              <w:rPr>
                <w:rFonts w:cs="Arial"/>
                <w:b/>
                <w:bCs/>
                <w:sz w:val="20"/>
                <w:szCs w:val="20"/>
              </w:rPr>
            </w:pPr>
            <w:r w:rsidRPr="00C539EE">
              <w:rPr>
                <w:rFonts w:cs="Arial"/>
                <w:b/>
                <w:bCs/>
                <w:sz w:val="20"/>
                <w:szCs w:val="20"/>
              </w:rPr>
              <w:t>0</w:t>
            </w:r>
          </w:p>
        </w:tc>
        <w:tc>
          <w:tcPr>
            <w:tcW w:w="737" w:type="dxa"/>
            <w:tcBorders>
              <w:top w:val="nil"/>
              <w:left w:val="nil"/>
              <w:bottom w:val="single" w:sz="4" w:space="0" w:color="auto"/>
              <w:right w:val="single" w:sz="4" w:space="0" w:color="auto"/>
            </w:tcBorders>
            <w:shd w:val="clear" w:color="000000" w:fill="FFFFFF"/>
            <w:noWrap/>
            <w:vAlign w:val="center"/>
            <w:hideMark/>
          </w:tcPr>
          <w:p w14:paraId="16C0D1FF" w14:textId="77777777" w:rsidR="00C539EE" w:rsidRPr="00C539EE" w:rsidRDefault="00C539EE" w:rsidP="00C539EE">
            <w:pPr>
              <w:jc w:val="right"/>
              <w:rPr>
                <w:rFonts w:cs="Arial"/>
                <w:b/>
                <w:bCs/>
                <w:sz w:val="20"/>
                <w:szCs w:val="20"/>
              </w:rPr>
            </w:pPr>
            <w:r w:rsidRPr="00C539EE">
              <w:rPr>
                <w:rFonts w:cs="Arial"/>
                <w:b/>
                <w:bCs/>
                <w:sz w:val="20"/>
                <w:szCs w:val="20"/>
              </w:rPr>
              <w:t>11</w:t>
            </w:r>
          </w:p>
        </w:tc>
        <w:tc>
          <w:tcPr>
            <w:tcW w:w="737" w:type="dxa"/>
            <w:tcBorders>
              <w:top w:val="nil"/>
              <w:left w:val="nil"/>
              <w:bottom w:val="single" w:sz="4" w:space="0" w:color="auto"/>
              <w:right w:val="single" w:sz="4" w:space="0" w:color="auto"/>
            </w:tcBorders>
            <w:shd w:val="clear" w:color="000000" w:fill="FFFFFF"/>
            <w:noWrap/>
            <w:vAlign w:val="center"/>
            <w:hideMark/>
          </w:tcPr>
          <w:p w14:paraId="7E44DEFA" w14:textId="77777777" w:rsidR="00C539EE" w:rsidRPr="00C539EE" w:rsidRDefault="00C539EE" w:rsidP="00C539EE">
            <w:pPr>
              <w:jc w:val="right"/>
              <w:rPr>
                <w:rFonts w:cs="Arial"/>
                <w:b/>
                <w:bCs/>
                <w:sz w:val="20"/>
                <w:szCs w:val="20"/>
              </w:rPr>
            </w:pPr>
            <w:r w:rsidRPr="00C539EE">
              <w:rPr>
                <w:rFonts w:cs="Arial"/>
                <w:b/>
                <w:bCs/>
                <w:sz w:val="20"/>
                <w:szCs w:val="20"/>
              </w:rPr>
              <w:t>35</w:t>
            </w:r>
          </w:p>
        </w:tc>
        <w:tc>
          <w:tcPr>
            <w:tcW w:w="737" w:type="dxa"/>
            <w:tcBorders>
              <w:top w:val="nil"/>
              <w:left w:val="nil"/>
              <w:bottom w:val="single" w:sz="4" w:space="0" w:color="auto"/>
              <w:right w:val="single" w:sz="4" w:space="0" w:color="auto"/>
            </w:tcBorders>
            <w:shd w:val="clear" w:color="000000" w:fill="FFFFFF"/>
            <w:noWrap/>
            <w:vAlign w:val="center"/>
            <w:hideMark/>
          </w:tcPr>
          <w:p w14:paraId="332B17A1" w14:textId="77777777" w:rsidR="00C539EE" w:rsidRPr="00C539EE" w:rsidRDefault="00C539EE" w:rsidP="00C539EE">
            <w:pPr>
              <w:jc w:val="right"/>
              <w:rPr>
                <w:rFonts w:cs="Arial"/>
                <w:b/>
                <w:bCs/>
                <w:sz w:val="20"/>
                <w:szCs w:val="20"/>
              </w:rPr>
            </w:pPr>
            <w:r w:rsidRPr="00C539EE">
              <w:rPr>
                <w:rFonts w:cs="Arial"/>
                <w:b/>
                <w:bCs/>
                <w:sz w:val="20"/>
                <w:szCs w:val="20"/>
              </w:rPr>
              <w:t>35</w:t>
            </w:r>
          </w:p>
        </w:tc>
        <w:tc>
          <w:tcPr>
            <w:tcW w:w="737" w:type="dxa"/>
            <w:tcBorders>
              <w:top w:val="nil"/>
              <w:left w:val="nil"/>
              <w:bottom w:val="single" w:sz="4" w:space="0" w:color="auto"/>
              <w:right w:val="single" w:sz="4" w:space="0" w:color="auto"/>
            </w:tcBorders>
            <w:shd w:val="clear" w:color="000000" w:fill="FFFFFF"/>
            <w:noWrap/>
            <w:vAlign w:val="center"/>
            <w:hideMark/>
          </w:tcPr>
          <w:p w14:paraId="17364A3E" w14:textId="77777777" w:rsidR="00C539EE" w:rsidRPr="00C539EE" w:rsidRDefault="00C539EE" w:rsidP="00C539EE">
            <w:pPr>
              <w:jc w:val="right"/>
              <w:rPr>
                <w:rFonts w:cs="Arial"/>
                <w:b/>
                <w:bCs/>
                <w:sz w:val="20"/>
                <w:szCs w:val="20"/>
              </w:rPr>
            </w:pPr>
            <w:r w:rsidRPr="00C539EE">
              <w:rPr>
                <w:rFonts w:cs="Arial"/>
                <w:b/>
                <w:bCs/>
                <w:sz w:val="20"/>
                <w:szCs w:val="20"/>
              </w:rPr>
              <w:t>0</w:t>
            </w:r>
          </w:p>
        </w:tc>
        <w:tc>
          <w:tcPr>
            <w:tcW w:w="737" w:type="dxa"/>
            <w:tcBorders>
              <w:top w:val="nil"/>
              <w:left w:val="nil"/>
              <w:bottom w:val="single" w:sz="4" w:space="0" w:color="auto"/>
              <w:right w:val="single" w:sz="4" w:space="0" w:color="auto"/>
            </w:tcBorders>
            <w:shd w:val="clear" w:color="000000" w:fill="FFFFFF"/>
            <w:noWrap/>
            <w:vAlign w:val="center"/>
            <w:hideMark/>
          </w:tcPr>
          <w:p w14:paraId="18CADC55" w14:textId="77777777" w:rsidR="00C539EE" w:rsidRPr="00C539EE" w:rsidRDefault="00C539EE" w:rsidP="00C539EE">
            <w:pPr>
              <w:jc w:val="right"/>
              <w:rPr>
                <w:rFonts w:cs="Arial"/>
                <w:b/>
                <w:bCs/>
                <w:sz w:val="20"/>
                <w:szCs w:val="20"/>
              </w:rPr>
            </w:pPr>
            <w:r w:rsidRPr="00C539EE">
              <w:rPr>
                <w:rFonts w:cs="Arial"/>
                <w:b/>
                <w:bCs/>
                <w:sz w:val="20"/>
                <w:szCs w:val="20"/>
              </w:rPr>
              <w:t>0</w:t>
            </w:r>
          </w:p>
        </w:tc>
        <w:tc>
          <w:tcPr>
            <w:tcW w:w="737" w:type="dxa"/>
            <w:tcBorders>
              <w:top w:val="nil"/>
              <w:left w:val="nil"/>
              <w:bottom w:val="single" w:sz="4" w:space="0" w:color="auto"/>
              <w:right w:val="single" w:sz="4" w:space="0" w:color="auto"/>
            </w:tcBorders>
            <w:shd w:val="clear" w:color="000000" w:fill="FFFFFF"/>
            <w:noWrap/>
            <w:vAlign w:val="center"/>
            <w:hideMark/>
          </w:tcPr>
          <w:p w14:paraId="39735802" w14:textId="77777777" w:rsidR="00C539EE" w:rsidRPr="00C539EE" w:rsidRDefault="00C539EE" w:rsidP="00C539EE">
            <w:pPr>
              <w:jc w:val="right"/>
              <w:rPr>
                <w:rFonts w:cs="Arial"/>
                <w:b/>
                <w:bCs/>
                <w:sz w:val="20"/>
                <w:szCs w:val="20"/>
              </w:rPr>
            </w:pPr>
            <w:r w:rsidRPr="00C539EE">
              <w:rPr>
                <w:rFonts w:cs="Arial"/>
                <w:b/>
                <w:bCs/>
                <w:sz w:val="20"/>
                <w:szCs w:val="20"/>
              </w:rPr>
              <w:t>0</w:t>
            </w:r>
          </w:p>
        </w:tc>
        <w:tc>
          <w:tcPr>
            <w:tcW w:w="737" w:type="dxa"/>
            <w:tcBorders>
              <w:top w:val="nil"/>
              <w:left w:val="nil"/>
              <w:bottom w:val="single" w:sz="4" w:space="0" w:color="auto"/>
              <w:right w:val="single" w:sz="4" w:space="0" w:color="auto"/>
            </w:tcBorders>
            <w:shd w:val="clear" w:color="000000" w:fill="FFFFFF"/>
            <w:noWrap/>
            <w:vAlign w:val="center"/>
            <w:hideMark/>
          </w:tcPr>
          <w:p w14:paraId="1904283C" w14:textId="77777777" w:rsidR="00C539EE" w:rsidRPr="00C539EE" w:rsidRDefault="00C539EE" w:rsidP="00C539EE">
            <w:pPr>
              <w:jc w:val="right"/>
              <w:rPr>
                <w:rFonts w:cs="Arial"/>
                <w:b/>
                <w:bCs/>
                <w:sz w:val="20"/>
                <w:szCs w:val="20"/>
              </w:rPr>
            </w:pPr>
            <w:r w:rsidRPr="00C539EE">
              <w:rPr>
                <w:rFonts w:cs="Arial"/>
                <w:b/>
                <w:bCs/>
                <w:sz w:val="20"/>
                <w:szCs w:val="20"/>
              </w:rPr>
              <w:t>0</w:t>
            </w:r>
          </w:p>
        </w:tc>
        <w:tc>
          <w:tcPr>
            <w:tcW w:w="737" w:type="dxa"/>
            <w:tcBorders>
              <w:top w:val="nil"/>
              <w:left w:val="nil"/>
              <w:bottom w:val="single" w:sz="4" w:space="0" w:color="auto"/>
              <w:right w:val="single" w:sz="4" w:space="0" w:color="auto"/>
            </w:tcBorders>
            <w:shd w:val="clear" w:color="000000" w:fill="FFFFFF"/>
            <w:noWrap/>
            <w:vAlign w:val="center"/>
            <w:hideMark/>
          </w:tcPr>
          <w:p w14:paraId="4F8841AA" w14:textId="77777777" w:rsidR="00C539EE" w:rsidRPr="00C539EE" w:rsidRDefault="00C539EE" w:rsidP="00C539EE">
            <w:pPr>
              <w:jc w:val="right"/>
              <w:rPr>
                <w:rFonts w:cs="Arial"/>
                <w:b/>
                <w:bCs/>
                <w:sz w:val="20"/>
                <w:szCs w:val="20"/>
              </w:rPr>
            </w:pPr>
            <w:r w:rsidRPr="00C539EE">
              <w:rPr>
                <w:rFonts w:cs="Arial"/>
                <w:b/>
                <w:bCs/>
                <w:sz w:val="20"/>
                <w:szCs w:val="20"/>
              </w:rPr>
              <w:t>0</w:t>
            </w:r>
          </w:p>
        </w:tc>
        <w:tc>
          <w:tcPr>
            <w:tcW w:w="737" w:type="dxa"/>
            <w:tcBorders>
              <w:top w:val="nil"/>
              <w:left w:val="nil"/>
              <w:bottom w:val="single" w:sz="4" w:space="0" w:color="auto"/>
              <w:right w:val="single" w:sz="4" w:space="0" w:color="auto"/>
            </w:tcBorders>
            <w:shd w:val="clear" w:color="000000" w:fill="FFFFFF"/>
            <w:noWrap/>
            <w:vAlign w:val="center"/>
            <w:hideMark/>
          </w:tcPr>
          <w:p w14:paraId="394BF59E" w14:textId="77777777" w:rsidR="00C539EE" w:rsidRPr="00C539EE" w:rsidRDefault="00C539EE" w:rsidP="00C539EE">
            <w:pPr>
              <w:jc w:val="right"/>
              <w:rPr>
                <w:rFonts w:cs="Arial"/>
                <w:b/>
                <w:bCs/>
                <w:sz w:val="20"/>
                <w:szCs w:val="20"/>
              </w:rPr>
            </w:pPr>
            <w:r w:rsidRPr="00C539EE">
              <w:rPr>
                <w:rFonts w:cs="Arial"/>
                <w:b/>
                <w:bCs/>
                <w:sz w:val="20"/>
                <w:szCs w:val="20"/>
              </w:rPr>
              <w:t>0</w:t>
            </w:r>
          </w:p>
        </w:tc>
        <w:tc>
          <w:tcPr>
            <w:tcW w:w="737" w:type="dxa"/>
            <w:tcBorders>
              <w:top w:val="nil"/>
              <w:left w:val="nil"/>
              <w:bottom w:val="single" w:sz="4" w:space="0" w:color="auto"/>
              <w:right w:val="single" w:sz="4" w:space="0" w:color="auto"/>
            </w:tcBorders>
            <w:shd w:val="clear" w:color="000000" w:fill="FFFFFF"/>
            <w:noWrap/>
            <w:vAlign w:val="center"/>
            <w:hideMark/>
          </w:tcPr>
          <w:p w14:paraId="321A8697" w14:textId="77777777" w:rsidR="00C539EE" w:rsidRPr="00C539EE" w:rsidRDefault="00C539EE" w:rsidP="00C539EE">
            <w:pPr>
              <w:jc w:val="right"/>
              <w:rPr>
                <w:rFonts w:cs="Arial"/>
                <w:b/>
                <w:bCs/>
                <w:sz w:val="20"/>
                <w:szCs w:val="20"/>
              </w:rPr>
            </w:pPr>
            <w:r w:rsidRPr="00C539EE">
              <w:rPr>
                <w:rFonts w:cs="Arial"/>
                <w:b/>
                <w:bCs/>
                <w:sz w:val="20"/>
                <w:szCs w:val="20"/>
              </w:rPr>
              <w:t>0</w:t>
            </w:r>
          </w:p>
        </w:tc>
        <w:tc>
          <w:tcPr>
            <w:tcW w:w="737" w:type="dxa"/>
            <w:tcBorders>
              <w:top w:val="nil"/>
              <w:left w:val="nil"/>
              <w:bottom w:val="single" w:sz="4" w:space="0" w:color="auto"/>
              <w:right w:val="single" w:sz="4" w:space="0" w:color="auto"/>
            </w:tcBorders>
            <w:shd w:val="clear" w:color="000000" w:fill="FFFFFF"/>
            <w:noWrap/>
            <w:vAlign w:val="center"/>
            <w:hideMark/>
          </w:tcPr>
          <w:p w14:paraId="3EAA20AD" w14:textId="77777777" w:rsidR="00C539EE" w:rsidRPr="00C539EE" w:rsidRDefault="00C539EE" w:rsidP="00C539EE">
            <w:pPr>
              <w:jc w:val="right"/>
              <w:rPr>
                <w:rFonts w:cs="Arial"/>
                <w:b/>
                <w:bCs/>
                <w:sz w:val="20"/>
                <w:szCs w:val="20"/>
              </w:rPr>
            </w:pPr>
            <w:r w:rsidRPr="00C539EE">
              <w:rPr>
                <w:rFonts w:cs="Arial"/>
                <w:b/>
                <w:bCs/>
                <w:sz w:val="20"/>
                <w:szCs w:val="20"/>
              </w:rPr>
              <w:t>0</w:t>
            </w:r>
          </w:p>
        </w:tc>
        <w:tc>
          <w:tcPr>
            <w:tcW w:w="737" w:type="dxa"/>
            <w:tcBorders>
              <w:top w:val="nil"/>
              <w:left w:val="nil"/>
              <w:bottom w:val="single" w:sz="4" w:space="0" w:color="auto"/>
              <w:right w:val="single" w:sz="4" w:space="0" w:color="auto"/>
            </w:tcBorders>
            <w:shd w:val="clear" w:color="000000" w:fill="FFFFFF"/>
            <w:noWrap/>
            <w:vAlign w:val="center"/>
            <w:hideMark/>
          </w:tcPr>
          <w:p w14:paraId="1FB4742D" w14:textId="77777777" w:rsidR="00C539EE" w:rsidRPr="00C539EE" w:rsidRDefault="00C539EE" w:rsidP="00C539EE">
            <w:pPr>
              <w:jc w:val="right"/>
              <w:rPr>
                <w:rFonts w:cs="Arial"/>
                <w:b/>
                <w:bCs/>
                <w:sz w:val="20"/>
                <w:szCs w:val="20"/>
              </w:rPr>
            </w:pPr>
            <w:r w:rsidRPr="00C539EE">
              <w:rPr>
                <w:rFonts w:cs="Arial"/>
                <w:b/>
                <w:bCs/>
                <w:sz w:val="20"/>
                <w:szCs w:val="20"/>
              </w:rPr>
              <w:t>0</w:t>
            </w:r>
          </w:p>
        </w:tc>
        <w:tc>
          <w:tcPr>
            <w:tcW w:w="737" w:type="dxa"/>
            <w:tcBorders>
              <w:top w:val="nil"/>
              <w:left w:val="nil"/>
              <w:bottom w:val="single" w:sz="4" w:space="0" w:color="auto"/>
              <w:right w:val="single" w:sz="4" w:space="0" w:color="auto"/>
            </w:tcBorders>
            <w:shd w:val="clear" w:color="000000" w:fill="FFFFFF"/>
            <w:noWrap/>
            <w:vAlign w:val="center"/>
            <w:hideMark/>
          </w:tcPr>
          <w:p w14:paraId="68D9A854" w14:textId="77777777" w:rsidR="00C539EE" w:rsidRPr="00C539EE" w:rsidRDefault="00C539EE" w:rsidP="00C539EE">
            <w:pPr>
              <w:jc w:val="right"/>
              <w:rPr>
                <w:rFonts w:cs="Arial"/>
                <w:b/>
                <w:bCs/>
                <w:sz w:val="20"/>
                <w:szCs w:val="20"/>
              </w:rPr>
            </w:pPr>
            <w:r w:rsidRPr="00C539EE">
              <w:rPr>
                <w:rFonts w:cs="Arial"/>
                <w:b/>
                <w:bCs/>
                <w:sz w:val="20"/>
                <w:szCs w:val="20"/>
              </w:rPr>
              <w:t>0</w:t>
            </w:r>
          </w:p>
        </w:tc>
        <w:tc>
          <w:tcPr>
            <w:tcW w:w="737" w:type="dxa"/>
            <w:tcBorders>
              <w:top w:val="nil"/>
              <w:left w:val="nil"/>
              <w:bottom w:val="single" w:sz="4" w:space="0" w:color="auto"/>
              <w:right w:val="single" w:sz="4" w:space="0" w:color="auto"/>
            </w:tcBorders>
            <w:shd w:val="clear" w:color="000000" w:fill="FFFFFF"/>
            <w:noWrap/>
            <w:vAlign w:val="center"/>
            <w:hideMark/>
          </w:tcPr>
          <w:p w14:paraId="011B9163" w14:textId="77777777" w:rsidR="00C539EE" w:rsidRPr="00C539EE" w:rsidRDefault="00C539EE" w:rsidP="00C539EE">
            <w:pPr>
              <w:jc w:val="right"/>
              <w:rPr>
                <w:rFonts w:cs="Arial"/>
                <w:b/>
                <w:bCs/>
                <w:sz w:val="20"/>
                <w:szCs w:val="20"/>
              </w:rPr>
            </w:pPr>
            <w:r w:rsidRPr="00C539EE">
              <w:rPr>
                <w:rFonts w:cs="Arial"/>
                <w:b/>
                <w:bCs/>
                <w:sz w:val="20"/>
                <w:szCs w:val="20"/>
              </w:rPr>
              <w:t>0</w:t>
            </w:r>
          </w:p>
        </w:tc>
        <w:tc>
          <w:tcPr>
            <w:tcW w:w="737" w:type="dxa"/>
            <w:tcBorders>
              <w:top w:val="nil"/>
              <w:left w:val="nil"/>
              <w:bottom w:val="single" w:sz="4" w:space="0" w:color="auto"/>
              <w:right w:val="single" w:sz="4" w:space="0" w:color="auto"/>
            </w:tcBorders>
            <w:shd w:val="clear" w:color="000000" w:fill="FFFFFF"/>
            <w:noWrap/>
            <w:vAlign w:val="center"/>
            <w:hideMark/>
          </w:tcPr>
          <w:p w14:paraId="19A5218A" w14:textId="77777777" w:rsidR="00C539EE" w:rsidRPr="00C539EE" w:rsidRDefault="00C539EE" w:rsidP="00C539EE">
            <w:pPr>
              <w:jc w:val="right"/>
              <w:rPr>
                <w:rFonts w:cs="Arial"/>
                <w:b/>
                <w:bCs/>
                <w:sz w:val="20"/>
                <w:szCs w:val="20"/>
              </w:rPr>
            </w:pPr>
            <w:r w:rsidRPr="00C539EE">
              <w:rPr>
                <w:rFonts w:cs="Arial"/>
                <w:b/>
                <w:bCs/>
                <w:sz w:val="20"/>
                <w:szCs w:val="20"/>
              </w:rPr>
              <w:t>0</w:t>
            </w:r>
          </w:p>
        </w:tc>
      </w:tr>
    </w:tbl>
    <w:p w14:paraId="0F9B4A66" w14:textId="77777777" w:rsidR="00DC207D" w:rsidRDefault="00DC207D">
      <w:pPr>
        <w:rPr>
          <w:rFonts w:cs="Arial"/>
          <w:b/>
          <w:caps/>
          <w:sz w:val="28"/>
          <w:szCs w:val="28"/>
        </w:rPr>
        <w:sectPr w:rsidR="00DC207D" w:rsidSect="00472E87">
          <w:pgSz w:w="23814" w:h="16839" w:orient="landscape" w:code="8"/>
          <w:pgMar w:top="851" w:right="567" w:bottom="991" w:left="680" w:header="709" w:footer="709" w:gutter="0"/>
          <w:cols w:space="708"/>
          <w:docGrid w:linePitch="360"/>
        </w:sectPr>
      </w:pPr>
    </w:p>
    <w:p w14:paraId="718226AA" w14:textId="3540CA44" w:rsidR="00577F12" w:rsidRPr="00DC207D" w:rsidRDefault="0003328A" w:rsidP="00DC207D">
      <w:pPr>
        <w:pStyle w:val="Heading2"/>
      </w:pPr>
      <w:bookmarkStart w:id="108" w:name="_Toc202346740"/>
      <w:r w:rsidRPr="00D45EAE">
        <w:lastRenderedPageBreak/>
        <w:t>KIRKBY AREA</w:t>
      </w:r>
      <w:bookmarkEnd w:id="108"/>
    </w:p>
    <w:tbl>
      <w:tblPr>
        <w:tblW w:w="22097" w:type="dxa"/>
        <w:tblLook w:val="04A0" w:firstRow="1" w:lastRow="0" w:firstColumn="1" w:lastColumn="0" w:noHBand="0" w:noVBand="1"/>
      </w:tblPr>
      <w:tblGrid>
        <w:gridCol w:w="3397"/>
        <w:gridCol w:w="1250"/>
        <w:gridCol w:w="1517"/>
        <w:gridCol w:w="701"/>
        <w:gridCol w:w="1150"/>
        <w:gridCol w:w="1172"/>
        <w:gridCol w:w="995"/>
        <w:gridCol w:w="995"/>
        <w:gridCol w:w="731"/>
        <w:gridCol w:w="731"/>
        <w:gridCol w:w="731"/>
        <w:gridCol w:w="731"/>
        <w:gridCol w:w="731"/>
        <w:gridCol w:w="731"/>
        <w:gridCol w:w="731"/>
        <w:gridCol w:w="731"/>
        <w:gridCol w:w="731"/>
        <w:gridCol w:w="731"/>
        <w:gridCol w:w="722"/>
        <w:gridCol w:w="722"/>
        <w:gridCol w:w="722"/>
        <w:gridCol w:w="722"/>
        <w:gridCol w:w="722"/>
      </w:tblGrid>
      <w:tr w:rsidR="0074053D" w:rsidRPr="0074053D" w14:paraId="7D3109B1" w14:textId="77777777" w:rsidTr="002C2991">
        <w:trPr>
          <w:trHeight w:val="1208"/>
        </w:trPr>
        <w:tc>
          <w:tcPr>
            <w:tcW w:w="3397" w:type="dxa"/>
            <w:tcBorders>
              <w:top w:val="single" w:sz="4" w:space="0" w:color="auto"/>
              <w:left w:val="single" w:sz="4" w:space="0" w:color="auto"/>
              <w:bottom w:val="single" w:sz="4" w:space="0" w:color="auto"/>
              <w:right w:val="single" w:sz="4" w:space="0" w:color="auto"/>
            </w:tcBorders>
            <w:shd w:val="clear" w:color="000000" w:fill="BFBFBF"/>
            <w:hideMark/>
          </w:tcPr>
          <w:p w14:paraId="14A234F1" w14:textId="77777777" w:rsidR="0074053D" w:rsidRPr="0074053D" w:rsidRDefault="0074053D" w:rsidP="0074053D">
            <w:pPr>
              <w:rPr>
                <w:rFonts w:cs="Arial"/>
                <w:b/>
                <w:bCs/>
                <w:sz w:val="20"/>
                <w:szCs w:val="20"/>
              </w:rPr>
            </w:pPr>
            <w:r w:rsidRPr="0074053D">
              <w:rPr>
                <w:rFonts w:cs="Arial"/>
                <w:b/>
                <w:bCs/>
                <w:sz w:val="20"/>
                <w:szCs w:val="20"/>
              </w:rPr>
              <w:t>Planning Appn Ref</w:t>
            </w:r>
          </w:p>
        </w:tc>
        <w:tc>
          <w:tcPr>
            <w:tcW w:w="1250" w:type="dxa"/>
            <w:tcBorders>
              <w:top w:val="single" w:sz="4" w:space="0" w:color="auto"/>
              <w:left w:val="nil"/>
              <w:bottom w:val="single" w:sz="4" w:space="0" w:color="auto"/>
              <w:right w:val="single" w:sz="4" w:space="0" w:color="auto"/>
            </w:tcBorders>
            <w:shd w:val="clear" w:color="000000" w:fill="BFBFBF"/>
            <w:hideMark/>
          </w:tcPr>
          <w:p w14:paraId="2DD5AC69" w14:textId="77777777" w:rsidR="0074053D" w:rsidRPr="0074053D" w:rsidRDefault="0074053D" w:rsidP="0074053D">
            <w:pPr>
              <w:jc w:val="center"/>
              <w:rPr>
                <w:rFonts w:cs="Arial"/>
                <w:b/>
                <w:bCs/>
                <w:sz w:val="20"/>
                <w:szCs w:val="20"/>
              </w:rPr>
            </w:pPr>
            <w:r w:rsidRPr="0074053D">
              <w:rPr>
                <w:rFonts w:cs="Arial"/>
                <w:b/>
                <w:bCs/>
                <w:sz w:val="20"/>
                <w:szCs w:val="20"/>
              </w:rPr>
              <w:t>Database/  SHELAA/ Brownfield Register Site Ref</w:t>
            </w:r>
          </w:p>
        </w:tc>
        <w:tc>
          <w:tcPr>
            <w:tcW w:w="1517" w:type="dxa"/>
            <w:tcBorders>
              <w:top w:val="single" w:sz="4" w:space="0" w:color="auto"/>
              <w:left w:val="nil"/>
              <w:bottom w:val="single" w:sz="4" w:space="0" w:color="auto"/>
              <w:right w:val="single" w:sz="4" w:space="0" w:color="auto"/>
            </w:tcBorders>
            <w:shd w:val="clear" w:color="000000" w:fill="BFBFBF"/>
            <w:hideMark/>
          </w:tcPr>
          <w:p w14:paraId="79440E16" w14:textId="77777777" w:rsidR="0074053D" w:rsidRPr="0074053D" w:rsidRDefault="0074053D" w:rsidP="0074053D">
            <w:pPr>
              <w:jc w:val="center"/>
              <w:rPr>
                <w:rFonts w:cs="Arial"/>
                <w:b/>
                <w:bCs/>
                <w:sz w:val="20"/>
                <w:szCs w:val="20"/>
              </w:rPr>
            </w:pPr>
            <w:r w:rsidRPr="0074053D">
              <w:rPr>
                <w:rFonts w:cs="Arial"/>
                <w:b/>
                <w:bCs/>
                <w:sz w:val="20"/>
                <w:szCs w:val="20"/>
              </w:rPr>
              <w:t>Address</w:t>
            </w:r>
          </w:p>
        </w:tc>
        <w:tc>
          <w:tcPr>
            <w:tcW w:w="701" w:type="dxa"/>
            <w:tcBorders>
              <w:top w:val="single" w:sz="4" w:space="0" w:color="auto"/>
              <w:left w:val="nil"/>
              <w:bottom w:val="single" w:sz="4" w:space="0" w:color="auto"/>
              <w:right w:val="single" w:sz="4" w:space="0" w:color="auto"/>
            </w:tcBorders>
            <w:shd w:val="clear" w:color="000000" w:fill="BFBFBF"/>
            <w:hideMark/>
          </w:tcPr>
          <w:p w14:paraId="42DD48F2" w14:textId="77777777" w:rsidR="0074053D" w:rsidRPr="0074053D" w:rsidRDefault="0074053D" w:rsidP="0074053D">
            <w:pPr>
              <w:jc w:val="center"/>
              <w:rPr>
                <w:rFonts w:cs="Arial"/>
                <w:b/>
                <w:bCs/>
                <w:sz w:val="20"/>
                <w:szCs w:val="20"/>
              </w:rPr>
            </w:pPr>
            <w:r w:rsidRPr="0074053D">
              <w:rPr>
                <w:rFonts w:cs="Arial"/>
                <w:b/>
                <w:bCs/>
                <w:sz w:val="20"/>
                <w:szCs w:val="20"/>
              </w:rPr>
              <w:t>Site Area</w:t>
            </w:r>
          </w:p>
        </w:tc>
        <w:tc>
          <w:tcPr>
            <w:tcW w:w="1150" w:type="dxa"/>
            <w:tcBorders>
              <w:top w:val="single" w:sz="4" w:space="0" w:color="auto"/>
              <w:left w:val="nil"/>
              <w:bottom w:val="single" w:sz="4" w:space="0" w:color="auto"/>
              <w:right w:val="single" w:sz="4" w:space="0" w:color="auto"/>
            </w:tcBorders>
            <w:shd w:val="clear" w:color="000000" w:fill="BFBFBF"/>
            <w:hideMark/>
          </w:tcPr>
          <w:p w14:paraId="3E443592" w14:textId="77777777" w:rsidR="0074053D" w:rsidRPr="0074053D" w:rsidRDefault="0074053D" w:rsidP="0074053D">
            <w:pPr>
              <w:jc w:val="center"/>
              <w:rPr>
                <w:rFonts w:cs="Arial"/>
                <w:b/>
                <w:bCs/>
                <w:sz w:val="20"/>
                <w:szCs w:val="20"/>
              </w:rPr>
            </w:pPr>
            <w:r w:rsidRPr="0074053D">
              <w:rPr>
                <w:rFonts w:cs="Arial"/>
                <w:b/>
                <w:bCs/>
                <w:sz w:val="20"/>
                <w:szCs w:val="20"/>
              </w:rPr>
              <w:t>Total number of Dwellings on site</w:t>
            </w:r>
          </w:p>
        </w:tc>
        <w:tc>
          <w:tcPr>
            <w:tcW w:w="1172" w:type="dxa"/>
            <w:tcBorders>
              <w:top w:val="single" w:sz="4" w:space="0" w:color="auto"/>
              <w:left w:val="nil"/>
              <w:bottom w:val="single" w:sz="4" w:space="0" w:color="auto"/>
              <w:right w:val="single" w:sz="4" w:space="0" w:color="auto"/>
            </w:tcBorders>
            <w:shd w:val="clear" w:color="000000" w:fill="BFBFBF"/>
            <w:hideMark/>
          </w:tcPr>
          <w:p w14:paraId="59C7EAB8" w14:textId="6683EF31" w:rsidR="0074053D" w:rsidRPr="0074053D" w:rsidRDefault="0074053D" w:rsidP="0074053D">
            <w:pPr>
              <w:jc w:val="center"/>
              <w:rPr>
                <w:rFonts w:cs="Arial"/>
                <w:b/>
                <w:bCs/>
                <w:sz w:val="20"/>
                <w:szCs w:val="20"/>
              </w:rPr>
            </w:pPr>
            <w:r w:rsidRPr="0074053D">
              <w:rPr>
                <w:rFonts w:cs="Arial"/>
                <w:b/>
                <w:bCs/>
                <w:sz w:val="20"/>
                <w:szCs w:val="20"/>
              </w:rPr>
              <w:t>Dwellings remaining at 1st April 2025</w:t>
            </w:r>
          </w:p>
        </w:tc>
        <w:tc>
          <w:tcPr>
            <w:tcW w:w="995" w:type="dxa"/>
            <w:tcBorders>
              <w:top w:val="single" w:sz="4" w:space="0" w:color="auto"/>
              <w:left w:val="nil"/>
              <w:bottom w:val="single" w:sz="4" w:space="0" w:color="auto"/>
              <w:right w:val="nil"/>
            </w:tcBorders>
            <w:shd w:val="clear" w:color="000000" w:fill="BFBFBF"/>
            <w:hideMark/>
          </w:tcPr>
          <w:p w14:paraId="65847606" w14:textId="77777777" w:rsidR="0074053D" w:rsidRPr="0074053D" w:rsidRDefault="0074053D" w:rsidP="0074053D">
            <w:pPr>
              <w:jc w:val="center"/>
              <w:rPr>
                <w:rFonts w:cs="Arial"/>
                <w:b/>
                <w:bCs/>
                <w:sz w:val="20"/>
                <w:szCs w:val="20"/>
              </w:rPr>
            </w:pPr>
            <w:r w:rsidRPr="0074053D">
              <w:rPr>
                <w:rFonts w:cs="Arial"/>
                <w:b/>
                <w:bCs/>
                <w:sz w:val="20"/>
                <w:szCs w:val="20"/>
              </w:rPr>
              <w:t>23/24  Actual Delivery</w:t>
            </w:r>
          </w:p>
        </w:tc>
        <w:tc>
          <w:tcPr>
            <w:tcW w:w="995" w:type="dxa"/>
            <w:tcBorders>
              <w:top w:val="single" w:sz="4" w:space="0" w:color="auto"/>
              <w:left w:val="single" w:sz="4" w:space="0" w:color="auto"/>
              <w:bottom w:val="single" w:sz="4" w:space="0" w:color="auto"/>
              <w:right w:val="nil"/>
            </w:tcBorders>
            <w:shd w:val="clear" w:color="000000" w:fill="BFBFBF"/>
            <w:hideMark/>
          </w:tcPr>
          <w:p w14:paraId="25B0B493" w14:textId="77777777" w:rsidR="0074053D" w:rsidRPr="0074053D" w:rsidRDefault="0074053D" w:rsidP="0074053D">
            <w:pPr>
              <w:jc w:val="center"/>
              <w:rPr>
                <w:rFonts w:cs="Arial"/>
                <w:b/>
                <w:bCs/>
                <w:sz w:val="20"/>
                <w:szCs w:val="20"/>
              </w:rPr>
            </w:pPr>
            <w:r w:rsidRPr="0074053D">
              <w:rPr>
                <w:rFonts w:cs="Arial"/>
                <w:b/>
                <w:bCs/>
                <w:sz w:val="20"/>
                <w:szCs w:val="20"/>
              </w:rPr>
              <w:t>24/25   Actual Delivery</w:t>
            </w:r>
          </w:p>
        </w:tc>
        <w:tc>
          <w:tcPr>
            <w:tcW w:w="731" w:type="dxa"/>
            <w:tcBorders>
              <w:top w:val="single" w:sz="4" w:space="0" w:color="auto"/>
              <w:left w:val="single" w:sz="4" w:space="0" w:color="auto"/>
              <w:bottom w:val="single" w:sz="4" w:space="0" w:color="auto"/>
              <w:right w:val="single" w:sz="4" w:space="0" w:color="auto"/>
            </w:tcBorders>
            <w:shd w:val="clear" w:color="000000" w:fill="BFBFBF"/>
            <w:hideMark/>
          </w:tcPr>
          <w:p w14:paraId="070C3091" w14:textId="77777777" w:rsidR="0074053D" w:rsidRPr="0074053D" w:rsidRDefault="0074053D" w:rsidP="0074053D">
            <w:pPr>
              <w:jc w:val="center"/>
              <w:rPr>
                <w:rFonts w:cs="Arial"/>
                <w:b/>
                <w:bCs/>
                <w:sz w:val="20"/>
                <w:szCs w:val="20"/>
              </w:rPr>
            </w:pPr>
            <w:r w:rsidRPr="0074053D">
              <w:rPr>
                <w:rFonts w:cs="Arial"/>
                <w:b/>
                <w:bCs/>
                <w:sz w:val="20"/>
                <w:szCs w:val="20"/>
              </w:rPr>
              <w:t>Year 1  25/26</w:t>
            </w:r>
          </w:p>
        </w:tc>
        <w:tc>
          <w:tcPr>
            <w:tcW w:w="731" w:type="dxa"/>
            <w:tcBorders>
              <w:top w:val="single" w:sz="4" w:space="0" w:color="auto"/>
              <w:left w:val="nil"/>
              <w:bottom w:val="single" w:sz="4" w:space="0" w:color="auto"/>
              <w:right w:val="single" w:sz="4" w:space="0" w:color="auto"/>
            </w:tcBorders>
            <w:shd w:val="clear" w:color="000000" w:fill="BFBFBF"/>
            <w:hideMark/>
          </w:tcPr>
          <w:p w14:paraId="79AFD0E3" w14:textId="77777777" w:rsidR="0074053D" w:rsidRPr="0074053D" w:rsidRDefault="0074053D" w:rsidP="0074053D">
            <w:pPr>
              <w:jc w:val="center"/>
              <w:rPr>
                <w:rFonts w:cs="Arial"/>
                <w:b/>
                <w:bCs/>
                <w:sz w:val="20"/>
                <w:szCs w:val="20"/>
              </w:rPr>
            </w:pPr>
            <w:r w:rsidRPr="0074053D">
              <w:rPr>
                <w:rFonts w:cs="Arial"/>
                <w:b/>
                <w:bCs/>
                <w:sz w:val="20"/>
                <w:szCs w:val="20"/>
              </w:rPr>
              <w:t xml:space="preserve">Year 2 26/27  </w:t>
            </w:r>
          </w:p>
        </w:tc>
        <w:tc>
          <w:tcPr>
            <w:tcW w:w="731" w:type="dxa"/>
            <w:tcBorders>
              <w:top w:val="single" w:sz="4" w:space="0" w:color="auto"/>
              <w:left w:val="nil"/>
              <w:bottom w:val="single" w:sz="4" w:space="0" w:color="auto"/>
              <w:right w:val="single" w:sz="4" w:space="0" w:color="auto"/>
            </w:tcBorders>
            <w:shd w:val="clear" w:color="000000" w:fill="BFBFBF"/>
            <w:hideMark/>
          </w:tcPr>
          <w:p w14:paraId="68ED86BA" w14:textId="77777777" w:rsidR="0074053D" w:rsidRPr="0074053D" w:rsidRDefault="0074053D" w:rsidP="0074053D">
            <w:pPr>
              <w:jc w:val="center"/>
              <w:rPr>
                <w:rFonts w:cs="Arial"/>
                <w:b/>
                <w:bCs/>
                <w:sz w:val="20"/>
                <w:szCs w:val="20"/>
              </w:rPr>
            </w:pPr>
            <w:r w:rsidRPr="0074053D">
              <w:rPr>
                <w:rFonts w:cs="Arial"/>
                <w:b/>
                <w:bCs/>
                <w:sz w:val="20"/>
                <w:szCs w:val="20"/>
              </w:rPr>
              <w:t xml:space="preserve">Year 3 27/28 </w:t>
            </w:r>
          </w:p>
        </w:tc>
        <w:tc>
          <w:tcPr>
            <w:tcW w:w="731" w:type="dxa"/>
            <w:tcBorders>
              <w:top w:val="single" w:sz="4" w:space="0" w:color="auto"/>
              <w:left w:val="nil"/>
              <w:bottom w:val="single" w:sz="4" w:space="0" w:color="auto"/>
              <w:right w:val="single" w:sz="4" w:space="0" w:color="auto"/>
            </w:tcBorders>
            <w:shd w:val="clear" w:color="000000" w:fill="BFBFBF"/>
            <w:hideMark/>
          </w:tcPr>
          <w:p w14:paraId="7B568DEB" w14:textId="77777777" w:rsidR="0074053D" w:rsidRPr="0074053D" w:rsidRDefault="0074053D" w:rsidP="0074053D">
            <w:pPr>
              <w:jc w:val="center"/>
              <w:rPr>
                <w:rFonts w:cs="Arial"/>
                <w:b/>
                <w:bCs/>
                <w:sz w:val="20"/>
                <w:szCs w:val="20"/>
              </w:rPr>
            </w:pPr>
            <w:r w:rsidRPr="0074053D">
              <w:rPr>
                <w:rFonts w:cs="Arial"/>
                <w:b/>
                <w:bCs/>
                <w:sz w:val="20"/>
                <w:szCs w:val="20"/>
              </w:rPr>
              <w:t xml:space="preserve">Year 4 28/29 </w:t>
            </w:r>
          </w:p>
        </w:tc>
        <w:tc>
          <w:tcPr>
            <w:tcW w:w="731" w:type="dxa"/>
            <w:tcBorders>
              <w:top w:val="single" w:sz="4" w:space="0" w:color="auto"/>
              <w:left w:val="nil"/>
              <w:bottom w:val="single" w:sz="4" w:space="0" w:color="auto"/>
              <w:right w:val="single" w:sz="4" w:space="0" w:color="auto"/>
            </w:tcBorders>
            <w:shd w:val="clear" w:color="000000" w:fill="BFBFBF"/>
            <w:hideMark/>
          </w:tcPr>
          <w:p w14:paraId="428F7658" w14:textId="77777777" w:rsidR="0074053D" w:rsidRPr="0074053D" w:rsidRDefault="0074053D" w:rsidP="0074053D">
            <w:pPr>
              <w:jc w:val="center"/>
              <w:rPr>
                <w:rFonts w:cs="Arial"/>
                <w:b/>
                <w:bCs/>
                <w:sz w:val="20"/>
                <w:szCs w:val="20"/>
              </w:rPr>
            </w:pPr>
            <w:r w:rsidRPr="0074053D">
              <w:rPr>
                <w:rFonts w:cs="Arial"/>
                <w:b/>
                <w:bCs/>
                <w:sz w:val="20"/>
                <w:szCs w:val="20"/>
              </w:rPr>
              <w:t xml:space="preserve">Year 5 29/30  </w:t>
            </w:r>
          </w:p>
        </w:tc>
        <w:tc>
          <w:tcPr>
            <w:tcW w:w="731" w:type="dxa"/>
            <w:tcBorders>
              <w:top w:val="single" w:sz="4" w:space="0" w:color="auto"/>
              <w:left w:val="nil"/>
              <w:bottom w:val="single" w:sz="4" w:space="0" w:color="auto"/>
              <w:right w:val="single" w:sz="4" w:space="0" w:color="auto"/>
            </w:tcBorders>
            <w:shd w:val="clear" w:color="000000" w:fill="BFBFBF"/>
            <w:hideMark/>
          </w:tcPr>
          <w:p w14:paraId="14BBDF1E" w14:textId="77777777" w:rsidR="0074053D" w:rsidRPr="0074053D" w:rsidRDefault="0074053D" w:rsidP="0074053D">
            <w:pPr>
              <w:jc w:val="center"/>
              <w:rPr>
                <w:rFonts w:cs="Arial"/>
                <w:b/>
                <w:bCs/>
                <w:sz w:val="20"/>
                <w:szCs w:val="20"/>
              </w:rPr>
            </w:pPr>
            <w:r w:rsidRPr="0074053D">
              <w:rPr>
                <w:rFonts w:cs="Arial"/>
                <w:b/>
                <w:bCs/>
                <w:sz w:val="20"/>
                <w:szCs w:val="20"/>
              </w:rPr>
              <w:t xml:space="preserve">Year 6 30/31   </w:t>
            </w:r>
          </w:p>
        </w:tc>
        <w:tc>
          <w:tcPr>
            <w:tcW w:w="731" w:type="dxa"/>
            <w:tcBorders>
              <w:top w:val="single" w:sz="4" w:space="0" w:color="auto"/>
              <w:left w:val="nil"/>
              <w:bottom w:val="single" w:sz="4" w:space="0" w:color="auto"/>
              <w:right w:val="single" w:sz="4" w:space="0" w:color="auto"/>
            </w:tcBorders>
            <w:shd w:val="clear" w:color="000000" w:fill="BFBFBF"/>
            <w:hideMark/>
          </w:tcPr>
          <w:p w14:paraId="066B50E0" w14:textId="77777777" w:rsidR="0074053D" w:rsidRPr="0074053D" w:rsidRDefault="0074053D" w:rsidP="0074053D">
            <w:pPr>
              <w:jc w:val="center"/>
              <w:rPr>
                <w:rFonts w:cs="Arial"/>
                <w:b/>
                <w:bCs/>
                <w:sz w:val="20"/>
                <w:szCs w:val="20"/>
              </w:rPr>
            </w:pPr>
            <w:r w:rsidRPr="0074053D">
              <w:rPr>
                <w:rFonts w:cs="Arial"/>
                <w:b/>
                <w:bCs/>
                <w:sz w:val="20"/>
                <w:szCs w:val="20"/>
              </w:rPr>
              <w:t xml:space="preserve">Year 7 31/32    </w:t>
            </w:r>
          </w:p>
        </w:tc>
        <w:tc>
          <w:tcPr>
            <w:tcW w:w="731" w:type="dxa"/>
            <w:tcBorders>
              <w:top w:val="single" w:sz="4" w:space="0" w:color="auto"/>
              <w:left w:val="nil"/>
              <w:bottom w:val="single" w:sz="4" w:space="0" w:color="auto"/>
              <w:right w:val="single" w:sz="4" w:space="0" w:color="auto"/>
            </w:tcBorders>
            <w:shd w:val="clear" w:color="000000" w:fill="BFBFBF"/>
            <w:hideMark/>
          </w:tcPr>
          <w:p w14:paraId="5E0A6615" w14:textId="77777777" w:rsidR="0074053D" w:rsidRPr="0074053D" w:rsidRDefault="0074053D" w:rsidP="0074053D">
            <w:pPr>
              <w:jc w:val="center"/>
              <w:rPr>
                <w:rFonts w:cs="Arial"/>
                <w:b/>
                <w:bCs/>
                <w:sz w:val="20"/>
                <w:szCs w:val="20"/>
              </w:rPr>
            </w:pPr>
            <w:r w:rsidRPr="0074053D">
              <w:rPr>
                <w:rFonts w:cs="Arial"/>
                <w:b/>
                <w:bCs/>
                <w:sz w:val="20"/>
                <w:szCs w:val="20"/>
              </w:rPr>
              <w:t xml:space="preserve">Year 8 32/33  </w:t>
            </w:r>
          </w:p>
        </w:tc>
        <w:tc>
          <w:tcPr>
            <w:tcW w:w="731" w:type="dxa"/>
            <w:tcBorders>
              <w:top w:val="single" w:sz="4" w:space="0" w:color="auto"/>
              <w:left w:val="nil"/>
              <w:bottom w:val="single" w:sz="4" w:space="0" w:color="auto"/>
              <w:right w:val="single" w:sz="4" w:space="0" w:color="auto"/>
            </w:tcBorders>
            <w:shd w:val="clear" w:color="000000" w:fill="BFBFBF"/>
            <w:hideMark/>
          </w:tcPr>
          <w:p w14:paraId="4FFB231F" w14:textId="77777777" w:rsidR="0074053D" w:rsidRPr="0074053D" w:rsidRDefault="0074053D" w:rsidP="0074053D">
            <w:pPr>
              <w:jc w:val="center"/>
              <w:rPr>
                <w:rFonts w:cs="Arial"/>
                <w:b/>
                <w:bCs/>
                <w:sz w:val="20"/>
                <w:szCs w:val="20"/>
              </w:rPr>
            </w:pPr>
            <w:r w:rsidRPr="0074053D">
              <w:rPr>
                <w:rFonts w:cs="Arial"/>
                <w:b/>
                <w:bCs/>
                <w:sz w:val="20"/>
                <w:szCs w:val="20"/>
              </w:rPr>
              <w:t xml:space="preserve">Year 9 33/34   </w:t>
            </w:r>
          </w:p>
        </w:tc>
        <w:tc>
          <w:tcPr>
            <w:tcW w:w="731" w:type="dxa"/>
            <w:tcBorders>
              <w:top w:val="single" w:sz="4" w:space="0" w:color="auto"/>
              <w:left w:val="nil"/>
              <w:bottom w:val="single" w:sz="4" w:space="0" w:color="auto"/>
              <w:right w:val="single" w:sz="4" w:space="0" w:color="auto"/>
            </w:tcBorders>
            <w:shd w:val="clear" w:color="000000" w:fill="BFBFBF"/>
            <w:hideMark/>
          </w:tcPr>
          <w:p w14:paraId="707F40E3" w14:textId="77777777" w:rsidR="0074053D" w:rsidRPr="0074053D" w:rsidRDefault="0074053D" w:rsidP="0074053D">
            <w:pPr>
              <w:jc w:val="center"/>
              <w:rPr>
                <w:rFonts w:cs="Arial"/>
                <w:b/>
                <w:bCs/>
                <w:sz w:val="20"/>
                <w:szCs w:val="20"/>
              </w:rPr>
            </w:pPr>
            <w:r w:rsidRPr="0074053D">
              <w:rPr>
                <w:rFonts w:cs="Arial"/>
                <w:b/>
                <w:bCs/>
                <w:sz w:val="20"/>
                <w:szCs w:val="20"/>
              </w:rPr>
              <w:t xml:space="preserve">Year  10 34/35   </w:t>
            </w:r>
          </w:p>
        </w:tc>
        <w:tc>
          <w:tcPr>
            <w:tcW w:w="722" w:type="dxa"/>
            <w:tcBorders>
              <w:top w:val="single" w:sz="4" w:space="0" w:color="auto"/>
              <w:left w:val="nil"/>
              <w:bottom w:val="single" w:sz="4" w:space="0" w:color="auto"/>
              <w:right w:val="single" w:sz="4" w:space="0" w:color="auto"/>
            </w:tcBorders>
            <w:shd w:val="clear" w:color="000000" w:fill="BFBFBF"/>
            <w:hideMark/>
          </w:tcPr>
          <w:p w14:paraId="5CE9427E" w14:textId="77777777" w:rsidR="0074053D" w:rsidRPr="0074053D" w:rsidRDefault="0074053D" w:rsidP="0074053D">
            <w:pPr>
              <w:jc w:val="center"/>
              <w:rPr>
                <w:rFonts w:cs="Arial"/>
                <w:b/>
                <w:bCs/>
                <w:sz w:val="20"/>
                <w:szCs w:val="20"/>
              </w:rPr>
            </w:pPr>
            <w:r w:rsidRPr="0074053D">
              <w:rPr>
                <w:rFonts w:cs="Arial"/>
                <w:b/>
                <w:bCs/>
                <w:sz w:val="20"/>
                <w:szCs w:val="20"/>
              </w:rPr>
              <w:t xml:space="preserve">Year 11 35/36 </w:t>
            </w:r>
          </w:p>
        </w:tc>
        <w:tc>
          <w:tcPr>
            <w:tcW w:w="722" w:type="dxa"/>
            <w:tcBorders>
              <w:top w:val="single" w:sz="4" w:space="0" w:color="auto"/>
              <w:left w:val="nil"/>
              <w:bottom w:val="single" w:sz="4" w:space="0" w:color="auto"/>
              <w:right w:val="single" w:sz="4" w:space="0" w:color="auto"/>
            </w:tcBorders>
            <w:shd w:val="clear" w:color="000000" w:fill="BFBFBF"/>
            <w:hideMark/>
          </w:tcPr>
          <w:p w14:paraId="7BA8C9B1" w14:textId="77777777" w:rsidR="0074053D" w:rsidRPr="0074053D" w:rsidRDefault="0074053D" w:rsidP="0074053D">
            <w:pPr>
              <w:jc w:val="center"/>
              <w:rPr>
                <w:rFonts w:cs="Arial"/>
                <w:b/>
                <w:bCs/>
                <w:sz w:val="20"/>
                <w:szCs w:val="20"/>
              </w:rPr>
            </w:pPr>
            <w:r w:rsidRPr="0074053D">
              <w:rPr>
                <w:rFonts w:cs="Arial"/>
                <w:b/>
                <w:bCs/>
                <w:sz w:val="20"/>
                <w:szCs w:val="20"/>
              </w:rPr>
              <w:t xml:space="preserve">Year 12 36/37   </w:t>
            </w:r>
          </w:p>
        </w:tc>
        <w:tc>
          <w:tcPr>
            <w:tcW w:w="722" w:type="dxa"/>
            <w:tcBorders>
              <w:top w:val="single" w:sz="4" w:space="0" w:color="auto"/>
              <w:left w:val="nil"/>
              <w:bottom w:val="single" w:sz="4" w:space="0" w:color="auto"/>
              <w:right w:val="single" w:sz="4" w:space="0" w:color="auto"/>
            </w:tcBorders>
            <w:shd w:val="clear" w:color="000000" w:fill="BFBFBF"/>
            <w:hideMark/>
          </w:tcPr>
          <w:p w14:paraId="154E770D" w14:textId="77777777" w:rsidR="0074053D" w:rsidRPr="0074053D" w:rsidRDefault="0074053D" w:rsidP="0074053D">
            <w:pPr>
              <w:jc w:val="center"/>
              <w:rPr>
                <w:rFonts w:cs="Arial"/>
                <w:b/>
                <w:bCs/>
                <w:sz w:val="20"/>
                <w:szCs w:val="20"/>
              </w:rPr>
            </w:pPr>
            <w:r w:rsidRPr="0074053D">
              <w:rPr>
                <w:rFonts w:cs="Arial"/>
                <w:b/>
                <w:bCs/>
                <w:sz w:val="20"/>
                <w:szCs w:val="20"/>
              </w:rPr>
              <w:t xml:space="preserve">Year 13 37/38    </w:t>
            </w:r>
          </w:p>
        </w:tc>
        <w:tc>
          <w:tcPr>
            <w:tcW w:w="722" w:type="dxa"/>
            <w:tcBorders>
              <w:top w:val="single" w:sz="4" w:space="0" w:color="auto"/>
              <w:left w:val="nil"/>
              <w:bottom w:val="single" w:sz="4" w:space="0" w:color="auto"/>
              <w:right w:val="single" w:sz="4" w:space="0" w:color="auto"/>
            </w:tcBorders>
            <w:shd w:val="clear" w:color="000000" w:fill="BFBFBF"/>
            <w:hideMark/>
          </w:tcPr>
          <w:p w14:paraId="7E39E8FD" w14:textId="77777777" w:rsidR="0074053D" w:rsidRPr="0074053D" w:rsidRDefault="0074053D" w:rsidP="0074053D">
            <w:pPr>
              <w:jc w:val="center"/>
              <w:rPr>
                <w:rFonts w:cs="Arial"/>
                <w:b/>
                <w:bCs/>
                <w:sz w:val="20"/>
                <w:szCs w:val="20"/>
              </w:rPr>
            </w:pPr>
            <w:r w:rsidRPr="0074053D">
              <w:rPr>
                <w:rFonts w:cs="Arial"/>
                <w:b/>
                <w:bCs/>
                <w:sz w:val="20"/>
                <w:szCs w:val="20"/>
              </w:rPr>
              <w:t xml:space="preserve">Year 14 38/39  </w:t>
            </w:r>
          </w:p>
        </w:tc>
        <w:tc>
          <w:tcPr>
            <w:tcW w:w="722" w:type="dxa"/>
            <w:tcBorders>
              <w:top w:val="single" w:sz="4" w:space="0" w:color="auto"/>
              <w:left w:val="nil"/>
              <w:bottom w:val="single" w:sz="4" w:space="0" w:color="auto"/>
              <w:right w:val="single" w:sz="4" w:space="0" w:color="auto"/>
            </w:tcBorders>
            <w:shd w:val="clear" w:color="000000" w:fill="BFBFBF"/>
            <w:hideMark/>
          </w:tcPr>
          <w:p w14:paraId="0EAC25C1" w14:textId="77777777" w:rsidR="0074053D" w:rsidRPr="0074053D" w:rsidRDefault="0074053D" w:rsidP="0074053D">
            <w:pPr>
              <w:jc w:val="center"/>
              <w:rPr>
                <w:rFonts w:cs="Arial"/>
                <w:b/>
                <w:bCs/>
                <w:sz w:val="20"/>
                <w:szCs w:val="20"/>
              </w:rPr>
            </w:pPr>
            <w:r w:rsidRPr="0074053D">
              <w:rPr>
                <w:rFonts w:cs="Arial"/>
                <w:b/>
                <w:bCs/>
                <w:sz w:val="20"/>
                <w:szCs w:val="20"/>
              </w:rPr>
              <w:t xml:space="preserve">Year 15 39/40  </w:t>
            </w:r>
          </w:p>
        </w:tc>
      </w:tr>
      <w:tr w:rsidR="0074053D" w:rsidRPr="0074053D" w14:paraId="41F161ED" w14:textId="77777777" w:rsidTr="0074053D">
        <w:trPr>
          <w:trHeight w:val="360"/>
        </w:trPr>
        <w:tc>
          <w:tcPr>
            <w:tcW w:w="3397" w:type="dxa"/>
            <w:tcBorders>
              <w:top w:val="nil"/>
              <w:left w:val="single" w:sz="4" w:space="0" w:color="auto"/>
              <w:bottom w:val="single" w:sz="4" w:space="0" w:color="auto"/>
              <w:right w:val="single" w:sz="4" w:space="0" w:color="auto"/>
            </w:tcBorders>
            <w:shd w:val="clear" w:color="auto" w:fill="auto"/>
            <w:noWrap/>
            <w:hideMark/>
          </w:tcPr>
          <w:p w14:paraId="5D4DCE6D" w14:textId="77777777" w:rsidR="0074053D" w:rsidRPr="0074053D" w:rsidRDefault="0074053D" w:rsidP="0074053D">
            <w:pPr>
              <w:rPr>
                <w:rFonts w:cs="Arial"/>
                <w:b/>
                <w:bCs/>
              </w:rPr>
            </w:pPr>
            <w:r w:rsidRPr="0074053D">
              <w:rPr>
                <w:rFonts w:cs="Arial"/>
                <w:b/>
                <w:bCs/>
              </w:rPr>
              <w:t>Available sites without Planning Permission</w:t>
            </w:r>
          </w:p>
        </w:tc>
        <w:tc>
          <w:tcPr>
            <w:tcW w:w="1250" w:type="dxa"/>
            <w:tcBorders>
              <w:top w:val="nil"/>
              <w:left w:val="nil"/>
              <w:bottom w:val="single" w:sz="4" w:space="0" w:color="auto"/>
              <w:right w:val="single" w:sz="4" w:space="0" w:color="auto"/>
            </w:tcBorders>
            <w:shd w:val="clear" w:color="auto" w:fill="auto"/>
            <w:hideMark/>
          </w:tcPr>
          <w:p w14:paraId="0CF500A5" w14:textId="77777777" w:rsidR="0074053D" w:rsidRPr="0074053D" w:rsidRDefault="0074053D" w:rsidP="0074053D">
            <w:pPr>
              <w:rPr>
                <w:rFonts w:cs="Arial"/>
                <w:b/>
                <w:bCs/>
                <w:sz w:val="20"/>
                <w:szCs w:val="20"/>
              </w:rPr>
            </w:pPr>
            <w:r w:rsidRPr="0074053D">
              <w:rPr>
                <w:rFonts w:cs="Arial"/>
                <w:b/>
                <w:bCs/>
                <w:sz w:val="20"/>
                <w:szCs w:val="20"/>
              </w:rPr>
              <w:t> </w:t>
            </w:r>
          </w:p>
        </w:tc>
        <w:tc>
          <w:tcPr>
            <w:tcW w:w="1517" w:type="dxa"/>
            <w:tcBorders>
              <w:top w:val="nil"/>
              <w:left w:val="nil"/>
              <w:bottom w:val="single" w:sz="4" w:space="0" w:color="auto"/>
              <w:right w:val="single" w:sz="4" w:space="0" w:color="auto"/>
            </w:tcBorders>
            <w:shd w:val="clear" w:color="auto" w:fill="auto"/>
            <w:hideMark/>
          </w:tcPr>
          <w:p w14:paraId="2E2673A3" w14:textId="77777777" w:rsidR="0074053D" w:rsidRPr="0074053D" w:rsidRDefault="0074053D" w:rsidP="0074053D">
            <w:pPr>
              <w:jc w:val="center"/>
              <w:rPr>
                <w:rFonts w:cs="Arial"/>
                <w:b/>
                <w:bCs/>
                <w:sz w:val="20"/>
                <w:szCs w:val="20"/>
              </w:rPr>
            </w:pPr>
            <w:r w:rsidRPr="0074053D">
              <w:rPr>
                <w:rFonts w:cs="Arial"/>
                <w:b/>
                <w:bCs/>
                <w:sz w:val="20"/>
                <w:szCs w:val="20"/>
              </w:rPr>
              <w:t> </w:t>
            </w:r>
          </w:p>
        </w:tc>
        <w:tc>
          <w:tcPr>
            <w:tcW w:w="701" w:type="dxa"/>
            <w:tcBorders>
              <w:top w:val="nil"/>
              <w:left w:val="nil"/>
              <w:bottom w:val="single" w:sz="4" w:space="0" w:color="auto"/>
              <w:right w:val="single" w:sz="4" w:space="0" w:color="auto"/>
            </w:tcBorders>
            <w:shd w:val="clear" w:color="auto" w:fill="auto"/>
            <w:hideMark/>
          </w:tcPr>
          <w:p w14:paraId="142F08D0" w14:textId="77777777" w:rsidR="0074053D" w:rsidRPr="0074053D" w:rsidRDefault="0074053D" w:rsidP="0074053D">
            <w:pPr>
              <w:jc w:val="center"/>
              <w:rPr>
                <w:rFonts w:cs="Arial"/>
                <w:b/>
                <w:bCs/>
                <w:sz w:val="20"/>
                <w:szCs w:val="20"/>
              </w:rPr>
            </w:pPr>
            <w:r w:rsidRPr="0074053D">
              <w:rPr>
                <w:rFonts w:cs="Arial"/>
                <w:b/>
                <w:bCs/>
                <w:sz w:val="20"/>
                <w:szCs w:val="20"/>
              </w:rPr>
              <w:t> </w:t>
            </w:r>
          </w:p>
        </w:tc>
        <w:tc>
          <w:tcPr>
            <w:tcW w:w="1150" w:type="dxa"/>
            <w:tcBorders>
              <w:top w:val="nil"/>
              <w:left w:val="nil"/>
              <w:bottom w:val="single" w:sz="4" w:space="0" w:color="auto"/>
              <w:right w:val="single" w:sz="4" w:space="0" w:color="auto"/>
            </w:tcBorders>
            <w:shd w:val="clear" w:color="auto" w:fill="auto"/>
            <w:hideMark/>
          </w:tcPr>
          <w:p w14:paraId="6B71C9CF" w14:textId="77777777" w:rsidR="0074053D" w:rsidRPr="0074053D" w:rsidRDefault="0074053D" w:rsidP="0074053D">
            <w:pPr>
              <w:jc w:val="center"/>
              <w:rPr>
                <w:rFonts w:cs="Arial"/>
                <w:b/>
                <w:bCs/>
                <w:sz w:val="20"/>
                <w:szCs w:val="20"/>
              </w:rPr>
            </w:pPr>
            <w:r w:rsidRPr="0074053D">
              <w:rPr>
                <w:rFonts w:cs="Arial"/>
                <w:b/>
                <w:bCs/>
                <w:sz w:val="20"/>
                <w:szCs w:val="20"/>
              </w:rPr>
              <w:t> </w:t>
            </w:r>
          </w:p>
        </w:tc>
        <w:tc>
          <w:tcPr>
            <w:tcW w:w="1172" w:type="dxa"/>
            <w:tcBorders>
              <w:top w:val="nil"/>
              <w:left w:val="nil"/>
              <w:bottom w:val="single" w:sz="4" w:space="0" w:color="auto"/>
              <w:right w:val="single" w:sz="4" w:space="0" w:color="auto"/>
            </w:tcBorders>
            <w:shd w:val="clear" w:color="auto" w:fill="auto"/>
            <w:hideMark/>
          </w:tcPr>
          <w:p w14:paraId="0757F786" w14:textId="77777777" w:rsidR="0074053D" w:rsidRPr="0074053D" w:rsidRDefault="0074053D" w:rsidP="0074053D">
            <w:pPr>
              <w:jc w:val="center"/>
              <w:rPr>
                <w:rFonts w:cs="Arial"/>
                <w:b/>
                <w:bCs/>
                <w:sz w:val="20"/>
                <w:szCs w:val="20"/>
              </w:rPr>
            </w:pPr>
            <w:r w:rsidRPr="0074053D">
              <w:rPr>
                <w:rFonts w:cs="Arial"/>
                <w:b/>
                <w:bCs/>
                <w:sz w:val="20"/>
                <w:szCs w:val="20"/>
              </w:rPr>
              <w:t> </w:t>
            </w:r>
          </w:p>
        </w:tc>
        <w:tc>
          <w:tcPr>
            <w:tcW w:w="995" w:type="dxa"/>
            <w:tcBorders>
              <w:top w:val="nil"/>
              <w:left w:val="nil"/>
              <w:bottom w:val="single" w:sz="4" w:space="0" w:color="auto"/>
              <w:right w:val="nil"/>
            </w:tcBorders>
            <w:shd w:val="clear" w:color="auto" w:fill="auto"/>
            <w:hideMark/>
          </w:tcPr>
          <w:p w14:paraId="54BF83C1" w14:textId="77777777" w:rsidR="0074053D" w:rsidRPr="0074053D" w:rsidRDefault="0074053D" w:rsidP="0074053D">
            <w:pPr>
              <w:jc w:val="center"/>
              <w:rPr>
                <w:rFonts w:cs="Arial"/>
                <w:b/>
                <w:bCs/>
                <w:sz w:val="20"/>
                <w:szCs w:val="20"/>
              </w:rPr>
            </w:pPr>
            <w:r w:rsidRPr="0074053D">
              <w:rPr>
                <w:rFonts w:cs="Arial"/>
                <w:b/>
                <w:bCs/>
                <w:sz w:val="20"/>
                <w:szCs w:val="20"/>
              </w:rPr>
              <w:t> </w:t>
            </w:r>
          </w:p>
        </w:tc>
        <w:tc>
          <w:tcPr>
            <w:tcW w:w="995" w:type="dxa"/>
            <w:tcBorders>
              <w:top w:val="nil"/>
              <w:left w:val="single" w:sz="4" w:space="0" w:color="auto"/>
              <w:bottom w:val="single" w:sz="4" w:space="0" w:color="auto"/>
              <w:right w:val="nil"/>
            </w:tcBorders>
            <w:shd w:val="clear" w:color="auto" w:fill="auto"/>
            <w:hideMark/>
          </w:tcPr>
          <w:p w14:paraId="522E662B" w14:textId="77777777" w:rsidR="0074053D" w:rsidRPr="0074053D" w:rsidRDefault="0074053D" w:rsidP="0074053D">
            <w:pPr>
              <w:jc w:val="center"/>
              <w:rPr>
                <w:rFonts w:cs="Arial"/>
                <w:b/>
                <w:bCs/>
                <w:sz w:val="20"/>
                <w:szCs w:val="20"/>
              </w:rPr>
            </w:pPr>
            <w:r w:rsidRPr="0074053D">
              <w:rPr>
                <w:rFonts w:cs="Arial"/>
                <w:b/>
                <w:bCs/>
                <w:sz w:val="20"/>
                <w:szCs w:val="20"/>
              </w:rPr>
              <w:t> </w:t>
            </w:r>
          </w:p>
        </w:tc>
        <w:tc>
          <w:tcPr>
            <w:tcW w:w="731" w:type="dxa"/>
            <w:tcBorders>
              <w:top w:val="nil"/>
              <w:left w:val="single" w:sz="4" w:space="0" w:color="auto"/>
              <w:bottom w:val="single" w:sz="4" w:space="0" w:color="auto"/>
              <w:right w:val="single" w:sz="4" w:space="0" w:color="auto"/>
            </w:tcBorders>
            <w:shd w:val="clear" w:color="auto" w:fill="auto"/>
            <w:hideMark/>
          </w:tcPr>
          <w:p w14:paraId="59125E67" w14:textId="77777777" w:rsidR="0074053D" w:rsidRPr="0074053D" w:rsidRDefault="0074053D" w:rsidP="0074053D">
            <w:pPr>
              <w:jc w:val="center"/>
              <w:rPr>
                <w:rFonts w:cs="Arial"/>
                <w:b/>
                <w:bCs/>
                <w:sz w:val="20"/>
                <w:szCs w:val="20"/>
              </w:rPr>
            </w:pPr>
            <w:r w:rsidRPr="0074053D">
              <w:rPr>
                <w:rFonts w:cs="Arial"/>
                <w:b/>
                <w:bCs/>
                <w:sz w:val="20"/>
                <w:szCs w:val="20"/>
              </w:rPr>
              <w:t> </w:t>
            </w:r>
          </w:p>
        </w:tc>
        <w:tc>
          <w:tcPr>
            <w:tcW w:w="731" w:type="dxa"/>
            <w:tcBorders>
              <w:top w:val="nil"/>
              <w:left w:val="nil"/>
              <w:bottom w:val="single" w:sz="4" w:space="0" w:color="auto"/>
              <w:right w:val="single" w:sz="4" w:space="0" w:color="auto"/>
            </w:tcBorders>
            <w:shd w:val="clear" w:color="auto" w:fill="auto"/>
            <w:hideMark/>
          </w:tcPr>
          <w:p w14:paraId="30BC8D01" w14:textId="77777777" w:rsidR="0074053D" w:rsidRPr="0074053D" w:rsidRDefault="0074053D" w:rsidP="0074053D">
            <w:pPr>
              <w:jc w:val="center"/>
              <w:rPr>
                <w:rFonts w:cs="Arial"/>
                <w:b/>
                <w:bCs/>
                <w:sz w:val="20"/>
                <w:szCs w:val="20"/>
              </w:rPr>
            </w:pPr>
            <w:r w:rsidRPr="0074053D">
              <w:rPr>
                <w:rFonts w:cs="Arial"/>
                <w:b/>
                <w:bCs/>
                <w:sz w:val="20"/>
                <w:szCs w:val="20"/>
              </w:rPr>
              <w:t> </w:t>
            </w:r>
          </w:p>
        </w:tc>
        <w:tc>
          <w:tcPr>
            <w:tcW w:w="731" w:type="dxa"/>
            <w:tcBorders>
              <w:top w:val="nil"/>
              <w:left w:val="nil"/>
              <w:bottom w:val="single" w:sz="4" w:space="0" w:color="auto"/>
              <w:right w:val="single" w:sz="4" w:space="0" w:color="auto"/>
            </w:tcBorders>
            <w:shd w:val="clear" w:color="auto" w:fill="auto"/>
            <w:hideMark/>
          </w:tcPr>
          <w:p w14:paraId="4C7A354E" w14:textId="77777777" w:rsidR="0074053D" w:rsidRPr="0074053D" w:rsidRDefault="0074053D" w:rsidP="0074053D">
            <w:pPr>
              <w:jc w:val="center"/>
              <w:rPr>
                <w:rFonts w:cs="Arial"/>
                <w:b/>
                <w:bCs/>
                <w:sz w:val="20"/>
                <w:szCs w:val="20"/>
              </w:rPr>
            </w:pPr>
            <w:r w:rsidRPr="0074053D">
              <w:rPr>
                <w:rFonts w:cs="Arial"/>
                <w:b/>
                <w:bCs/>
                <w:sz w:val="20"/>
                <w:szCs w:val="20"/>
              </w:rPr>
              <w:t> </w:t>
            </w:r>
          </w:p>
        </w:tc>
        <w:tc>
          <w:tcPr>
            <w:tcW w:w="731" w:type="dxa"/>
            <w:tcBorders>
              <w:top w:val="nil"/>
              <w:left w:val="nil"/>
              <w:bottom w:val="single" w:sz="4" w:space="0" w:color="auto"/>
              <w:right w:val="single" w:sz="4" w:space="0" w:color="auto"/>
            </w:tcBorders>
            <w:shd w:val="clear" w:color="auto" w:fill="auto"/>
            <w:hideMark/>
          </w:tcPr>
          <w:p w14:paraId="075BD84B" w14:textId="77777777" w:rsidR="0074053D" w:rsidRPr="0074053D" w:rsidRDefault="0074053D" w:rsidP="0074053D">
            <w:pPr>
              <w:jc w:val="center"/>
              <w:rPr>
                <w:rFonts w:cs="Arial"/>
                <w:b/>
                <w:bCs/>
                <w:sz w:val="20"/>
                <w:szCs w:val="20"/>
              </w:rPr>
            </w:pPr>
            <w:r w:rsidRPr="0074053D">
              <w:rPr>
                <w:rFonts w:cs="Arial"/>
                <w:b/>
                <w:bCs/>
                <w:sz w:val="20"/>
                <w:szCs w:val="20"/>
              </w:rPr>
              <w:t> </w:t>
            </w:r>
          </w:p>
        </w:tc>
        <w:tc>
          <w:tcPr>
            <w:tcW w:w="731" w:type="dxa"/>
            <w:tcBorders>
              <w:top w:val="nil"/>
              <w:left w:val="nil"/>
              <w:bottom w:val="single" w:sz="4" w:space="0" w:color="auto"/>
              <w:right w:val="single" w:sz="4" w:space="0" w:color="auto"/>
            </w:tcBorders>
            <w:shd w:val="clear" w:color="auto" w:fill="auto"/>
            <w:hideMark/>
          </w:tcPr>
          <w:p w14:paraId="69855863" w14:textId="77777777" w:rsidR="0074053D" w:rsidRPr="0074053D" w:rsidRDefault="0074053D" w:rsidP="0074053D">
            <w:pPr>
              <w:jc w:val="center"/>
              <w:rPr>
                <w:rFonts w:cs="Arial"/>
                <w:b/>
                <w:bCs/>
                <w:sz w:val="20"/>
                <w:szCs w:val="20"/>
              </w:rPr>
            </w:pPr>
            <w:r w:rsidRPr="0074053D">
              <w:rPr>
                <w:rFonts w:cs="Arial"/>
                <w:b/>
                <w:bCs/>
                <w:sz w:val="20"/>
                <w:szCs w:val="20"/>
              </w:rPr>
              <w:t> </w:t>
            </w:r>
          </w:p>
        </w:tc>
        <w:tc>
          <w:tcPr>
            <w:tcW w:w="731" w:type="dxa"/>
            <w:tcBorders>
              <w:top w:val="nil"/>
              <w:left w:val="nil"/>
              <w:bottom w:val="single" w:sz="4" w:space="0" w:color="auto"/>
              <w:right w:val="single" w:sz="4" w:space="0" w:color="auto"/>
            </w:tcBorders>
            <w:shd w:val="clear" w:color="auto" w:fill="auto"/>
            <w:hideMark/>
          </w:tcPr>
          <w:p w14:paraId="3B9CAF13" w14:textId="77777777" w:rsidR="0074053D" w:rsidRPr="0074053D" w:rsidRDefault="0074053D" w:rsidP="0074053D">
            <w:pPr>
              <w:jc w:val="center"/>
              <w:rPr>
                <w:rFonts w:cs="Arial"/>
                <w:b/>
                <w:bCs/>
                <w:sz w:val="20"/>
                <w:szCs w:val="20"/>
              </w:rPr>
            </w:pPr>
            <w:r w:rsidRPr="0074053D">
              <w:rPr>
                <w:rFonts w:cs="Arial"/>
                <w:b/>
                <w:bCs/>
                <w:sz w:val="20"/>
                <w:szCs w:val="20"/>
              </w:rPr>
              <w:t> </w:t>
            </w:r>
          </w:p>
        </w:tc>
        <w:tc>
          <w:tcPr>
            <w:tcW w:w="731" w:type="dxa"/>
            <w:tcBorders>
              <w:top w:val="nil"/>
              <w:left w:val="nil"/>
              <w:bottom w:val="single" w:sz="4" w:space="0" w:color="auto"/>
              <w:right w:val="single" w:sz="4" w:space="0" w:color="auto"/>
            </w:tcBorders>
            <w:shd w:val="clear" w:color="auto" w:fill="auto"/>
            <w:hideMark/>
          </w:tcPr>
          <w:p w14:paraId="04F52EF8" w14:textId="77777777" w:rsidR="0074053D" w:rsidRPr="0074053D" w:rsidRDefault="0074053D" w:rsidP="0074053D">
            <w:pPr>
              <w:jc w:val="center"/>
              <w:rPr>
                <w:rFonts w:cs="Arial"/>
                <w:b/>
                <w:bCs/>
                <w:sz w:val="20"/>
                <w:szCs w:val="20"/>
              </w:rPr>
            </w:pPr>
            <w:r w:rsidRPr="0074053D">
              <w:rPr>
                <w:rFonts w:cs="Arial"/>
                <w:b/>
                <w:bCs/>
                <w:sz w:val="20"/>
                <w:szCs w:val="20"/>
              </w:rPr>
              <w:t> </w:t>
            </w:r>
          </w:p>
        </w:tc>
        <w:tc>
          <w:tcPr>
            <w:tcW w:w="731" w:type="dxa"/>
            <w:tcBorders>
              <w:top w:val="nil"/>
              <w:left w:val="nil"/>
              <w:bottom w:val="single" w:sz="4" w:space="0" w:color="auto"/>
              <w:right w:val="single" w:sz="4" w:space="0" w:color="auto"/>
            </w:tcBorders>
            <w:shd w:val="clear" w:color="auto" w:fill="auto"/>
            <w:hideMark/>
          </w:tcPr>
          <w:p w14:paraId="4D178303" w14:textId="77777777" w:rsidR="0074053D" w:rsidRPr="0074053D" w:rsidRDefault="0074053D" w:rsidP="0074053D">
            <w:pPr>
              <w:jc w:val="center"/>
              <w:rPr>
                <w:rFonts w:cs="Arial"/>
                <w:b/>
                <w:bCs/>
                <w:sz w:val="20"/>
                <w:szCs w:val="20"/>
              </w:rPr>
            </w:pPr>
            <w:r w:rsidRPr="0074053D">
              <w:rPr>
                <w:rFonts w:cs="Arial"/>
                <w:b/>
                <w:bCs/>
                <w:sz w:val="20"/>
                <w:szCs w:val="20"/>
              </w:rPr>
              <w:t> </w:t>
            </w:r>
          </w:p>
        </w:tc>
        <w:tc>
          <w:tcPr>
            <w:tcW w:w="731" w:type="dxa"/>
            <w:tcBorders>
              <w:top w:val="nil"/>
              <w:left w:val="nil"/>
              <w:bottom w:val="single" w:sz="4" w:space="0" w:color="auto"/>
              <w:right w:val="single" w:sz="4" w:space="0" w:color="auto"/>
            </w:tcBorders>
            <w:shd w:val="clear" w:color="auto" w:fill="auto"/>
            <w:hideMark/>
          </w:tcPr>
          <w:p w14:paraId="1A09D64B" w14:textId="77777777" w:rsidR="0074053D" w:rsidRPr="0074053D" w:rsidRDefault="0074053D" w:rsidP="0074053D">
            <w:pPr>
              <w:jc w:val="center"/>
              <w:rPr>
                <w:rFonts w:cs="Arial"/>
                <w:b/>
                <w:bCs/>
                <w:sz w:val="20"/>
                <w:szCs w:val="20"/>
              </w:rPr>
            </w:pPr>
            <w:r w:rsidRPr="0074053D">
              <w:rPr>
                <w:rFonts w:cs="Arial"/>
                <w:b/>
                <w:bCs/>
                <w:sz w:val="20"/>
                <w:szCs w:val="20"/>
              </w:rPr>
              <w:t> </w:t>
            </w:r>
          </w:p>
        </w:tc>
        <w:tc>
          <w:tcPr>
            <w:tcW w:w="731" w:type="dxa"/>
            <w:tcBorders>
              <w:top w:val="nil"/>
              <w:left w:val="nil"/>
              <w:bottom w:val="single" w:sz="4" w:space="0" w:color="auto"/>
              <w:right w:val="single" w:sz="4" w:space="0" w:color="auto"/>
            </w:tcBorders>
            <w:shd w:val="clear" w:color="auto" w:fill="auto"/>
            <w:hideMark/>
          </w:tcPr>
          <w:p w14:paraId="066ECAAD" w14:textId="77777777" w:rsidR="0074053D" w:rsidRPr="0074053D" w:rsidRDefault="0074053D" w:rsidP="0074053D">
            <w:pPr>
              <w:jc w:val="center"/>
              <w:rPr>
                <w:rFonts w:cs="Arial"/>
                <w:b/>
                <w:bCs/>
                <w:sz w:val="20"/>
                <w:szCs w:val="20"/>
              </w:rPr>
            </w:pPr>
            <w:r w:rsidRPr="0074053D">
              <w:rPr>
                <w:rFonts w:cs="Arial"/>
                <w:b/>
                <w:bCs/>
                <w:sz w:val="20"/>
                <w:szCs w:val="20"/>
              </w:rPr>
              <w:t> </w:t>
            </w:r>
          </w:p>
        </w:tc>
        <w:tc>
          <w:tcPr>
            <w:tcW w:w="722" w:type="dxa"/>
            <w:tcBorders>
              <w:top w:val="nil"/>
              <w:left w:val="nil"/>
              <w:bottom w:val="single" w:sz="4" w:space="0" w:color="auto"/>
              <w:right w:val="single" w:sz="4" w:space="0" w:color="auto"/>
            </w:tcBorders>
            <w:shd w:val="clear" w:color="auto" w:fill="auto"/>
            <w:hideMark/>
          </w:tcPr>
          <w:p w14:paraId="6361F0A3" w14:textId="77777777" w:rsidR="0074053D" w:rsidRPr="0074053D" w:rsidRDefault="0074053D" w:rsidP="0074053D">
            <w:pPr>
              <w:jc w:val="center"/>
              <w:rPr>
                <w:rFonts w:cs="Arial"/>
                <w:b/>
                <w:bCs/>
                <w:sz w:val="20"/>
                <w:szCs w:val="20"/>
              </w:rPr>
            </w:pPr>
            <w:r w:rsidRPr="0074053D">
              <w:rPr>
                <w:rFonts w:cs="Arial"/>
                <w:b/>
                <w:bCs/>
                <w:sz w:val="20"/>
                <w:szCs w:val="20"/>
              </w:rPr>
              <w:t> </w:t>
            </w:r>
          </w:p>
        </w:tc>
        <w:tc>
          <w:tcPr>
            <w:tcW w:w="722" w:type="dxa"/>
            <w:tcBorders>
              <w:top w:val="nil"/>
              <w:left w:val="nil"/>
              <w:bottom w:val="single" w:sz="4" w:space="0" w:color="auto"/>
              <w:right w:val="single" w:sz="4" w:space="0" w:color="auto"/>
            </w:tcBorders>
            <w:shd w:val="clear" w:color="auto" w:fill="auto"/>
            <w:hideMark/>
          </w:tcPr>
          <w:p w14:paraId="3F599A58" w14:textId="77777777" w:rsidR="0074053D" w:rsidRPr="0074053D" w:rsidRDefault="0074053D" w:rsidP="0074053D">
            <w:pPr>
              <w:jc w:val="center"/>
              <w:rPr>
                <w:rFonts w:cs="Arial"/>
                <w:b/>
                <w:bCs/>
                <w:sz w:val="20"/>
                <w:szCs w:val="20"/>
              </w:rPr>
            </w:pPr>
            <w:r w:rsidRPr="0074053D">
              <w:rPr>
                <w:rFonts w:cs="Arial"/>
                <w:b/>
                <w:bCs/>
                <w:sz w:val="20"/>
                <w:szCs w:val="20"/>
              </w:rPr>
              <w:t> </w:t>
            </w:r>
          </w:p>
        </w:tc>
        <w:tc>
          <w:tcPr>
            <w:tcW w:w="722" w:type="dxa"/>
            <w:tcBorders>
              <w:top w:val="nil"/>
              <w:left w:val="nil"/>
              <w:bottom w:val="single" w:sz="4" w:space="0" w:color="auto"/>
              <w:right w:val="single" w:sz="4" w:space="0" w:color="auto"/>
            </w:tcBorders>
            <w:shd w:val="clear" w:color="auto" w:fill="auto"/>
            <w:hideMark/>
          </w:tcPr>
          <w:p w14:paraId="6B8308D8" w14:textId="77777777" w:rsidR="0074053D" w:rsidRPr="0074053D" w:rsidRDefault="0074053D" w:rsidP="0074053D">
            <w:pPr>
              <w:jc w:val="center"/>
              <w:rPr>
                <w:rFonts w:cs="Arial"/>
                <w:b/>
                <w:bCs/>
                <w:sz w:val="20"/>
                <w:szCs w:val="20"/>
              </w:rPr>
            </w:pPr>
            <w:r w:rsidRPr="0074053D">
              <w:rPr>
                <w:rFonts w:cs="Arial"/>
                <w:b/>
                <w:bCs/>
                <w:sz w:val="20"/>
                <w:szCs w:val="20"/>
              </w:rPr>
              <w:t> </w:t>
            </w:r>
          </w:p>
        </w:tc>
        <w:tc>
          <w:tcPr>
            <w:tcW w:w="722" w:type="dxa"/>
            <w:tcBorders>
              <w:top w:val="nil"/>
              <w:left w:val="nil"/>
              <w:bottom w:val="single" w:sz="4" w:space="0" w:color="auto"/>
              <w:right w:val="single" w:sz="4" w:space="0" w:color="auto"/>
            </w:tcBorders>
            <w:shd w:val="clear" w:color="auto" w:fill="auto"/>
            <w:hideMark/>
          </w:tcPr>
          <w:p w14:paraId="1CF72F5F" w14:textId="77777777" w:rsidR="0074053D" w:rsidRPr="0074053D" w:rsidRDefault="0074053D" w:rsidP="0074053D">
            <w:pPr>
              <w:jc w:val="center"/>
              <w:rPr>
                <w:rFonts w:cs="Arial"/>
                <w:b/>
                <w:bCs/>
                <w:sz w:val="20"/>
                <w:szCs w:val="20"/>
              </w:rPr>
            </w:pPr>
            <w:r w:rsidRPr="0074053D">
              <w:rPr>
                <w:rFonts w:cs="Arial"/>
                <w:b/>
                <w:bCs/>
                <w:sz w:val="20"/>
                <w:szCs w:val="20"/>
              </w:rPr>
              <w:t> </w:t>
            </w:r>
          </w:p>
        </w:tc>
        <w:tc>
          <w:tcPr>
            <w:tcW w:w="722" w:type="dxa"/>
            <w:tcBorders>
              <w:top w:val="nil"/>
              <w:left w:val="nil"/>
              <w:bottom w:val="single" w:sz="4" w:space="0" w:color="auto"/>
              <w:right w:val="single" w:sz="4" w:space="0" w:color="auto"/>
            </w:tcBorders>
            <w:shd w:val="clear" w:color="auto" w:fill="auto"/>
            <w:hideMark/>
          </w:tcPr>
          <w:p w14:paraId="51E10E60" w14:textId="77777777" w:rsidR="0074053D" w:rsidRPr="0074053D" w:rsidRDefault="0074053D" w:rsidP="0074053D">
            <w:pPr>
              <w:jc w:val="center"/>
              <w:rPr>
                <w:rFonts w:cs="Arial"/>
                <w:b/>
                <w:bCs/>
                <w:sz w:val="20"/>
                <w:szCs w:val="20"/>
              </w:rPr>
            </w:pPr>
            <w:r w:rsidRPr="0074053D">
              <w:rPr>
                <w:rFonts w:cs="Arial"/>
                <w:b/>
                <w:bCs/>
                <w:sz w:val="20"/>
                <w:szCs w:val="20"/>
              </w:rPr>
              <w:t> </w:t>
            </w:r>
          </w:p>
        </w:tc>
      </w:tr>
      <w:tr w:rsidR="0074053D" w:rsidRPr="0074053D" w14:paraId="67C74CB5" w14:textId="77777777" w:rsidTr="0074053D">
        <w:trPr>
          <w:trHeight w:val="1044"/>
        </w:trPr>
        <w:tc>
          <w:tcPr>
            <w:tcW w:w="3397" w:type="dxa"/>
            <w:tcBorders>
              <w:top w:val="nil"/>
              <w:left w:val="single" w:sz="4" w:space="0" w:color="auto"/>
              <w:bottom w:val="single" w:sz="4" w:space="0" w:color="auto"/>
              <w:right w:val="single" w:sz="4" w:space="0" w:color="auto"/>
            </w:tcBorders>
            <w:shd w:val="clear" w:color="000000" w:fill="FFFFFF"/>
            <w:hideMark/>
          </w:tcPr>
          <w:p w14:paraId="64468DE6" w14:textId="1FE7ECD8" w:rsidR="0074053D" w:rsidRPr="0074053D" w:rsidRDefault="00D869D0" w:rsidP="0074053D">
            <w:pPr>
              <w:rPr>
                <w:rFonts w:cs="Arial"/>
                <w:sz w:val="20"/>
                <w:szCs w:val="20"/>
              </w:rPr>
            </w:pPr>
            <w:r w:rsidRPr="00D869D0">
              <w:rPr>
                <w:rFonts w:cs="Arial"/>
                <w:sz w:val="20"/>
                <w:szCs w:val="20"/>
              </w:rPr>
              <w:t xml:space="preserve">V/2010/0552 </w:t>
            </w:r>
            <w:r>
              <w:rPr>
                <w:rFonts w:cs="Arial"/>
                <w:sz w:val="20"/>
                <w:szCs w:val="20"/>
              </w:rPr>
              <w:t xml:space="preserve">- </w:t>
            </w:r>
            <w:r w:rsidR="0074053D" w:rsidRPr="0074053D">
              <w:rPr>
                <w:rFonts w:cs="Arial"/>
                <w:sz w:val="20"/>
                <w:szCs w:val="20"/>
              </w:rPr>
              <w:t xml:space="preserve">lapsed </w:t>
            </w:r>
          </w:p>
        </w:tc>
        <w:tc>
          <w:tcPr>
            <w:tcW w:w="1250" w:type="dxa"/>
            <w:tcBorders>
              <w:top w:val="nil"/>
              <w:left w:val="nil"/>
              <w:bottom w:val="single" w:sz="4" w:space="0" w:color="auto"/>
              <w:right w:val="single" w:sz="4" w:space="0" w:color="auto"/>
            </w:tcBorders>
            <w:shd w:val="clear" w:color="000000" w:fill="FFFFFF"/>
            <w:hideMark/>
          </w:tcPr>
          <w:p w14:paraId="01BE915E" w14:textId="77777777" w:rsidR="0074053D" w:rsidRPr="0074053D" w:rsidRDefault="0074053D" w:rsidP="0074053D">
            <w:pPr>
              <w:rPr>
                <w:rFonts w:cs="Arial"/>
                <w:color w:val="000000"/>
                <w:sz w:val="20"/>
                <w:szCs w:val="20"/>
              </w:rPr>
            </w:pPr>
            <w:r w:rsidRPr="0074053D">
              <w:rPr>
                <w:rFonts w:cs="Arial"/>
                <w:color w:val="000000"/>
                <w:sz w:val="20"/>
                <w:szCs w:val="20"/>
              </w:rPr>
              <w:t>KA026</w:t>
            </w:r>
          </w:p>
        </w:tc>
        <w:tc>
          <w:tcPr>
            <w:tcW w:w="1517" w:type="dxa"/>
            <w:tcBorders>
              <w:top w:val="nil"/>
              <w:left w:val="nil"/>
              <w:bottom w:val="single" w:sz="4" w:space="0" w:color="auto"/>
              <w:right w:val="single" w:sz="4" w:space="0" w:color="auto"/>
            </w:tcBorders>
            <w:shd w:val="clear" w:color="000000" w:fill="FFFFFF"/>
            <w:hideMark/>
          </w:tcPr>
          <w:p w14:paraId="06DB6A57" w14:textId="77777777" w:rsidR="0074053D" w:rsidRPr="0074053D" w:rsidRDefault="0074053D" w:rsidP="0074053D">
            <w:pPr>
              <w:rPr>
                <w:rFonts w:cs="Arial"/>
                <w:color w:val="000000"/>
                <w:sz w:val="20"/>
                <w:szCs w:val="20"/>
              </w:rPr>
            </w:pPr>
            <w:r w:rsidRPr="0074053D">
              <w:rPr>
                <w:rFonts w:cs="Arial"/>
                <w:color w:val="000000"/>
                <w:sz w:val="20"/>
                <w:szCs w:val="20"/>
              </w:rPr>
              <w:t>former allotments land at Diamond Ave</w:t>
            </w:r>
          </w:p>
        </w:tc>
        <w:tc>
          <w:tcPr>
            <w:tcW w:w="701" w:type="dxa"/>
            <w:tcBorders>
              <w:top w:val="nil"/>
              <w:left w:val="nil"/>
              <w:bottom w:val="single" w:sz="4" w:space="0" w:color="auto"/>
              <w:right w:val="single" w:sz="4" w:space="0" w:color="auto"/>
            </w:tcBorders>
            <w:shd w:val="clear" w:color="000000" w:fill="FFFFFF"/>
            <w:hideMark/>
          </w:tcPr>
          <w:p w14:paraId="2A8B3F03" w14:textId="77777777" w:rsidR="0074053D" w:rsidRPr="0074053D" w:rsidRDefault="0074053D" w:rsidP="0074053D">
            <w:pPr>
              <w:jc w:val="right"/>
              <w:rPr>
                <w:rFonts w:cs="Arial"/>
                <w:color w:val="000000"/>
                <w:sz w:val="20"/>
                <w:szCs w:val="20"/>
              </w:rPr>
            </w:pPr>
            <w:r w:rsidRPr="0074053D">
              <w:rPr>
                <w:rFonts w:cs="Arial"/>
                <w:color w:val="000000"/>
                <w:sz w:val="20"/>
                <w:szCs w:val="20"/>
              </w:rPr>
              <w:t>2.20</w:t>
            </w:r>
          </w:p>
        </w:tc>
        <w:tc>
          <w:tcPr>
            <w:tcW w:w="1150" w:type="dxa"/>
            <w:tcBorders>
              <w:top w:val="nil"/>
              <w:left w:val="nil"/>
              <w:bottom w:val="single" w:sz="4" w:space="0" w:color="auto"/>
              <w:right w:val="single" w:sz="4" w:space="0" w:color="auto"/>
            </w:tcBorders>
            <w:shd w:val="clear" w:color="000000" w:fill="FFFFFF"/>
            <w:noWrap/>
            <w:hideMark/>
          </w:tcPr>
          <w:p w14:paraId="3AFD116D" w14:textId="77777777" w:rsidR="0074053D" w:rsidRPr="0074053D" w:rsidRDefault="0074053D" w:rsidP="0074053D">
            <w:pPr>
              <w:jc w:val="right"/>
              <w:rPr>
                <w:rFonts w:cs="Arial"/>
                <w:sz w:val="20"/>
                <w:szCs w:val="20"/>
              </w:rPr>
            </w:pPr>
            <w:r w:rsidRPr="0074053D">
              <w:rPr>
                <w:rFonts w:cs="Arial"/>
                <w:sz w:val="20"/>
                <w:szCs w:val="20"/>
              </w:rPr>
              <w:t>63</w:t>
            </w:r>
          </w:p>
        </w:tc>
        <w:tc>
          <w:tcPr>
            <w:tcW w:w="1172" w:type="dxa"/>
            <w:tcBorders>
              <w:top w:val="nil"/>
              <w:left w:val="nil"/>
              <w:bottom w:val="single" w:sz="4" w:space="0" w:color="auto"/>
              <w:right w:val="single" w:sz="4" w:space="0" w:color="auto"/>
            </w:tcBorders>
            <w:shd w:val="clear" w:color="000000" w:fill="FFFFFF"/>
            <w:hideMark/>
          </w:tcPr>
          <w:p w14:paraId="199247CC"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63</w:t>
            </w:r>
          </w:p>
        </w:tc>
        <w:tc>
          <w:tcPr>
            <w:tcW w:w="995" w:type="dxa"/>
            <w:tcBorders>
              <w:top w:val="nil"/>
              <w:left w:val="nil"/>
              <w:bottom w:val="single" w:sz="4" w:space="0" w:color="auto"/>
              <w:right w:val="nil"/>
            </w:tcBorders>
            <w:shd w:val="clear" w:color="000000" w:fill="D9D9D9"/>
            <w:hideMark/>
          </w:tcPr>
          <w:p w14:paraId="1BD919F4"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 </w:t>
            </w:r>
          </w:p>
        </w:tc>
        <w:tc>
          <w:tcPr>
            <w:tcW w:w="995" w:type="dxa"/>
            <w:tcBorders>
              <w:top w:val="nil"/>
              <w:left w:val="single" w:sz="4" w:space="0" w:color="auto"/>
              <w:bottom w:val="single" w:sz="4" w:space="0" w:color="auto"/>
              <w:right w:val="nil"/>
            </w:tcBorders>
            <w:shd w:val="clear" w:color="000000" w:fill="D9D9D9"/>
            <w:hideMark/>
          </w:tcPr>
          <w:p w14:paraId="72C56BFF"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 </w:t>
            </w:r>
          </w:p>
        </w:tc>
        <w:tc>
          <w:tcPr>
            <w:tcW w:w="731" w:type="dxa"/>
            <w:tcBorders>
              <w:top w:val="nil"/>
              <w:left w:val="single" w:sz="4" w:space="0" w:color="auto"/>
              <w:bottom w:val="single" w:sz="4" w:space="0" w:color="auto"/>
              <w:right w:val="single" w:sz="4" w:space="0" w:color="auto"/>
            </w:tcBorders>
            <w:shd w:val="clear" w:color="000000" w:fill="DDEBF7"/>
            <w:noWrap/>
            <w:hideMark/>
          </w:tcPr>
          <w:p w14:paraId="1ACD04FC"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DDEBF7"/>
            <w:noWrap/>
            <w:hideMark/>
          </w:tcPr>
          <w:p w14:paraId="4644E807"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DDEBF7"/>
            <w:noWrap/>
            <w:hideMark/>
          </w:tcPr>
          <w:p w14:paraId="5C861C06"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DDEBF7"/>
            <w:noWrap/>
            <w:hideMark/>
          </w:tcPr>
          <w:p w14:paraId="1FEDF6F6"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DDEBF7"/>
            <w:noWrap/>
            <w:hideMark/>
          </w:tcPr>
          <w:p w14:paraId="0727FA9C"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23C5F1D7" w14:textId="77777777" w:rsidR="0074053D" w:rsidRPr="0074053D" w:rsidRDefault="0074053D" w:rsidP="0074053D">
            <w:pPr>
              <w:jc w:val="right"/>
              <w:rPr>
                <w:rFonts w:cs="Arial"/>
                <w:sz w:val="20"/>
                <w:szCs w:val="20"/>
              </w:rPr>
            </w:pPr>
            <w:r w:rsidRPr="0074053D">
              <w:rPr>
                <w:rFonts w:cs="Arial"/>
                <w:sz w:val="20"/>
                <w:szCs w:val="20"/>
              </w:rPr>
              <w:t>35</w:t>
            </w:r>
          </w:p>
        </w:tc>
        <w:tc>
          <w:tcPr>
            <w:tcW w:w="731" w:type="dxa"/>
            <w:tcBorders>
              <w:top w:val="nil"/>
              <w:left w:val="nil"/>
              <w:bottom w:val="single" w:sz="4" w:space="0" w:color="auto"/>
              <w:right w:val="single" w:sz="4" w:space="0" w:color="auto"/>
            </w:tcBorders>
            <w:shd w:val="clear" w:color="000000" w:fill="BDD7EE"/>
            <w:noWrap/>
            <w:hideMark/>
          </w:tcPr>
          <w:p w14:paraId="7BDB7D4C" w14:textId="77777777" w:rsidR="0074053D" w:rsidRPr="0074053D" w:rsidRDefault="0074053D" w:rsidP="0074053D">
            <w:pPr>
              <w:jc w:val="right"/>
              <w:rPr>
                <w:rFonts w:cs="Arial"/>
                <w:sz w:val="20"/>
                <w:szCs w:val="20"/>
              </w:rPr>
            </w:pPr>
            <w:r w:rsidRPr="0074053D">
              <w:rPr>
                <w:rFonts w:cs="Arial"/>
                <w:sz w:val="20"/>
                <w:szCs w:val="20"/>
              </w:rPr>
              <w:t>28</w:t>
            </w:r>
          </w:p>
        </w:tc>
        <w:tc>
          <w:tcPr>
            <w:tcW w:w="731" w:type="dxa"/>
            <w:tcBorders>
              <w:top w:val="nil"/>
              <w:left w:val="nil"/>
              <w:bottom w:val="single" w:sz="4" w:space="0" w:color="auto"/>
              <w:right w:val="single" w:sz="4" w:space="0" w:color="auto"/>
            </w:tcBorders>
            <w:shd w:val="clear" w:color="000000" w:fill="BDD7EE"/>
            <w:noWrap/>
            <w:hideMark/>
          </w:tcPr>
          <w:p w14:paraId="2E62D5A8"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20AB4A0D"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66449B27" w14:textId="77777777" w:rsidR="0074053D" w:rsidRPr="0074053D" w:rsidRDefault="0074053D" w:rsidP="0074053D">
            <w:pPr>
              <w:rPr>
                <w:rFonts w:cs="Arial"/>
                <w:sz w:val="20"/>
                <w:szCs w:val="20"/>
              </w:rPr>
            </w:pPr>
            <w:r w:rsidRPr="0074053D">
              <w:rPr>
                <w:rFonts w:cs="Arial"/>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71011D7A" w14:textId="77777777" w:rsidR="0074053D" w:rsidRPr="0074053D" w:rsidRDefault="0074053D" w:rsidP="0074053D">
            <w:pPr>
              <w:rPr>
                <w:rFonts w:cs="Arial"/>
                <w:sz w:val="20"/>
                <w:szCs w:val="20"/>
              </w:rPr>
            </w:pPr>
            <w:r w:rsidRPr="0074053D">
              <w:rPr>
                <w:rFonts w:cs="Arial"/>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52D4CA41" w14:textId="77777777" w:rsidR="0074053D" w:rsidRPr="0074053D" w:rsidRDefault="0074053D" w:rsidP="0074053D">
            <w:pPr>
              <w:rPr>
                <w:rFonts w:cs="Arial"/>
                <w:sz w:val="20"/>
                <w:szCs w:val="20"/>
              </w:rPr>
            </w:pPr>
            <w:r w:rsidRPr="0074053D">
              <w:rPr>
                <w:rFonts w:cs="Arial"/>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4860000C" w14:textId="77777777" w:rsidR="0074053D" w:rsidRPr="0074053D" w:rsidRDefault="0074053D" w:rsidP="0074053D">
            <w:pPr>
              <w:rPr>
                <w:rFonts w:cs="Arial"/>
                <w:sz w:val="20"/>
                <w:szCs w:val="20"/>
              </w:rPr>
            </w:pPr>
            <w:r w:rsidRPr="0074053D">
              <w:rPr>
                <w:rFonts w:cs="Arial"/>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25EE9D6F" w14:textId="77777777" w:rsidR="0074053D" w:rsidRPr="0074053D" w:rsidRDefault="0074053D" w:rsidP="0074053D">
            <w:pPr>
              <w:rPr>
                <w:rFonts w:cs="Arial"/>
                <w:sz w:val="20"/>
                <w:szCs w:val="20"/>
              </w:rPr>
            </w:pPr>
            <w:r w:rsidRPr="0074053D">
              <w:rPr>
                <w:rFonts w:cs="Arial"/>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4E1A7354" w14:textId="77777777" w:rsidR="0074053D" w:rsidRPr="0074053D" w:rsidRDefault="0074053D" w:rsidP="0074053D">
            <w:pPr>
              <w:rPr>
                <w:rFonts w:cs="Arial"/>
                <w:sz w:val="20"/>
                <w:szCs w:val="20"/>
              </w:rPr>
            </w:pPr>
            <w:r w:rsidRPr="0074053D">
              <w:rPr>
                <w:rFonts w:cs="Arial"/>
                <w:sz w:val="20"/>
                <w:szCs w:val="20"/>
              </w:rPr>
              <w:t> </w:t>
            </w:r>
          </w:p>
        </w:tc>
      </w:tr>
      <w:tr w:rsidR="0074053D" w:rsidRPr="0074053D" w14:paraId="110E7B61" w14:textId="77777777" w:rsidTr="0074053D">
        <w:trPr>
          <w:trHeight w:val="765"/>
        </w:trPr>
        <w:tc>
          <w:tcPr>
            <w:tcW w:w="3397" w:type="dxa"/>
            <w:tcBorders>
              <w:top w:val="nil"/>
              <w:left w:val="single" w:sz="4" w:space="0" w:color="auto"/>
              <w:bottom w:val="single" w:sz="4" w:space="0" w:color="auto"/>
              <w:right w:val="single" w:sz="4" w:space="0" w:color="auto"/>
            </w:tcBorders>
            <w:shd w:val="clear" w:color="000000" w:fill="FFFFFF"/>
            <w:hideMark/>
          </w:tcPr>
          <w:p w14:paraId="63D6AADF" w14:textId="77777777" w:rsidR="0074053D" w:rsidRPr="0074053D" w:rsidRDefault="0074053D" w:rsidP="0074053D">
            <w:pPr>
              <w:rPr>
                <w:rFonts w:cs="Arial"/>
                <w:sz w:val="20"/>
                <w:szCs w:val="20"/>
              </w:rPr>
            </w:pPr>
            <w:r w:rsidRPr="0074053D">
              <w:rPr>
                <w:rFonts w:cs="Arial"/>
                <w:sz w:val="20"/>
                <w:szCs w:val="20"/>
              </w:rPr>
              <w:t>n/a</w:t>
            </w:r>
          </w:p>
        </w:tc>
        <w:tc>
          <w:tcPr>
            <w:tcW w:w="1250" w:type="dxa"/>
            <w:tcBorders>
              <w:top w:val="nil"/>
              <w:left w:val="nil"/>
              <w:bottom w:val="single" w:sz="4" w:space="0" w:color="auto"/>
              <w:right w:val="single" w:sz="4" w:space="0" w:color="auto"/>
            </w:tcBorders>
            <w:shd w:val="clear" w:color="000000" w:fill="FFFFFF"/>
            <w:hideMark/>
          </w:tcPr>
          <w:p w14:paraId="3D66152A" w14:textId="77777777" w:rsidR="0074053D" w:rsidRPr="0074053D" w:rsidRDefault="0074053D" w:rsidP="0074053D">
            <w:pPr>
              <w:rPr>
                <w:rFonts w:cs="Arial"/>
                <w:color w:val="000000"/>
                <w:sz w:val="20"/>
                <w:szCs w:val="20"/>
              </w:rPr>
            </w:pPr>
            <w:r w:rsidRPr="0074053D">
              <w:rPr>
                <w:rFonts w:cs="Arial"/>
                <w:color w:val="000000"/>
                <w:sz w:val="20"/>
                <w:szCs w:val="20"/>
              </w:rPr>
              <w:t>KA038</w:t>
            </w:r>
          </w:p>
        </w:tc>
        <w:tc>
          <w:tcPr>
            <w:tcW w:w="1517" w:type="dxa"/>
            <w:tcBorders>
              <w:top w:val="nil"/>
              <w:left w:val="nil"/>
              <w:bottom w:val="single" w:sz="4" w:space="0" w:color="auto"/>
              <w:right w:val="single" w:sz="4" w:space="0" w:color="auto"/>
            </w:tcBorders>
            <w:shd w:val="clear" w:color="000000" w:fill="FFFFFF"/>
            <w:hideMark/>
          </w:tcPr>
          <w:p w14:paraId="1046B22B" w14:textId="77777777" w:rsidR="0074053D" w:rsidRPr="0074053D" w:rsidRDefault="0074053D" w:rsidP="0074053D">
            <w:pPr>
              <w:rPr>
                <w:rFonts w:cs="Arial"/>
                <w:color w:val="000000"/>
                <w:sz w:val="20"/>
                <w:szCs w:val="20"/>
              </w:rPr>
            </w:pPr>
            <w:r w:rsidRPr="0074053D">
              <w:rPr>
                <w:rFonts w:cs="Arial"/>
                <w:color w:val="000000"/>
                <w:sz w:val="20"/>
                <w:szCs w:val="20"/>
              </w:rPr>
              <w:t>Rear 126 Skegby Road, Annesley</w:t>
            </w:r>
          </w:p>
        </w:tc>
        <w:tc>
          <w:tcPr>
            <w:tcW w:w="701" w:type="dxa"/>
            <w:tcBorders>
              <w:top w:val="nil"/>
              <w:left w:val="nil"/>
              <w:bottom w:val="single" w:sz="4" w:space="0" w:color="auto"/>
              <w:right w:val="single" w:sz="4" w:space="0" w:color="auto"/>
            </w:tcBorders>
            <w:shd w:val="clear" w:color="000000" w:fill="FFFFFF"/>
            <w:hideMark/>
          </w:tcPr>
          <w:p w14:paraId="032DE129" w14:textId="77777777" w:rsidR="0074053D" w:rsidRPr="0074053D" w:rsidRDefault="0074053D" w:rsidP="0074053D">
            <w:pPr>
              <w:jc w:val="right"/>
              <w:rPr>
                <w:rFonts w:cs="Arial"/>
                <w:color w:val="000000"/>
                <w:sz w:val="20"/>
                <w:szCs w:val="20"/>
              </w:rPr>
            </w:pPr>
            <w:r w:rsidRPr="0074053D">
              <w:rPr>
                <w:rFonts w:cs="Arial"/>
                <w:color w:val="000000"/>
                <w:sz w:val="20"/>
                <w:szCs w:val="20"/>
              </w:rPr>
              <w:t>0.55</w:t>
            </w:r>
          </w:p>
        </w:tc>
        <w:tc>
          <w:tcPr>
            <w:tcW w:w="1150" w:type="dxa"/>
            <w:tcBorders>
              <w:top w:val="nil"/>
              <w:left w:val="nil"/>
              <w:bottom w:val="single" w:sz="4" w:space="0" w:color="auto"/>
              <w:right w:val="single" w:sz="4" w:space="0" w:color="auto"/>
            </w:tcBorders>
            <w:shd w:val="clear" w:color="000000" w:fill="FFFFFF"/>
            <w:noWrap/>
            <w:hideMark/>
          </w:tcPr>
          <w:p w14:paraId="12238497" w14:textId="77777777" w:rsidR="0074053D" w:rsidRPr="0074053D" w:rsidRDefault="0074053D" w:rsidP="0074053D">
            <w:pPr>
              <w:jc w:val="right"/>
              <w:rPr>
                <w:rFonts w:cs="Arial"/>
                <w:sz w:val="20"/>
                <w:szCs w:val="20"/>
              </w:rPr>
            </w:pPr>
            <w:r w:rsidRPr="0074053D">
              <w:rPr>
                <w:rFonts w:cs="Arial"/>
                <w:sz w:val="20"/>
                <w:szCs w:val="20"/>
              </w:rPr>
              <w:t>15</w:t>
            </w:r>
          </w:p>
        </w:tc>
        <w:tc>
          <w:tcPr>
            <w:tcW w:w="1172" w:type="dxa"/>
            <w:tcBorders>
              <w:top w:val="nil"/>
              <w:left w:val="nil"/>
              <w:bottom w:val="single" w:sz="4" w:space="0" w:color="auto"/>
              <w:right w:val="single" w:sz="4" w:space="0" w:color="auto"/>
            </w:tcBorders>
            <w:shd w:val="clear" w:color="000000" w:fill="FFFFFF"/>
            <w:hideMark/>
          </w:tcPr>
          <w:p w14:paraId="77A24C27"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15</w:t>
            </w:r>
          </w:p>
        </w:tc>
        <w:tc>
          <w:tcPr>
            <w:tcW w:w="995" w:type="dxa"/>
            <w:tcBorders>
              <w:top w:val="nil"/>
              <w:left w:val="nil"/>
              <w:bottom w:val="single" w:sz="4" w:space="0" w:color="auto"/>
              <w:right w:val="nil"/>
            </w:tcBorders>
            <w:shd w:val="clear" w:color="000000" w:fill="D9D9D9"/>
            <w:hideMark/>
          </w:tcPr>
          <w:p w14:paraId="285066F6"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 </w:t>
            </w:r>
          </w:p>
        </w:tc>
        <w:tc>
          <w:tcPr>
            <w:tcW w:w="995" w:type="dxa"/>
            <w:tcBorders>
              <w:top w:val="nil"/>
              <w:left w:val="single" w:sz="4" w:space="0" w:color="auto"/>
              <w:bottom w:val="single" w:sz="4" w:space="0" w:color="auto"/>
              <w:right w:val="nil"/>
            </w:tcBorders>
            <w:shd w:val="clear" w:color="000000" w:fill="D9D9D9"/>
            <w:hideMark/>
          </w:tcPr>
          <w:p w14:paraId="2F8AA956"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 </w:t>
            </w:r>
          </w:p>
        </w:tc>
        <w:tc>
          <w:tcPr>
            <w:tcW w:w="731" w:type="dxa"/>
            <w:tcBorders>
              <w:top w:val="nil"/>
              <w:left w:val="single" w:sz="4" w:space="0" w:color="auto"/>
              <w:bottom w:val="single" w:sz="4" w:space="0" w:color="auto"/>
              <w:right w:val="single" w:sz="4" w:space="0" w:color="auto"/>
            </w:tcBorders>
            <w:shd w:val="clear" w:color="000000" w:fill="DDEBF7"/>
            <w:noWrap/>
            <w:hideMark/>
          </w:tcPr>
          <w:p w14:paraId="758F0408"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DDEBF7"/>
            <w:noWrap/>
            <w:hideMark/>
          </w:tcPr>
          <w:p w14:paraId="0A9AA52A"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DDEBF7"/>
            <w:noWrap/>
            <w:hideMark/>
          </w:tcPr>
          <w:p w14:paraId="69BEF247"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DDEBF7"/>
            <w:noWrap/>
            <w:hideMark/>
          </w:tcPr>
          <w:p w14:paraId="5D618C92"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DDEBF7"/>
            <w:noWrap/>
            <w:hideMark/>
          </w:tcPr>
          <w:p w14:paraId="025AA3C5"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6A49712A" w14:textId="77777777" w:rsidR="0074053D" w:rsidRPr="0074053D" w:rsidRDefault="0074053D" w:rsidP="0074053D">
            <w:pPr>
              <w:jc w:val="right"/>
              <w:rPr>
                <w:rFonts w:cs="Arial"/>
                <w:sz w:val="20"/>
                <w:szCs w:val="20"/>
              </w:rPr>
            </w:pPr>
            <w:r w:rsidRPr="0074053D">
              <w:rPr>
                <w:rFonts w:cs="Arial"/>
                <w:sz w:val="20"/>
                <w:szCs w:val="20"/>
              </w:rPr>
              <w:t>15</w:t>
            </w:r>
          </w:p>
        </w:tc>
        <w:tc>
          <w:tcPr>
            <w:tcW w:w="731" w:type="dxa"/>
            <w:tcBorders>
              <w:top w:val="nil"/>
              <w:left w:val="nil"/>
              <w:bottom w:val="single" w:sz="4" w:space="0" w:color="auto"/>
              <w:right w:val="single" w:sz="4" w:space="0" w:color="auto"/>
            </w:tcBorders>
            <w:shd w:val="clear" w:color="000000" w:fill="BDD7EE"/>
            <w:noWrap/>
            <w:hideMark/>
          </w:tcPr>
          <w:p w14:paraId="1E8745BC" w14:textId="77777777" w:rsidR="0074053D" w:rsidRPr="0074053D" w:rsidRDefault="0074053D" w:rsidP="0074053D">
            <w:pPr>
              <w:rPr>
                <w:rFonts w:cs="Arial"/>
                <w:color w:val="FF0000"/>
                <w:sz w:val="20"/>
                <w:szCs w:val="20"/>
              </w:rPr>
            </w:pPr>
            <w:r w:rsidRPr="0074053D">
              <w:rPr>
                <w:rFonts w:cs="Arial"/>
                <w:color w:val="FF0000"/>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468AEFE0" w14:textId="77777777" w:rsidR="0074053D" w:rsidRPr="0074053D" w:rsidRDefault="0074053D" w:rsidP="0074053D">
            <w:pPr>
              <w:rPr>
                <w:rFonts w:cs="Arial"/>
                <w:color w:val="FF0000"/>
                <w:sz w:val="20"/>
                <w:szCs w:val="20"/>
              </w:rPr>
            </w:pPr>
            <w:r w:rsidRPr="0074053D">
              <w:rPr>
                <w:rFonts w:cs="Arial"/>
                <w:color w:val="FF0000"/>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5B212F27"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231ACFA6" w14:textId="77777777" w:rsidR="0074053D" w:rsidRPr="0074053D" w:rsidRDefault="0074053D" w:rsidP="0074053D">
            <w:pPr>
              <w:rPr>
                <w:rFonts w:cs="Arial"/>
                <w:sz w:val="20"/>
                <w:szCs w:val="20"/>
              </w:rPr>
            </w:pPr>
            <w:r w:rsidRPr="0074053D">
              <w:rPr>
                <w:rFonts w:cs="Arial"/>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569CDD08" w14:textId="77777777" w:rsidR="0074053D" w:rsidRPr="0074053D" w:rsidRDefault="0074053D" w:rsidP="0074053D">
            <w:pPr>
              <w:rPr>
                <w:rFonts w:cs="Arial"/>
                <w:sz w:val="20"/>
                <w:szCs w:val="20"/>
              </w:rPr>
            </w:pPr>
            <w:r w:rsidRPr="0074053D">
              <w:rPr>
                <w:rFonts w:cs="Arial"/>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5AD871EB" w14:textId="77777777" w:rsidR="0074053D" w:rsidRPr="0074053D" w:rsidRDefault="0074053D" w:rsidP="0074053D">
            <w:pPr>
              <w:rPr>
                <w:rFonts w:cs="Arial"/>
                <w:sz w:val="20"/>
                <w:szCs w:val="20"/>
              </w:rPr>
            </w:pPr>
            <w:r w:rsidRPr="0074053D">
              <w:rPr>
                <w:rFonts w:cs="Arial"/>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3C97216F" w14:textId="77777777" w:rsidR="0074053D" w:rsidRPr="0074053D" w:rsidRDefault="0074053D" w:rsidP="0074053D">
            <w:pPr>
              <w:rPr>
                <w:rFonts w:cs="Arial"/>
                <w:sz w:val="20"/>
                <w:szCs w:val="20"/>
              </w:rPr>
            </w:pPr>
            <w:r w:rsidRPr="0074053D">
              <w:rPr>
                <w:rFonts w:cs="Arial"/>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0CEA69BB" w14:textId="77777777" w:rsidR="0074053D" w:rsidRPr="0074053D" w:rsidRDefault="0074053D" w:rsidP="0074053D">
            <w:pPr>
              <w:rPr>
                <w:rFonts w:cs="Arial"/>
                <w:sz w:val="20"/>
                <w:szCs w:val="20"/>
              </w:rPr>
            </w:pPr>
            <w:r w:rsidRPr="0074053D">
              <w:rPr>
                <w:rFonts w:cs="Arial"/>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17E6EC93" w14:textId="77777777" w:rsidR="0074053D" w:rsidRPr="0074053D" w:rsidRDefault="0074053D" w:rsidP="0074053D">
            <w:pPr>
              <w:rPr>
                <w:rFonts w:cs="Arial"/>
                <w:sz w:val="20"/>
                <w:szCs w:val="20"/>
              </w:rPr>
            </w:pPr>
            <w:r w:rsidRPr="0074053D">
              <w:rPr>
                <w:rFonts w:cs="Arial"/>
                <w:sz w:val="20"/>
                <w:szCs w:val="20"/>
              </w:rPr>
              <w:t> </w:t>
            </w:r>
          </w:p>
        </w:tc>
      </w:tr>
      <w:tr w:rsidR="0074053D" w:rsidRPr="0074053D" w14:paraId="66152283" w14:textId="77777777" w:rsidTr="0074053D">
        <w:trPr>
          <w:trHeight w:val="634"/>
        </w:trPr>
        <w:tc>
          <w:tcPr>
            <w:tcW w:w="3397" w:type="dxa"/>
            <w:tcBorders>
              <w:top w:val="nil"/>
              <w:left w:val="single" w:sz="4" w:space="0" w:color="auto"/>
              <w:bottom w:val="single" w:sz="4" w:space="0" w:color="auto"/>
              <w:right w:val="single" w:sz="4" w:space="0" w:color="auto"/>
            </w:tcBorders>
            <w:shd w:val="clear" w:color="auto" w:fill="auto"/>
            <w:noWrap/>
            <w:hideMark/>
          </w:tcPr>
          <w:p w14:paraId="739FDFA6" w14:textId="5173665D" w:rsidR="0074053D" w:rsidRPr="0074053D" w:rsidRDefault="0074053D" w:rsidP="0074053D">
            <w:pPr>
              <w:rPr>
                <w:rFonts w:cs="Arial"/>
                <w:color w:val="000000"/>
                <w:sz w:val="20"/>
                <w:szCs w:val="20"/>
              </w:rPr>
            </w:pPr>
            <w:r w:rsidRPr="0074053D">
              <w:rPr>
                <w:rFonts w:cs="Arial"/>
                <w:color w:val="000000"/>
                <w:sz w:val="20"/>
                <w:szCs w:val="20"/>
              </w:rPr>
              <w:t>V/2023/0312</w:t>
            </w:r>
            <w:r w:rsidR="004F48F6">
              <w:rPr>
                <w:rFonts w:cs="Arial"/>
                <w:color w:val="000000"/>
                <w:sz w:val="20"/>
                <w:szCs w:val="20"/>
              </w:rPr>
              <w:t xml:space="preserve"> - </w:t>
            </w:r>
            <w:r w:rsidR="004F48F6" w:rsidRPr="004F48F6">
              <w:rPr>
                <w:rFonts w:cs="Arial"/>
                <w:color w:val="000000"/>
                <w:sz w:val="20"/>
                <w:szCs w:val="20"/>
              </w:rPr>
              <w:t xml:space="preserve">resolution to grant O/L pp subject to signing </w:t>
            </w:r>
            <w:r w:rsidR="009B540B">
              <w:rPr>
                <w:rFonts w:cs="Arial"/>
                <w:color w:val="000000"/>
                <w:sz w:val="20"/>
                <w:szCs w:val="20"/>
              </w:rPr>
              <w:t xml:space="preserve">a </w:t>
            </w:r>
            <w:r w:rsidR="004F48F6" w:rsidRPr="004F48F6">
              <w:rPr>
                <w:rFonts w:cs="Arial"/>
                <w:color w:val="000000"/>
                <w:sz w:val="20"/>
                <w:szCs w:val="20"/>
              </w:rPr>
              <w:t>s106</w:t>
            </w:r>
            <w:r w:rsidR="004F48F6">
              <w:rPr>
                <w:rFonts w:cs="Arial"/>
                <w:color w:val="000000"/>
                <w:sz w:val="20"/>
                <w:szCs w:val="20"/>
              </w:rPr>
              <w:t xml:space="preserve"> agreement</w:t>
            </w:r>
          </w:p>
        </w:tc>
        <w:tc>
          <w:tcPr>
            <w:tcW w:w="1250" w:type="dxa"/>
            <w:tcBorders>
              <w:top w:val="nil"/>
              <w:left w:val="nil"/>
              <w:bottom w:val="single" w:sz="4" w:space="0" w:color="auto"/>
              <w:right w:val="single" w:sz="4" w:space="0" w:color="auto"/>
            </w:tcBorders>
            <w:shd w:val="clear" w:color="000000" w:fill="FFFFFF"/>
            <w:hideMark/>
          </w:tcPr>
          <w:p w14:paraId="5753D1F9" w14:textId="77777777" w:rsidR="0074053D" w:rsidRPr="0074053D" w:rsidRDefault="0074053D" w:rsidP="0074053D">
            <w:pPr>
              <w:rPr>
                <w:rFonts w:cs="Arial"/>
                <w:color w:val="000000"/>
                <w:sz w:val="20"/>
                <w:szCs w:val="20"/>
              </w:rPr>
            </w:pPr>
            <w:r w:rsidRPr="0074053D">
              <w:rPr>
                <w:rFonts w:cs="Arial"/>
                <w:color w:val="000000"/>
                <w:sz w:val="20"/>
                <w:szCs w:val="20"/>
              </w:rPr>
              <w:t>KA024</w:t>
            </w:r>
          </w:p>
        </w:tc>
        <w:tc>
          <w:tcPr>
            <w:tcW w:w="1517" w:type="dxa"/>
            <w:tcBorders>
              <w:top w:val="nil"/>
              <w:left w:val="nil"/>
              <w:bottom w:val="single" w:sz="4" w:space="0" w:color="auto"/>
              <w:right w:val="single" w:sz="4" w:space="0" w:color="auto"/>
            </w:tcBorders>
            <w:shd w:val="clear" w:color="000000" w:fill="FFFFFF"/>
            <w:hideMark/>
          </w:tcPr>
          <w:p w14:paraId="45AB223C" w14:textId="77777777" w:rsidR="0074053D" w:rsidRPr="0074053D" w:rsidRDefault="0074053D" w:rsidP="0074053D">
            <w:pPr>
              <w:rPr>
                <w:rFonts w:cs="Arial"/>
                <w:color w:val="000000"/>
                <w:sz w:val="20"/>
                <w:szCs w:val="20"/>
              </w:rPr>
            </w:pPr>
            <w:r w:rsidRPr="0074053D">
              <w:rPr>
                <w:rFonts w:cs="Arial"/>
                <w:color w:val="000000"/>
                <w:sz w:val="20"/>
                <w:szCs w:val="20"/>
              </w:rPr>
              <w:t>Abbey Road, Kirkby</w:t>
            </w:r>
          </w:p>
        </w:tc>
        <w:tc>
          <w:tcPr>
            <w:tcW w:w="701" w:type="dxa"/>
            <w:tcBorders>
              <w:top w:val="nil"/>
              <w:left w:val="nil"/>
              <w:bottom w:val="single" w:sz="4" w:space="0" w:color="auto"/>
              <w:right w:val="single" w:sz="4" w:space="0" w:color="auto"/>
            </w:tcBorders>
            <w:shd w:val="clear" w:color="auto" w:fill="auto"/>
            <w:hideMark/>
          </w:tcPr>
          <w:p w14:paraId="514D3D66" w14:textId="77777777" w:rsidR="0074053D" w:rsidRPr="0074053D" w:rsidRDefault="0074053D" w:rsidP="0074053D">
            <w:pPr>
              <w:jc w:val="right"/>
              <w:rPr>
                <w:rFonts w:cs="Arial"/>
                <w:color w:val="000000"/>
                <w:sz w:val="20"/>
                <w:szCs w:val="20"/>
              </w:rPr>
            </w:pPr>
            <w:r w:rsidRPr="0074053D">
              <w:rPr>
                <w:rFonts w:cs="Arial"/>
                <w:color w:val="000000"/>
                <w:sz w:val="20"/>
                <w:szCs w:val="20"/>
              </w:rPr>
              <w:t>1.57</w:t>
            </w:r>
          </w:p>
        </w:tc>
        <w:tc>
          <w:tcPr>
            <w:tcW w:w="1150" w:type="dxa"/>
            <w:tcBorders>
              <w:top w:val="nil"/>
              <w:left w:val="nil"/>
              <w:bottom w:val="single" w:sz="4" w:space="0" w:color="auto"/>
              <w:right w:val="single" w:sz="4" w:space="0" w:color="auto"/>
            </w:tcBorders>
            <w:shd w:val="clear" w:color="000000" w:fill="FFFFFF"/>
            <w:noWrap/>
            <w:hideMark/>
          </w:tcPr>
          <w:p w14:paraId="1B395796" w14:textId="77777777" w:rsidR="0074053D" w:rsidRPr="0074053D" w:rsidRDefault="0074053D" w:rsidP="0074053D">
            <w:pPr>
              <w:jc w:val="right"/>
              <w:rPr>
                <w:rFonts w:cs="Arial"/>
                <w:color w:val="000000"/>
                <w:sz w:val="20"/>
                <w:szCs w:val="20"/>
              </w:rPr>
            </w:pPr>
            <w:r w:rsidRPr="0074053D">
              <w:rPr>
                <w:rFonts w:cs="Arial"/>
                <w:color w:val="000000"/>
                <w:sz w:val="20"/>
                <w:szCs w:val="20"/>
              </w:rPr>
              <w:t>38</w:t>
            </w:r>
          </w:p>
        </w:tc>
        <w:tc>
          <w:tcPr>
            <w:tcW w:w="1172" w:type="dxa"/>
            <w:tcBorders>
              <w:top w:val="nil"/>
              <w:left w:val="nil"/>
              <w:bottom w:val="single" w:sz="4" w:space="0" w:color="auto"/>
              <w:right w:val="single" w:sz="4" w:space="0" w:color="auto"/>
            </w:tcBorders>
            <w:shd w:val="clear" w:color="000000" w:fill="FFFFFF"/>
            <w:hideMark/>
          </w:tcPr>
          <w:p w14:paraId="01E1CDB1"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38</w:t>
            </w:r>
          </w:p>
        </w:tc>
        <w:tc>
          <w:tcPr>
            <w:tcW w:w="995" w:type="dxa"/>
            <w:tcBorders>
              <w:top w:val="nil"/>
              <w:left w:val="nil"/>
              <w:bottom w:val="single" w:sz="4" w:space="0" w:color="auto"/>
              <w:right w:val="nil"/>
            </w:tcBorders>
            <w:shd w:val="clear" w:color="000000" w:fill="D9D9D9"/>
            <w:hideMark/>
          </w:tcPr>
          <w:p w14:paraId="4E9CBB9E"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 </w:t>
            </w:r>
          </w:p>
        </w:tc>
        <w:tc>
          <w:tcPr>
            <w:tcW w:w="995" w:type="dxa"/>
            <w:tcBorders>
              <w:top w:val="nil"/>
              <w:left w:val="single" w:sz="4" w:space="0" w:color="auto"/>
              <w:bottom w:val="single" w:sz="4" w:space="0" w:color="auto"/>
              <w:right w:val="nil"/>
            </w:tcBorders>
            <w:shd w:val="clear" w:color="000000" w:fill="D9D9D9"/>
            <w:hideMark/>
          </w:tcPr>
          <w:p w14:paraId="6DD67EB4"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 </w:t>
            </w:r>
          </w:p>
        </w:tc>
        <w:tc>
          <w:tcPr>
            <w:tcW w:w="731" w:type="dxa"/>
            <w:tcBorders>
              <w:top w:val="nil"/>
              <w:left w:val="single" w:sz="4" w:space="0" w:color="auto"/>
              <w:bottom w:val="single" w:sz="4" w:space="0" w:color="auto"/>
              <w:right w:val="single" w:sz="4" w:space="0" w:color="auto"/>
            </w:tcBorders>
            <w:shd w:val="clear" w:color="000000" w:fill="DDEBF7"/>
            <w:noWrap/>
            <w:hideMark/>
          </w:tcPr>
          <w:p w14:paraId="58C7BC38" w14:textId="77777777" w:rsidR="0074053D" w:rsidRPr="0074053D" w:rsidRDefault="0074053D" w:rsidP="0074053D">
            <w:pPr>
              <w:rPr>
                <w:rFonts w:cs="Arial"/>
                <w:color w:val="000000"/>
                <w:sz w:val="20"/>
                <w:szCs w:val="20"/>
              </w:rPr>
            </w:pPr>
            <w:r w:rsidRPr="0074053D">
              <w:rPr>
                <w:rFonts w:cs="Arial"/>
                <w:color w:val="000000"/>
                <w:sz w:val="20"/>
                <w:szCs w:val="20"/>
              </w:rPr>
              <w:t> </w:t>
            </w:r>
          </w:p>
        </w:tc>
        <w:tc>
          <w:tcPr>
            <w:tcW w:w="731" w:type="dxa"/>
            <w:tcBorders>
              <w:top w:val="nil"/>
              <w:left w:val="nil"/>
              <w:bottom w:val="single" w:sz="4" w:space="0" w:color="auto"/>
              <w:right w:val="single" w:sz="4" w:space="0" w:color="auto"/>
            </w:tcBorders>
            <w:shd w:val="clear" w:color="000000" w:fill="DDEBF7"/>
            <w:noWrap/>
            <w:hideMark/>
          </w:tcPr>
          <w:p w14:paraId="018CA1DD" w14:textId="77777777" w:rsidR="0074053D" w:rsidRPr="0074053D" w:rsidRDefault="0074053D" w:rsidP="0074053D">
            <w:pPr>
              <w:rPr>
                <w:rFonts w:cs="Arial"/>
                <w:color w:val="000000"/>
                <w:sz w:val="20"/>
                <w:szCs w:val="20"/>
              </w:rPr>
            </w:pPr>
            <w:r w:rsidRPr="0074053D">
              <w:rPr>
                <w:rFonts w:cs="Arial"/>
                <w:color w:val="000000"/>
                <w:sz w:val="20"/>
                <w:szCs w:val="20"/>
              </w:rPr>
              <w:t> </w:t>
            </w:r>
          </w:p>
        </w:tc>
        <w:tc>
          <w:tcPr>
            <w:tcW w:w="731" w:type="dxa"/>
            <w:tcBorders>
              <w:top w:val="nil"/>
              <w:left w:val="nil"/>
              <w:bottom w:val="single" w:sz="4" w:space="0" w:color="auto"/>
              <w:right w:val="single" w:sz="4" w:space="0" w:color="auto"/>
            </w:tcBorders>
            <w:shd w:val="clear" w:color="000000" w:fill="DDEBF7"/>
            <w:noWrap/>
            <w:hideMark/>
          </w:tcPr>
          <w:p w14:paraId="0B2A55E2" w14:textId="77777777" w:rsidR="0074053D" w:rsidRPr="0074053D" w:rsidRDefault="0074053D" w:rsidP="0074053D">
            <w:pPr>
              <w:rPr>
                <w:rFonts w:cs="Arial"/>
                <w:color w:val="000000"/>
                <w:sz w:val="20"/>
                <w:szCs w:val="20"/>
              </w:rPr>
            </w:pPr>
            <w:r w:rsidRPr="0074053D">
              <w:rPr>
                <w:rFonts w:cs="Arial"/>
                <w:color w:val="000000"/>
                <w:sz w:val="20"/>
                <w:szCs w:val="20"/>
              </w:rPr>
              <w:t> </w:t>
            </w:r>
          </w:p>
        </w:tc>
        <w:tc>
          <w:tcPr>
            <w:tcW w:w="731" w:type="dxa"/>
            <w:tcBorders>
              <w:top w:val="nil"/>
              <w:left w:val="nil"/>
              <w:bottom w:val="single" w:sz="4" w:space="0" w:color="auto"/>
              <w:right w:val="single" w:sz="4" w:space="0" w:color="auto"/>
            </w:tcBorders>
            <w:shd w:val="clear" w:color="000000" w:fill="DDEBF7"/>
            <w:noWrap/>
            <w:hideMark/>
          </w:tcPr>
          <w:p w14:paraId="722D7439" w14:textId="77777777" w:rsidR="0074053D" w:rsidRPr="0074053D" w:rsidRDefault="0074053D" w:rsidP="0074053D">
            <w:pPr>
              <w:rPr>
                <w:rFonts w:cs="Arial"/>
                <w:color w:val="000000"/>
                <w:sz w:val="20"/>
                <w:szCs w:val="20"/>
              </w:rPr>
            </w:pPr>
            <w:r w:rsidRPr="0074053D">
              <w:rPr>
                <w:rFonts w:cs="Arial"/>
                <w:color w:val="000000"/>
                <w:sz w:val="20"/>
                <w:szCs w:val="20"/>
              </w:rPr>
              <w:t> </w:t>
            </w:r>
          </w:p>
        </w:tc>
        <w:tc>
          <w:tcPr>
            <w:tcW w:w="731" w:type="dxa"/>
            <w:tcBorders>
              <w:top w:val="nil"/>
              <w:left w:val="nil"/>
              <w:bottom w:val="single" w:sz="4" w:space="0" w:color="auto"/>
              <w:right w:val="single" w:sz="4" w:space="0" w:color="auto"/>
            </w:tcBorders>
            <w:shd w:val="clear" w:color="000000" w:fill="DDEBF7"/>
            <w:noWrap/>
            <w:hideMark/>
          </w:tcPr>
          <w:p w14:paraId="54D0B218" w14:textId="77777777" w:rsidR="0074053D" w:rsidRPr="0074053D" w:rsidRDefault="0074053D" w:rsidP="0074053D">
            <w:pPr>
              <w:rPr>
                <w:rFonts w:cs="Arial"/>
                <w:color w:val="000000"/>
                <w:sz w:val="20"/>
                <w:szCs w:val="20"/>
              </w:rPr>
            </w:pPr>
            <w:r w:rsidRPr="0074053D">
              <w:rPr>
                <w:rFonts w:cs="Arial"/>
                <w:color w:val="000000"/>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654D1CDB" w14:textId="77777777" w:rsidR="0074053D" w:rsidRPr="0074053D" w:rsidRDefault="0074053D" w:rsidP="0074053D">
            <w:pPr>
              <w:jc w:val="right"/>
              <w:rPr>
                <w:rFonts w:cs="Arial"/>
                <w:color w:val="000000"/>
                <w:sz w:val="20"/>
                <w:szCs w:val="20"/>
              </w:rPr>
            </w:pPr>
            <w:r w:rsidRPr="0074053D">
              <w:rPr>
                <w:rFonts w:cs="Arial"/>
                <w:color w:val="000000"/>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5A58EB1A" w14:textId="77777777" w:rsidR="0074053D" w:rsidRPr="0074053D" w:rsidRDefault="0074053D" w:rsidP="0074053D">
            <w:pPr>
              <w:jc w:val="right"/>
              <w:rPr>
                <w:rFonts w:cs="Arial"/>
                <w:color w:val="000000"/>
                <w:sz w:val="20"/>
                <w:szCs w:val="20"/>
              </w:rPr>
            </w:pPr>
            <w:r w:rsidRPr="0074053D">
              <w:rPr>
                <w:rFonts w:cs="Arial"/>
                <w:color w:val="000000"/>
                <w:sz w:val="20"/>
                <w:szCs w:val="20"/>
              </w:rPr>
              <w:t>35</w:t>
            </w:r>
          </w:p>
        </w:tc>
        <w:tc>
          <w:tcPr>
            <w:tcW w:w="731" w:type="dxa"/>
            <w:tcBorders>
              <w:top w:val="nil"/>
              <w:left w:val="nil"/>
              <w:bottom w:val="single" w:sz="4" w:space="0" w:color="auto"/>
              <w:right w:val="single" w:sz="4" w:space="0" w:color="auto"/>
            </w:tcBorders>
            <w:shd w:val="clear" w:color="000000" w:fill="BDD7EE"/>
            <w:noWrap/>
            <w:hideMark/>
          </w:tcPr>
          <w:p w14:paraId="204033B7" w14:textId="77777777" w:rsidR="0074053D" w:rsidRPr="0074053D" w:rsidRDefault="0074053D" w:rsidP="0074053D">
            <w:pPr>
              <w:jc w:val="right"/>
              <w:rPr>
                <w:rFonts w:cs="Arial"/>
                <w:color w:val="000000"/>
                <w:sz w:val="20"/>
                <w:szCs w:val="20"/>
              </w:rPr>
            </w:pPr>
            <w:r w:rsidRPr="0074053D">
              <w:rPr>
                <w:rFonts w:cs="Arial"/>
                <w:color w:val="000000"/>
                <w:sz w:val="20"/>
                <w:szCs w:val="20"/>
              </w:rPr>
              <w:t>3</w:t>
            </w:r>
          </w:p>
        </w:tc>
        <w:tc>
          <w:tcPr>
            <w:tcW w:w="731" w:type="dxa"/>
            <w:tcBorders>
              <w:top w:val="nil"/>
              <w:left w:val="nil"/>
              <w:bottom w:val="single" w:sz="4" w:space="0" w:color="auto"/>
              <w:right w:val="single" w:sz="4" w:space="0" w:color="auto"/>
            </w:tcBorders>
            <w:shd w:val="clear" w:color="000000" w:fill="BDD7EE"/>
            <w:noWrap/>
            <w:hideMark/>
          </w:tcPr>
          <w:p w14:paraId="5A0CC334" w14:textId="77777777" w:rsidR="0074053D" w:rsidRPr="0074053D" w:rsidRDefault="0074053D" w:rsidP="0074053D">
            <w:pPr>
              <w:rPr>
                <w:rFonts w:cs="Arial"/>
                <w:color w:val="000000"/>
                <w:sz w:val="20"/>
                <w:szCs w:val="20"/>
              </w:rPr>
            </w:pPr>
            <w:r w:rsidRPr="0074053D">
              <w:rPr>
                <w:rFonts w:cs="Arial"/>
                <w:color w:val="000000"/>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36A985EC" w14:textId="77777777" w:rsidR="0074053D" w:rsidRPr="0074053D" w:rsidRDefault="0074053D" w:rsidP="0074053D">
            <w:pPr>
              <w:rPr>
                <w:rFonts w:cs="Arial"/>
                <w:color w:val="000000"/>
                <w:sz w:val="20"/>
                <w:szCs w:val="20"/>
              </w:rPr>
            </w:pPr>
            <w:r w:rsidRPr="0074053D">
              <w:rPr>
                <w:rFonts w:cs="Arial"/>
                <w:color w:val="000000"/>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20837505" w14:textId="77777777" w:rsidR="0074053D" w:rsidRPr="0074053D" w:rsidRDefault="0074053D" w:rsidP="0074053D">
            <w:pPr>
              <w:rPr>
                <w:rFonts w:cs="Arial"/>
                <w:color w:val="000000"/>
                <w:sz w:val="20"/>
                <w:szCs w:val="20"/>
              </w:rPr>
            </w:pPr>
            <w:r w:rsidRPr="0074053D">
              <w:rPr>
                <w:rFonts w:cs="Arial"/>
                <w:color w:val="000000"/>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6E2D02D3" w14:textId="77777777" w:rsidR="0074053D" w:rsidRPr="0074053D" w:rsidRDefault="0074053D" w:rsidP="0074053D">
            <w:pPr>
              <w:rPr>
                <w:rFonts w:cs="Arial"/>
                <w:color w:val="000000"/>
                <w:sz w:val="20"/>
                <w:szCs w:val="20"/>
              </w:rPr>
            </w:pPr>
            <w:r w:rsidRPr="0074053D">
              <w:rPr>
                <w:rFonts w:cs="Arial"/>
                <w:color w:val="000000"/>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4FD259D4" w14:textId="77777777" w:rsidR="0074053D" w:rsidRPr="0074053D" w:rsidRDefault="0074053D" w:rsidP="0074053D">
            <w:pPr>
              <w:rPr>
                <w:rFonts w:cs="Arial"/>
                <w:color w:val="000000"/>
                <w:sz w:val="20"/>
                <w:szCs w:val="20"/>
              </w:rPr>
            </w:pPr>
            <w:r w:rsidRPr="0074053D">
              <w:rPr>
                <w:rFonts w:cs="Arial"/>
                <w:color w:val="000000"/>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53CCF98C" w14:textId="77777777" w:rsidR="0074053D" w:rsidRPr="0074053D" w:rsidRDefault="0074053D" w:rsidP="0074053D">
            <w:pPr>
              <w:rPr>
                <w:rFonts w:cs="Arial"/>
                <w:color w:val="000000"/>
                <w:sz w:val="20"/>
                <w:szCs w:val="20"/>
              </w:rPr>
            </w:pPr>
            <w:r w:rsidRPr="0074053D">
              <w:rPr>
                <w:rFonts w:cs="Arial"/>
                <w:color w:val="000000"/>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798E6066" w14:textId="77777777" w:rsidR="0074053D" w:rsidRPr="0074053D" w:rsidRDefault="0074053D" w:rsidP="0074053D">
            <w:pPr>
              <w:rPr>
                <w:rFonts w:cs="Arial"/>
                <w:color w:val="000000"/>
                <w:sz w:val="20"/>
                <w:szCs w:val="20"/>
              </w:rPr>
            </w:pPr>
            <w:r w:rsidRPr="0074053D">
              <w:rPr>
                <w:rFonts w:cs="Arial"/>
                <w:color w:val="000000"/>
                <w:sz w:val="20"/>
                <w:szCs w:val="20"/>
              </w:rPr>
              <w:t> </w:t>
            </w:r>
          </w:p>
        </w:tc>
      </w:tr>
      <w:tr w:rsidR="0074053D" w:rsidRPr="0074053D" w14:paraId="3BAF2339" w14:textId="77777777" w:rsidTr="0074053D">
        <w:trPr>
          <w:trHeight w:val="545"/>
        </w:trPr>
        <w:tc>
          <w:tcPr>
            <w:tcW w:w="3397" w:type="dxa"/>
            <w:tcBorders>
              <w:top w:val="nil"/>
              <w:left w:val="single" w:sz="4" w:space="0" w:color="auto"/>
              <w:bottom w:val="single" w:sz="4" w:space="0" w:color="auto"/>
              <w:right w:val="single" w:sz="4" w:space="0" w:color="auto"/>
            </w:tcBorders>
            <w:shd w:val="clear" w:color="000000" w:fill="FFFFFF"/>
            <w:hideMark/>
          </w:tcPr>
          <w:p w14:paraId="53D9E65D" w14:textId="456FFA08" w:rsidR="0074053D" w:rsidRPr="0074053D" w:rsidRDefault="00D869D0" w:rsidP="0074053D">
            <w:pPr>
              <w:rPr>
                <w:rFonts w:cs="Arial"/>
                <w:sz w:val="20"/>
                <w:szCs w:val="20"/>
              </w:rPr>
            </w:pPr>
            <w:r w:rsidRPr="00D869D0">
              <w:rPr>
                <w:rFonts w:cs="Arial"/>
                <w:sz w:val="20"/>
                <w:szCs w:val="20"/>
              </w:rPr>
              <w:t>V/2018/0333</w:t>
            </w:r>
            <w:r>
              <w:rPr>
                <w:rFonts w:cs="Arial"/>
                <w:sz w:val="20"/>
                <w:szCs w:val="20"/>
              </w:rPr>
              <w:t xml:space="preserve"> - lapsed</w:t>
            </w:r>
          </w:p>
        </w:tc>
        <w:tc>
          <w:tcPr>
            <w:tcW w:w="1250" w:type="dxa"/>
            <w:tcBorders>
              <w:top w:val="nil"/>
              <w:left w:val="nil"/>
              <w:bottom w:val="single" w:sz="4" w:space="0" w:color="auto"/>
              <w:right w:val="single" w:sz="4" w:space="0" w:color="auto"/>
            </w:tcBorders>
            <w:shd w:val="clear" w:color="000000" w:fill="FFFFFF"/>
            <w:hideMark/>
          </w:tcPr>
          <w:p w14:paraId="69675167" w14:textId="77777777" w:rsidR="0074053D" w:rsidRPr="0074053D" w:rsidRDefault="0074053D" w:rsidP="0074053D">
            <w:pPr>
              <w:rPr>
                <w:rFonts w:cs="Arial"/>
                <w:color w:val="000000"/>
                <w:sz w:val="20"/>
                <w:szCs w:val="20"/>
              </w:rPr>
            </w:pPr>
            <w:r w:rsidRPr="0074053D">
              <w:rPr>
                <w:rFonts w:cs="Arial"/>
                <w:color w:val="000000"/>
                <w:sz w:val="20"/>
                <w:szCs w:val="20"/>
              </w:rPr>
              <w:t>KA057  BRF12</w:t>
            </w:r>
          </w:p>
        </w:tc>
        <w:tc>
          <w:tcPr>
            <w:tcW w:w="1517" w:type="dxa"/>
            <w:tcBorders>
              <w:top w:val="nil"/>
              <w:left w:val="nil"/>
              <w:bottom w:val="single" w:sz="4" w:space="0" w:color="auto"/>
              <w:right w:val="single" w:sz="4" w:space="0" w:color="auto"/>
            </w:tcBorders>
            <w:shd w:val="clear" w:color="000000" w:fill="FFFFFF"/>
            <w:hideMark/>
          </w:tcPr>
          <w:p w14:paraId="3BAAD188" w14:textId="77777777" w:rsidR="0074053D" w:rsidRPr="0074053D" w:rsidRDefault="0074053D" w:rsidP="0074053D">
            <w:pPr>
              <w:rPr>
                <w:rFonts w:cs="Arial"/>
                <w:color w:val="000000"/>
                <w:sz w:val="20"/>
                <w:szCs w:val="20"/>
              </w:rPr>
            </w:pPr>
            <w:r w:rsidRPr="0074053D">
              <w:rPr>
                <w:rFonts w:cs="Arial"/>
                <w:color w:val="000000"/>
                <w:sz w:val="20"/>
                <w:szCs w:val="20"/>
              </w:rPr>
              <w:t>Southwell Lane, Kirkby</w:t>
            </w:r>
          </w:p>
        </w:tc>
        <w:tc>
          <w:tcPr>
            <w:tcW w:w="701" w:type="dxa"/>
            <w:tcBorders>
              <w:top w:val="nil"/>
              <w:left w:val="nil"/>
              <w:bottom w:val="single" w:sz="4" w:space="0" w:color="auto"/>
              <w:right w:val="single" w:sz="4" w:space="0" w:color="auto"/>
            </w:tcBorders>
            <w:shd w:val="clear" w:color="auto" w:fill="auto"/>
            <w:hideMark/>
          </w:tcPr>
          <w:p w14:paraId="23352493" w14:textId="77777777" w:rsidR="0074053D" w:rsidRPr="0074053D" w:rsidRDefault="0074053D" w:rsidP="0074053D">
            <w:pPr>
              <w:jc w:val="right"/>
              <w:rPr>
                <w:rFonts w:cs="Arial"/>
                <w:color w:val="000000"/>
                <w:sz w:val="20"/>
                <w:szCs w:val="20"/>
              </w:rPr>
            </w:pPr>
            <w:r w:rsidRPr="0074053D">
              <w:rPr>
                <w:rFonts w:cs="Arial"/>
                <w:color w:val="000000"/>
                <w:sz w:val="20"/>
                <w:szCs w:val="20"/>
              </w:rPr>
              <w:t>1.90</w:t>
            </w:r>
          </w:p>
        </w:tc>
        <w:tc>
          <w:tcPr>
            <w:tcW w:w="1150" w:type="dxa"/>
            <w:tcBorders>
              <w:top w:val="nil"/>
              <w:left w:val="nil"/>
              <w:bottom w:val="single" w:sz="4" w:space="0" w:color="auto"/>
              <w:right w:val="single" w:sz="4" w:space="0" w:color="auto"/>
            </w:tcBorders>
            <w:shd w:val="clear" w:color="000000" w:fill="FFFFFF"/>
            <w:noWrap/>
            <w:hideMark/>
          </w:tcPr>
          <w:p w14:paraId="48C8F0E5" w14:textId="77777777" w:rsidR="0074053D" w:rsidRPr="0074053D" w:rsidRDefault="0074053D" w:rsidP="0074053D">
            <w:pPr>
              <w:jc w:val="right"/>
              <w:rPr>
                <w:rFonts w:cs="Arial"/>
                <w:sz w:val="20"/>
                <w:szCs w:val="20"/>
              </w:rPr>
            </w:pPr>
            <w:r w:rsidRPr="0074053D">
              <w:rPr>
                <w:rFonts w:cs="Arial"/>
                <w:sz w:val="20"/>
                <w:szCs w:val="20"/>
              </w:rPr>
              <w:t>60</w:t>
            </w:r>
          </w:p>
        </w:tc>
        <w:tc>
          <w:tcPr>
            <w:tcW w:w="1172" w:type="dxa"/>
            <w:tcBorders>
              <w:top w:val="nil"/>
              <w:left w:val="nil"/>
              <w:bottom w:val="single" w:sz="4" w:space="0" w:color="auto"/>
              <w:right w:val="single" w:sz="4" w:space="0" w:color="auto"/>
            </w:tcBorders>
            <w:shd w:val="clear" w:color="000000" w:fill="FFFFFF"/>
            <w:hideMark/>
          </w:tcPr>
          <w:p w14:paraId="5FCE64B2"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60</w:t>
            </w:r>
          </w:p>
        </w:tc>
        <w:tc>
          <w:tcPr>
            <w:tcW w:w="995" w:type="dxa"/>
            <w:tcBorders>
              <w:top w:val="nil"/>
              <w:left w:val="nil"/>
              <w:bottom w:val="single" w:sz="4" w:space="0" w:color="auto"/>
              <w:right w:val="nil"/>
            </w:tcBorders>
            <w:shd w:val="clear" w:color="000000" w:fill="D9D9D9"/>
            <w:hideMark/>
          </w:tcPr>
          <w:p w14:paraId="0BF9E2E6"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 </w:t>
            </w:r>
          </w:p>
        </w:tc>
        <w:tc>
          <w:tcPr>
            <w:tcW w:w="995" w:type="dxa"/>
            <w:tcBorders>
              <w:top w:val="nil"/>
              <w:left w:val="single" w:sz="4" w:space="0" w:color="auto"/>
              <w:bottom w:val="single" w:sz="4" w:space="0" w:color="auto"/>
              <w:right w:val="nil"/>
            </w:tcBorders>
            <w:shd w:val="clear" w:color="000000" w:fill="D9D9D9"/>
            <w:hideMark/>
          </w:tcPr>
          <w:p w14:paraId="0C824A0E"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 </w:t>
            </w:r>
          </w:p>
        </w:tc>
        <w:tc>
          <w:tcPr>
            <w:tcW w:w="731" w:type="dxa"/>
            <w:tcBorders>
              <w:top w:val="nil"/>
              <w:left w:val="single" w:sz="4" w:space="0" w:color="auto"/>
              <w:bottom w:val="single" w:sz="4" w:space="0" w:color="auto"/>
              <w:right w:val="single" w:sz="4" w:space="0" w:color="auto"/>
            </w:tcBorders>
            <w:shd w:val="clear" w:color="000000" w:fill="DDEBF7"/>
            <w:noWrap/>
            <w:hideMark/>
          </w:tcPr>
          <w:p w14:paraId="7D5FACE9"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DDEBF7"/>
            <w:noWrap/>
            <w:hideMark/>
          </w:tcPr>
          <w:p w14:paraId="5A795ED4"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DDEBF7"/>
            <w:noWrap/>
            <w:hideMark/>
          </w:tcPr>
          <w:p w14:paraId="7D37D257"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DDEBF7"/>
            <w:noWrap/>
            <w:hideMark/>
          </w:tcPr>
          <w:p w14:paraId="618D3FF3"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DDEBF7"/>
            <w:noWrap/>
            <w:hideMark/>
          </w:tcPr>
          <w:p w14:paraId="02DB404C"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303E501E" w14:textId="77777777" w:rsidR="0074053D" w:rsidRPr="0074053D" w:rsidRDefault="0074053D" w:rsidP="0074053D">
            <w:pPr>
              <w:jc w:val="right"/>
              <w:rPr>
                <w:rFonts w:cs="Arial"/>
                <w:sz w:val="20"/>
                <w:szCs w:val="20"/>
              </w:rPr>
            </w:pPr>
            <w:r w:rsidRPr="0074053D">
              <w:rPr>
                <w:rFonts w:cs="Arial"/>
                <w:sz w:val="20"/>
                <w:szCs w:val="20"/>
              </w:rPr>
              <w:t>30</w:t>
            </w:r>
          </w:p>
        </w:tc>
        <w:tc>
          <w:tcPr>
            <w:tcW w:w="731" w:type="dxa"/>
            <w:tcBorders>
              <w:top w:val="nil"/>
              <w:left w:val="nil"/>
              <w:bottom w:val="single" w:sz="4" w:space="0" w:color="auto"/>
              <w:right w:val="single" w:sz="4" w:space="0" w:color="auto"/>
            </w:tcBorders>
            <w:shd w:val="clear" w:color="000000" w:fill="BDD7EE"/>
            <w:noWrap/>
            <w:hideMark/>
          </w:tcPr>
          <w:p w14:paraId="619464B1" w14:textId="77777777" w:rsidR="0074053D" w:rsidRPr="0074053D" w:rsidRDefault="0074053D" w:rsidP="0074053D">
            <w:pPr>
              <w:jc w:val="right"/>
              <w:rPr>
                <w:rFonts w:cs="Arial"/>
                <w:color w:val="000000"/>
                <w:sz w:val="20"/>
                <w:szCs w:val="20"/>
              </w:rPr>
            </w:pPr>
            <w:r w:rsidRPr="0074053D">
              <w:rPr>
                <w:rFonts w:cs="Arial"/>
                <w:color w:val="000000"/>
                <w:sz w:val="20"/>
                <w:szCs w:val="20"/>
              </w:rPr>
              <w:t>30</w:t>
            </w:r>
          </w:p>
        </w:tc>
        <w:tc>
          <w:tcPr>
            <w:tcW w:w="731" w:type="dxa"/>
            <w:tcBorders>
              <w:top w:val="nil"/>
              <w:left w:val="nil"/>
              <w:bottom w:val="single" w:sz="4" w:space="0" w:color="auto"/>
              <w:right w:val="single" w:sz="4" w:space="0" w:color="auto"/>
            </w:tcBorders>
            <w:shd w:val="clear" w:color="000000" w:fill="BDD7EE"/>
            <w:noWrap/>
            <w:hideMark/>
          </w:tcPr>
          <w:p w14:paraId="14E7CA52" w14:textId="77777777" w:rsidR="0074053D" w:rsidRPr="0074053D" w:rsidRDefault="0074053D" w:rsidP="0074053D">
            <w:pPr>
              <w:rPr>
                <w:rFonts w:cs="Arial"/>
                <w:color w:val="FF0000"/>
                <w:sz w:val="20"/>
                <w:szCs w:val="20"/>
              </w:rPr>
            </w:pPr>
            <w:r w:rsidRPr="0074053D">
              <w:rPr>
                <w:rFonts w:cs="Arial"/>
                <w:color w:val="FF0000"/>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1B497479"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6C0600C6" w14:textId="77777777" w:rsidR="0074053D" w:rsidRPr="0074053D" w:rsidRDefault="0074053D" w:rsidP="0074053D">
            <w:pPr>
              <w:rPr>
                <w:rFonts w:cs="Arial"/>
                <w:sz w:val="20"/>
                <w:szCs w:val="20"/>
              </w:rPr>
            </w:pPr>
            <w:r w:rsidRPr="0074053D">
              <w:rPr>
                <w:rFonts w:cs="Arial"/>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3D589C53" w14:textId="77777777" w:rsidR="0074053D" w:rsidRPr="0074053D" w:rsidRDefault="0074053D" w:rsidP="0074053D">
            <w:pPr>
              <w:rPr>
                <w:rFonts w:cs="Arial"/>
                <w:sz w:val="20"/>
                <w:szCs w:val="20"/>
              </w:rPr>
            </w:pPr>
            <w:r w:rsidRPr="0074053D">
              <w:rPr>
                <w:rFonts w:cs="Arial"/>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0B71E151" w14:textId="77777777" w:rsidR="0074053D" w:rsidRPr="0074053D" w:rsidRDefault="0074053D" w:rsidP="0074053D">
            <w:pPr>
              <w:rPr>
                <w:rFonts w:cs="Arial"/>
                <w:sz w:val="20"/>
                <w:szCs w:val="20"/>
              </w:rPr>
            </w:pPr>
            <w:r w:rsidRPr="0074053D">
              <w:rPr>
                <w:rFonts w:cs="Arial"/>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2ADD86A4" w14:textId="77777777" w:rsidR="0074053D" w:rsidRPr="0074053D" w:rsidRDefault="0074053D" w:rsidP="0074053D">
            <w:pPr>
              <w:rPr>
                <w:rFonts w:cs="Arial"/>
                <w:sz w:val="20"/>
                <w:szCs w:val="20"/>
              </w:rPr>
            </w:pPr>
            <w:r w:rsidRPr="0074053D">
              <w:rPr>
                <w:rFonts w:cs="Arial"/>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0F830D7C" w14:textId="77777777" w:rsidR="0074053D" w:rsidRPr="0074053D" w:rsidRDefault="0074053D" w:rsidP="0074053D">
            <w:pPr>
              <w:rPr>
                <w:rFonts w:cs="Arial"/>
                <w:sz w:val="20"/>
                <w:szCs w:val="20"/>
              </w:rPr>
            </w:pPr>
            <w:r w:rsidRPr="0074053D">
              <w:rPr>
                <w:rFonts w:cs="Arial"/>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31A90199" w14:textId="77777777" w:rsidR="0074053D" w:rsidRPr="0074053D" w:rsidRDefault="0074053D" w:rsidP="0074053D">
            <w:pPr>
              <w:rPr>
                <w:rFonts w:cs="Arial"/>
                <w:sz w:val="20"/>
                <w:szCs w:val="20"/>
              </w:rPr>
            </w:pPr>
            <w:r w:rsidRPr="0074053D">
              <w:rPr>
                <w:rFonts w:cs="Arial"/>
                <w:sz w:val="20"/>
                <w:szCs w:val="20"/>
              </w:rPr>
              <w:t> </w:t>
            </w:r>
          </w:p>
        </w:tc>
      </w:tr>
      <w:tr w:rsidR="0074053D" w:rsidRPr="0074053D" w14:paraId="4DC0BC09" w14:textId="77777777" w:rsidTr="0074053D">
        <w:trPr>
          <w:trHeight w:val="1271"/>
        </w:trPr>
        <w:tc>
          <w:tcPr>
            <w:tcW w:w="3397" w:type="dxa"/>
            <w:tcBorders>
              <w:top w:val="nil"/>
              <w:left w:val="single" w:sz="4" w:space="0" w:color="auto"/>
              <w:bottom w:val="single" w:sz="4" w:space="0" w:color="auto"/>
              <w:right w:val="single" w:sz="4" w:space="0" w:color="auto"/>
            </w:tcBorders>
            <w:shd w:val="clear" w:color="000000" w:fill="FFFFFF"/>
            <w:hideMark/>
          </w:tcPr>
          <w:p w14:paraId="48E716FA" w14:textId="7CA87C06" w:rsidR="0074053D" w:rsidRPr="003E0084" w:rsidRDefault="0074053D" w:rsidP="0074053D">
            <w:pPr>
              <w:rPr>
                <w:rFonts w:cs="Arial"/>
                <w:sz w:val="20"/>
                <w:szCs w:val="20"/>
              </w:rPr>
            </w:pPr>
            <w:r w:rsidRPr="003E0084">
              <w:rPr>
                <w:rFonts w:cs="Arial"/>
                <w:sz w:val="20"/>
                <w:szCs w:val="20"/>
              </w:rPr>
              <w:t>n/a</w:t>
            </w:r>
            <w:r w:rsidR="00D30392" w:rsidRPr="003E0084">
              <w:rPr>
                <w:rFonts w:cs="Arial"/>
                <w:sz w:val="20"/>
                <w:szCs w:val="20"/>
              </w:rPr>
              <w:t xml:space="preserve"> – ADC</w:t>
            </w:r>
            <w:r w:rsidR="003E0084" w:rsidRPr="003E0084">
              <w:rPr>
                <w:rFonts w:cs="Arial"/>
                <w:sz w:val="20"/>
                <w:szCs w:val="20"/>
              </w:rPr>
              <w:t xml:space="preserve"> </w:t>
            </w:r>
            <w:r w:rsidR="00D30392" w:rsidRPr="003E0084">
              <w:rPr>
                <w:rFonts w:cs="Arial"/>
                <w:sz w:val="20"/>
                <w:szCs w:val="20"/>
              </w:rPr>
              <w:t xml:space="preserve">housing </w:t>
            </w:r>
            <w:r w:rsidR="003E0084" w:rsidRPr="003E0084">
              <w:rPr>
                <w:rFonts w:cs="Arial"/>
                <w:sz w:val="20"/>
                <w:szCs w:val="20"/>
              </w:rPr>
              <w:t>programme</w:t>
            </w:r>
          </w:p>
        </w:tc>
        <w:tc>
          <w:tcPr>
            <w:tcW w:w="1250" w:type="dxa"/>
            <w:tcBorders>
              <w:top w:val="nil"/>
              <w:left w:val="nil"/>
              <w:bottom w:val="single" w:sz="4" w:space="0" w:color="auto"/>
              <w:right w:val="single" w:sz="4" w:space="0" w:color="auto"/>
            </w:tcBorders>
            <w:shd w:val="clear" w:color="000000" w:fill="FFFFFF"/>
            <w:hideMark/>
          </w:tcPr>
          <w:p w14:paraId="6469436B" w14:textId="2D12C12C" w:rsidR="0074053D" w:rsidRPr="0074053D" w:rsidRDefault="0074053D" w:rsidP="0074053D">
            <w:pPr>
              <w:rPr>
                <w:rFonts w:cs="Arial"/>
                <w:color w:val="000000"/>
                <w:sz w:val="20"/>
                <w:szCs w:val="20"/>
              </w:rPr>
            </w:pPr>
            <w:r w:rsidRPr="0074053D">
              <w:rPr>
                <w:rFonts w:cs="Arial"/>
                <w:color w:val="000000"/>
                <w:sz w:val="20"/>
                <w:szCs w:val="20"/>
              </w:rPr>
              <w:t xml:space="preserve">KA058  </w:t>
            </w:r>
          </w:p>
        </w:tc>
        <w:tc>
          <w:tcPr>
            <w:tcW w:w="1517" w:type="dxa"/>
            <w:tcBorders>
              <w:top w:val="nil"/>
              <w:left w:val="nil"/>
              <w:bottom w:val="single" w:sz="4" w:space="0" w:color="auto"/>
              <w:right w:val="single" w:sz="4" w:space="0" w:color="auto"/>
            </w:tcBorders>
            <w:shd w:val="clear" w:color="000000" w:fill="FFFFFF"/>
            <w:hideMark/>
          </w:tcPr>
          <w:p w14:paraId="354C4E77" w14:textId="77777777" w:rsidR="0074053D" w:rsidRPr="0074053D" w:rsidRDefault="0074053D" w:rsidP="0074053D">
            <w:pPr>
              <w:rPr>
                <w:rFonts w:cs="Arial"/>
                <w:color w:val="000000"/>
                <w:sz w:val="20"/>
                <w:szCs w:val="20"/>
              </w:rPr>
            </w:pPr>
            <w:r w:rsidRPr="0074053D">
              <w:rPr>
                <w:rFonts w:cs="Arial"/>
                <w:color w:val="000000"/>
                <w:sz w:val="20"/>
                <w:szCs w:val="20"/>
              </w:rPr>
              <w:t>former Kirklands care home, Fairhaven, Kirkby</w:t>
            </w:r>
          </w:p>
        </w:tc>
        <w:tc>
          <w:tcPr>
            <w:tcW w:w="701" w:type="dxa"/>
            <w:tcBorders>
              <w:top w:val="nil"/>
              <w:left w:val="nil"/>
              <w:bottom w:val="single" w:sz="4" w:space="0" w:color="auto"/>
              <w:right w:val="single" w:sz="4" w:space="0" w:color="auto"/>
            </w:tcBorders>
            <w:shd w:val="clear" w:color="auto" w:fill="auto"/>
            <w:hideMark/>
          </w:tcPr>
          <w:p w14:paraId="4B6B08F7" w14:textId="77777777" w:rsidR="0074053D" w:rsidRPr="0074053D" w:rsidRDefault="0074053D" w:rsidP="0074053D">
            <w:pPr>
              <w:jc w:val="right"/>
              <w:rPr>
                <w:rFonts w:cs="Arial"/>
                <w:color w:val="000000"/>
                <w:sz w:val="20"/>
                <w:szCs w:val="20"/>
              </w:rPr>
            </w:pPr>
            <w:r w:rsidRPr="0074053D">
              <w:rPr>
                <w:rFonts w:cs="Arial"/>
                <w:color w:val="000000"/>
                <w:sz w:val="20"/>
                <w:szCs w:val="20"/>
              </w:rPr>
              <w:t>0.54</w:t>
            </w:r>
          </w:p>
        </w:tc>
        <w:tc>
          <w:tcPr>
            <w:tcW w:w="1150" w:type="dxa"/>
            <w:tcBorders>
              <w:top w:val="nil"/>
              <w:left w:val="nil"/>
              <w:bottom w:val="single" w:sz="4" w:space="0" w:color="auto"/>
              <w:right w:val="single" w:sz="4" w:space="0" w:color="auto"/>
            </w:tcBorders>
            <w:shd w:val="clear" w:color="000000" w:fill="FFFFFF"/>
            <w:noWrap/>
            <w:hideMark/>
          </w:tcPr>
          <w:p w14:paraId="6443CE7C" w14:textId="77777777" w:rsidR="0074053D" w:rsidRPr="0074053D" w:rsidRDefault="0074053D" w:rsidP="0074053D">
            <w:pPr>
              <w:jc w:val="right"/>
              <w:rPr>
                <w:rFonts w:cs="Arial"/>
                <w:sz w:val="20"/>
                <w:szCs w:val="20"/>
              </w:rPr>
            </w:pPr>
            <w:r w:rsidRPr="0074053D">
              <w:rPr>
                <w:rFonts w:cs="Arial"/>
                <w:sz w:val="20"/>
                <w:szCs w:val="20"/>
              </w:rPr>
              <w:t>20</w:t>
            </w:r>
          </w:p>
        </w:tc>
        <w:tc>
          <w:tcPr>
            <w:tcW w:w="1172" w:type="dxa"/>
            <w:tcBorders>
              <w:top w:val="nil"/>
              <w:left w:val="nil"/>
              <w:bottom w:val="single" w:sz="4" w:space="0" w:color="auto"/>
              <w:right w:val="single" w:sz="4" w:space="0" w:color="auto"/>
            </w:tcBorders>
            <w:shd w:val="clear" w:color="000000" w:fill="FFFFFF"/>
            <w:hideMark/>
          </w:tcPr>
          <w:p w14:paraId="18555453"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20</w:t>
            </w:r>
          </w:p>
        </w:tc>
        <w:tc>
          <w:tcPr>
            <w:tcW w:w="995" w:type="dxa"/>
            <w:tcBorders>
              <w:top w:val="nil"/>
              <w:left w:val="nil"/>
              <w:bottom w:val="single" w:sz="4" w:space="0" w:color="auto"/>
              <w:right w:val="nil"/>
            </w:tcBorders>
            <w:shd w:val="clear" w:color="000000" w:fill="D9D9D9"/>
            <w:hideMark/>
          </w:tcPr>
          <w:p w14:paraId="1C90AF7F"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 </w:t>
            </w:r>
          </w:p>
        </w:tc>
        <w:tc>
          <w:tcPr>
            <w:tcW w:w="995" w:type="dxa"/>
            <w:tcBorders>
              <w:top w:val="nil"/>
              <w:left w:val="single" w:sz="4" w:space="0" w:color="auto"/>
              <w:bottom w:val="single" w:sz="4" w:space="0" w:color="auto"/>
              <w:right w:val="nil"/>
            </w:tcBorders>
            <w:shd w:val="clear" w:color="000000" w:fill="D9D9D9"/>
            <w:hideMark/>
          </w:tcPr>
          <w:p w14:paraId="75A96F94"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 </w:t>
            </w:r>
          </w:p>
        </w:tc>
        <w:tc>
          <w:tcPr>
            <w:tcW w:w="731" w:type="dxa"/>
            <w:tcBorders>
              <w:top w:val="nil"/>
              <w:left w:val="single" w:sz="4" w:space="0" w:color="auto"/>
              <w:bottom w:val="single" w:sz="4" w:space="0" w:color="auto"/>
              <w:right w:val="single" w:sz="4" w:space="0" w:color="auto"/>
            </w:tcBorders>
            <w:shd w:val="clear" w:color="000000" w:fill="DDEBF7"/>
            <w:noWrap/>
            <w:hideMark/>
          </w:tcPr>
          <w:p w14:paraId="002A75CF"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DDEBF7"/>
            <w:noWrap/>
            <w:hideMark/>
          </w:tcPr>
          <w:p w14:paraId="77F62F2F" w14:textId="77777777" w:rsidR="0074053D" w:rsidRPr="0074053D" w:rsidRDefault="0074053D" w:rsidP="0074053D">
            <w:pPr>
              <w:jc w:val="right"/>
              <w:rPr>
                <w:rFonts w:cs="Arial"/>
                <w:sz w:val="20"/>
                <w:szCs w:val="20"/>
              </w:rPr>
            </w:pPr>
            <w:r w:rsidRPr="0074053D">
              <w:rPr>
                <w:rFonts w:cs="Arial"/>
                <w:sz w:val="20"/>
                <w:szCs w:val="20"/>
              </w:rPr>
              <w:t>20</w:t>
            </w:r>
          </w:p>
        </w:tc>
        <w:tc>
          <w:tcPr>
            <w:tcW w:w="731" w:type="dxa"/>
            <w:tcBorders>
              <w:top w:val="nil"/>
              <w:left w:val="nil"/>
              <w:bottom w:val="single" w:sz="4" w:space="0" w:color="auto"/>
              <w:right w:val="single" w:sz="4" w:space="0" w:color="auto"/>
            </w:tcBorders>
            <w:shd w:val="clear" w:color="000000" w:fill="DDEBF7"/>
            <w:noWrap/>
            <w:hideMark/>
          </w:tcPr>
          <w:p w14:paraId="3A7D05A1"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DDEBF7"/>
            <w:noWrap/>
            <w:hideMark/>
          </w:tcPr>
          <w:p w14:paraId="694DB466"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DDEBF7"/>
            <w:noWrap/>
            <w:hideMark/>
          </w:tcPr>
          <w:p w14:paraId="650E8EC2"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7A87A348" w14:textId="77777777" w:rsidR="0074053D" w:rsidRPr="0074053D" w:rsidRDefault="0074053D" w:rsidP="0074053D">
            <w:pPr>
              <w:jc w:val="right"/>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408FF632" w14:textId="77777777" w:rsidR="0074053D" w:rsidRPr="0074053D" w:rsidRDefault="0074053D" w:rsidP="0074053D">
            <w:pPr>
              <w:rPr>
                <w:rFonts w:cs="Arial"/>
                <w:color w:val="FF0000"/>
                <w:sz w:val="20"/>
                <w:szCs w:val="20"/>
              </w:rPr>
            </w:pPr>
            <w:r w:rsidRPr="0074053D">
              <w:rPr>
                <w:rFonts w:cs="Arial"/>
                <w:color w:val="FF0000"/>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6DE4AB83" w14:textId="77777777" w:rsidR="0074053D" w:rsidRPr="0074053D" w:rsidRDefault="0074053D" w:rsidP="0074053D">
            <w:pPr>
              <w:rPr>
                <w:rFonts w:cs="Arial"/>
                <w:color w:val="FF0000"/>
                <w:sz w:val="20"/>
                <w:szCs w:val="20"/>
              </w:rPr>
            </w:pPr>
            <w:r w:rsidRPr="0074053D">
              <w:rPr>
                <w:rFonts w:cs="Arial"/>
                <w:color w:val="FF0000"/>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7894A823"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7A03481D" w14:textId="77777777" w:rsidR="0074053D" w:rsidRPr="0074053D" w:rsidRDefault="0074053D" w:rsidP="0074053D">
            <w:pPr>
              <w:rPr>
                <w:rFonts w:cs="Arial"/>
                <w:sz w:val="20"/>
                <w:szCs w:val="20"/>
              </w:rPr>
            </w:pPr>
            <w:r w:rsidRPr="0074053D">
              <w:rPr>
                <w:rFonts w:cs="Arial"/>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6AF2750C" w14:textId="77777777" w:rsidR="0074053D" w:rsidRPr="0074053D" w:rsidRDefault="0074053D" w:rsidP="0074053D">
            <w:pPr>
              <w:rPr>
                <w:rFonts w:cs="Arial"/>
                <w:sz w:val="20"/>
                <w:szCs w:val="20"/>
              </w:rPr>
            </w:pPr>
            <w:r w:rsidRPr="0074053D">
              <w:rPr>
                <w:rFonts w:cs="Arial"/>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72813894" w14:textId="77777777" w:rsidR="0074053D" w:rsidRPr="0074053D" w:rsidRDefault="0074053D" w:rsidP="0074053D">
            <w:pPr>
              <w:rPr>
                <w:rFonts w:cs="Arial"/>
                <w:sz w:val="20"/>
                <w:szCs w:val="20"/>
              </w:rPr>
            </w:pPr>
            <w:r w:rsidRPr="0074053D">
              <w:rPr>
                <w:rFonts w:cs="Arial"/>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62648345" w14:textId="77777777" w:rsidR="0074053D" w:rsidRPr="0074053D" w:rsidRDefault="0074053D" w:rsidP="0074053D">
            <w:pPr>
              <w:rPr>
                <w:rFonts w:cs="Arial"/>
                <w:sz w:val="20"/>
                <w:szCs w:val="20"/>
              </w:rPr>
            </w:pPr>
            <w:r w:rsidRPr="0074053D">
              <w:rPr>
                <w:rFonts w:cs="Arial"/>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450CD17F" w14:textId="77777777" w:rsidR="0074053D" w:rsidRPr="0074053D" w:rsidRDefault="0074053D" w:rsidP="0074053D">
            <w:pPr>
              <w:rPr>
                <w:rFonts w:cs="Arial"/>
                <w:sz w:val="20"/>
                <w:szCs w:val="20"/>
              </w:rPr>
            </w:pPr>
            <w:r w:rsidRPr="0074053D">
              <w:rPr>
                <w:rFonts w:cs="Arial"/>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17CDD067" w14:textId="77777777" w:rsidR="0074053D" w:rsidRPr="0074053D" w:rsidRDefault="0074053D" w:rsidP="0074053D">
            <w:pPr>
              <w:rPr>
                <w:rFonts w:cs="Arial"/>
                <w:sz w:val="20"/>
                <w:szCs w:val="20"/>
              </w:rPr>
            </w:pPr>
            <w:r w:rsidRPr="0074053D">
              <w:rPr>
                <w:rFonts w:cs="Arial"/>
                <w:sz w:val="20"/>
                <w:szCs w:val="20"/>
              </w:rPr>
              <w:t> </w:t>
            </w:r>
          </w:p>
        </w:tc>
      </w:tr>
      <w:tr w:rsidR="0074053D" w:rsidRPr="0074053D" w14:paraId="114D1634" w14:textId="77777777" w:rsidTr="002C2991">
        <w:trPr>
          <w:trHeight w:val="510"/>
        </w:trPr>
        <w:tc>
          <w:tcPr>
            <w:tcW w:w="3397" w:type="dxa"/>
            <w:tcBorders>
              <w:top w:val="nil"/>
              <w:left w:val="single" w:sz="4" w:space="0" w:color="auto"/>
              <w:bottom w:val="single" w:sz="4" w:space="0" w:color="auto"/>
              <w:right w:val="single" w:sz="4" w:space="0" w:color="auto"/>
            </w:tcBorders>
            <w:shd w:val="clear" w:color="auto" w:fill="auto"/>
            <w:noWrap/>
            <w:hideMark/>
          </w:tcPr>
          <w:p w14:paraId="75FA7D15" w14:textId="0EBE8F61" w:rsidR="0074053D" w:rsidRPr="0074053D" w:rsidRDefault="0074053D" w:rsidP="0074053D">
            <w:pPr>
              <w:rPr>
                <w:rFonts w:cs="Arial"/>
                <w:color w:val="000000"/>
                <w:sz w:val="20"/>
                <w:szCs w:val="20"/>
              </w:rPr>
            </w:pPr>
            <w:r w:rsidRPr="0074053D">
              <w:rPr>
                <w:rFonts w:cs="Arial"/>
                <w:color w:val="000000"/>
                <w:sz w:val="20"/>
                <w:szCs w:val="20"/>
              </w:rPr>
              <w:t>n/a</w:t>
            </w:r>
            <w:r w:rsidR="00380F75">
              <w:rPr>
                <w:rFonts w:cs="Arial"/>
                <w:color w:val="000000"/>
                <w:sz w:val="20"/>
                <w:szCs w:val="20"/>
              </w:rPr>
              <w:t xml:space="preserve"> – Towns fund project</w:t>
            </w:r>
          </w:p>
        </w:tc>
        <w:tc>
          <w:tcPr>
            <w:tcW w:w="1250" w:type="dxa"/>
            <w:tcBorders>
              <w:top w:val="nil"/>
              <w:left w:val="nil"/>
              <w:bottom w:val="single" w:sz="4" w:space="0" w:color="auto"/>
              <w:right w:val="single" w:sz="4" w:space="0" w:color="auto"/>
            </w:tcBorders>
            <w:shd w:val="clear" w:color="auto" w:fill="auto"/>
            <w:hideMark/>
          </w:tcPr>
          <w:p w14:paraId="259D8A56" w14:textId="77777777" w:rsidR="0074053D" w:rsidRPr="0074053D" w:rsidRDefault="0074053D" w:rsidP="0074053D">
            <w:pPr>
              <w:rPr>
                <w:rFonts w:cs="Arial"/>
                <w:color w:val="000000"/>
                <w:sz w:val="20"/>
                <w:szCs w:val="20"/>
              </w:rPr>
            </w:pPr>
            <w:r w:rsidRPr="0074053D">
              <w:rPr>
                <w:rFonts w:cs="Arial"/>
                <w:color w:val="000000"/>
                <w:sz w:val="20"/>
                <w:szCs w:val="20"/>
              </w:rPr>
              <w:t>KA059</w:t>
            </w:r>
          </w:p>
        </w:tc>
        <w:tc>
          <w:tcPr>
            <w:tcW w:w="1517" w:type="dxa"/>
            <w:tcBorders>
              <w:top w:val="nil"/>
              <w:left w:val="nil"/>
              <w:bottom w:val="single" w:sz="4" w:space="0" w:color="auto"/>
              <w:right w:val="single" w:sz="4" w:space="0" w:color="auto"/>
            </w:tcBorders>
            <w:shd w:val="clear" w:color="auto" w:fill="auto"/>
            <w:hideMark/>
          </w:tcPr>
          <w:p w14:paraId="27D0DAE3" w14:textId="77777777" w:rsidR="0074053D" w:rsidRPr="0074053D" w:rsidRDefault="0074053D" w:rsidP="0074053D">
            <w:pPr>
              <w:rPr>
                <w:rFonts w:cs="Arial"/>
                <w:color w:val="000000"/>
                <w:sz w:val="20"/>
                <w:szCs w:val="20"/>
              </w:rPr>
            </w:pPr>
            <w:r w:rsidRPr="0074053D">
              <w:rPr>
                <w:rFonts w:cs="Arial"/>
                <w:color w:val="000000"/>
                <w:sz w:val="20"/>
                <w:szCs w:val="20"/>
              </w:rPr>
              <w:t>Pond Hole, Kirkby</w:t>
            </w:r>
          </w:p>
        </w:tc>
        <w:tc>
          <w:tcPr>
            <w:tcW w:w="701" w:type="dxa"/>
            <w:tcBorders>
              <w:top w:val="nil"/>
              <w:left w:val="nil"/>
              <w:bottom w:val="single" w:sz="4" w:space="0" w:color="auto"/>
              <w:right w:val="single" w:sz="4" w:space="0" w:color="auto"/>
            </w:tcBorders>
            <w:shd w:val="clear" w:color="auto" w:fill="auto"/>
            <w:hideMark/>
          </w:tcPr>
          <w:p w14:paraId="126A018C" w14:textId="77777777" w:rsidR="0074053D" w:rsidRPr="0074053D" w:rsidRDefault="0074053D" w:rsidP="0074053D">
            <w:pPr>
              <w:jc w:val="right"/>
              <w:rPr>
                <w:rFonts w:cs="Arial"/>
                <w:color w:val="000000"/>
                <w:sz w:val="20"/>
                <w:szCs w:val="20"/>
              </w:rPr>
            </w:pPr>
            <w:r w:rsidRPr="0074053D">
              <w:rPr>
                <w:rFonts w:cs="Arial"/>
                <w:color w:val="000000"/>
                <w:sz w:val="20"/>
                <w:szCs w:val="20"/>
              </w:rPr>
              <w:t>0.40</w:t>
            </w:r>
          </w:p>
        </w:tc>
        <w:tc>
          <w:tcPr>
            <w:tcW w:w="1150" w:type="dxa"/>
            <w:tcBorders>
              <w:top w:val="nil"/>
              <w:left w:val="nil"/>
              <w:bottom w:val="single" w:sz="4" w:space="0" w:color="auto"/>
              <w:right w:val="single" w:sz="4" w:space="0" w:color="auto"/>
            </w:tcBorders>
            <w:shd w:val="clear" w:color="000000" w:fill="FFFFFF"/>
            <w:noWrap/>
            <w:hideMark/>
          </w:tcPr>
          <w:p w14:paraId="07CA0B7D" w14:textId="77777777" w:rsidR="0074053D" w:rsidRPr="0074053D" w:rsidRDefault="0074053D" w:rsidP="0074053D">
            <w:pPr>
              <w:jc w:val="right"/>
              <w:rPr>
                <w:rFonts w:cs="Arial"/>
                <w:color w:val="000000"/>
                <w:sz w:val="20"/>
                <w:szCs w:val="20"/>
              </w:rPr>
            </w:pPr>
            <w:r w:rsidRPr="0074053D">
              <w:rPr>
                <w:rFonts w:cs="Arial"/>
                <w:color w:val="000000"/>
                <w:sz w:val="20"/>
                <w:szCs w:val="20"/>
              </w:rPr>
              <w:t>54</w:t>
            </w:r>
          </w:p>
        </w:tc>
        <w:tc>
          <w:tcPr>
            <w:tcW w:w="1172" w:type="dxa"/>
            <w:tcBorders>
              <w:top w:val="nil"/>
              <w:left w:val="nil"/>
              <w:bottom w:val="single" w:sz="4" w:space="0" w:color="auto"/>
              <w:right w:val="single" w:sz="4" w:space="0" w:color="auto"/>
            </w:tcBorders>
            <w:shd w:val="clear" w:color="000000" w:fill="FFFFFF"/>
            <w:hideMark/>
          </w:tcPr>
          <w:p w14:paraId="6D2773A7"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54</w:t>
            </w:r>
          </w:p>
        </w:tc>
        <w:tc>
          <w:tcPr>
            <w:tcW w:w="995" w:type="dxa"/>
            <w:tcBorders>
              <w:top w:val="nil"/>
              <w:left w:val="nil"/>
              <w:bottom w:val="single" w:sz="4" w:space="0" w:color="auto"/>
              <w:right w:val="nil"/>
            </w:tcBorders>
            <w:shd w:val="clear" w:color="000000" w:fill="D9D9D9"/>
            <w:hideMark/>
          </w:tcPr>
          <w:p w14:paraId="1D8CC52E"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 </w:t>
            </w:r>
          </w:p>
        </w:tc>
        <w:tc>
          <w:tcPr>
            <w:tcW w:w="995" w:type="dxa"/>
            <w:tcBorders>
              <w:top w:val="nil"/>
              <w:left w:val="single" w:sz="4" w:space="0" w:color="auto"/>
              <w:bottom w:val="single" w:sz="4" w:space="0" w:color="auto"/>
              <w:right w:val="nil"/>
            </w:tcBorders>
            <w:shd w:val="clear" w:color="000000" w:fill="D9D9D9"/>
            <w:hideMark/>
          </w:tcPr>
          <w:p w14:paraId="3C7544C3"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 </w:t>
            </w:r>
          </w:p>
        </w:tc>
        <w:tc>
          <w:tcPr>
            <w:tcW w:w="731" w:type="dxa"/>
            <w:tcBorders>
              <w:top w:val="nil"/>
              <w:left w:val="single" w:sz="4" w:space="0" w:color="auto"/>
              <w:bottom w:val="single" w:sz="4" w:space="0" w:color="auto"/>
              <w:right w:val="single" w:sz="4" w:space="0" w:color="auto"/>
            </w:tcBorders>
            <w:shd w:val="clear" w:color="000000" w:fill="DDEBF7"/>
            <w:noWrap/>
            <w:hideMark/>
          </w:tcPr>
          <w:p w14:paraId="79DBB884" w14:textId="77777777" w:rsidR="0074053D" w:rsidRPr="0074053D" w:rsidRDefault="0074053D" w:rsidP="0074053D">
            <w:pPr>
              <w:rPr>
                <w:rFonts w:cs="Arial"/>
                <w:color w:val="000000"/>
                <w:sz w:val="20"/>
                <w:szCs w:val="20"/>
              </w:rPr>
            </w:pPr>
            <w:r w:rsidRPr="0074053D">
              <w:rPr>
                <w:rFonts w:cs="Arial"/>
                <w:color w:val="000000"/>
                <w:sz w:val="20"/>
                <w:szCs w:val="20"/>
              </w:rPr>
              <w:t> </w:t>
            </w:r>
          </w:p>
        </w:tc>
        <w:tc>
          <w:tcPr>
            <w:tcW w:w="731" w:type="dxa"/>
            <w:tcBorders>
              <w:top w:val="nil"/>
              <w:left w:val="nil"/>
              <w:bottom w:val="single" w:sz="4" w:space="0" w:color="auto"/>
              <w:right w:val="single" w:sz="4" w:space="0" w:color="auto"/>
            </w:tcBorders>
            <w:shd w:val="clear" w:color="000000" w:fill="DDEBF7"/>
            <w:noWrap/>
            <w:hideMark/>
          </w:tcPr>
          <w:p w14:paraId="7D428B52" w14:textId="77777777" w:rsidR="0074053D" w:rsidRPr="0074053D" w:rsidRDefault="0074053D" w:rsidP="0074053D">
            <w:pPr>
              <w:jc w:val="right"/>
              <w:rPr>
                <w:rFonts w:cs="Arial"/>
                <w:color w:val="000000"/>
                <w:sz w:val="20"/>
                <w:szCs w:val="20"/>
              </w:rPr>
            </w:pPr>
            <w:r w:rsidRPr="0074053D">
              <w:rPr>
                <w:rFonts w:cs="Arial"/>
                <w:color w:val="000000"/>
                <w:sz w:val="20"/>
                <w:szCs w:val="20"/>
              </w:rPr>
              <w:t>19</w:t>
            </w:r>
          </w:p>
        </w:tc>
        <w:tc>
          <w:tcPr>
            <w:tcW w:w="731" w:type="dxa"/>
            <w:tcBorders>
              <w:top w:val="nil"/>
              <w:left w:val="nil"/>
              <w:bottom w:val="single" w:sz="4" w:space="0" w:color="auto"/>
              <w:right w:val="single" w:sz="4" w:space="0" w:color="auto"/>
            </w:tcBorders>
            <w:shd w:val="clear" w:color="000000" w:fill="DDEBF7"/>
            <w:noWrap/>
            <w:hideMark/>
          </w:tcPr>
          <w:p w14:paraId="7CE7D43A" w14:textId="77777777" w:rsidR="0074053D" w:rsidRPr="0074053D" w:rsidRDefault="0074053D" w:rsidP="0074053D">
            <w:pPr>
              <w:jc w:val="right"/>
              <w:rPr>
                <w:rFonts w:cs="Arial"/>
                <w:color w:val="000000"/>
                <w:sz w:val="20"/>
                <w:szCs w:val="20"/>
              </w:rPr>
            </w:pPr>
            <w:r w:rsidRPr="0074053D">
              <w:rPr>
                <w:rFonts w:cs="Arial"/>
                <w:color w:val="000000"/>
                <w:sz w:val="20"/>
                <w:szCs w:val="20"/>
              </w:rPr>
              <w:t>35</w:t>
            </w:r>
          </w:p>
        </w:tc>
        <w:tc>
          <w:tcPr>
            <w:tcW w:w="731" w:type="dxa"/>
            <w:tcBorders>
              <w:top w:val="nil"/>
              <w:left w:val="nil"/>
              <w:bottom w:val="single" w:sz="4" w:space="0" w:color="auto"/>
              <w:right w:val="single" w:sz="4" w:space="0" w:color="auto"/>
            </w:tcBorders>
            <w:shd w:val="clear" w:color="000000" w:fill="DDEBF7"/>
            <w:noWrap/>
            <w:hideMark/>
          </w:tcPr>
          <w:p w14:paraId="64C5B69F" w14:textId="77777777" w:rsidR="0074053D" w:rsidRPr="0074053D" w:rsidRDefault="0074053D" w:rsidP="0074053D">
            <w:pPr>
              <w:rPr>
                <w:rFonts w:cs="Arial"/>
                <w:color w:val="000000"/>
                <w:sz w:val="20"/>
                <w:szCs w:val="20"/>
              </w:rPr>
            </w:pPr>
            <w:r w:rsidRPr="0074053D">
              <w:rPr>
                <w:rFonts w:cs="Arial"/>
                <w:color w:val="000000"/>
                <w:sz w:val="20"/>
                <w:szCs w:val="20"/>
              </w:rPr>
              <w:t> </w:t>
            </w:r>
          </w:p>
        </w:tc>
        <w:tc>
          <w:tcPr>
            <w:tcW w:w="731" w:type="dxa"/>
            <w:tcBorders>
              <w:top w:val="nil"/>
              <w:left w:val="nil"/>
              <w:bottom w:val="single" w:sz="4" w:space="0" w:color="auto"/>
              <w:right w:val="single" w:sz="4" w:space="0" w:color="auto"/>
            </w:tcBorders>
            <w:shd w:val="clear" w:color="000000" w:fill="DDEBF7"/>
            <w:noWrap/>
            <w:hideMark/>
          </w:tcPr>
          <w:p w14:paraId="0FFBCDDA" w14:textId="77777777" w:rsidR="0074053D" w:rsidRPr="0074053D" w:rsidRDefault="0074053D" w:rsidP="0074053D">
            <w:pPr>
              <w:rPr>
                <w:rFonts w:cs="Arial"/>
                <w:color w:val="000000"/>
                <w:sz w:val="20"/>
                <w:szCs w:val="20"/>
              </w:rPr>
            </w:pPr>
            <w:r w:rsidRPr="0074053D">
              <w:rPr>
                <w:rFonts w:cs="Arial"/>
                <w:color w:val="000000"/>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4A14E0BD" w14:textId="77777777" w:rsidR="0074053D" w:rsidRPr="0074053D" w:rsidRDefault="0074053D" w:rsidP="0074053D">
            <w:pPr>
              <w:jc w:val="right"/>
              <w:rPr>
                <w:rFonts w:cs="Arial"/>
                <w:color w:val="000000"/>
                <w:sz w:val="20"/>
                <w:szCs w:val="20"/>
              </w:rPr>
            </w:pPr>
            <w:r w:rsidRPr="0074053D">
              <w:rPr>
                <w:rFonts w:cs="Arial"/>
                <w:color w:val="000000"/>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1DFE8383" w14:textId="77777777" w:rsidR="0074053D" w:rsidRPr="0074053D" w:rsidRDefault="0074053D" w:rsidP="0074053D">
            <w:pPr>
              <w:rPr>
                <w:rFonts w:cs="Arial"/>
                <w:color w:val="000000"/>
                <w:sz w:val="20"/>
                <w:szCs w:val="20"/>
              </w:rPr>
            </w:pPr>
            <w:r w:rsidRPr="0074053D">
              <w:rPr>
                <w:rFonts w:cs="Arial"/>
                <w:color w:val="000000"/>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4807EBB1" w14:textId="77777777" w:rsidR="0074053D" w:rsidRPr="0074053D" w:rsidRDefault="0074053D" w:rsidP="0074053D">
            <w:pPr>
              <w:rPr>
                <w:rFonts w:cs="Arial"/>
                <w:color w:val="000000"/>
                <w:sz w:val="20"/>
                <w:szCs w:val="20"/>
              </w:rPr>
            </w:pPr>
            <w:r w:rsidRPr="0074053D">
              <w:rPr>
                <w:rFonts w:cs="Arial"/>
                <w:color w:val="000000"/>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72E9BA7E" w14:textId="77777777" w:rsidR="0074053D" w:rsidRPr="0074053D" w:rsidRDefault="0074053D" w:rsidP="0074053D">
            <w:pPr>
              <w:rPr>
                <w:rFonts w:cs="Arial"/>
                <w:color w:val="000000"/>
                <w:sz w:val="20"/>
                <w:szCs w:val="20"/>
              </w:rPr>
            </w:pPr>
            <w:r w:rsidRPr="0074053D">
              <w:rPr>
                <w:rFonts w:cs="Arial"/>
                <w:color w:val="000000"/>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0BA461C6" w14:textId="77777777" w:rsidR="0074053D" w:rsidRPr="0074053D" w:rsidRDefault="0074053D" w:rsidP="0074053D">
            <w:pPr>
              <w:rPr>
                <w:rFonts w:cs="Arial"/>
                <w:color w:val="000000"/>
                <w:sz w:val="20"/>
                <w:szCs w:val="20"/>
              </w:rPr>
            </w:pPr>
            <w:r w:rsidRPr="0074053D">
              <w:rPr>
                <w:rFonts w:cs="Arial"/>
                <w:color w:val="000000"/>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3C478EEB" w14:textId="77777777" w:rsidR="0074053D" w:rsidRPr="0074053D" w:rsidRDefault="0074053D" w:rsidP="0074053D">
            <w:pPr>
              <w:rPr>
                <w:rFonts w:cs="Arial"/>
                <w:color w:val="000000"/>
                <w:sz w:val="20"/>
                <w:szCs w:val="20"/>
              </w:rPr>
            </w:pPr>
            <w:r w:rsidRPr="0074053D">
              <w:rPr>
                <w:rFonts w:cs="Arial"/>
                <w:color w:val="000000"/>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2042AABC" w14:textId="77777777" w:rsidR="0074053D" w:rsidRPr="0074053D" w:rsidRDefault="0074053D" w:rsidP="0074053D">
            <w:pPr>
              <w:rPr>
                <w:rFonts w:cs="Arial"/>
                <w:color w:val="000000"/>
                <w:sz w:val="20"/>
                <w:szCs w:val="20"/>
              </w:rPr>
            </w:pPr>
            <w:r w:rsidRPr="0074053D">
              <w:rPr>
                <w:rFonts w:cs="Arial"/>
                <w:color w:val="000000"/>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389CAE36" w14:textId="77777777" w:rsidR="0074053D" w:rsidRPr="0074053D" w:rsidRDefault="0074053D" w:rsidP="0074053D">
            <w:pPr>
              <w:rPr>
                <w:rFonts w:cs="Arial"/>
                <w:color w:val="000000"/>
                <w:sz w:val="20"/>
                <w:szCs w:val="20"/>
              </w:rPr>
            </w:pPr>
            <w:r w:rsidRPr="0074053D">
              <w:rPr>
                <w:rFonts w:cs="Arial"/>
                <w:color w:val="000000"/>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6DD42522" w14:textId="77777777" w:rsidR="0074053D" w:rsidRPr="0074053D" w:rsidRDefault="0074053D" w:rsidP="0074053D">
            <w:pPr>
              <w:rPr>
                <w:rFonts w:cs="Arial"/>
                <w:color w:val="000000"/>
                <w:sz w:val="20"/>
                <w:szCs w:val="20"/>
              </w:rPr>
            </w:pPr>
            <w:r w:rsidRPr="0074053D">
              <w:rPr>
                <w:rFonts w:cs="Arial"/>
                <w:color w:val="000000"/>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7EA1692E" w14:textId="77777777" w:rsidR="0074053D" w:rsidRPr="0074053D" w:rsidRDefault="0074053D" w:rsidP="0074053D">
            <w:pPr>
              <w:rPr>
                <w:rFonts w:cs="Arial"/>
                <w:color w:val="000000"/>
                <w:sz w:val="20"/>
                <w:szCs w:val="20"/>
              </w:rPr>
            </w:pPr>
            <w:r w:rsidRPr="0074053D">
              <w:rPr>
                <w:rFonts w:cs="Arial"/>
                <w:color w:val="000000"/>
                <w:sz w:val="20"/>
                <w:szCs w:val="20"/>
              </w:rPr>
              <w:t> </w:t>
            </w:r>
          </w:p>
        </w:tc>
      </w:tr>
      <w:tr w:rsidR="0074053D" w:rsidRPr="0074053D" w14:paraId="061BC4B9" w14:textId="77777777" w:rsidTr="0074053D">
        <w:trPr>
          <w:trHeight w:val="765"/>
        </w:trPr>
        <w:tc>
          <w:tcPr>
            <w:tcW w:w="3397" w:type="dxa"/>
            <w:tcBorders>
              <w:top w:val="nil"/>
              <w:left w:val="single" w:sz="4" w:space="0" w:color="auto"/>
              <w:bottom w:val="single" w:sz="4" w:space="0" w:color="auto"/>
              <w:right w:val="single" w:sz="4" w:space="0" w:color="auto"/>
            </w:tcBorders>
            <w:shd w:val="clear" w:color="auto" w:fill="auto"/>
            <w:noWrap/>
            <w:hideMark/>
          </w:tcPr>
          <w:p w14:paraId="5559928B" w14:textId="4E6048C6" w:rsidR="0074053D" w:rsidRPr="0074053D" w:rsidRDefault="00380F75" w:rsidP="0074053D">
            <w:pPr>
              <w:rPr>
                <w:rFonts w:cs="Arial"/>
                <w:color w:val="000000"/>
                <w:sz w:val="20"/>
                <w:szCs w:val="20"/>
              </w:rPr>
            </w:pPr>
            <w:r w:rsidRPr="0074053D">
              <w:rPr>
                <w:rFonts w:cs="Arial"/>
                <w:color w:val="000000"/>
                <w:sz w:val="20"/>
                <w:szCs w:val="20"/>
              </w:rPr>
              <w:t>n/a</w:t>
            </w:r>
            <w:r>
              <w:rPr>
                <w:rFonts w:cs="Arial"/>
                <w:color w:val="000000"/>
                <w:sz w:val="20"/>
                <w:szCs w:val="20"/>
              </w:rPr>
              <w:t xml:space="preserve"> – Towns fund project</w:t>
            </w:r>
          </w:p>
        </w:tc>
        <w:tc>
          <w:tcPr>
            <w:tcW w:w="1250" w:type="dxa"/>
            <w:tcBorders>
              <w:top w:val="nil"/>
              <w:left w:val="nil"/>
              <w:bottom w:val="single" w:sz="4" w:space="0" w:color="auto"/>
              <w:right w:val="single" w:sz="4" w:space="0" w:color="auto"/>
            </w:tcBorders>
            <w:shd w:val="clear" w:color="auto" w:fill="auto"/>
            <w:hideMark/>
          </w:tcPr>
          <w:p w14:paraId="6857CD8A" w14:textId="77777777" w:rsidR="0074053D" w:rsidRPr="0074053D" w:rsidRDefault="0074053D" w:rsidP="0074053D">
            <w:pPr>
              <w:rPr>
                <w:rFonts w:cs="Arial"/>
                <w:color w:val="000000"/>
                <w:sz w:val="20"/>
                <w:szCs w:val="20"/>
              </w:rPr>
            </w:pPr>
            <w:r w:rsidRPr="0074053D">
              <w:rPr>
                <w:rFonts w:cs="Arial"/>
                <w:color w:val="000000"/>
                <w:sz w:val="20"/>
                <w:szCs w:val="20"/>
              </w:rPr>
              <w:t>KA060</w:t>
            </w:r>
          </w:p>
        </w:tc>
        <w:tc>
          <w:tcPr>
            <w:tcW w:w="1517" w:type="dxa"/>
            <w:tcBorders>
              <w:top w:val="nil"/>
              <w:left w:val="nil"/>
              <w:bottom w:val="single" w:sz="4" w:space="0" w:color="auto"/>
              <w:right w:val="single" w:sz="4" w:space="0" w:color="auto"/>
            </w:tcBorders>
            <w:shd w:val="clear" w:color="auto" w:fill="auto"/>
            <w:hideMark/>
          </w:tcPr>
          <w:p w14:paraId="0B750851" w14:textId="77777777" w:rsidR="0074053D" w:rsidRPr="0074053D" w:rsidRDefault="0074053D" w:rsidP="0074053D">
            <w:pPr>
              <w:rPr>
                <w:rFonts w:cs="Arial"/>
                <w:color w:val="000000"/>
                <w:sz w:val="20"/>
                <w:szCs w:val="20"/>
              </w:rPr>
            </w:pPr>
            <w:r w:rsidRPr="0074053D">
              <w:rPr>
                <w:rFonts w:cs="Arial"/>
                <w:color w:val="000000"/>
                <w:sz w:val="20"/>
                <w:szCs w:val="20"/>
              </w:rPr>
              <w:t>Former Wyvern Club site, Lane End, Kirkby</w:t>
            </w:r>
          </w:p>
        </w:tc>
        <w:tc>
          <w:tcPr>
            <w:tcW w:w="701" w:type="dxa"/>
            <w:tcBorders>
              <w:top w:val="nil"/>
              <w:left w:val="nil"/>
              <w:bottom w:val="single" w:sz="4" w:space="0" w:color="auto"/>
              <w:right w:val="single" w:sz="4" w:space="0" w:color="auto"/>
            </w:tcBorders>
            <w:shd w:val="clear" w:color="auto" w:fill="auto"/>
            <w:hideMark/>
          </w:tcPr>
          <w:p w14:paraId="23CCD575" w14:textId="77777777" w:rsidR="0074053D" w:rsidRPr="0074053D" w:rsidRDefault="0074053D" w:rsidP="0074053D">
            <w:pPr>
              <w:jc w:val="right"/>
              <w:rPr>
                <w:rFonts w:cs="Arial"/>
                <w:color w:val="000000"/>
                <w:sz w:val="20"/>
                <w:szCs w:val="20"/>
              </w:rPr>
            </w:pPr>
            <w:r w:rsidRPr="0074053D">
              <w:rPr>
                <w:rFonts w:cs="Arial"/>
                <w:color w:val="000000"/>
                <w:sz w:val="20"/>
                <w:szCs w:val="20"/>
              </w:rPr>
              <w:t>0.40</w:t>
            </w:r>
          </w:p>
        </w:tc>
        <w:tc>
          <w:tcPr>
            <w:tcW w:w="1150" w:type="dxa"/>
            <w:tcBorders>
              <w:top w:val="nil"/>
              <w:left w:val="nil"/>
              <w:bottom w:val="single" w:sz="4" w:space="0" w:color="auto"/>
              <w:right w:val="single" w:sz="4" w:space="0" w:color="auto"/>
            </w:tcBorders>
            <w:shd w:val="clear" w:color="000000" w:fill="FFFFFF"/>
            <w:noWrap/>
            <w:hideMark/>
          </w:tcPr>
          <w:p w14:paraId="0425AEAB" w14:textId="77777777" w:rsidR="0074053D" w:rsidRPr="0074053D" w:rsidRDefault="0074053D" w:rsidP="0074053D">
            <w:pPr>
              <w:jc w:val="right"/>
              <w:rPr>
                <w:rFonts w:cs="Arial"/>
                <w:color w:val="000000"/>
                <w:sz w:val="20"/>
                <w:szCs w:val="20"/>
              </w:rPr>
            </w:pPr>
            <w:r w:rsidRPr="0074053D">
              <w:rPr>
                <w:rFonts w:cs="Arial"/>
                <w:color w:val="000000"/>
                <w:sz w:val="20"/>
                <w:szCs w:val="20"/>
              </w:rPr>
              <w:t>12</w:t>
            </w:r>
          </w:p>
        </w:tc>
        <w:tc>
          <w:tcPr>
            <w:tcW w:w="1172" w:type="dxa"/>
            <w:tcBorders>
              <w:top w:val="nil"/>
              <w:left w:val="nil"/>
              <w:bottom w:val="single" w:sz="4" w:space="0" w:color="auto"/>
              <w:right w:val="single" w:sz="4" w:space="0" w:color="auto"/>
            </w:tcBorders>
            <w:shd w:val="clear" w:color="000000" w:fill="FFFFFF"/>
            <w:hideMark/>
          </w:tcPr>
          <w:p w14:paraId="34AA7C56"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12</w:t>
            </w:r>
          </w:p>
        </w:tc>
        <w:tc>
          <w:tcPr>
            <w:tcW w:w="995" w:type="dxa"/>
            <w:tcBorders>
              <w:top w:val="nil"/>
              <w:left w:val="nil"/>
              <w:bottom w:val="single" w:sz="4" w:space="0" w:color="auto"/>
              <w:right w:val="nil"/>
            </w:tcBorders>
            <w:shd w:val="clear" w:color="000000" w:fill="D9D9D9"/>
            <w:hideMark/>
          </w:tcPr>
          <w:p w14:paraId="0B70BB26"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 </w:t>
            </w:r>
          </w:p>
        </w:tc>
        <w:tc>
          <w:tcPr>
            <w:tcW w:w="995" w:type="dxa"/>
            <w:tcBorders>
              <w:top w:val="nil"/>
              <w:left w:val="single" w:sz="4" w:space="0" w:color="auto"/>
              <w:bottom w:val="single" w:sz="4" w:space="0" w:color="auto"/>
              <w:right w:val="nil"/>
            </w:tcBorders>
            <w:shd w:val="clear" w:color="000000" w:fill="D9D9D9"/>
            <w:hideMark/>
          </w:tcPr>
          <w:p w14:paraId="7EC8545A"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 </w:t>
            </w:r>
          </w:p>
        </w:tc>
        <w:tc>
          <w:tcPr>
            <w:tcW w:w="731" w:type="dxa"/>
            <w:tcBorders>
              <w:top w:val="nil"/>
              <w:left w:val="single" w:sz="4" w:space="0" w:color="auto"/>
              <w:bottom w:val="single" w:sz="4" w:space="0" w:color="auto"/>
              <w:right w:val="single" w:sz="4" w:space="0" w:color="auto"/>
            </w:tcBorders>
            <w:shd w:val="clear" w:color="000000" w:fill="DDEBF7"/>
            <w:noWrap/>
            <w:hideMark/>
          </w:tcPr>
          <w:p w14:paraId="6658FFB2" w14:textId="77777777" w:rsidR="0074053D" w:rsidRPr="0074053D" w:rsidRDefault="0074053D" w:rsidP="0074053D">
            <w:pPr>
              <w:rPr>
                <w:rFonts w:cs="Arial"/>
                <w:color w:val="000000"/>
                <w:sz w:val="20"/>
                <w:szCs w:val="20"/>
              </w:rPr>
            </w:pPr>
            <w:r w:rsidRPr="0074053D">
              <w:rPr>
                <w:rFonts w:cs="Arial"/>
                <w:color w:val="000000"/>
                <w:sz w:val="20"/>
                <w:szCs w:val="20"/>
              </w:rPr>
              <w:t> </w:t>
            </w:r>
          </w:p>
        </w:tc>
        <w:tc>
          <w:tcPr>
            <w:tcW w:w="731" w:type="dxa"/>
            <w:tcBorders>
              <w:top w:val="nil"/>
              <w:left w:val="nil"/>
              <w:bottom w:val="single" w:sz="4" w:space="0" w:color="auto"/>
              <w:right w:val="single" w:sz="4" w:space="0" w:color="auto"/>
            </w:tcBorders>
            <w:shd w:val="clear" w:color="000000" w:fill="DDEBF7"/>
            <w:noWrap/>
            <w:hideMark/>
          </w:tcPr>
          <w:p w14:paraId="7F564B5E" w14:textId="77777777" w:rsidR="0074053D" w:rsidRPr="0074053D" w:rsidRDefault="0074053D" w:rsidP="0074053D">
            <w:pPr>
              <w:jc w:val="right"/>
              <w:rPr>
                <w:rFonts w:cs="Arial"/>
                <w:color w:val="000000"/>
                <w:sz w:val="20"/>
                <w:szCs w:val="20"/>
              </w:rPr>
            </w:pPr>
            <w:r w:rsidRPr="0074053D">
              <w:rPr>
                <w:rFonts w:cs="Arial"/>
                <w:color w:val="000000"/>
                <w:sz w:val="20"/>
                <w:szCs w:val="20"/>
              </w:rPr>
              <w:t>12</w:t>
            </w:r>
          </w:p>
        </w:tc>
        <w:tc>
          <w:tcPr>
            <w:tcW w:w="731" w:type="dxa"/>
            <w:tcBorders>
              <w:top w:val="nil"/>
              <w:left w:val="nil"/>
              <w:bottom w:val="single" w:sz="4" w:space="0" w:color="auto"/>
              <w:right w:val="single" w:sz="4" w:space="0" w:color="auto"/>
            </w:tcBorders>
            <w:shd w:val="clear" w:color="000000" w:fill="DDEBF7"/>
            <w:noWrap/>
            <w:hideMark/>
          </w:tcPr>
          <w:p w14:paraId="2C965115" w14:textId="77777777" w:rsidR="0074053D" w:rsidRPr="0074053D" w:rsidRDefault="0074053D" w:rsidP="0074053D">
            <w:pPr>
              <w:rPr>
                <w:rFonts w:cs="Arial"/>
                <w:color w:val="000000"/>
                <w:sz w:val="20"/>
                <w:szCs w:val="20"/>
              </w:rPr>
            </w:pPr>
            <w:r w:rsidRPr="0074053D">
              <w:rPr>
                <w:rFonts w:cs="Arial"/>
                <w:color w:val="000000"/>
                <w:sz w:val="20"/>
                <w:szCs w:val="20"/>
              </w:rPr>
              <w:t> </w:t>
            </w:r>
          </w:p>
        </w:tc>
        <w:tc>
          <w:tcPr>
            <w:tcW w:w="731" w:type="dxa"/>
            <w:tcBorders>
              <w:top w:val="nil"/>
              <w:left w:val="nil"/>
              <w:bottom w:val="single" w:sz="4" w:space="0" w:color="auto"/>
              <w:right w:val="single" w:sz="4" w:space="0" w:color="auto"/>
            </w:tcBorders>
            <w:shd w:val="clear" w:color="000000" w:fill="DDEBF7"/>
            <w:noWrap/>
            <w:hideMark/>
          </w:tcPr>
          <w:p w14:paraId="1DB156E4" w14:textId="77777777" w:rsidR="0074053D" w:rsidRPr="0074053D" w:rsidRDefault="0074053D" w:rsidP="0074053D">
            <w:pPr>
              <w:rPr>
                <w:rFonts w:cs="Arial"/>
                <w:color w:val="000000"/>
                <w:sz w:val="20"/>
                <w:szCs w:val="20"/>
              </w:rPr>
            </w:pPr>
            <w:r w:rsidRPr="0074053D">
              <w:rPr>
                <w:rFonts w:cs="Arial"/>
                <w:color w:val="000000"/>
                <w:sz w:val="20"/>
                <w:szCs w:val="20"/>
              </w:rPr>
              <w:t> </w:t>
            </w:r>
          </w:p>
        </w:tc>
        <w:tc>
          <w:tcPr>
            <w:tcW w:w="731" w:type="dxa"/>
            <w:tcBorders>
              <w:top w:val="nil"/>
              <w:left w:val="nil"/>
              <w:bottom w:val="single" w:sz="4" w:space="0" w:color="auto"/>
              <w:right w:val="single" w:sz="4" w:space="0" w:color="auto"/>
            </w:tcBorders>
            <w:shd w:val="clear" w:color="000000" w:fill="DDEBF7"/>
            <w:noWrap/>
            <w:hideMark/>
          </w:tcPr>
          <w:p w14:paraId="375F2E83" w14:textId="77777777" w:rsidR="0074053D" w:rsidRPr="0074053D" w:rsidRDefault="0074053D" w:rsidP="0074053D">
            <w:pPr>
              <w:rPr>
                <w:rFonts w:cs="Arial"/>
                <w:color w:val="000000"/>
                <w:sz w:val="20"/>
                <w:szCs w:val="20"/>
              </w:rPr>
            </w:pPr>
            <w:r w:rsidRPr="0074053D">
              <w:rPr>
                <w:rFonts w:cs="Arial"/>
                <w:color w:val="000000"/>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59882E95" w14:textId="77777777" w:rsidR="0074053D" w:rsidRPr="0074053D" w:rsidRDefault="0074053D" w:rsidP="0074053D">
            <w:pPr>
              <w:jc w:val="right"/>
              <w:rPr>
                <w:rFonts w:cs="Arial"/>
                <w:color w:val="000000"/>
                <w:sz w:val="20"/>
                <w:szCs w:val="20"/>
              </w:rPr>
            </w:pPr>
            <w:r w:rsidRPr="0074053D">
              <w:rPr>
                <w:rFonts w:cs="Arial"/>
                <w:color w:val="000000"/>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586FDF8C" w14:textId="77777777" w:rsidR="0074053D" w:rsidRPr="0074053D" w:rsidRDefault="0074053D" w:rsidP="0074053D">
            <w:pPr>
              <w:rPr>
                <w:rFonts w:cs="Arial"/>
                <w:color w:val="000000"/>
                <w:sz w:val="20"/>
                <w:szCs w:val="20"/>
              </w:rPr>
            </w:pPr>
            <w:r w:rsidRPr="0074053D">
              <w:rPr>
                <w:rFonts w:cs="Arial"/>
                <w:color w:val="000000"/>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56DFDA65" w14:textId="77777777" w:rsidR="0074053D" w:rsidRPr="0074053D" w:rsidRDefault="0074053D" w:rsidP="0074053D">
            <w:pPr>
              <w:rPr>
                <w:rFonts w:cs="Arial"/>
                <w:color w:val="000000"/>
                <w:sz w:val="20"/>
                <w:szCs w:val="20"/>
              </w:rPr>
            </w:pPr>
            <w:r w:rsidRPr="0074053D">
              <w:rPr>
                <w:rFonts w:cs="Arial"/>
                <w:color w:val="000000"/>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64CA3B0B" w14:textId="77777777" w:rsidR="0074053D" w:rsidRPr="0074053D" w:rsidRDefault="0074053D" w:rsidP="0074053D">
            <w:pPr>
              <w:rPr>
                <w:rFonts w:cs="Arial"/>
                <w:color w:val="000000"/>
                <w:sz w:val="20"/>
                <w:szCs w:val="20"/>
              </w:rPr>
            </w:pPr>
            <w:r w:rsidRPr="0074053D">
              <w:rPr>
                <w:rFonts w:cs="Arial"/>
                <w:color w:val="000000"/>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3D47F37B" w14:textId="77777777" w:rsidR="0074053D" w:rsidRPr="0074053D" w:rsidRDefault="0074053D" w:rsidP="0074053D">
            <w:pPr>
              <w:rPr>
                <w:rFonts w:cs="Arial"/>
                <w:color w:val="000000"/>
                <w:sz w:val="20"/>
                <w:szCs w:val="20"/>
              </w:rPr>
            </w:pPr>
            <w:r w:rsidRPr="0074053D">
              <w:rPr>
                <w:rFonts w:cs="Arial"/>
                <w:color w:val="000000"/>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0C549166" w14:textId="77777777" w:rsidR="0074053D" w:rsidRPr="0074053D" w:rsidRDefault="0074053D" w:rsidP="0074053D">
            <w:pPr>
              <w:rPr>
                <w:rFonts w:cs="Arial"/>
                <w:color w:val="000000"/>
                <w:sz w:val="20"/>
                <w:szCs w:val="20"/>
              </w:rPr>
            </w:pPr>
            <w:r w:rsidRPr="0074053D">
              <w:rPr>
                <w:rFonts w:cs="Arial"/>
                <w:color w:val="000000"/>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235AB61F" w14:textId="77777777" w:rsidR="0074053D" w:rsidRPr="0074053D" w:rsidRDefault="0074053D" w:rsidP="0074053D">
            <w:pPr>
              <w:rPr>
                <w:rFonts w:cs="Arial"/>
                <w:color w:val="000000"/>
                <w:sz w:val="20"/>
                <w:szCs w:val="20"/>
              </w:rPr>
            </w:pPr>
            <w:r w:rsidRPr="0074053D">
              <w:rPr>
                <w:rFonts w:cs="Arial"/>
                <w:color w:val="000000"/>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6A098259" w14:textId="77777777" w:rsidR="0074053D" w:rsidRPr="0074053D" w:rsidRDefault="0074053D" w:rsidP="0074053D">
            <w:pPr>
              <w:rPr>
                <w:rFonts w:cs="Arial"/>
                <w:color w:val="000000"/>
                <w:sz w:val="20"/>
                <w:szCs w:val="20"/>
              </w:rPr>
            </w:pPr>
            <w:r w:rsidRPr="0074053D">
              <w:rPr>
                <w:rFonts w:cs="Arial"/>
                <w:color w:val="000000"/>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09DA8E4A" w14:textId="77777777" w:rsidR="0074053D" w:rsidRPr="0074053D" w:rsidRDefault="0074053D" w:rsidP="0074053D">
            <w:pPr>
              <w:rPr>
                <w:rFonts w:cs="Arial"/>
                <w:color w:val="000000"/>
                <w:sz w:val="20"/>
                <w:szCs w:val="20"/>
              </w:rPr>
            </w:pPr>
            <w:r w:rsidRPr="0074053D">
              <w:rPr>
                <w:rFonts w:cs="Arial"/>
                <w:color w:val="000000"/>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20916D53" w14:textId="77777777" w:rsidR="0074053D" w:rsidRPr="0074053D" w:rsidRDefault="0074053D" w:rsidP="0074053D">
            <w:pPr>
              <w:rPr>
                <w:rFonts w:cs="Arial"/>
                <w:color w:val="000000"/>
                <w:sz w:val="20"/>
                <w:szCs w:val="20"/>
              </w:rPr>
            </w:pPr>
            <w:r w:rsidRPr="0074053D">
              <w:rPr>
                <w:rFonts w:cs="Arial"/>
                <w:color w:val="000000"/>
                <w:sz w:val="20"/>
                <w:szCs w:val="20"/>
              </w:rPr>
              <w:t> </w:t>
            </w:r>
          </w:p>
        </w:tc>
      </w:tr>
      <w:tr w:rsidR="0074053D" w:rsidRPr="0074053D" w14:paraId="0F8B8CC0" w14:textId="77777777" w:rsidTr="0074053D">
        <w:trPr>
          <w:trHeight w:val="478"/>
        </w:trPr>
        <w:tc>
          <w:tcPr>
            <w:tcW w:w="3397" w:type="dxa"/>
            <w:tcBorders>
              <w:top w:val="nil"/>
              <w:left w:val="single" w:sz="4" w:space="0" w:color="auto"/>
              <w:bottom w:val="single" w:sz="4" w:space="0" w:color="auto"/>
              <w:right w:val="single" w:sz="4" w:space="0" w:color="auto"/>
            </w:tcBorders>
            <w:shd w:val="clear" w:color="auto" w:fill="auto"/>
            <w:noWrap/>
            <w:hideMark/>
          </w:tcPr>
          <w:p w14:paraId="7256B031" w14:textId="289CAE30" w:rsidR="0074053D" w:rsidRPr="0074053D" w:rsidRDefault="00380F75" w:rsidP="0074053D">
            <w:pPr>
              <w:rPr>
                <w:rFonts w:cs="Arial"/>
                <w:color w:val="000000"/>
                <w:sz w:val="20"/>
                <w:szCs w:val="20"/>
              </w:rPr>
            </w:pPr>
            <w:r w:rsidRPr="0074053D">
              <w:rPr>
                <w:rFonts w:cs="Arial"/>
                <w:color w:val="000000"/>
                <w:sz w:val="20"/>
                <w:szCs w:val="20"/>
              </w:rPr>
              <w:t>n/a</w:t>
            </w:r>
            <w:r>
              <w:rPr>
                <w:rFonts w:cs="Arial"/>
                <w:color w:val="000000"/>
                <w:sz w:val="20"/>
                <w:szCs w:val="20"/>
              </w:rPr>
              <w:t xml:space="preserve"> – Towns fund project</w:t>
            </w:r>
          </w:p>
        </w:tc>
        <w:tc>
          <w:tcPr>
            <w:tcW w:w="1250" w:type="dxa"/>
            <w:tcBorders>
              <w:top w:val="nil"/>
              <w:left w:val="nil"/>
              <w:bottom w:val="single" w:sz="4" w:space="0" w:color="auto"/>
              <w:right w:val="single" w:sz="4" w:space="0" w:color="auto"/>
            </w:tcBorders>
            <w:shd w:val="clear" w:color="auto" w:fill="auto"/>
            <w:hideMark/>
          </w:tcPr>
          <w:p w14:paraId="02B2307B" w14:textId="77777777" w:rsidR="0074053D" w:rsidRPr="0074053D" w:rsidRDefault="0074053D" w:rsidP="0074053D">
            <w:pPr>
              <w:rPr>
                <w:rFonts w:cs="Arial"/>
                <w:color w:val="000000"/>
                <w:sz w:val="20"/>
                <w:szCs w:val="20"/>
              </w:rPr>
            </w:pPr>
            <w:r w:rsidRPr="0074053D">
              <w:rPr>
                <w:rFonts w:cs="Arial"/>
                <w:color w:val="000000"/>
                <w:sz w:val="20"/>
                <w:szCs w:val="20"/>
              </w:rPr>
              <w:t>KA061</w:t>
            </w:r>
          </w:p>
        </w:tc>
        <w:tc>
          <w:tcPr>
            <w:tcW w:w="1517" w:type="dxa"/>
            <w:tcBorders>
              <w:top w:val="nil"/>
              <w:left w:val="nil"/>
              <w:bottom w:val="single" w:sz="4" w:space="0" w:color="auto"/>
              <w:right w:val="single" w:sz="4" w:space="0" w:color="auto"/>
            </w:tcBorders>
            <w:shd w:val="clear" w:color="auto" w:fill="auto"/>
            <w:hideMark/>
          </w:tcPr>
          <w:p w14:paraId="08FA88B9" w14:textId="77777777" w:rsidR="0074053D" w:rsidRPr="0074053D" w:rsidRDefault="0074053D" w:rsidP="0074053D">
            <w:pPr>
              <w:rPr>
                <w:rFonts w:cs="Arial"/>
                <w:color w:val="000000"/>
                <w:sz w:val="20"/>
                <w:szCs w:val="20"/>
              </w:rPr>
            </w:pPr>
            <w:r w:rsidRPr="0074053D">
              <w:rPr>
                <w:rFonts w:cs="Arial"/>
                <w:color w:val="000000"/>
                <w:sz w:val="20"/>
                <w:szCs w:val="20"/>
              </w:rPr>
              <w:t>Ellis Street, Kirkby</w:t>
            </w:r>
          </w:p>
        </w:tc>
        <w:tc>
          <w:tcPr>
            <w:tcW w:w="701" w:type="dxa"/>
            <w:tcBorders>
              <w:top w:val="nil"/>
              <w:left w:val="nil"/>
              <w:bottom w:val="single" w:sz="4" w:space="0" w:color="auto"/>
              <w:right w:val="single" w:sz="4" w:space="0" w:color="auto"/>
            </w:tcBorders>
            <w:shd w:val="clear" w:color="auto" w:fill="auto"/>
            <w:hideMark/>
          </w:tcPr>
          <w:p w14:paraId="0E5BD0DE" w14:textId="77777777" w:rsidR="0074053D" w:rsidRPr="0074053D" w:rsidRDefault="0074053D" w:rsidP="0074053D">
            <w:pPr>
              <w:jc w:val="right"/>
              <w:rPr>
                <w:rFonts w:cs="Arial"/>
                <w:color w:val="000000"/>
                <w:sz w:val="20"/>
                <w:szCs w:val="20"/>
              </w:rPr>
            </w:pPr>
            <w:r w:rsidRPr="0074053D">
              <w:rPr>
                <w:rFonts w:cs="Arial"/>
                <w:color w:val="000000"/>
                <w:sz w:val="20"/>
                <w:szCs w:val="20"/>
              </w:rPr>
              <w:t>0.05</w:t>
            </w:r>
          </w:p>
        </w:tc>
        <w:tc>
          <w:tcPr>
            <w:tcW w:w="1150" w:type="dxa"/>
            <w:tcBorders>
              <w:top w:val="nil"/>
              <w:left w:val="nil"/>
              <w:bottom w:val="single" w:sz="4" w:space="0" w:color="auto"/>
              <w:right w:val="single" w:sz="4" w:space="0" w:color="auto"/>
            </w:tcBorders>
            <w:shd w:val="clear" w:color="000000" w:fill="FFFFFF"/>
            <w:noWrap/>
            <w:hideMark/>
          </w:tcPr>
          <w:p w14:paraId="73688CD5" w14:textId="77777777" w:rsidR="0074053D" w:rsidRPr="0074053D" w:rsidRDefault="0074053D" w:rsidP="0074053D">
            <w:pPr>
              <w:jc w:val="right"/>
              <w:rPr>
                <w:rFonts w:cs="Arial"/>
                <w:color w:val="000000"/>
                <w:sz w:val="20"/>
                <w:szCs w:val="20"/>
              </w:rPr>
            </w:pPr>
            <w:r w:rsidRPr="0074053D">
              <w:rPr>
                <w:rFonts w:cs="Arial"/>
                <w:color w:val="000000"/>
                <w:sz w:val="20"/>
                <w:szCs w:val="20"/>
              </w:rPr>
              <w:t>24</w:t>
            </w:r>
          </w:p>
        </w:tc>
        <w:tc>
          <w:tcPr>
            <w:tcW w:w="1172" w:type="dxa"/>
            <w:tcBorders>
              <w:top w:val="nil"/>
              <w:left w:val="nil"/>
              <w:bottom w:val="single" w:sz="4" w:space="0" w:color="auto"/>
              <w:right w:val="single" w:sz="4" w:space="0" w:color="auto"/>
            </w:tcBorders>
            <w:shd w:val="clear" w:color="000000" w:fill="FFFFFF"/>
            <w:hideMark/>
          </w:tcPr>
          <w:p w14:paraId="0CEFC12E"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24</w:t>
            </w:r>
          </w:p>
        </w:tc>
        <w:tc>
          <w:tcPr>
            <w:tcW w:w="995" w:type="dxa"/>
            <w:tcBorders>
              <w:top w:val="nil"/>
              <w:left w:val="nil"/>
              <w:bottom w:val="single" w:sz="4" w:space="0" w:color="auto"/>
              <w:right w:val="nil"/>
            </w:tcBorders>
            <w:shd w:val="clear" w:color="000000" w:fill="D9D9D9"/>
            <w:hideMark/>
          </w:tcPr>
          <w:p w14:paraId="64D2ABE5"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 </w:t>
            </w:r>
          </w:p>
        </w:tc>
        <w:tc>
          <w:tcPr>
            <w:tcW w:w="995" w:type="dxa"/>
            <w:tcBorders>
              <w:top w:val="nil"/>
              <w:left w:val="single" w:sz="4" w:space="0" w:color="auto"/>
              <w:bottom w:val="single" w:sz="4" w:space="0" w:color="auto"/>
              <w:right w:val="nil"/>
            </w:tcBorders>
            <w:shd w:val="clear" w:color="000000" w:fill="D9D9D9"/>
            <w:hideMark/>
          </w:tcPr>
          <w:p w14:paraId="01195426"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 </w:t>
            </w:r>
          </w:p>
        </w:tc>
        <w:tc>
          <w:tcPr>
            <w:tcW w:w="731" w:type="dxa"/>
            <w:tcBorders>
              <w:top w:val="nil"/>
              <w:left w:val="single" w:sz="4" w:space="0" w:color="auto"/>
              <w:bottom w:val="single" w:sz="4" w:space="0" w:color="auto"/>
              <w:right w:val="single" w:sz="4" w:space="0" w:color="auto"/>
            </w:tcBorders>
            <w:shd w:val="clear" w:color="000000" w:fill="DDEBF7"/>
            <w:noWrap/>
            <w:hideMark/>
          </w:tcPr>
          <w:p w14:paraId="43BDF51F" w14:textId="77777777" w:rsidR="0074053D" w:rsidRPr="0074053D" w:rsidRDefault="0074053D" w:rsidP="0074053D">
            <w:pPr>
              <w:rPr>
                <w:rFonts w:cs="Arial"/>
                <w:color w:val="000000"/>
                <w:sz w:val="20"/>
                <w:szCs w:val="20"/>
              </w:rPr>
            </w:pPr>
            <w:r w:rsidRPr="0074053D">
              <w:rPr>
                <w:rFonts w:cs="Arial"/>
                <w:color w:val="000000"/>
                <w:sz w:val="20"/>
                <w:szCs w:val="20"/>
              </w:rPr>
              <w:t> </w:t>
            </w:r>
          </w:p>
        </w:tc>
        <w:tc>
          <w:tcPr>
            <w:tcW w:w="731" w:type="dxa"/>
            <w:tcBorders>
              <w:top w:val="nil"/>
              <w:left w:val="nil"/>
              <w:bottom w:val="single" w:sz="4" w:space="0" w:color="auto"/>
              <w:right w:val="single" w:sz="4" w:space="0" w:color="auto"/>
            </w:tcBorders>
            <w:shd w:val="clear" w:color="000000" w:fill="DDEBF7"/>
            <w:noWrap/>
            <w:hideMark/>
          </w:tcPr>
          <w:p w14:paraId="69716C65" w14:textId="77777777" w:rsidR="0074053D" w:rsidRPr="0074053D" w:rsidRDefault="0074053D" w:rsidP="0074053D">
            <w:pPr>
              <w:jc w:val="right"/>
              <w:rPr>
                <w:rFonts w:cs="Arial"/>
                <w:color w:val="000000"/>
                <w:sz w:val="20"/>
                <w:szCs w:val="20"/>
              </w:rPr>
            </w:pPr>
            <w:r w:rsidRPr="0074053D">
              <w:rPr>
                <w:rFonts w:cs="Arial"/>
                <w:color w:val="000000"/>
                <w:sz w:val="20"/>
                <w:szCs w:val="20"/>
              </w:rPr>
              <w:t>24</w:t>
            </w:r>
          </w:p>
        </w:tc>
        <w:tc>
          <w:tcPr>
            <w:tcW w:w="731" w:type="dxa"/>
            <w:tcBorders>
              <w:top w:val="nil"/>
              <w:left w:val="nil"/>
              <w:bottom w:val="single" w:sz="4" w:space="0" w:color="auto"/>
              <w:right w:val="single" w:sz="4" w:space="0" w:color="auto"/>
            </w:tcBorders>
            <w:shd w:val="clear" w:color="000000" w:fill="DDEBF7"/>
            <w:noWrap/>
            <w:hideMark/>
          </w:tcPr>
          <w:p w14:paraId="3F584498" w14:textId="77777777" w:rsidR="0074053D" w:rsidRPr="0074053D" w:rsidRDefault="0074053D" w:rsidP="0074053D">
            <w:pPr>
              <w:rPr>
                <w:rFonts w:cs="Arial"/>
                <w:color w:val="000000"/>
                <w:sz w:val="20"/>
                <w:szCs w:val="20"/>
              </w:rPr>
            </w:pPr>
            <w:r w:rsidRPr="0074053D">
              <w:rPr>
                <w:rFonts w:cs="Arial"/>
                <w:color w:val="000000"/>
                <w:sz w:val="20"/>
                <w:szCs w:val="20"/>
              </w:rPr>
              <w:t> </w:t>
            </w:r>
          </w:p>
        </w:tc>
        <w:tc>
          <w:tcPr>
            <w:tcW w:w="731" w:type="dxa"/>
            <w:tcBorders>
              <w:top w:val="nil"/>
              <w:left w:val="nil"/>
              <w:bottom w:val="single" w:sz="4" w:space="0" w:color="auto"/>
              <w:right w:val="single" w:sz="4" w:space="0" w:color="auto"/>
            </w:tcBorders>
            <w:shd w:val="clear" w:color="000000" w:fill="DDEBF7"/>
            <w:noWrap/>
            <w:hideMark/>
          </w:tcPr>
          <w:p w14:paraId="384C5642" w14:textId="77777777" w:rsidR="0074053D" w:rsidRPr="0074053D" w:rsidRDefault="0074053D" w:rsidP="0074053D">
            <w:pPr>
              <w:rPr>
                <w:rFonts w:cs="Arial"/>
                <w:color w:val="000000"/>
                <w:sz w:val="20"/>
                <w:szCs w:val="20"/>
              </w:rPr>
            </w:pPr>
            <w:r w:rsidRPr="0074053D">
              <w:rPr>
                <w:rFonts w:cs="Arial"/>
                <w:color w:val="000000"/>
                <w:sz w:val="20"/>
                <w:szCs w:val="20"/>
              </w:rPr>
              <w:t> </w:t>
            </w:r>
          </w:p>
        </w:tc>
        <w:tc>
          <w:tcPr>
            <w:tcW w:w="731" w:type="dxa"/>
            <w:tcBorders>
              <w:top w:val="nil"/>
              <w:left w:val="nil"/>
              <w:bottom w:val="single" w:sz="4" w:space="0" w:color="auto"/>
              <w:right w:val="single" w:sz="4" w:space="0" w:color="auto"/>
            </w:tcBorders>
            <w:shd w:val="clear" w:color="000000" w:fill="DDEBF7"/>
            <w:noWrap/>
            <w:hideMark/>
          </w:tcPr>
          <w:p w14:paraId="6395F00D" w14:textId="77777777" w:rsidR="0074053D" w:rsidRPr="0074053D" w:rsidRDefault="0074053D" w:rsidP="0074053D">
            <w:pPr>
              <w:rPr>
                <w:rFonts w:cs="Arial"/>
                <w:color w:val="000000"/>
                <w:sz w:val="20"/>
                <w:szCs w:val="20"/>
              </w:rPr>
            </w:pPr>
            <w:r w:rsidRPr="0074053D">
              <w:rPr>
                <w:rFonts w:cs="Arial"/>
                <w:color w:val="000000"/>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0A2706E8" w14:textId="77777777" w:rsidR="0074053D" w:rsidRPr="0074053D" w:rsidRDefault="0074053D" w:rsidP="0074053D">
            <w:pPr>
              <w:jc w:val="right"/>
              <w:rPr>
                <w:rFonts w:cs="Arial"/>
                <w:color w:val="000000"/>
                <w:sz w:val="20"/>
                <w:szCs w:val="20"/>
              </w:rPr>
            </w:pPr>
            <w:r w:rsidRPr="0074053D">
              <w:rPr>
                <w:rFonts w:cs="Arial"/>
                <w:color w:val="000000"/>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1640A024" w14:textId="77777777" w:rsidR="0074053D" w:rsidRPr="0074053D" w:rsidRDefault="0074053D" w:rsidP="0074053D">
            <w:pPr>
              <w:rPr>
                <w:rFonts w:cs="Arial"/>
                <w:color w:val="000000"/>
                <w:sz w:val="20"/>
                <w:szCs w:val="20"/>
              </w:rPr>
            </w:pPr>
            <w:r w:rsidRPr="0074053D">
              <w:rPr>
                <w:rFonts w:cs="Arial"/>
                <w:color w:val="000000"/>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484C3ED9" w14:textId="77777777" w:rsidR="0074053D" w:rsidRPr="0074053D" w:rsidRDefault="0074053D" w:rsidP="0074053D">
            <w:pPr>
              <w:rPr>
                <w:rFonts w:cs="Arial"/>
                <w:color w:val="000000"/>
                <w:sz w:val="20"/>
                <w:szCs w:val="20"/>
              </w:rPr>
            </w:pPr>
            <w:r w:rsidRPr="0074053D">
              <w:rPr>
                <w:rFonts w:cs="Arial"/>
                <w:color w:val="000000"/>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3013E665" w14:textId="77777777" w:rsidR="0074053D" w:rsidRPr="0074053D" w:rsidRDefault="0074053D" w:rsidP="0074053D">
            <w:pPr>
              <w:rPr>
                <w:rFonts w:cs="Arial"/>
                <w:color w:val="000000"/>
                <w:sz w:val="20"/>
                <w:szCs w:val="20"/>
              </w:rPr>
            </w:pPr>
            <w:r w:rsidRPr="0074053D">
              <w:rPr>
                <w:rFonts w:cs="Arial"/>
                <w:color w:val="000000"/>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067A8930" w14:textId="77777777" w:rsidR="0074053D" w:rsidRPr="0074053D" w:rsidRDefault="0074053D" w:rsidP="0074053D">
            <w:pPr>
              <w:rPr>
                <w:rFonts w:cs="Arial"/>
                <w:color w:val="000000"/>
                <w:sz w:val="20"/>
                <w:szCs w:val="20"/>
              </w:rPr>
            </w:pPr>
            <w:r w:rsidRPr="0074053D">
              <w:rPr>
                <w:rFonts w:cs="Arial"/>
                <w:color w:val="000000"/>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25ED9768" w14:textId="77777777" w:rsidR="0074053D" w:rsidRPr="0074053D" w:rsidRDefault="0074053D" w:rsidP="0074053D">
            <w:pPr>
              <w:rPr>
                <w:rFonts w:cs="Arial"/>
                <w:color w:val="000000"/>
                <w:sz w:val="20"/>
                <w:szCs w:val="20"/>
              </w:rPr>
            </w:pPr>
            <w:r w:rsidRPr="0074053D">
              <w:rPr>
                <w:rFonts w:cs="Arial"/>
                <w:color w:val="000000"/>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26D647A0" w14:textId="77777777" w:rsidR="0074053D" w:rsidRPr="0074053D" w:rsidRDefault="0074053D" w:rsidP="0074053D">
            <w:pPr>
              <w:rPr>
                <w:rFonts w:cs="Arial"/>
                <w:color w:val="000000"/>
                <w:sz w:val="20"/>
                <w:szCs w:val="20"/>
              </w:rPr>
            </w:pPr>
            <w:r w:rsidRPr="0074053D">
              <w:rPr>
                <w:rFonts w:cs="Arial"/>
                <w:color w:val="000000"/>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05868C9C" w14:textId="77777777" w:rsidR="0074053D" w:rsidRPr="0074053D" w:rsidRDefault="0074053D" w:rsidP="0074053D">
            <w:pPr>
              <w:rPr>
                <w:rFonts w:cs="Arial"/>
                <w:color w:val="000000"/>
                <w:sz w:val="20"/>
                <w:szCs w:val="20"/>
              </w:rPr>
            </w:pPr>
            <w:r w:rsidRPr="0074053D">
              <w:rPr>
                <w:rFonts w:cs="Arial"/>
                <w:color w:val="000000"/>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15CCFB17" w14:textId="77777777" w:rsidR="0074053D" w:rsidRPr="0074053D" w:rsidRDefault="0074053D" w:rsidP="0074053D">
            <w:pPr>
              <w:rPr>
                <w:rFonts w:cs="Arial"/>
                <w:color w:val="000000"/>
                <w:sz w:val="20"/>
                <w:szCs w:val="20"/>
              </w:rPr>
            </w:pPr>
            <w:r w:rsidRPr="0074053D">
              <w:rPr>
                <w:rFonts w:cs="Arial"/>
                <w:color w:val="000000"/>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73C96098" w14:textId="77777777" w:rsidR="0074053D" w:rsidRPr="0074053D" w:rsidRDefault="0074053D" w:rsidP="0074053D">
            <w:pPr>
              <w:rPr>
                <w:rFonts w:cs="Arial"/>
                <w:color w:val="000000"/>
                <w:sz w:val="20"/>
                <w:szCs w:val="20"/>
              </w:rPr>
            </w:pPr>
            <w:r w:rsidRPr="0074053D">
              <w:rPr>
                <w:rFonts w:cs="Arial"/>
                <w:color w:val="000000"/>
                <w:sz w:val="20"/>
                <w:szCs w:val="20"/>
              </w:rPr>
              <w:t> </w:t>
            </w:r>
          </w:p>
        </w:tc>
      </w:tr>
      <w:tr w:rsidR="0074053D" w:rsidRPr="0074053D" w14:paraId="2776EEB1" w14:textId="77777777" w:rsidTr="0074053D">
        <w:trPr>
          <w:trHeight w:val="360"/>
        </w:trPr>
        <w:tc>
          <w:tcPr>
            <w:tcW w:w="3397" w:type="dxa"/>
            <w:tcBorders>
              <w:top w:val="nil"/>
              <w:left w:val="single" w:sz="4" w:space="0" w:color="auto"/>
              <w:bottom w:val="single" w:sz="4" w:space="0" w:color="auto"/>
              <w:right w:val="single" w:sz="4" w:space="0" w:color="auto"/>
            </w:tcBorders>
            <w:shd w:val="clear" w:color="000000" w:fill="FFFFFF"/>
            <w:noWrap/>
            <w:hideMark/>
          </w:tcPr>
          <w:p w14:paraId="77A35A05" w14:textId="77777777" w:rsidR="0074053D" w:rsidRPr="0074053D" w:rsidRDefault="0074053D" w:rsidP="0074053D">
            <w:pPr>
              <w:rPr>
                <w:rFonts w:cs="Arial"/>
                <w:b/>
                <w:bCs/>
                <w:sz w:val="22"/>
                <w:szCs w:val="22"/>
              </w:rPr>
            </w:pPr>
            <w:r w:rsidRPr="0074053D">
              <w:rPr>
                <w:rFonts w:cs="Arial"/>
                <w:b/>
                <w:bCs/>
                <w:sz w:val="22"/>
                <w:szCs w:val="22"/>
              </w:rPr>
              <w:t>Total Kirkby sites without planning permission</w:t>
            </w:r>
          </w:p>
        </w:tc>
        <w:tc>
          <w:tcPr>
            <w:tcW w:w="1250" w:type="dxa"/>
            <w:tcBorders>
              <w:top w:val="nil"/>
              <w:left w:val="nil"/>
              <w:bottom w:val="single" w:sz="4" w:space="0" w:color="auto"/>
              <w:right w:val="single" w:sz="4" w:space="0" w:color="auto"/>
            </w:tcBorders>
            <w:shd w:val="clear" w:color="000000" w:fill="FFFFFF"/>
            <w:noWrap/>
            <w:hideMark/>
          </w:tcPr>
          <w:p w14:paraId="50C15B77" w14:textId="77777777" w:rsidR="0074053D" w:rsidRPr="0074053D" w:rsidRDefault="0074053D" w:rsidP="0074053D">
            <w:pPr>
              <w:rPr>
                <w:rFonts w:cs="Arial"/>
                <w:sz w:val="20"/>
                <w:szCs w:val="20"/>
              </w:rPr>
            </w:pPr>
            <w:r w:rsidRPr="0074053D">
              <w:rPr>
                <w:rFonts w:cs="Arial"/>
                <w:sz w:val="20"/>
                <w:szCs w:val="20"/>
              </w:rPr>
              <w:t> </w:t>
            </w:r>
          </w:p>
        </w:tc>
        <w:tc>
          <w:tcPr>
            <w:tcW w:w="1517" w:type="dxa"/>
            <w:tcBorders>
              <w:top w:val="nil"/>
              <w:left w:val="nil"/>
              <w:bottom w:val="single" w:sz="4" w:space="0" w:color="auto"/>
              <w:right w:val="single" w:sz="4" w:space="0" w:color="auto"/>
            </w:tcBorders>
            <w:shd w:val="clear" w:color="000000" w:fill="FFFFFF"/>
            <w:hideMark/>
          </w:tcPr>
          <w:p w14:paraId="24DEC291" w14:textId="77777777" w:rsidR="0074053D" w:rsidRPr="0074053D" w:rsidRDefault="0074053D" w:rsidP="0074053D">
            <w:pPr>
              <w:rPr>
                <w:rFonts w:cs="Arial"/>
                <w:sz w:val="20"/>
                <w:szCs w:val="20"/>
              </w:rPr>
            </w:pPr>
            <w:r w:rsidRPr="0074053D">
              <w:rPr>
                <w:rFonts w:cs="Arial"/>
                <w:sz w:val="20"/>
                <w:szCs w:val="20"/>
              </w:rPr>
              <w:t> </w:t>
            </w:r>
          </w:p>
        </w:tc>
        <w:tc>
          <w:tcPr>
            <w:tcW w:w="701" w:type="dxa"/>
            <w:tcBorders>
              <w:top w:val="nil"/>
              <w:left w:val="nil"/>
              <w:bottom w:val="single" w:sz="4" w:space="0" w:color="auto"/>
              <w:right w:val="single" w:sz="4" w:space="0" w:color="auto"/>
            </w:tcBorders>
            <w:shd w:val="clear" w:color="000000" w:fill="FFFFFF"/>
            <w:noWrap/>
            <w:hideMark/>
          </w:tcPr>
          <w:p w14:paraId="10DB0274" w14:textId="77777777" w:rsidR="0074053D" w:rsidRPr="0074053D" w:rsidRDefault="0074053D" w:rsidP="0074053D">
            <w:pPr>
              <w:rPr>
                <w:rFonts w:cs="Arial"/>
                <w:sz w:val="20"/>
                <w:szCs w:val="20"/>
              </w:rPr>
            </w:pPr>
            <w:r w:rsidRPr="0074053D">
              <w:rPr>
                <w:rFonts w:cs="Arial"/>
                <w:sz w:val="20"/>
                <w:szCs w:val="20"/>
              </w:rPr>
              <w:t> </w:t>
            </w:r>
          </w:p>
        </w:tc>
        <w:tc>
          <w:tcPr>
            <w:tcW w:w="1150" w:type="dxa"/>
            <w:tcBorders>
              <w:top w:val="nil"/>
              <w:left w:val="nil"/>
              <w:bottom w:val="single" w:sz="4" w:space="0" w:color="auto"/>
              <w:right w:val="single" w:sz="4" w:space="0" w:color="auto"/>
            </w:tcBorders>
            <w:shd w:val="clear" w:color="000000" w:fill="FFFFFF"/>
            <w:noWrap/>
            <w:hideMark/>
          </w:tcPr>
          <w:p w14:paraId="3CF9E472" w14:textId="77777777" w:rsidR="0074053D" w:rsidRPr="0074053D" w:rsidRDefault="0074053D" w:rsidP="0074053D">
            <w:pPr>
              <w:rPr>
                <w:rFonts w:cs="Arial"/>
                <w:sz w:val="20"/>
                <w:szCs w:val="20"/>
              </w:rPr>
            </w:pPr>
            <w:r w:rsidRPr="0074053D">
              <w:rPr>
                <w:rFonts w:cs="Arial"/>
                <w:sz w:val="20"/>
                <w:szCs w:val="20"/>
              </w:rPr>
              <w:t> </w:t>
            </w:r>
          </w:p>
        </w:tc>
        <w:tc>
          <w:tcPr>
            <w:tcW w:w="1172" w:type="dxa"/>
            <w:tcBorders>
              <w:top w:val="nil"/>
              <w:left w:val="nil"/>
              <w:bottom w:val="single" w:sz="4" w:space="0" w:color="auto"/>
              <w:right w:val="single" w:sz="4" w:space="0" w:color="auto"/>
            </w:tcBorders>
            <w:shd w:val="clear" w:color="000000" w:fill="FFFFFF"/>
            <w:noWrap/>
            <w:hideMark/>
          </w:tcPr>
          <w:p w14:paraId="59BDCE1E" w14:textId="77777777" w:rsidR="0074053D" w:rsidRPr="0074053D" w:rsidRDefault="0074053D" w:rsidP="0074053D">
            <w:pPr>
              <w:jc w:val="right"/>
              <w:rPr>
                <w:rFonts w:cs="Arial"/>
                <w:b/>
                <w:bCs/>
                <w:sz w:val="20"/>
                <w:szCs w:val="20"/>
              </w:rPr>
            </w:pPr>
            <w:r w:rsidRPr="0074053D">
              <w:rPr>
                <w:rFonts w:cs="Arial"/>
                <w:b/>
                <w:bCs/>
                <w:sz w:val="20"/>
                <w:szCs w:val="20"/>
              </w:rPr>
              <w:t>286</w:t>
            </w:r>
          </w:p>
        </w:tc>
        <w:tc>
          <w:tcPr>
            <w:tcW w:w="995" w:type="dxa"/>
            <w:tcBorders>
              <w:top w:val="nil"/>
              <w:left w:val="nil"/>
              <w:bottom w:val="single" w:sz="4" w:space="0" w:color="auto"/>
              <w:right w:val="single" w:sz="4" w:space="0" w:color="auto"/>
            </w:tcBorders>
            <w:shd w:val="clear" w:color="000000" w:fill="FFFFFF"/>
            <w:noWrap/>
            <w:hideMark/>
          </w:tcPr>
          <w:p w14:paraId="61993388" w14:textId="77777777" w:rsidR="0074053D" w:rsidRPr="0074053D" w:rsidRDefault="0074053D" w:rsidP="0074053D">
            <w:pPr>
              <w:jc w:val="right"/>
              <w:rPr>
                <w:rFonts w:cs="Arial"/>
                <w:b/>
                <w:bCs/>
                <w:sz w:val="20"/>
                <w:szCs w:val="20"/>
              </w:rPr>
            </w:pPr>
            <w:r w:rsidRPr="0074053D">
              <w:rPr>
                <w:rFonts w:cs="Arial"/>
                <w:b/>
                <w:bCs/>
                <w:sz w:val="20"/>
                <w:szCs w:val="20"/>
              </w:rPr>
              <w:t>0</w:t>
            </w:r>
          </w:p>
        </w:tc>
        <w:tc>
          <w:tcPr>
            <w:tcW w:w="995" w:type="dxa"/>
            <w:tcBorders>
              <w:top w:val="nil"/>
              <w:left w:val="nil"/>
              <w:bottom w:val="single" w:sz="4" w:space="0" w:color="auto"/>
              <w:right w:val="single" w:sz="4" w:space="0" w:color="auto"/>
            </w:tcBorders>
            <w:shd w:val="clear" w:color="000000" w:fill="FFFFFF"/>
            <w:noWrap/>
            <w:hideMark/>
          </w:tcPr>
          <w:p w14:paraId="4D5AD20E" w14:textId="77777777" w:rsidR="0074053D" w:rsidRPr="0074053D" w:rsidRDefault="0074053D" w:rsidP="0074053D">
            <w:pPr>
              <w:jc w:val="right"/>
              <w:rPr>
                <w:rFonts w:cs="Arial"/>
                <w:b/>
                <w:bCs/>
                <w:sz w:val="20"/>
                <w:szCs w:val="20"/>
              </w:rPr>
            </w:pPr>
            <w:r w:rsidRPr="0074053D">
              <w:rPr>
                <w:rFonts w:cs="Arial"/>
                <w:b/>
                <w:bCs/>
                <w:sz w:val="20"/>
                <w:szCs w:val="20"/>
              </w:rPr>
              <w:t>0</w:t>
            </w:r>
          </w:p>
        </w:tc>
        <w:tc>
          <w:tcPr>
            <w:tcW w:w="731" w:type="dxa"/>
            <w:tcBorders>
              <w:top w:val="nil"/>
              <w:left w:val="nil"/>
              <w:bottom w:val="single" w:sz="4" w:space="0" w:color="auto"/>
              <w:right w:val="single" w:sz="4" w:space="0" w:color="auto"/>
            </w:tcBorders>
            <w:shd w:val="clear" w:color="000000" w:fill="FFFFFF"/>
            <w:noWrap/>
            <w:hideMark/>
          </w:tcPr>
          <w:p w14:paraId="30394146" w14:textId="77777777" w:rsidR="0074053D" w:rsidRPr="0074053D" w:rsidRDefault="0074053D" w:rsidP="0074053D">
            <w:pPr>
              <w:jc w:val="right"/>
              <w:rPr>
                <w:rFonts w:cs="Arial"/>
                <w:b/>
                <w:bCs/>
                <w:sz w:val="20"/>
                <w:szCs w:val="20"/>
              </w:rPr>
            </w:pPr>
            <w:r w:rsidRPr="0074053D">
              <w:rPr>
                <w:rFonts w:cs="Arial"/>
                <w:b/>
                <w:bCs/>
                <w:sz w:val="20"/>
                <w:szCs w:val="20"/>
              </w:rPr>
              <w:t>0</w:t>
            </w:r>
          </w:p>
        </w:tc>
        <w:tc>
          <w:tcPr>
            <w:tcW w:w="731" w:type="dxa"/>
            <w:tcBorders>
              <w:top w:val="nil"/>
              <w:left w:val="nil"/>
              <w:bottom w:val="single" w:sz="4" w:space="0" w:color="auto"/>
              <w:right w:val="single" w:sz="4" w:space="0" w:color="auto"/>
            </w:tcBorders>
            <w:shd w:val="clear" w:color="000000" w:fill="FFFFFF"/>
            <w:noWrap/>
            <w:hideMark/>
          </w:tcPr>
          <w:p w14:paraId="1F89DA45" w14:textId="77777777" w:rsidR="0074053D" w:rsidRPr="0074053D" w:rsidRDefault="0074053D" w:rsidP="0074053D">
            <w:pPr>
              <w:jc w:val="right"/>
              <w:rPr>
                <w:rFonts w:cs="Arial"/>
                <w:b/>
                <w:bCs/>
                <w:sz w:val="20"/>
                <w:szCs w:val="20"/>
              </w:rPr>
            </w:pPr>
            <w:r w:rsidRPr="0074053D">
              <w:rPr>
                <w:rFonts w:cs="Arial"/>
                <w:b/>
                <w:bCs/>
                <w:sz w:val="20"/>
                <w:szCs w:val="20"/>
              </w:rPr>
              <w:t>75</w:t>
            </w:r>
          </w:p>
        </w:tc>
        <w:tc>
          <w:tcPr>
            <w:tcW w:w="731" w:type="dxa"/>
            <w:tcBorders>
              <w:top w:val="nil"/>
              <w:left w:val="nil"/>
              <w:bottom w:val="single" w:sz="4" w:space="0" w:color="auto"/>
              <w:right w:val="single" w:sz="4" w:space="0" w:color="auto"/>
            </w:tcBorders>
            <w:shd w:val="clear" w:color="000000" w:fill="FFFFFF"/>
            <w:noWrap/>
            <w:hideMark/>
          </w:tcPr>
          <w:p w14:paraId="0687599E" w14:textId="77777777" w:rsidR="0074053D" w:rsidRPr="0074053D" w:rsidRDefault="0074053D" w:rsidP="0074053D">
            <w:pPr>
              <w:jc w:val="right"/>
              <w:rPr>
                <w:rFonts w:cs="Arial"/>
                <w:b/>
                <w:bCs/>
                <w:sz w:val="20"/>
                <w:szCs w:val="20"/>
              </w:rPr>
            </w:pPr>
            <w:r w:rsidRPr="0074053D">
              <w:rPr>
                <w:rFonts w:cs="Arial"/>
                <w:b/>
                <w:bCs/>
                <w:sz w:val="20"/>
                <w:szCs w:val="20"/>
              </w:rPr>
              <w:t>35</w:t>
            </w:r>
          </w:p>
        </w:tc>
        <w:tc>
          <w:tcPr>
            <w:tcW w:w="731" w:type="dxa"/>
            <w:tcBorders>
              <w:top w:val="nil"/>
              <w:left w:val="nil"/>
              <w:bottom w:val="single" w:sz="4" w:space="0" w:color="auto"/>
              <w:right w:val="single" w:sz="4" w:space="0" w:color="auto"/>
            </w:tcBorders>
            <w:shd w:val="clear" w:color="000000" w:fill="FFFFFF"/>
            <w:noWrap/>
            <w:hideMark/>
          </w:tcPr>
          <w:p w14:paraId="1185BFFE" w14:textId="77777777" w:rsidR="0074053D" w:rsidRPr="0074053D" w:rsidRDefault="0074053D" w:rsidP="0074053D">
            <w:pPr>
              <w:jc w:val="right"/>
              <w:rPr>
                <w:rFonts w:cs="Arial"/>
                <w:b/>
                <w:bCs/>
                <w:sz w:val="20"/>
                <w:szCs w:val="20"/>
              </w:rPr>
            </w:pPr>
            <w:r w:rsidRPr="0074053D">
              <w:rPr>
                <w:rFonts w:cs="Arial"/>
                <w:b/>
                <w:bCs/>
                <w:sz w:val="20"/>
                <w:szCs w:val="20"/>
              </w:rPr>
              <w:t>0</w:t>
            </w:r>
          </w:p>
        </w:tc>
        <w:tc>
          <w:tcPr>
            <w:tcW w:w="731" w:type="dxa"/>
            <w:tcBorders>
              <w:top w:val="nil"/>
              <w:left w:val="nil"/>
              <w:bottom w:val="single" w:sz="4" w:space="0" w:color="auto"/>
              <w:right w:val="single" w:sz="4" w:space="0" w:color="auto"/>
            </w:tcBorders>
            <w:shd w:val="clear" w:color="000000" w:fill="FFFFFF"/>
            <w:noWrap/>
            <w:hideMark/>
          </w:tcPr>
          <w:p w14:paraId="53233296" w14:textId="77777777" w:rsidR="0074053D" w:rsidRPr="0074053D" w:rsidRDefault="0074053D" w:rsidP="0074053D">
            <w:pPr>
              <w:jc w:val="right"/>
              <w:rPr>
                <w:rFonts w:cs="Arial"/>
                <w:b/>
                <w:bCs/>
                <w:sz w:val="20"/>
                <w:szCs w:val="20"/>
              </w:rPr>
            </w:pPr>
            <w:r w:rsidRPr="0074053D">
              <w:rPr>
                <w:rFonts w:cs="Arial"/>
                <w:b/>
                <w:bCs/>
                <w:sz w:val="20"/>
                <w:szCs w:val="20"/>
              </w:rPr>
              <w:t>0</w:t>
            </w:r>
          </w:p>
        </w:tc>
        <w:tc>
          <w:tcPr>
            <w:tcW w:w="731" w:type="dxa"/>
            <w:tcBorders>
              <w:top w:val="nil"/>
              <w:left w:val="nil"/>
              <w:bottom w:val="single" w:sz="4" w:space="0" w:color="auto"/>
              <w:right w:val="single" w:sz="4" w:space="0" w:color="auto"/>
            </w:tcBorders>
            <w:shd w:val="clear" w:color="000000" w:fill="FFFFFF"/>
            <w:noWrap/>
            <w:hideMark/>
          </w:tcPr>
          <w:p w14:paraId="085890FE" w14:textId="77777777" w:rsidR="0074053D" w:rsidRPr="0074053D" w:rsidRDefault="0074053D" w:rsidP="0074053D">
            <w:pPr>
              <w:jc w:val="right"/>
              <w:rPr>
                <w:rFonts w:cs="Arial"/>
                <w:b/>
                <w:bCs/>
                <w:sz w:val="20"/>
                <w:szCs w:val="20"/>
              </w:rPr>
            </w:pPr>
            <w:r w:rsidRPr="0074053D">
              <w:rPr>
                <w:rFonts w:cs="Arial"/>
                <w:b/>
                <w:bCs/>
                <w:sz w:val="20"/>
                <w:szCs w:val="20"/>
              </w:rPr>
              <w:t>80</w:t>
            </w:r>
          </w:p>
        </w:tc>
        <w:tc>
          <w:tcPr>
            <w:tcW w:w="731" w:type="dxa"/>
            <w:tcBorders>
              <w:top w:val="nil"/>
              <w:left w:val="nil"/>
              <w:bottom w:val="single" w:sz="4" w:space="0" w:color="auto"/>
              <w:right w:val="single" w:sz="4" w:space="0" w:color="auto"/>
            </w:tcBorders>
            <w:shd w:val="clear" w:color="000000" w:fill="FFFFFF"/>
            <w:noWrap/>
            <w:hideMark/>
          </w:tcPr>
          <w:p w14:paraId="48BF1459" w14:textId="77777777" w:rsidR="0074053D" w:rsidRPr="0074053D" w:rsidRDefault="0074053D" w:rsidP="0074053D">
            <w:pPr>
              <w:jc w:val="right"/>
              <w:rPr>
                <w:rFonts w:cs="Arial"/>
                <w:b/>
                <w:bCs/>
                <w:sz w:val="20"/>
                <w:szCs w:val="20"/>
              </w:rPr>
            </w:pPr>
            <w:r w:rsidRPr="0074053D">
              <w:rPr>
                <w:rFonts w:cs="Arial"/>
                <w:b/>
                <w:bCs/>
                <w:sz w:val="20"/>
                <w:szCs w:val="20"/>
              </w:rPr>
              <w:t>93</w:t>
            </w:r>
          </w:p>
        </w:tc>
        <w:tc>
          <w:tcPr>
            <w:tcW w:w="731" w:type="dxa"/>
            <w:tcBorders>
              <w:top w:val="nil"/>
              <w:left w:val="nil"/>
              <w:bottom w:val="single" w:sz="4" w:space="0" w:color="auto"/>
              <w:right w:val="single" w:sz="4" w:space="0" w:color="auto"/>
            </w:tcBorders>
            <w:shd w:val="clear" w:color="000000" w:fill="FFFFFF"/>
            <w:noWrap/>
            <w:hideMark/>
          </w:tcPr>
          <w:p w14:paraId="657C7D63" w14:textId="77777777" w:rsidR="0074053D" w:rsidRPr="0074053D" w:rsidRDefault="0074053D" w:rsidP="0074053D">
            <w:pPr>
              <w:jc w:val="right"/>
              <w:rPr>
                <w:rFonts w:cs="Arial"/>
                <w:b/>
                <w:bCs/>
                <w:sz w:val="20"/>
                <w:szCs w:val="20"/>
              </w:rPr>
            </w:pPr>
            <w:r w:rsidRPr="0074053D">
              <w:rPr>
                <w:rFonts w:cs="Arial"/>
                <w:b/>
                <w:bCs/>
                <w:sz w:val="20"/>
                <w:szCs w:val="20"/>
              </w:rPr>
              <w:t>3</w:t>
            </w:r>
          </w:p>
        </w:tc>
        <w:tc>
          <w:tcPr>
            <w:tcW w:w="731" w:type="dxa"/>
            <w:tcBorders>
              <w:top w:val="nil"/>
              <w:left w:val="nil"/>
              <w:bottom w:val="single" w:sz="4" w:space="0" w:color="auto"/>
              <w:right w:val="single" w:sz="4" w:space="0" w:color="auto"/>
            </w:tcBorders>
            <w:shd w:val="clear" w:color="000000" w:fill="FFFFFF"/>
            <w:noWrap/>
            <w:hideMark/>
          </w:tcPr>
          <w:p w14:paraId="73E31DBF" w14:textId="77777777" w:rsidR="0074053D" w:rsidRPr="0074053D" w:rsidRDefault="0074053D" w:rsidP="0074053D">
            <w:pPr>
              <w:jc w:val="right"/>
              <w:rPr>
                <w:rFonts w:cs="Arial"/>
                <w:b/>
                <w:bCs/>
                <w:sz w:val="20"/>
                <w:szCs w:val="20"/>
              </w:rPr>
            </w:pPr>
            <w:r w:rsidRPr="0074053D">
              <w:rPr>
                <w:rFonts w:cs="Arial"/>
                <w:b/>
                <w:bCs/>
                <w:sz w:val="20"/>
                <w:szCs w:val="20"/>
              </w:rPr>
              <w:t>0</w:t>
            </w:r>
          </w:p>
        </w:tc>
        <w:tc>
          <w:tcPr>
            <w:tcW w:w="731" w:type="dxa"/>
            <w:tcBorders>
              <w:top w:val="nil"/>
              <w:left w:val="nil"/>
              <w:bottom w:val="single" w:sz="4" w:space="0" w:color="auto"/>
              <w:right w:val="single" w:sz="4" w:space="0" w:color="auto"/>
            </w:tcBorders>
            <w:shd w:val="clear" w:color="000000" w:fill="FFFFFF"/>
            <w:noWrap/>
            <w:hideMark/>
          </w:tcPr>
          <w:p w14:paraId="6AF91FF8" w14:textId="77777777" w:rsidR="0074053D" w:rsidRPr="0074053D" w:rsidRDefault="0074053D" w:rsidP="0074053D">
            <w:pPr>
              <w:jc w:val="right"/>
              <w:rPr>
                <w:rFonts w:cs="Arial"/>
                <w:b/>
                <w:bCs/>
                <w:sz w:val="20"/>
                <w:szCs w:val="20"/>
              </w:rPr>
            </w:pPr>
            <w:r w:rsidRPr="0074053D">
              <w:rPr>
                <w:rFonts w:cs="Arial"/>
                <w:b/>
                <w:bCs/>
                <w:sz w:val="20"/>
                <w:szCs w:val="20"/>
              </w:rPr>
              <w:t>0</w:t>
            </w:r>
          </w:p>
        </w:tc>
        <w:tc>
          <w:tcPr>
            <w:tcW w:w="722" w:type="dxa"/>
            <w:tcBorders>
              <w:top w:val="nil"/>
              <w:left w:val="nil"/>
              <w:bottom w:val="single" w:sz="4" w:space="0" w:color="auto"/>
              <w:right w:val="single" w:sz="4" w:space="0" w:color="auto"/>
            </w:tcBorders>
            <w:shd w:val="clear" w:color="000000" w:fill="FFFFFF"/>
            <w:noWrap/>
            <w:hideMark/>
          </w:tcPr>
          <w:p w14:paraId="724C6966" w14:textId="77777777" w:rsidR="0074053D" w:rsidRPr="0074053D" w:rsidRDefault="0074053D" w:rsidP="0074053D">
            <w:pPr>
              <w:jc w:val="right"/>
              <w:rPr>
                <w:rFonts w:cs="Arial"/>
                <w:b/>
                <w:bCs/>
                <w:sz w:val="20"/>
                <w:szCs w:val="20"/>
              </w:rPr>
            </w:pPr>
            <w:r w:rsidRPr="0074053D">
              <w:rPr>
                <w:rFonts w:cs="Arial"/>
                <w:b/>
                <w:bCs/>
                <w:sz w:val="20"/>
                <w:szCs w:val="20"/>
              </w:rPr>
              <w:t>0</w:t>
            </w:r>
          </w:p>
        </w:tc>
        <w:tc>
          <w:tcPr>
            <w:tcW w:w="722" w:type="dxa"/>
            <w:tcBorders>
              <w:top w:val="nil"/>
              <w:left w:val="nil"/>
              <w:bottom w:val="single" w:sz="4" w:space="0" w:color="auto"/>
              <w:right w:val="single" w:sz="4" w:space="0" w:color="auto"/>
            </w:tcBorders>
            <w:shd w:val="clear" w:color="000000" w:fill="FFFFFF"/>
            <w:noWrap/>
            <w:hideMark/>
          </w:tcPr>
          <w:p w14:paraId="78745514" w14:textId="77777777" w:rsidR="0074053D" w:rsidRPr="0074053D" w:rsidRDefault="0074053D" w:rsidP="0074053D">
            <w:pPr>
              <w:jc w:val="right"/>
              <w:rPr>
                <w:rFonts w:cs="Arial"/>
                <w:b/>
                <w:bCs/>
                <w:sz w:val="20"/>
                <w:szCs w:val="20"/>
              </w:rPr>
            </w:pPr>
            <w:r w:rsidRPr="0074053D">
              <w:rPr>
                <w:rFonts w:cs="Arial"/>
                <w:b/>
                <w:bCs/>
                <w:sz w:val="20"/>
                <w:szCs w:val="20"/>
              </w:rPr>
              <w:t>0</w:t>
            </w:r>
          </w:p>
        </w:tc>
        <w:tc>
          <w:tcPr>
            <w:tcW w:w="722" w:type="dxa"/>
            <w:tcBorders>
              <w:top w:val="nil"/>
              <w:left w:val="nil"/>
              <w:bottom w:val="single" w:sz="4" w:space="0" w:color="auto"/>
              <w:right w:val="single" w:sz="4" w:space="0" w:color="auto"/>
            </w:tcBorders>
            <w:shd w:val="clear" w:color="000000" w:fill="FFFFFF"/>
            <w:noWrap/>
            <w:hideMark/>
          </w:tcPr>
          <w:p w14:paraId="21F0D72E" w14:textId="77777777" w:rsidR="0074053D" w:rsidRPr="0074053D" w:rsidRDefault="0074053D" w:rsidP="0074053D">
            <w:pPr>
              <w:jc w:val="right"/>
              <w:rPr>
                <w:rFonts w:cs="Arial"/>
                <w:b/>
                <w:bCs/>
                <w:sz w:val="20"/>
                <w:szCs w:val="20"/>
              </w:rPr>
            </w:pPr>
            <w:r w:rsidRPr="0074053D">
              <w:rPr>
                <w:rFonts w:cs="Arial"/>
                <w:b/>
                <w:bCs/>
                <w:sz w:val="20"/>
                <w:szCs w:val="20"/>
              </w:rPr>
              <w:t>0</w:t>
            </w:r>
          </w:p>
        </w:tc>
        <w:tc>
          <w:tcPr>
            <w:tcW w:w="722" w:type="dxa"/>
            <w:tcBorders>
              <w:top w:val="nil"/>
              <w:left w:val="nil"/>
              <w:bottom w:val="single" w:sz="4" w:space="0" w:color="auto"/>
              <w:right w:val="single" w:sz="4" w:space="0" w:color="auto"/>
            </w:tcBorders>
            <w:shd w:val="clear" w:color="000000" w:fill="FFFFFF"/>
            <w:noWrap/>
            <w:hideMark/>
          </w:tcPr>
          <w:p w14:paraId="2F7BBD61" w14:textId="77777777" w:rsidR="0074053D" w:rsidRPr="0074053D" w:rsidRDefault="0074053D" w:rsidP="0074053D">
            <w:pPr>
              <w:jc w:val="right"/>
              <w:rPr>
                <w:rFonts w:cs="Arial"/>
                <w:b/>
                <w:bCs/>
                <w:sz w:val="20"/>
                <w:szCs w:val="20"/>
              </w:rPr>
            </w:pPr>
            <w:r w:rsidRPr="0074053D">
              <w:rPr>
                <w:rFonts w:cs="Arial"/>
                <w:b/>
                <w:bCs/>
                <w:sz w:val="20"/>
                <w:szCs w:val="20"/>
              </w:rPr>
              <w:t>0</w:t>
            </w:r>
          </w:p>
        </w:tc>
        <w:tc>
          <w:tcPr>
            <w:tcW w:w="722" w:type="dxa"/>
            <w:tcBorders>
              <w:top w:val="nil"/>
              <w:left w:val="nil"/>
              <w:bottom w:val="single" w:sz="4" w:space="0" w:color="auto"/>
              <w:right w:val="single" w:sz="4" w:space="0" w:color="auto"/>
            </w:tcBorders>
            <w:shd w:val="clear" w:color="000000" w:fill="FFFFFF"/>
            <w:noWrap/>
            <w:hideMark/>
          </w:tcPr>
          <w:p w14:paraId="391CF886" w14:textId="77777777" w:rsidR="0074053D" w:rsidRPr="0074053D" w:rsidRDefault="0074053D" w:rsidP="0074053D">
            <w:pPr>
              <w:jc w:val="right"/>
              <w:rPr>
                <w:rFonts w:cs="Arial"/>
                <w:b/>
                <w:bCs/>
                <w:sz w:val="20"/>
                <w:szCs w:val="20"/>
              </w:rPr>
            </w:pPr>
            <w:r w:rsidRPr="0074053D">
              <w:rPr>
                <w:rFonts w:cs="Arial"/>
                <w:b/>
                <w:bCs/>
                <w:sz w:val="20"/>
                <w:szCs w:val="20"/>
              </w:rPr>
              <w:t>0</w:t>
            </w:r>
          </w:p>
        </w:tc>
      </w:tr>
      <w:tr w:rsidR="0074053D" w:rsidRPr="0074053D" w14:paraId="420F3F2B" w14:textId="77777777" w:rsidTr="0074053D">
        <w:trPr>
          <w:trHeight w:val="360"/>
        </w:trPr>
        <w:tc>
          <w:tcPr>
            <w:tcW w:w="3397" w:type="dxa"/>
            <w:tcBorders>
              <w:top w:val="nil"/>
              <w:left w:val="single" w:sz="4" w:space="0" w:color="auto"/>
              <w:bottom w:val="single" w:sz="4" w:space="0" w:color="auto"/>
              <w:right w:val="single" w:sz="4" w:space="0" w:color="auto"/>
            </w:tcBorders>
            <w:shd w:val="clear" w:color="000000" w:fill="FFFFFF"/>
            <w:noWrap/>
            <w:hideMark/>
          </w:tcPr>
          <w:p w14:paraId="18AFD71E" w14:textId="77777777" w:rsidR="0074053D" w:rsidRPr="0074053D" w:rsidRDefault="0074053D" w:rsidP="0074053D">
            <w:pPr>
              <w:rPr>
                <w:rFonts w:cs="Arial"/>
                <w:b/>
                <w:bCs/>
              </w:rPr>
            </w:pPr>
            <w:r w:rsidRPr="0074053D">
              <w:rPr>
                <w:rFonts w:cs="Arial"/>
                <w:b/>
                <w:bCs/>
              </w:rPr>
              <w:lastRenderedPageBreak/>
              <w:t>Kirkby Large Sites with Detailed Planning Permission</w:t>
            </w:r>
          </w:p>
        </w:tc>
        <w:tc>
          <w:tcPr>
            <w:tcW w:w="1250" w:type="dxa"/>
            <w:tcBorders>
              <w:top w:val="nil"/>
              <w:left w:val="nil"/>
              <w:bottom w:val="single" w:sz="4" w:space="0" w:color="auto"/>
              <w:right w:val="single" w:sz="4" w:space="0" w:color="auto"/>
            </w:tcBorders>
            <w:shd w:val="clear" w:color="000000" w:fill="FFFFFF"/>
            <w:hideMark/>
          </w:tcPr>
          <w:p w14:paraId="2CDC5312" w14:textId="77777777" w:rsidR="0074053D" w:rsidRPr="0074053D" w:rsidRDefault="0074053D" w:rsidP="0074053D">
            <w:pPr>
              <w:rPr>
                <w:rFonts w:cs="Arial"/>
                <w:sz w:val="20"/>
                <w:szCs w:val="20"/>
              </w:rPr>
            </w:pPr>
            <w:r w:rsidRPr="0074053D">
              <w:rPr>
                <w:rFonts w:cs="Arial"/>
                <w:sz w:val="20"/>
                <w:szCs w:val="20"/>
              </w:rPr>
              <w:t> </w:t>
            </w:r>
          </w:p>
        </w:tc>
        <w:tc>
          <w:tcPr>
            <w:tcW w:w="1517" w:type="dxa"/>
            <w:tcBorders>
              <w:top w:val="nil"/>
              <w:left w:val="nil"/>
              <w:bottom w:val="single" w:sz="4" w:space="0" w:color="auto"/>
              <w:right w:val="single" w:sz="4" w:space="0" w:color="auto"/>
            </w:tcBorders>
            <w:shd w:val="clear" w:color="000000" w:fill="FFFFFF"/>
            <w:hideMark/>
          </w:tcPr>
          <w:p w14:paraId="1B6BA3B8" w14:textId="77777777" w:rsidR="0074053D" w:rsidRPr="0074053D" w:rsidRDefault="0074053D" w:rsidP="0074053D">
            <w:pPr>
              <w:rPr>
                <w:rFonts w:cs="Arial"/>
                <w:sz w:val="20"/>
                <w:szCs w:val="20"/>
              </w:rPr>
            </w:pPr>
            <w:r w:rsidRPr="0074053D">
              <w:rPr>
                <w:rFonts w:cs="Arial"/>
                <w:sz w:val="20"/>
                <w:szCs w:val="20"/>
              </w:rPr>
              <w:t> </w:t>
            </w:r>
          </w:p>
        </w:tc>
        <w:tc>
          <w:tcPr>
            <w:tcW w:w="701" w:type="dxa"/>
            <w:tcBorders>
              <w:top w:val="nil"/>
              <w:left w:val="nil"/>
              <w:bottom w:val="single" w:sz="4" w:space="0" w:color="auto"/>
              <w:right w:val="single" w:sz="4" w:space="0" w:color="auto"/>
            </w:tcBorders>
            <w:shd w:val="clear" w:color="000000" w:fill="FFFFFF"/>
            <w:hideMark/>
          </w:tcPr>
          <w:p w14:paraId="0B749CF1" w14:textId="77777777" w:rsidR="0074053D" w:rsidRPr="0074053D" w:rsidRDefault="0074053D" w:rsidP="0074053D">
            <w:pPr>
              <w:jc w:val="right"/>
              <w:rPr>
                <w:rFonts w:cs="Arial"/>
                <w:sz w:val="20"/>
                <w:szCs w:val="20"/>
              </w:rPr>
            </w:pPr>
            <w:r w:rsidRPr="0074053D">
              <w:rPr>
                <w:rFonts w:cs="Arial"/>
                <w:sz w:val="20"/>
                <w:szCs w:val="20"/>
              </w:rPr>
              <w:t> </w:t>
            </w:r>
          </w:p>
        </w:tc>
        <w:tc>
          <w:tcPr>
            <w:tcW w:w="1150" w:type="dxa"/>
            <w:tcBorders>
              <w:top w:val="nil"/>
              <w:left w:val="nil"/>
              <w:bottom w:val="single" w:sz="4" w:space="0" w:color="auto"/>
              <w:right w:val="single" w:sz="4" w:space="0" w:color="auto"/>
            </w:tcBorders>
            <w:shd w:val="clear" w:color="000000" w:fill="FFFFFF"/>
            <w:noWrap/>
            <w:hideMark/>
          </w:tcPr>
          <w:p w14:paraId="13B58DE3" w14:textId="77777777" w:rsidR="0074053D" w:rsidRPr="0074053D" w:rsidRDefault="0074053D" w:rsidP="0074053D">
            <w:pPr>
              <w:rPr>
                <w:rFonts w:cs="Arial"/>
                <w:sz w:val="20"/>
                <w:szCs w:val="20"/>
              </w:rPr>
            </w:pPr>
            <w:r w:rsidRPr="0074053D">
              <w:rPr>
                <w:rFonts w:cs="Arial"/>
                <w:sz w:val="20"/>
                <w:szCs w:val="20"/>
              </w:rPr>
              <w:t> </w:t>
            </w:r>
          </w:p>
        </w:tc>
        <w:tc>
          <w:tcPr>
            <w:tcW w:w="1172" w:type="dxa"/>
            <w:tcBorders>
              <w:top w:val="nil"/>
              <w:left w:val="nil"/>
              <w:bottom w:val="single" w:sz="4" w:space="0" w:color="auto"/>
              <w:right w:val="single" w:sz="4" w:space="0" w:color="auto"/>
            </w:tcBorders>
            <w:shd w:val="clear" w:color="000000" w:fill="FFFFFF"/>
            <w:hideMark/>
          </w:tcPr>
          <w:p w14:paraId="37110A1E" w14:textId="77777777" w:rsidR="0074053D" w:rsidRPr="0074053D" w:rsidRDefault="0074053D" w:rsidP="0074053D">
            <w:pPr>
              <w:jc w:val="right"/>
              <w:rPr>
                <w:rFonts w:cs="Arial"/>
                <w:b/>
                <w:bCs/>
                <w:sz w:val="20"/>
                <w:szCs w:val="20"/>
              </w:rPr>
            </w:pPr>
            <w:r w:rsidRPr="0074053D">
              <w:rPr>
                <w:rFonts w:cs="Arial"/>
                <w:b/>
                <w:bCs/>
                <w:sz w:val="20"/>
                <w:szCs w:val="20"/>
              </w:rPr>
              <w:t> </w:t>
            </w:r>
          </w:p>
        </w:tc>
        <w:tc>
          <w:tcPr>
            <w:tcW w:w="995" w:type="dxa"/>
            <w:tcBorders>
              <w:top w:val="nil"/>
              <w:left w:val="nil"/>
              <w:bottom w:val="single" w:sz="4" w:space="0" w:color="auto"/>
              <w:right w:val="nil"/>
            </w:tcBorders>
            <w:shd w:val="clear" w:color="000000" w:fill="FFFFFF"/>
            <w:hideMark/>
          </w:tcPr>
          <w:p w14:paraId="23BDF3C5" w14:textId="77777777" w:rsidR="0074053D" w:rsidRPr="0074053D" w:rsidRDefault="0074053D" w:rsidP="0074053D">
            <w:pPr>
              <w:jc w:val="right"/>
              <w:rPr>
                <w:rFonts w:cs="Arial"/>
                <w:b/>
                <w:bCs/>
                <w:sz w:val="20"/>
                <w:szCs w:val="20"/>
              </w:rPr>
            </w:pPr>
            <w:r w:rsidRPr="0074053D">
              <w:rPr>
                <w:rFonts w:cs="Arial"/>
                <w:b/>
                <w:bCs/>
                <w:sz w:val="20"/>
                <w:szCs w:val="20"/>
              </w:rPr>
              <w:t> </w:t>
            </w:r>
          </w:p>
        </w:tc>
        <w:tc>
          <w:tcPr>
            <w:tcW w:w="995" w:type="dxa"/>
            <w:tcBorders>
              <w:top w:val="nil"/>
              <w:left w:val="single" w:sz="4" w:space="0" w:color="auto"/>
              <w:bottom w:val="single" w:sz="4" w:space="0" w:color="auto"/>
              <w:right w:val="nil"/>
            </w:tcBorders>
            <w:shd w:val="clear" w:color="000000" w:fill="FFFFFF"/>
            <w:hideMark/>
          </w:tcPr>
          <w:p w14:paraId="493DA25C" w14:textId="77777777" w:rsidR="0074053D" w:rsidRPr="0074053D" w:rsidRDefault="0074053D" w:rsidP="0074053D">
            <w:pPr>
              <w:jc w:val="right"/>
              <w:rPr>
                <w:rFonts w:cs="Arial"/>
                <w:b/>
                <w:bCs/>
                <w:sz w:val="20"/>
                <w:szCs w:val="20"/>
              </w:rPr>
            </w:pPr>
            <w:r w:rsidRPr="0074053D">
              <w:rPr>
                <w:rFonts w:cs="Arial"/>
                <w:b/>
                <w:bCs/>
                <w:sz w:val="20"/>
                <w:szCs w:val="20"/>
              </w:rPr>
              <w:t> </w:t>
            </w:r>
          </w:p>
        </w:tc>
        <w:tc>
          <w:tcPr>
            <w:tcW w:w="731" w:type="dxa"/>
            <w:tcBorders>
              <w:top w:val="nil"/>
              <w:left w:val="single" w:sz="4" w:space="0" w:color="auto"/>
              <w:bottom w:val="single" w:sz="4" w:space="0" w:color="auto"/>
              <w:right w:val="single" w:sz="4" w:space="0" w:color="auto"/>
            </w:tcBorders>
            <w:shd w:val="clear" w:color="000000" w:fill="FFFFFF"/>
            <w:noWrap/>
            <w:hideMark/>
          </w:tcPr>
          <w:p w14:paraId="5C8A7C6F"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FFFFFF"/>
            <w:noWrap/>
            <w:hideMark/>
          </w:tcPr>
          <w:p w14:paraId="47D4A66F"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FFFFFF"/>
            <w:noWrap/>
            <w:hideMark/>
          </w:tcPr>
          <w:p w14:paraId="4401D0AF"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FFFFFF"/>
            <w:noWrap/>
            <w:hideMark/>
          </w:tcPr>
          <w:p w14:paraId="14AF93AE"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FFFFFF"/>
            <w:noWrap/>
            <w:hideMark/>
          </w:tcPr>
          <w:p w14:paraId="2EC14657"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FFFFFF"/>
            <w:noWrap/>
            <w:hideMark/>
          </w:tcPr>
          <w:p w14:paraId="47B44010" w14:textId="77777777" w:rsidR="0074053D" w:rsidRPr="0074053D" w:rsidRDefault="0074053D" w:rsidP="0074053D">
            <w:pPr>
              <w:jc w:val="right"/>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FFFFFF"/>
            <w:noWrap/>
            <w:hideMark/>
          </w:tcPr>
          <w:p w14:paraId="690A7216"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FFFFFF"/>
            <w:noWrap/>
            <w:hideMark/>
          </w:tcPr>
          <w:p w14:paraId="50C7B2BF"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FFFFFF"/>
            <w:noWrap/>
            <w:hideMark/>
          </w:tcPr>
          <w:p w14:paraId="182133CA"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FFFFFF"/>
            <w:noWrap/>
            <w:hideMark/>
          </w:tcPr>
          <w:p w14:paraId="4CCC7D29" w14:textId="77777777" w:rsidR="0074053D" w:rsidRPr="0074053D" w:rsidRDefault="0074053D" w:rsidP="0074053D">
            <w:pPr>
              <w:rPr>
                <w:rFonts w:cs="Arial"/>
                <w:sz w:val="20"/>
                <w:szCs w:val="20"/>
              </w:rPr>
            </w:pPr>
            <w:r w:rsidRPr="0074053D">
              <w:rPr>
                <w:rFonts w:cs="Arial"/>
                <w:sz w:val="20"/>
                <w:szCs w:val="20"/>
              </w:rPr>
              <w:t> </w:t>
            </w:r>
          </w:p>
        </w:tc>
        <w:tc>
          <w:tcPr>
            <w:tcW w:w="722" w:type="dxa"/>
            <w:tcBorders>
              <w:top w:val="nil"/>
              <w:left w:val="nil"/>
              <w:bottom w:val="single" w:sz="4" w:space="0" w:color="auto"/>
              <w:right w:val="single" w:sz="4" w:space="0" w:color="auto"/>
            </w:tcBorders>
            <w:shd w:val="clear" w:color="000000" w:fill="FFFFFF"/>
            <w:noWrap/>
            <w:hideMark/>
          </w:tcPr>
          <w:p w14:paraId="5BEA7140" w14:textId="77777777" w:rsidR="0074053D" w:rsidRPr="0074053D" w:rsidRDefault="0074053D" w:rsidP="0074053D">
            <w:pPr>
              <w:rPr>
                <w:rFonts w:cs="Arial"/>
                <w:sz w:val="20"/>
                <w:szCs w:val="20"/>
              </w:rPr>
            </w:pPr>
            <w:r w:rsidRPr="0074053D">
              <w:rPr>
                <w:rFonts w:cs="Arial"/>
                <w:sz w:val="20"/>
                <w:szCs w:val="20"/>
              </w:rPr>
              <w:t> </w:t>
            </w:r>
          </w:p>
        </w:tc>
        <w:tc>
          <w:tcPr>
            <w:tcW w:w="722" w:type="dxa"/>
            <w:tcBorders>
              <w:top w:val="nil"/>
              <w:left w:val="nil"/>
              <w:bottom w:val="single" w:sz="4" w:space="0" w:color="auto"/>
              <w:right w:val="single" w:sz="4" w:space="0" w:color="auto"/>
            </w:tcBorders>
            <w:shd w:val="clear" w:color="000000" w:fill="FFFFFF"/>
            <w:noWrap/>
            <w:hideMark/>
          </w:tcPr>
          <w:p w14:paraId="4C07788B" w14:textId="77777777" w:rsidR="0074053D" w:rsidRPr="0074053D" w:rsidRDefault="0074053D" w:rsidP="0074053D">
            <w:pPr>
              <w:rPr>
                <w:rFonts w:cs="Arial"/>
                <w:sz w:val="20"/>
                <w:szCs w:val="20"/>
              </w:rPr>
            </w:pPr>
            <w:r w:rsidRPr="0074053D">
              <w:rPr>
                <w:rFonts w:cs="Arial"/>
                <w:sz w:val="20"/>
                <w:szCs w:val="20"/>
              </w:rPr>
              <w:t> </w:t>
            </w:r>
          </w:p>
        </w:tc>
        <w:tc>
          <w:tcPr>
            <w:tcW w:w="722" w:type="dxa"/>
            <w:tcBorders>
              <w:top w:val="nil"/>
              <w:left w:val="nil"/>
              <w:bottom w:val="single" w:sz="4" w:space="0" w:color="auto"/>
              <w:right w:val="single" w:sz="4" w:space="0" w:color="auto"/>
            </w:tcBorders>
            <w:shd w:val="clear" w:color="000000" w:fill="FFFFFF"/>
            <w:noWrap/>
            <w:hideMark/>
          </w:tcPr>
          <w:p w14:paraId="55A85399" w14:textId="77777777" w:rsidR="0074053D" w:rsidRPr="0074053D" w:rsidRDefault="0074053D" w:rsidP="0074053D">
            <w:pPr>
              <w:rPr>
                <w:rFonts w:cs="Arial"/>
                <w:sz w:val="20"/>
                <w:szCs w:val="20"/>
              </w:rPr>
            </w:pPr>
            <w:r w:rsidRPr="0074053D">
              <w:rPr>
                <w:rFonts w:cs="Arial"/>
                <w:sz w:val="20"/>
                <w:szCs w:val="20"/>
              </w:rPr>
              <w:t> </w:t>
            </w:r>
          </w:p>
        </w:tc>
        <w:tc>
          <w:tcPr>
            <w:tcW w:w="722" w:type="dxa"/>
            <w:tcBorders>
              <w:top w:val="nil"/>
              <w:left w:val="nil"/>
              <w:bottom w:val="single" w:sz="4" w:space="0" w:color="auto"/>
              <w:right w:val="single" w:sz="4" w:space="0" w:color="auto"/>
            </w:tcBorders>
            <w:shd w:val="clear" w:color="000000" w:fill="FFFFFF"/>
            <w:noWrap/>
            <w:hideMark/>
          </w:tcPr>
          <w:p w14:paraId="359BEC06" w14:textId="77777777" w:rsidR="0074053D" w:rsidRPr="0074053D" w:rsidRDefault="0074053D" w:rsidP="0074053D">
            <w:pPr>
              <w:rPr>
                <w:rFonts w:cs="Arial"/>
                <w:sz w:val="20"/>
                <w:szCs w:val="20"/>
              </w:rPr>
            </w:pPr>
            <w:r w:rsidRPr="0074053D">
              <w:rPr>
                <w:rFonts w:cs="Arial"/>
                <w:sz w:val="20"/>
                <w:szCs w:val="20"/>
              </w:rPr>
              <w:t> </w:t>
            </w:r>
          </w:p>
        </w:tc>
        <w:tc>
          <w:tcPr>
            <w:tcW w:w="722" w:type="dxa"/>
            <w:tcBorders>
              <w:top w:val="nil"/>
              <w:left w:val="nil"/>
              <w:bottom w:val="single" w:sz="4" w:space="0" w:color="auto"/>
              <w:right w:val="single" w:sz="4" w:space="0" w:color="auto"/>
            </w:tcBorders>
            <w:shd w:val="clear" w:color="000000" w:fill="FFFFFF"/>
            <w:noWrap/>
            <w:hideMark/>
          </w:tcPr>
          <w:p w14:paraId="39BA7B0C" w14:textId="77777777" w:rsidR="0074053D" w:rsidRPr="0074053D" w:rsidRDefault="0074053D" w:rsidP="0074053D">
            <w:pPr>
              <w:rPr>
                <w:rFonts w:cs="Arial"/>
                <w:sz w:val="20"/>
                <w:szCs w:val="20"/>
              </w:rPr>
            </w:pPr>
            <w:r w:rsidRPr="0074053D">
              <w:rPr>
                <w:rFonts w:cs="Arial"/>
                <w:sz w:val="20"/>
                <w:szCs w:val="20"/>
              </w:rPr>
              <w:t> </w:t>
            </w:r>
          </w:p>
        </w:tc>
      </w:tr>
      <w:tr w:rsidR="0074053D" w:rsidRPr="0074053D" w14:paraId="13A712FD" w14:textId="77777777" w:rsidTr="0074053D">
        <w:trPr>
          <w:trHeight w:val="360"/>
        </w:trPr>
        <w:tc>
          <w:tcPr>
            <w:tcW w:w="3397" w:type="dxa"/>
            <w:tcBorders>
              <w:top w:val="nil"/>
              <w:left w:val="single" w:sz="4" w:space="0" w:color="auto"/>
              <w:bottom w:val="single" w:sz="4" w:space="0" w:color="auto"/>
              <w:right w:val="single" w:sz="4" w:space="0" w:color="auto"/>
            </w:tcBorders>
            <w:shd w:val="clear" w:color="000000" w:fill="FFFFFF"/>
            <w:hideMark/>
          </w:tcPr>
          <w:p w14:paraId="5DF73D38" w14:textId="77777777" w:rsidR="0074053D" w:rsidRPr="0074053D" w:rsidRDefault="0074053D" w:rsidP="0074053D">
            <w:pPr>
              <w:rPr>
                <w:rFonts w:cs="Arial"/>
                <w:sz w:val="20"/>
                <w:szCs w:val="20"/>
              </w:rPr>
            </w:pPr>
            <w:r w:rsidRPr="0074053D">
              <w:rPr>
                <w:rFonts w:cs="Arial"/>
                <w:sz w:val="20"/>
                <w:szCs w:val="20"/>
              </w:rPr>
              <w:t>V/2022/0326</w:t>
            </w:r>
          </w:p>
        </w:tc>
        <w:tc>
          <w:tcPr>
            <w:tcW w:w="1250" w:type="dxa"/>
            <w:tcBorders>
              <w:top w:val="nil"/>
              <w:left w:val="nil"/>
              <w:bottom w:val="single" w:sz="4" w:space="0" w:color="auto"/>
              <w:right w:val="single" w:sz="4" w:space="0" w:color="auto"/>
            </w:tcBorders>
            <w:shd w:val="clear" w:color="000000" w:fill="FFFFFF"/>
            <w:hideMark/>
          </w:tcPr>
          <w:p w14:paraId="70F47D0F" w14:textId="77777777" w:rsidR="0074053D" w:rsidRPr="0074053D" w:rsidRDefault="0074053D" w:rsidP="0074053D">
            <w:pPr>
              <w:rPr>
                <w:rFonts w:cs="Arial"/>
                <w:color w:val="000000"/>
                <w:sz w:val="20"/>
                <w:szCs w:val="20"/>
              </w:rPr>
            </w:pPr>
            <w:r w:rsidRPr="0074053D">
              <w:rPr>
                <w:rFonts w:cs="Arial"/>
                <w:color w:val="000000"/>
                <w:sz w:val="20"/>
                <w:szCs w:val="20"/>
              </w:rPr>
              <w:t>K0306</w:t>
            </w:r>
          </w:p>
        </w:tc>
        <w:tc>
          <w:tcPr>
            <w:tcW w:w="1517" w:type="dxa"/>
            <w:tcBorders>
              <w:top w:val="nil"/>
              <w:left w:val="nil"/>
              <w:bottom w:val="single" w:sz="4" w:space="0" w:color="auto"/>
              <w:right w:val="single" w:sz="4" w:space="0" w:color="auto"/>
            </w:tcBorders>
            <w:shd w:val="clear" w:color="000000" w:fill="FFFFFF"/>
            <w:hideMark/>
          </w:tcPr>
          <w:p w14:paraId="6E6EA1FB" w14:textId="77777777" w:rsidR="0074053D" w:rsidRPr="0074053D" w:rsidRDefault="0074053D" w:rsidP="0074053D">
            <w:pPr>
              <w:rPr>
                <w:rFonts w:cs="Arial"/>
                <w:color w:val="000000"/>
                <w:sz w:val="20"/>
                <w:szCs w:val="20"/>
              </w:rPr>
            </w:pPr>
            <w:r w:rsidRPr="0074053D">
              <w:rPr>
                <w:rFonts w:cs="Arial"/>
                <w:color w:val="000000"/>
                <w:sz w:val="20"/>
                <w:szCs w:val="20"/>
              </w:rPr>
              <w:t>Warwick Close, Kirkby</w:t>
            </w:r>
          </w:p>
        </w:tc>
        <w:tc>
          <w:tcPr>
            <w:tcW w:w="701" w:type="dxa"/>
            <w:tcBorders>
              <w:top w:val="nil"/>
              <w:left w:val="nil"/>
              <w:bottom w:val="single" w:sz="4" w:space="0" w:color="auto"/>
              <w:right w:val="single" w:sz="4" w:space="0" w:color="auto"/>
            </w:tcBorders>
            <w:shd w:val="clear" w:color="000000" w:fill="FFFFFF"/>
            <w:hideMark/>
          </w:tcPr>
          <w:p w14:paraId="25490C00" w14:textId="77777777" w:rsidR="0074053D" w:rsidRPr="0074053D" w:rsidRDefault="0074053D" w:rsidP="0074053D">
            <w:pPr>
              <w:jc w:val="right"/>
              <w:rPr>
                <w:rFonts w:cs="Arial"/>
                <w:color w:val="000000"/>
                <w:sz w:val="20"/>
                <w:szCs w:val="20"/>
              </w:rPr>
            </w:pPr>
            <w:r w:rsidRPr="0074053D">
              <w:rPr>
                <w:rFonts w:cs="Arial"/>
                <w:color w:val="000000"/>
                <w:sz w:val="20"/>
                <w:szCs w:val="20"/>
              </w:rPr>
              <w:t>0.83</w:t>
            </w:r>
          </w:p>
        </w:tc>
        <w:tc>
          <w:tcPr>
            <w:tcW w:w="1150" w:type="dxa"/>
            <w:tcBorders>
              <w:top w:val="nil"/>
              <w:left w:val="nil"/>
              <w:bottom w:val="single" w:sz="4" w:space="0" w:color="auto"/>
              <w:right w:val="single" w:sz="4" w:space="0" w:color="auto"/>
            </w:tcBorders>
            <w:shd w:val="clear" w:color="000000" w:fill="FFFFFF"/>
            <w:noWrap/>
            <w:hideMark/>
          </w:tcPr>
          <w:p w14:paraId="7E5E328A" w14:textId="77777777" w:rsidR="0074053D" w:rsidRPr="0074053D" w:rsidRDefault="0074053D" w:rsidP="0074053D">
            <w:pPr>
              <w:jc w:val="right"/>
              <w:rPr>
                <w:rFonts w:cs="Arial"/>
                <w:sz w:val="20"/>
                <w:szCs w:val="20"/>
              </w:rPr>
            </w:pPr>
            <w:r w:rsidRPr="0074053D">
              <w:rPr>
                <w:rFonts w:cs="Arial"/>
                <w:sz w:val="20"/>
                <w:szCs w:val="20"/>
              </w:rPr>
              <w:t>34</w:t>
            </w:r>
          </w:p>
        </w:tc>
        <w:tc>
          <w:tcPr>
            <w:tcW w:w="1172" w:type="dxa"/>
            <w:tcBorders>
              <w:top w:val="nil"/>
              <w:left w:val="nil"/>
              <w:bottom w:val="single" w:sz="4" w:space="0" w:color="auto"/>
              <w:right w:val="single" w:sz="4" w:space="0" w:color="auto"/>
            </w:tcBorders>
            <w:shd w:val="clear" w:color="000000" w:fill="FFFFFF"/>
            <w:hideMark/>
          </w:tcPr>
          <w:p w14:paraId="7EC5D077"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0</w:t>
            </w:r>
          </w:p>
        </w:tc>
        <w:tc>
          <w:tcPr>
            <w:tcW w:w="995" w:type="dxa"/>
            <w:tcBorders>
              <w:top w:val="nil"/>
              <w:left w:val="nil"/>
              <w:bottom w:val="single" w:sz="4" w:space="0" w:color="auto"/>
              <w:right w:val="nil"/>
            </w:tcBorders>
            <w:shd w:val="clear" w:color="000000" w:fill="D9D9D9"/>
            <w:hideMark/>
          </w:tcPr>
          <w:p w14:paraId="05DB5AA6"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34</w:t>
            </w:r>
          </w:p>
        </w:tc>
        <w:tc>
          <w:tcPr>
            <w:tcW w:w="995" w:type="dxa"/>
            <w:tcBorders>
              <w:top w:val="nil"/>
              <w:left w:val="single" w:sz="4" w:space="0" w:color="auto"/>
              <w:bottom w:val="single" w:sz="4" w:space="0" w:color="auto"/>
              <w:right w:val="nil"/>
            </w:tcBorders>
            <w:shd w:val="clear" w:color="000000" w:fill="D9D9D9"/>
            <w:hideMark/>
          </w:tcPr>
          <w:p w14:paraId="4B3137B2"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 </w:t>
            </w:r>
          </w:p>
        </w:tc>
        <w:tc>
          <w:tcPr>
            <w:tcW w:w="731" w:type="dxa"/>
            <w:tcBorders>
              <w:top w:val="nil"/>
              <w:left w:val="single" w:sz="4" w:space="0" w:color="auto"/>
              <w:bottom w:val="single" w:sz="4" w:space="0" w:color="auto"/>
              <w:right w:val="single" w:sz="4" w:space="0" w:color="auto"/>
            </w:tcBorders>
            <w:shd w:val="clear" w:color="000000" w:fill="DDEBF7"/>
            <w:noWrap/>
            <w:hideMark/>
          </w:tcPr>
          <w:p w14:paraId="3A3273A4"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DDEBF7"/>
            <w:noWrap/>
            <w:hideMark/>
          </w:tcPr>
          <w:p w14:paraId="3C8B3B76"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DDEBF7"/>
            <w:noWrap/>
            <w:hideMark/>
          </w:tcPr>
          <w:p w14:paraId="4474F263"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DDEBF7"/>
            <w:noWrap/>
            <w:hideMark/>
          </w:tcPr>
          <w:p w14:paraId="5583959B"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DDEBF7"/>
            <w:noWrap/>
            <w:hideMark/>
          </w:tcPr>
          <w:p w14:paraId="340F4CC0"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4A003BBD" w14:textId="77777777" w:rsidR="0074053D" w:rsidRPr="0074053D" w:rsidRDefault="0074053D" w:rsidP="0074053D">
            <w:pPr>
              <w:jc w:val="right"/>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0600A146"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6137A536"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2EC9FDF5"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162064B7" w14:textId="77777777" w:rsidR="0074053D" w:rsidRPr="0074053D" w:rsidRDefault="0074053D" w:rsidP="0074053D">
            <w:pPr>
              <w:rPr>
                <w:rFonts w:cs="Arial"/>
                <w:sz w:val="20"/>
                <w:szCs w:val="20"/>
              </w:rPr>
            </w:pPr>
            <w:r w:rsidRPr="0074053D">
              <w:rPr>
                <w:rFonts w:cs="Arial"/>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73C4899C" w14:textId="77777777" w:rsidR="0074053D" w:rsidRPr="0074053D" w:rsidRDefault="0074053D" w:rsidP="0074053D">
            <w:pPr>
              <w:rPr>
                <w:rFonts w:cs="Arial"/>
                <w:sz w:val="20"/>
                <w:szCs w:val="20"/>
              </w:rPr>
            </w:pPr>
            <w:r w:rsidRPr="0074053D">
              <w:rPr>
                <w:rFonts w:cs="Arial"/>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55E00A4D" w14:textId="77777777" w:rsidR="0074053D" w:rsidRPr="0074053D" w:rsidRDefault="0074053D" w:rsidP="0074053D">
            <w:pPr>
              <w:rPr>
                <w:rFonts w:cs="Arial"/>
                <w:sz w:val="20"/>
                <w:szCs w:val="20"/>
              </w:rPr>
            </w:pPr>
            <w:r w:rsidRPr="0074053D">
              <w:rPr>
                <w:rFonts w:cs="Arial"/>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0EF803B8" w14:textId="77777777" w:rsidR="0074053D" w:rsidRPr="0074053D" w:rsidRDefault="0074053D" w:rsidP="0074053D">
            <w:pPr>
              <w:rPr>
                <w:rFonts w:cs="Arial"/>
                <w:sz w:val="20"/>
                <w:szCs w:val="20"/>
              </w:rPr>
            </w:pPr>
            <w:r w:rsidRPr="0074053D">
              <w:rPr>
                <w:rFonts w:cs="Arial"/>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5BB351DB" w14:textId="77777777" w:rsidR="0074053D" w:rsidRPr="0074053D" w:rsidRDefault="0074053D" w:rsidP="0074053D">
            <w:pPr>
              <w:rPr>
                <w:rFonts w:cs="Arial"/>
                <w:sz w:val="20"/>
                <w:szCs w:val="20"/>
              </w:rPr>
            </w:pPr>
            <w:r w:rsidRPr="0074053D">
              <w:rPr>
                <w:rFonts w:cs="Arial"/>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09581840" w14:textId="77777777" w:rsidR="0074053D" w:rsidRPr="0074053D" w:rsidRDefault="0074053D" w:rsidP="0074053D">
            <w:pPr>
              <w:rPr>
                <w:rFonts w:cs="Arial"/>
                <w:sz w:val="20"/>
                <w:szCs w:val="20"/>
              </w:rPr>
            </w:pPr>
            <w:r w:rsidRPr="0074053D">
              <w:rPr>
                <w:rFonts w:cs="Arial"/>
                <w:sz w:val="20"/>
                <w:szCs w:val="20"/>
              </w:rPr>
              <w:t> </w:t>
            </w:r>
          </w:p>
        </w:tc>
      </w:tr>
      <w:tr w:rsidR="0074053D" w:rsidRPr="0074053D" w14:paraId="7EB10C77" w14:textId="77777777" w:rsidTr="0074053D">
        <w:trPr>
          <w:trHeight w:val="510"/>
        </w:trPr>
        <w:tc>
          <w:tcPr>
            <w:tcW w:w="3397" w:type="dxa"/>
            <w:tcBorders>
              <w:top w:val="nil"/>
              <w:left w:val="single" w:sz="4" w:space="0" w:color="auto"/>
              <w:bottom w:val="single" w:sz="4" w:space="0" w:color="auto"/>
              <w:right w:val="single" w:sz="4" w:space="0" w:color="auto"/>
            </w:tcBorders>
            <w:shd w:val="clear" w:color="000000" w:fill="FFFFFF"/>
            <w:hideMark/>
          </w:tcPr>
          <w:p w14:paraId="0B902F2F" w14:textId="77777777" w:rsidR="0074053D" w:rsidRPr="0074053D" w:rsidRDefault="0074053D" w:rsidP="0074053D">
            <w:pPr>
              <w:rPr>
                <w:rFonts w:cs="Arial"/>
                <w:sz w:val="20"/>
                <w:szCs w:val="20"/>
              </w:rPr>
            </w:pPr>
            <w:r w:rsidRPr="0074053D">
              <w:rPr>
                <w:rFonts w:cs="Arial"/>
                <w:sz w:val="20"/>
                <w:szCs w:val="20"/>
              </w:rPr>
              <w:t>V/2019/0756</w:t>
            </w:r>
          </w:p>
        </w:tc>
        <w:tc>
          <w:tcPr>
            <w:tcW w:w="1250" w:type="dxa"/>
            <w:tcBorders>
              <w:top w:val="nil"/>
              <w:left w:val="nil"/>
              <w:bottom w:val="single" w:sz="4" w:space="0" w:color="auto"/>
              <w:right w:val="single" w:sz="4" w:space="0" w:color="auto"/>
            </w:tcBorders>
            <w:shd w:val="clear" w:color="000000" w:fill="FFFFFF"/>
            <w:hideMark/>
          </w:tcPr>
          <w:p w14:paraId="356EC530" w14:textId="77777777" w:rsidR="0074053D" w:rsidRPr="0074053D" w:rsidRDefault="0074053D" w:rsidP="0074053D">
            <w:pPr>
              <w:rPr>
                <w:rFonts w:cs="Arial"/>
                <w:color w:val="000000"/>
                <w:sz w:val="20"/>
                <w:szCs w:val="20"/>
              </w:rPr>
            </w:pPr>
            <w:r w:rsidRPr="0074053D">
              <w:rPr>
                <w:rFonts w:cs="Arial"/>
                <w:color w:val="000000"/>
                <w:sz w:val="20"/>
                <w:szCs w:val="20"/>
              </w:rPr>
              <w:t>K0283</w:t>
            </w:r>
          </w:p>
        </w:tc>
        <w:tc>
          <w:tcPr>
            <w:tcW w:w="1517" w:type="dxa"/>
            <w:tcBorders>
              <w:top w:val="nil"/>
              <w:left w:val="nil"/>
              <w:bottom w:val="single" w:sz="4" w:space="0" w:color="auto"/>
              <w:right w:val="single" w:sz="4" w:space="0" w:color="auto"/>
            </w:tcBorders>
            <w:shd w:val="clear" w:color="000000" w:fill="FFFFFF"/>
            <w:hideMark/>
          </w:tcPr>
          <w:p w14:paraId="758F953B" w14:textId="053B5A47" w:rsidR="0074053D" w:rsidRPr="0074053D" w:rsidRDefault="0074053D" w:rsidP="0074053D">
            <w:pPr>
              <w:rPr>
                <w:rFonts w:cs="Arial"/>
                <w:color w:val="000000"/>
                <w:sz w:val="20"/>
                <w:szCs w:val="20"/>
              </w:rPr>
            </w:pPr>
            <w:r w:rsidRPr="0074053D">
              <w:rPr>
                <w:rFonts w:cs="Arial"/>
                <w:color w:val="000000"/>
                <w:sz w:val="20"/>
                <w:szCs w:val="20"/>
              </w:rPr>
              <w:t>Land off Millers Way</w:t>
            </w:r>
          </w:p>
        </w:tc>
        <w:tc>
          <w:tcPr>
            <w:tcW w:w="701" w:type="dxa"/>
            <w:tcBorders>
              <w:top w:val="nil"/>
              <w:left w:val="nil"/>
              <w:bottom w:val="single" w:sz="4" w:space="0" w:color="auto"/>
              <w:right w:val="single" w:sz="4" w:space="0" w:color="auto"/>
            </w:tcBorders>
            <w:shd w:val="clear" w:color="000000" w:fill="FFFFFF"/>
            <w:hideMark/>
          </w:tcPr>
          <w:p w14:paraId="205CEDA0" w14:textId="77777777" w:rsidR="0074053D" w:rsidRPr="0074053D" w:rsidRDefault="0074053D" w:rsidP="0074053D">
            <w:pPr>
              <w:jc w:val="right"/>
              <w:rPr>
                <w:rFonts w:cs="Arial"/>
                <w:color w:val="000000"/>
                <w:sz w:val="20"/>
                <w:szCs w:val="20"/>
              </w:rPr>
            </w:pPr>
            <w:r w:rsidRPr="0074053D">
              <w:rPr>
                <w:rFonts w:cs="Arial"/>
                <w:color w:val="000000"/>
                <w:sz w:val="20"/>
                <w:szCs w:val="20"/>
              </w:rPr>
              <w:t>1.40</w:t>
            </w:r>
          </w:p>
        </w:tc>
        <w:tc>
          <w:tcPr>
            <w:tcW w:w="1150" w:type="dxa"/>
            <w:tcBorders>
              <w:top w:val="nil"/>
              <w:left w:val="nil"/>
              <w:bottom w:val="single" w:sz="4" w:space="0" w:color="auto"/>
              <w:right w:val="single" w:sz="4" w:space="0" w:color="auto"/>
            </w:tcBorders>
            <w:shd w:val="clear" w:color="000000" w:fill="FFFFFF"/>
            <w:noWrap/>
            <w:hideMark/>
          </w:tcPr>
          <w:p w14:paraId="2814C9E6" w14:textId="77777777" w:rsidR="0074053D" w:rsidRPr="0074053D" w:rsidRDefault="0074053D" w:rsidP="0074053D">
            <w:pPr>
              <w:jc w:val="right"/>
              <w:rPr>
                <w:rFonts w:cs="Arial"/>
                <w:sz w:val="20"/>
                <w:szCs w:val="20"/>
              </w:rPr>
            </w:pPr>
            <w:r w:rsidRPr="0074053D">
              <w:rPr>
                <w:rFonts w:cs="Arial"/>
                <w:sz w:val="20"/>
                <w:szCs w:val="20"/>
              </w:rPr>
              <w:t>54</w:t>
            </w:r>
          </w:p>
        </w:tc>
        <w:tc>
          <w:tcPr>
            <w:tcW w:w="1172" w:type="dxa"/>
            <w:tcBorders>
              <w:top w:val="nil"/>
              <w:left w:val="nil"/>
              <w:bottom w:val="single" w:sz="4" w:space="0" w:color="auto"/>
              <w:right w:val="single" w:sz="4" w:space="0" w:color="auto"/>
            </w:tcBorders>
            <w:shd w:val="clear" w:color="000000" w:fill="FFFFFF"/>
            <w:hideMark/>
          </w:tcPr>
          <w:p w14:paraId="40924DED"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0</w:t>
            </w:r>
          </w:p>
        </w:tc>
        <w:tc>
          <w:tcPr>
            <w:tcW w:w="995" w:type="dxa"/>
            <w:tcBorders>
              <w:top w:val="nil"/>
              <w:left w:val="nil"/>
              <w:bottom w:val="single" w:sz="4" w:space="0" w:color="auto"/>
              <w:right w:val="nil"/>
            </w:tcBorders>
            <w:shd w:val="clear" w:color="000000" w:fill="D9D9D9"/>
            <w:hideMark/>
          </w:tcPr>
          <w:p w14:paraId="47C460FA"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15</w:t>
            </w:r>
          </w:p>
        </w:tc>
        <w:tc>
          <w:tcPr>
            <w:tcW w:w="995" w:type="dxa"/>
            <w:tcBorders>
              <w:top w:val="nil"/>
              <w:left w:val="single" w:sz="4" w:space="0" w:color="auto"/>
              <w:bottom w:val="single" w:sz="4" w:space="0" w:color="auto"/>
              <w:right w:val="nil"/>
            </w:tcBorders>
            <w:shd w:val="clear" w:color="000000" w:fill="D9D9D9"/>
            <w:hideMark/>
          </w:tcPr>
          <w:p w14:paraId="53C93587"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39</w:t>
            </w:r>
          </w:p>
        </w:tc>
        <w:tc>
          <w:tcPr>
            <w:tcW w:w="731" w:type="dxa"/>
            <w:tcBorders>
              <w:top w:val="nil"/>
              <w:left w:val="single" w:sz="4" w:space="0" w:color="auto"/>
              <w:bottom w:val="single" w:sz="4" w:space="0" w:color="auto"/>
              <w:right w:val="single" w:sz="4" w:space="0" w:color="auto"/>
            </w:tcBorders>
            <w:shd w:val="clear" w:color="000000" w:fill="DDEBF7"/>
            <w:noWrap/>
            <w:hideMark/>
          </w:tcPr>
          <w:p w14:paraId="69176CA8"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DDEBF7"/>
            <w:noWrap/>
            <w:hideMark/>
          </w:tcPr>
          <w:p w14:paraId="42B06975"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DDEBF7"/>
            <w:noWrap/>
            <w:hideMark/>
          </w:tcPr>
          <w:p w14:paraId="04CA9416"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DDEBF7"/>
            <w:noWrap/>
            <w:hideMark/>
          </w:tcPr>
          <w:p w14:paraId="6A9FB6A7"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DDEBF7"/>
            <w:noWrap/>
            <w:hideMark/>
          </w:tcPr>
          <w:p w14:paraId="0C2F1A62"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0613E2CB" w14:textId="77777777" w:rsidR="0074053D" w:rsidRPr="0074053D" w:rsidRDefault="0074053D" w:rsidP="0074053D">
            <w:pPr>
              <w:jc w:val="right"/>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43F03A45"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71F84F91"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5E115A18"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5ABA44A0" w14:textId="77777777" w:rsidR="0074053D" w:rsidRPr="0074053D" w:rsidRDefault="0074053D" w:rsidP="0074053D">
            <w:pPr>
              <w:rPr>
                <w:rFonts w:cs="Arial"/>
                <w:sz w:val="20"/>
                <w:szCs w:val="20"/>
              </w:rPr>
            </w:pPr>
            <w:r w:rsidRPr="0074053D">
              <w:rPr>
                <w:rFonts w:cs="Arial"/>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36E79C45" w14:textId="77777777" w:rsidR="0074053D" w:rsidRPr="0074053D" w:rsidRDefault="0074053D" w:rsidP="0074053D">
            <w:pPr>
              <w:rPr>
                <w:rFonts w:cs="Arial"/>
                <w:sz w:val="20"/>
                <w:szCs w:val="20"/>
              </w:rPr>
            </w:pPr>
            <w:r w:rsidRPr="0074053D">
              <w:rPr>
                <w:rFonts w:cs="Arial"/>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6E62DD5A" w14:textId="77777777" w:rsidR="0074053D" w:rsidRPr="0074053D" w:rsidRDefault="0074053D" w:rsidP="0074053D">
            <w:pPr>
              <w:rPr>
                <w:rFonts w:cs="Arial"/>
                <w:sz w:val="20"/>
                <w:szCs w:val="20"/>
              </w:rPr>
            </w:pPr>
            <w:r w:rsidRPr="0074053D">
              <w:rPr>
                <w:rFonts w:cs="Arial"/>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61D2C12D" w14:textId="77777777" w:rsidR="0074053D" w:rsidRPr="0074053D" w:rsidRDefault="0074053D" w:rsidP="0074053D">
            <w:pPr>
              <w:rPr>
                <w:rFonts w:cs="Arial"/>
                <w:sz w:val="20"/>
                <w:szCs w:val="20"/>
              </w:rPr>
            </w:pPr>
            <w:r w:rsidRPr="0074053D">
              <w:rPr>
                <w:rFonts w:cs="Arial"/>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6D49C25F" w14:textId="77777777" w:rsidR="0074053D" w:rsidRPr="0074053D" w:rsidRDefault="0074053D" w:rsidP="0074053D">
            <w:pPr>
              <w:rPr>
                <w:rFonts w:cs="Arial"/>
                <w:sz w:val="20"/>
                <w:szCs w:val="20"/>
              </w:rPr>
            </w:pPr>
            <w:r w:rsidRPr="0074053D">
              <w:rPr>
                <w:rFonts w:cs="Arial"/>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41B2AD59" w14:textId="77777777" w:rsidR="0074053D" w:rsidRPr="0074053D" w:rsidRDefault="0074053D" w:rsidP="0074053D">
            <w:pPr>
              <w:rPr>
                <w:rFonts w:cs="Arial"/>
                <w:sz w:val="20"/>
                <w:szCs w:val="20"/>
              </w:rPr>
            </w:pPr>
            <w:r w:rsidRPr="0074053D">
              <w:rPr>
                <w:rFonts w:cs="Arial"/>
                <w:sz w:val="20"/>
                <w:szCs w:val="20"/>
              </w:rPr>
              <w:t> </w:t>
            </w:r>
          </w:p>
        </w:tc>
      </w:tr>
      <w:tr w:rsidR="0074053D" w:rsidRPr="0074053D" w14:paraId="3A8DBDA1" w14:textId="77777777" w:rsidTr="0074053D">
        <w:trPr>
          <w:trHeight w:val="765"/>
        </w:trPr>
        <w:tc>
          <w:tcPr>
            <w:tcW w:w="3397" w:type="dxa"/>
            <w:tcBorders>
              <w:top w:val="nil"/>
              <w:left w:val="single" w:sz="4" w:space="0" w:color="auto"/>
              <w:bottom w:val="single" w:sz="4" w:space="0" w:color="auto"/>
              <w:right w:val="single" w:sz="4" w:space="0" w:color="auto"/>
            </w:tcBorders>
            <w:shd w:val="clear" w:color="000000" w:fill="FFFFFF"/>
            <w:hideMark/>
          </w:tcPr>
          <w:p w14:paraId="693828F7" w14:textId="77777777" w:rsidR="0074053D" w:rsidRPr="0074053D" w:rsidRDefault="0074053D" w:rsidP="0074053D">
            <w:pPr>
              <w:rPr>
                <w:rFonts w:cs="Arial"/>
                <w:sz w:val="20"/>
                <w:szCs w:val="20"/>
              </w:rPr>
            </w:pPr>
            <w:r w:rsidRPr="0074053D">
              <w:rPr>
                <w:rFonts w:cs="Arial"/>
                <w:sz w:val="20"/>
                <w:szCs w:val="20"/>
              </w:rPr>
              <w:t>V/2020/0518</w:t>
            </w:r>
          </w:p>
        </w:tc>
        <w:tc>
          <w:tcPr>
            <w:tcW w:w="1250" w:type="dxa"/>
            <w:tcBorders>
              <w:top w:val="nil"/>
              <w:left w:val="nil"/>
              <w:bottom w:val="single" w:sz="4" w:space="0" w:color="auto"/>
              <w:right w:val="single" w:sz="4" w:space="0" w:color="auto"/>
            </w:tcBorders>
            <w:shd w:val="clear" w:color="000000" w:fill="FFFFFF"/>
            <w:hideMark/>
          </w:tcPr>
          <w:p w14:paraId="2A886FC3" w14:textId="77777777" w:rsidR="0074053D" w:rsidRPr="0074053D" w:rsidRDefault="0074053D" w:rsidP="0074053D">
            <w:pPr>
              <w:rPr>
                <w:rFonts w:cs="Arial"/>
                <w:color w:val="000000"/>
                <w:sz w:val="20"/>
                <w:szCs w:val="20"/>
              </w:rPr>
            </w:pPr>
            <w:r w:rsidRPr="0074053D">
              <w:rPr>
                <w:rFonts w:cs="Arial"/>
                <w:color w:val="000000"/>
                <w:sz w:val="20"/>
                <w:szCs w:val="20"/>
              </w:rPr>
              <w:t>K0322</w:t>
            </w:r>
          </w:p>
        </w:tc>
        <w:tc>
          <w:tcPr>
            <w:tcW w:w="1517" w:type="dxa"/>
            <w:tcBorders>
              <w:top w:val="nil"/>
              <w:left w:val="nil"/>
              <w:bottom w:val="single" w:sz="4" w:space="0" w:color="auto"/>
              <w:right w:val="single" w:sz="4" w:space="0" w:color="auto"/>
            </w:tcBorders>
            <w:shd w:val="clear" w:color="000000" w:fill="FFFFFF"/>
            <w:hideMark/>
          </w:tcPr>
          <w:p w14:paraId="4F34521F" w14:textId="77777777" w:rsidR="0074053D" w:rsidRPr="0074053D" w:rsidRDefault="0074053D" w:rsidP="0074053D">
            <w:pPr>
              <w:rPr>
                <w:rFonts w:cs="Arial"/>
                <w:color w:val="000000"/>
                <w:sz w:val="20"/>
                <w:szCs w:val="20"/>
              </w:rPr>
            </w:pPr>
            <w:r w:rsidRPr="0074053D">
              <w:rPr>
                <w:rFonts w:cs="Arial"/>
                <w:color w:val="000000"/>
                <w:sz w:val="20"/>
                <w:szCs w:val="20"/>
              </w:rPr>
              <w:t>Coxmoor lodge farm, Farm View Road/Walesby drive</w:t>
            </w:r>
          </w:p>
        </w:tc>
        <w:tc>
          <w:tcPr>
            <w:tcW w:w="701" w:type="dxa"/>
            <w:tcBorders>
              <w:top w:val="nil"/>
              <w:left w:val="nil"/>
              <w:bottom w:val="single" w:sz="4" w:space="0" w:color="auto"/>
              <w:right w:val="single" w:sz="4" w:space="0" w:color="auto"/>
            </w:tcBorders>
            <w:shd w:val="clear" w:color="000000" w:fill="FFFFFF"/>
            <w:hideMark/>
          </w:tcPr>
          <w:p w14:paraId="253F57A4" w14:textId="77777777" w:rsidR="0074053D" w:rsidRPr="0074053D" w:rsidRDefault="0074053D" w:rsidP="0074053D">
            <w:pPr>
              <w:jc w:val="right"/>
              <w:rPr>
                <w:rFonts w:cs="Arial"/>
                <w:color w:val="000000"/>
                <w:sz w:val="20"/>
                <w:szCs w:val="20"/>
              </w:rPr>
            </w:pPr>
            <w:r w:rsidRPr="0074053D">
              <w:rPr>
                <w:rFonts w:cs="Arial"/>
                <w:color w:val="000000"/>
                <w:sz w:val="20"/>
                <w:szCs w:val="20"/>
              </w:rPr>
              <w:t>7.31</w:t>
            </w:r>
          </w:p>
        </w:tc>
        <w:tc>
          <w:tcPr>
            <w:tcW w:w="1150" w:type="dxa"/>
            <w:tcBorders>
              <w:top w:val="nil"/>
              <w:left w:val="nil"/>
              <w:bottom w:val="single" w:sz="4" w:space="0" w:color="auto"/>
              <w:right w:val="single" w:sz="4" w:space="0" w:color="auto"/>
            </w:tcBorders>
            <w:shd w:val="clear" w:color="000000" w:fill="FFFFFF"/>
            <w:noWrap/>
            <w:hideMark/>
          </w:tcPr>
          <w:p w14:paraId="0A11E308" w14:textId="77777777" w:rsidR="0074053D" w:rsidRPr="0074053D" w:rsidRDefault="0074053D" w:rsidP="0074053D">
            <w:pPr>
              <w:jc w:val="right"/>
              <w:rPr>
                <w:rFonts w:cs="Arial"/>
                <w:sz w:val="20"/>
                <w:szCs w:val="20"/>
              </w:rPr>
            </w:pPr>
            <w:r w:rsidRPr="0074053D">
              <w:rPr>
                <w:rFonts w:cs="Arial"/>
                <w:sz w:val="20"/>
                <w:szCs w:val="20"/>
              </w:rPr>
              <w:t>196</w:t>
            </w:r>
          </w:p>
        </w:tc>
        <w:tc>
          <w:tcPr>
            <w:tcW w:w="1172" w:type="dxa"/>
            <w:tcBorders>
              <w:top w:val="nil"/>
              <w:left w:val="nil"/>
              <w:bottom w:val="single" w:sz="4" w:space="0" w:color="auto"/>
              <w:right w:val="single" w:sz="4" w:space="0" w:color="auto"/>
            </w:tcBorders>
            <w:shd w:val="clear" w:color="000000" w:fill="FFFFFF"/>
            <w:hideMark/>
          </w:tcPr>
          <w:p w14:paraId="6B3F6313"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196</w:t>
            </w:r>
          </w:p>
        </w:tc>
        <w:tc>
          <w:tcPr>
            <w:tcW w:w="995" w:type="dxa"/>
            <w:tcBorders>
              <w:top w:val="nil"/>
              <w:left w:val="nil"/>
              <w:bottom w:val="single" w:sz="4" w:space="0" w:color="auto"/>
              <w:right w:val="nil"/>
            </w:tcBorders>
            <w:shd w:val="clear" w:color="000000" w:fill="D9D9D9"/>
            <w:hideMark/>
          </w:tcPr>
          <w:p w14:paraId="79C8C071"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 </w:t>
            </w:r>
          </w:p>
        </w:tc>
        <w:tc>
          <w:tcPr>
            <w:tcW w:w="995" w:type="dxa"/>
            <w:tcBorders>
              <w:top w:val="nil"/>
              <w:left w:val="single" w:sz="4" w:space="0" w:color="auto"/>
              <w:bottom w:val="single" w:sz="4" w:space="0" w:color="auto"/>
              <w:right w:val="nil"/>
            </w:tcBorders>
            <w:shd w:val="clear" w:color="000000" w:fill="D9D9D9"/>
            <w:hideMark/>
          </w:tcPr>
          <w:p w14:paraId="258BA8A9"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 </w:t>
            </w:r>
          </w:p>
        </w:tc>
        <w:tc>
          <w:tcPr>
            <w:tcW w:w="731" w:type="dxa"/>
            <w:tcBorders>
              <w:top w:val="nil"/>
              <w:left w:val="single" w:sz="4" w:space="0" w:color="auto"/>
              <w:bottom w:val="single" w:sz="4" w:space="0" w:color="auto"/>
              <w:right w:val="single" w:sz="4" w:space="0" w:color="auto"/>
            </w:tcBorders>
            <w:shd w:val="clear" w:color="000000" w:fill="DDEBF7"/>
            <w:noWrap/>
            <w:hideMark/>
          </w:tcPr>
          <w:p w14:paraId="79D22DBD" w14:textId="77777777" w:rsidR="0074053D" w:rsidRPr="0074053D" w:rsidRDefault="0074053D" w:rsidP="0074053D">
            <w:pPr>
              <w:jc w:val="right"/>
              <w:rPr>
                <w:rFonts w:cs="Arial"/>
                <w:sz w:val="20"/>
                <w:szCs w:val="20"/>
              </w:rPr>
            </w:pPr>
            <w:r w:rsidRPr="0074053D">
              <w:rPr>
                <w:rFonts w:cs="Arial"/>
                <w:sz w:val="20"/>
                <w:szCs w:val="20"/>
              </w:rPr>
              <w:t>35</w:t>
            </w:r>
          </w:p>
        </w:tc>
        <w:tc>
          <w:tcPr>
            <w:tcW w:w="731" w:type="dxa"/>
            <w:tcBorders>
              <w:top w:val="nil"/>
              <w:left w:val="nil"/>
              <w:bottom w:val="single" w:sz="4" w:space="0" w:color="auto"/>
              <w:right w:val="single" w:sz="4" w:space="0" w:color="auto"/>
            </w:tcBorders>
            <w:shd w:val="clear" w:color="000000" w:fill="DDEBF7"/>
            <w:noWrap/>
            <w:hideMark/>
          </w:tcPr>
          <w:p w14:paraId="0F319D68" w14:textId="77777777" w:rsidR="0074053D" w:rsidRPr="0074053D" w:rsidRDefault="0074053D" w:rsidP="0074053D">
            <w:pPr>
              <w:jc w:val="right"/>
              <w:rPr>
                <w:rFonts w:cs="Arial"/>
                <w:sz w:val="20"/>
                <w:szCs w:val="20"/>
              </w:rPr>
            </w:pPr>
            <w:r w:rsidRPr="0074053D">
              <w:rPr>
                <w:rFonts w:cs="Arial"/>
                <w:sz w:val="20"/>
                <w:szCs w:val="20"/>
              </w:rPr>
              <w:t>35</w:t>
            </w:r>
          </w:p>
        </w:tc>
        <w:tc>
          <w:tcPr>
            <w:tcW w:w="731" w:type="dxa"/>
            <w:tcBorders>
              <w:top w:val="nil"/>
              <w:left w:val="nil"/>
              <w:bottom w:val="single" w:sz="4" w:space="0" w:color="auto"/>
              <w:right w:val="single" w:sz="4" w:space="0" w:color="auto"/>
            </w:tcBorders>
            <w:shd w:val="clear" w:color="000000" w:fill="DDEBF7"/>
            <w:noWrap/>
            <w:hideMark/>
          </w:tcPr>
          <w:p w14:paraId="7D704810" w14:textId="77777777" w:rsidR="0074053D" w:rsidRPr="0074053D" w:rsidRDefault="0074053D" w:rsidP="0074053D">
            <w:pPr>
              <w:jc w:val="right"/>
              <w:rPr>
                <w:rFonts w:cs="Arial"/>
                <w:sz w:val="20"/>
                <w:szCs w:val="20"/>
              </w:rPr>
            </w:pPr>
            <w:r w:rsidRPr="0074053D">
              <w:rPr>
                <w:rFonts w:cs="Arial"/>
                <w:sz w:val="20"/>
                <w:szCs w:val="20"/>
              </w:rPr>
              <w:t>35</w:t>
            </w:r>
          </w:p>
        </w:tc>
        <w:tc>
          <w:tcPr>
            <w:tcW w:w="731" w:type="dxa"/>
            <w:tcBorders>
              <w:top w:val="nil"/>
              <w:left w:val="nil"/>
              <w:bottom w:val="single" w:sz="4" w:space="0" w:color="auto"/>
              <w:right w:val="single" w:sz="4" w:space="0" w:color="auto"/>
            </w:tcBorders>
            <w:shd w:val="clear" w:color="000000" w:fill="DDEBF7"/>
            <w:noWrap/>
            <w:hideMark/>
          </w:tcPr>
          <w:p w14:paraId="5789913C" w14:textId="77777777" w:rsidR="0074053D" w:rsidRPr="0074053D" w:rsidRDefault="0074053D" w:rsidP="0074053D">
            <w:pPr>
              <w:jc w:val="right"/>
              <w:rPr>
                <w:rFonts w:cs="Arial"/>
                <w:sz w:val="20"/>
                <w:szCs w:val="20"/>
              </w:rPr>
            </w:pPr>
            <w:r w:rsidRPr="0074053D">
              <w:rPr>
                <w:rFonts w:cs="Arial"/>
                <w:sz w:val="20"/>
                <w:szCs w:val="20"/>
              </w:rPr>
              <w:t>35</w:t>
            </w:r>
          </w:p>
        </w:tc>
        <w:tc>
          <w:tcPr>
            <w:tcW w:w="731" w:type="dxa"/>
            <w:tcBorders>
              <w:top w:val="nil"/>
              <w:left w:val="nil"/>
              <w:bottom w:val="single" w:sz="4" w:space="0" w:color="auto"/>
              <w:right w:val="single" w:sz="4" w:space="0" w:color="auto"/>
            </w:tcBorders>
            <w:shd w:val="clear" w:color="000000" w:fill="DDEBF7"/>
            <w:noWrap/>
            <w:hideMark/>
          </w:tcPr>
          <w:p w14:paraId="53959BB7" w14:textId="77777777" w:rsidR="0074053D" w:rsidRPr="0074053D" w:rsidRDefault="0074053D" w:rsidP="0074053D">
            <w:pPr>
              <w:jc w:val="right"/>
              <w:rPr>
                <w:rFonts w:cs="Arial"/>
                <w:sz w:val="20"/>
                <w:szCs w:val="20"/>
              </w:rPr>
            </w:pPr>
            <w:r w:rsidRPr="0074053D">
              <w:rPr>
                <w:rFonts w:cs="Arial"/>
                <w:sz w:val="20"/>
                <w:szCs w:val="20"/>
              </w:rPr>
              <w:t>35</w:t>
            </w:r>
          </w:p>
        </w:tc>
        <w:tc>
          <w:tcPr>
            <w:tcW w:w="731" w:type="dxa"/>
            <w:tcBorders>
              <w:top w:val="nil"/>
              <w:left w:val="nil"/>
              <w:bottom w:val="single" w:sz="4" w:space="0" w:color="auto"/>
              <w:right w:val="single" w:sz="4" w:space="0" w:color="auto"/>
            </w:tcBorders>
            <w:shd w:val="clear" w:color="000000" w:fill="BDD7EE"/>
            <w:noWrap/>
            <w:hideMark/>
          </w:tcPr>
          <w:p w14:paraId="2D838B0E" w14:textId="77777777" w:rsidR="0074053D" w:rsidRPr="0074053D" w:rsidRDefault="0074053D" w:rsidP="0074053D">
            <w:pPr>
              <w:jc w:val="right"/>
              <w:rPr>
                <w:rFonts w:cs="Arial"/>
                <w:sz w:val="20"/>
                <w:szCs w:val="20"/>
              </w:rPr>
            </w:pPr>
            <w:r w:rsidRPr="0074053D">
              <w:rPr>
                <w:rFonts w:cs="Arial"/>
                <w:sz w:val="20"/>
                <w:szCs w:val="20"/>
              </w:rPr>
              <w:t>21</w:t>
            </w:r>
          </w:p>
        </w:tc>
        <w:tc>
          <w:tcPr>
            <w:tcW w:w="731" w:type="dxa"/>
            <w:tcBorders>
              <w:top w:val="nil"/>
              <w:left w:val="nil"/>
              <w:bottom w:val="single" w:sz="4" w:space="0" w:color="auto"/>
              <w:right w:val="single" w:sz="4" w:space="0" w:color="auto"/>
            </w:tcBorders>
            <w:shd w:val="clear" w:color="000000" w:fill="BDD7EE"/>
            <w:noWrap/>
            <w:hideMark/>
          </w:tcPr>
          <w:p w14:paraId="2A7A6E2E"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35E1A93D" w14:textId="77777777" w:rsidR="0074053D" w:rsidRPr="0074053D" w:rsidRDefault="0074053D" w:rsidP="0074053D">
            <w:pPr>
              <w:rPr>
                <w:rFonts w:cs="Arial"/>
                <w:color w:val="FF0000"/>
                <w:sz w:val="20"/>
                <w:szCs w:val="20"/>
              </w:rPr>
            </w:pPr>
            <w:r w:rsidRPr="0074053D">
              <w:rPr>
                <w:rFonts w:cs="Arial"/>
                <w:color w:val="FF0000"/>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2D264A6D"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3101F318" w14:textId="77777777" w:rsidR="0074053D" w:rsidRPr="0074053D" w:rsidRDefault="0074053D" w:rsidP="0074053D">
            <w:pPr>
              <w:rPr>
                <w:rFonts w:cs="Arial"/>
                <w:sz w:val="20"/>
                <w:szCs w:val="20"/>
              </w:rPr>
            </w:pPr>
            <w:r w:rsidRPr="0074053D">
              <w:rPr>
                <w:rFonts w:cs="Arial"/>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32D79BBD" w14:textId="77777777" w:rsidR="0074053D" w:rsidRPr="0074053D" w:rsidRDefault="0074053D" w:rsidP="0074053D">
            <w:pPr>
              <w:rPr>
                <w:rFonts w:cs="Arial"/>
                <w:sz w:val="20"/>
                <w:szCs w:val="20"/>
              </w:rPr>
            </w:pPr>
            <w:r w:rsidRPr="0074053D">
              <w:rPr>
                <w:rFonts w:cs="Arial"/>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147E6819" w14:textId="77777777" w:rsidR="0074053D" w:rsidRPr="0074053D" w:rsidRDefault="0074053D" w:rsidP="0074053D">
            <w:pPr>
              <w:rPr>
                <w:rFonts w:cs="Arial"/>
                <w:sz w:val="20"/>
                <w:szCs w:val="20"/>
              </w:rPr>
            </w:pPr>
            <w:r w:rsidRPr="0074053D">
              <w:rPr>
                <w:rFonts w:cs="Arial"/>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506C30AB" w14:textId="77777777" w:rsidR="0074053D" w:rsidRPr="0074053D" w:rsidRDefault="0074053D" w:rsidP="0074053D">
            <w:pPr>
              <w:rPr>
                <w:rFonts w:cs="Arial"/>
                <w:sz w:val="20"/>
                <w:szCs w:val="20"/>
              </w:rPr>
            </w:pPr>
            <w:r w:rsidRPr="0074053D">
              <w:rPr>
                <w:rFonts w:cs="Arial"/>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6193E2B1" w14:textId="77777777" w:rsidR="0074053D" w:rsidRPr="0074053D" w:rsidRDefault="0074053D" w:rsidP="0074053D">
            <w:pPr>
              <w:rPr>
                <w:rFonts w:cs="Arial"/>
                <w:sz w:val="20"/>
                <w:szCs w:val="20"/>
              </w:rPr>
            </w:pPr>
            <w:r w:rsidRPr="0074053D">
              <w:rPr>
                <w:rFonts w:cs="Arial"/>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016C8096" w14:textId="77777777" w:rsidR="0074053D" w:rsidRPr="0074053D" w:rsidRDefault="0074053D" w:rsidP="0074053D">
            <w:pPr>
              <w:rPr>
                <w:rFonts w:cs="Arial"/>
                <w:sz w:val="20"/>
                <w:szCs w:val="20"/>
              </w:rPr>
            </w:pPr>
            <w:r w:rsidRPr="0074053D">
              <w:rPr>
                <w:rFonts w:cs="Arial"/>
                <w:sz w:val="20"/>
                <w:szCs w:val="20"/>
              </w:rPr>
              <w:t> </w:t>
            </w:r>
          </w:p>
        </w:tc>
      </w:tr>
      <w:tr w:rsidR="0074053D" w:rsidRPr="0074053D" w14:paraId="0C4BC780" w14:textId="77777777" w:rsidTr="002C2991">
        <w:trPr>
          <w:trHeight w:val="822"/>
        </w:trPr>
        <w:tc>
          <w:tcPr>
            <w:tcW w:w="3397" w:type="dxa"/>
            <w:tcBorders>
              <w:top w:val="nil"/>
              <w:left w:val="single" w:sz="4" w:space="0" w:color="auto"/>
              <w:bottom w:val="single" w:sz="4" w:space="0" w:color="auto"/>
              <w:right w:val="single" w:sz="4" w:space="0" w:color="auto"/>
            </w:tcBorders>
            <w:shd w:val="clear" w:color="000000" w:fill="FFFFFF"/>
            <w:hideMark/>
          </w:tcPr>
          <w:p w14:paraId="6AB099BC" w14:textId="77777777" w:rsidR="0074053D" w:rsidRPr="0074053D" w:rsidRDefault="0074053D" w:rsidP="0074053D">
            <w:pPr>
              <w:rPr>
                <w:rFonts w:cs="Arial"/>
                <w:sz w:val="20"/>
                <w:szCs w:val="20"/>
              </w:rPr>
            </w:pPr>
            <w:r w:rsidRPr="0074053D">
              <w:rPr>
                <w:rFonts w:cs="Arial"/>
                <w:sz w:val="20"/>
                <w:szCs w:val="20"/>
              </w:rPr>
              <w:t>V/2024/0060</w:t>
            </w:r>
          </w:p>
        </w:tc>
        <w:tc>
          <w:tcPr>
            <w:tcW w:w="1250" w:type="dxa"/>
            <w:tcBorders>
              <w:top w:val="nil"/>
              <w:left w:val="nil"/>
              <w:bottom w:val="single" w:sz="4" w:space="0" w:color="auto"/>
              <w:right w:val="single" w:sz="4" w:space="0" w:color="auto"/>
            </w:tcBorders>
            <w:shd w:val="clear" w:color="000000" w:fill="FFFFFF"/>
            <w:hideMark/>
          </w:tcPr>
          <w:p w14:paraId="1406BB35" w14:textId="77777777" w:rsidR="0074053D" w:rsidRPr="0074053D" w:rsidRDefault="0074053D" w:rsidP="0074053D">
            <w:pPr>
              <w:rPr>
                <w:rFonts w:cs="Arial"/>
                <w:color w:val="000000"/>
                <w:sz w:val="20"/>
                <w:szCs w:val="20"/>
              </w:rPr>
            </w:pPr>
            <w:r w:rsidRPr="0074053D">
              <w:rPr>
                <w:rFonts w:cs="Arial"/>
                <w:color w:val="000000"/>
                <w:sz w:val="20"/>
                <w:szCs w:val="20"/>
              </w:rPr>
              <w:t>K0329</w:t>
            </w:r>
          </w:p>
        </w:tc>
        <w:tc>
          <w:tcPr>
            <w:tcW w:w="1517" w:type="dxa"/>
            <w:tcBorders>
              <w:top w:val="nil"/>
              <w:left w:val="nil"/>
              <w:bottom w:val="single" w:sz="4" w:space="0" w:color="auto"/>
              <w:right w:val="single" w:sz="4" w:space="0" w:color="auto"/>
            </w:tcBorders>
            <w:shd w:val="clear" w:color="000000" w:fill="FFFFFF"/>
            <w:hideMark/>
          </w:tcPr>
          <w:p w14:paraId="6148A809" w14:textId="4507EA5D" w:rsidR="0074053D" w:rsidRPr="0074053D" w:rsidRDefault="0074053D" w:rsidP="0074053D">
            <w:pPr>
              <w:rPr>
                <w:rFonts w:cs="Arial"/>
                <w:color w:val="000000"/>
                <w:sz w:val="20"/>
                <w:szCs w:val="20"/>
              </w:rPr>
            </w:pPr>
            <w:r w:rsidRPr="0074053D">
              <w:rPr>
                <w:rFonts w:cs="Arial"/>
                <w:color w:val="000000"/>
                <w:sz w:val="20"/>
                <w:szCs w:val="20"/>
              </w:rPr>
              <w:t xml:space="preserve">Land Off Central Avenue Kirkby </w:t>
            </w:r>
          </w:p>
        </w:tc>
        <w:tc>
          <w:tcPr>
            <w:tcW w:w="701" w:type="dxa"/>
            <w:tcBorders>
              <w:top w:val="nil"/>
              <w:left w:val="nil"/>
              <w:bottom w:val="single" w:sz="4" w:space="0" w:color="auto"/>
              <w:right w:val="single" w:sz="4" w:space="0" w:color="auto"/>
            </w:tcBorders>
            <w:shd w:val="clear" w:color="000000" w:fill="FFFFFF"/>
            <w:hideMark/>
          </w:tcPr>
          <w:p w14:paraId="3B633B8F" w14:textId="77777777" w:rsidR="0074053D" w:rsidRPr="0074053D" w:rsidRDefault="0074053D" w:rsidP="0074053D">
            <w:pPr>
              <w:jc w:val="right"/>
              <w:rPr>
                <w:rFonts w:cs="Arial"/>
                <w:color w:val="000000"/>
                <w:sz w:val="20"/>
                <w:szCs w:val="20"/>
              </w:rPr>
            </w:pPr>
            <w:r w:rsidRPr="0074053D">
              <w:rPr>
                <w:rFonts w:cs="Arial"/>
                <w:color w:val="000000"/>
                <w:sz w:val="20"/>
                <w:szCs w:val="20"/>
              </w:rPr>
              <w:t>0.47</w:t>
            </w:r>
          </w:p>
        </w:tc>
        <w:tc>
          <w:tcPr>
            <w:tcW w:w="1150" w:type="dxa"/>
            <w:tcBorders>
              <w:top w:val="nil"/>
              <w:left w:val="nil"/>
              <w:bottom w:val="single" w:sz="4" w:space="0" w:color="auto"/>
              <w:right w:val="single" w:sz="4" w:space="0" w:color="auto"/>
            </w:tcBorders>
            <w:shd w:val="clear" w:color="000000" w:fill="FFFFFF"/>
            <w:noWrap/>
            <w:hideMark/>
          </w:tcPr>
          <w:p w14:paraId="68F0B211" w14:textId="77777777" w:rsidR="0074053D" w:rsidRPr="0074053D" w:rsidRDefault="0074053D" w:rsidP="0074053D">
            <w:pPr>
              <w:jc w:val="right"/>
              <w:rPr>
                <w:rFonts w:cs="Arial"/>
                <w:sz w:val="20"/>
                <w:szCs w:val="20"/>
              </w:rPr>
            </w:pPr>
            <w:r w:rsidRPr="0074053D">
              <w:rPr>
                <w:rFonts w:cs="Arial"/>
                <w:sz w:val="20"/>
                <w:szCs w:val="20"/>
              </w:rPr>
              <w:t>16</w:t>
            </w:r>
          </w:p>
        </w:tc>
        <w:tc>
          <w:tcPr>
            <w:tcW w:w="1172" w:type="dxa"/>
            <w:tcBorders>
              <w:top w:val="nil"/>
              <w:left w:val="nil"/>
              <w:bottom w:val="single" w:sz="4" w:space="0" w:color="auto"/>
              <w:right w:val="single" w:sz="4" w:space="0" w:color="auto"/>
            </w:tcBorders>
            <w:shd w:val="clear" w:color="000000" w:fill="FFFFFF"/>
            <w:hideMark/>
          </w:tcPr>
          <w:p w14:paraId="74EC1D33"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16</w:t>
            </w:r>
          </w:p>
        </w:tc>
        <w:tc>
          <w:tcPr>
            <w:tcW w:w="995" w:type="dxa"/>
            <w:tcBorders>
              <w:top w:val="nil"/>
              <w:left w:val="nil"/>
              <w:bottom w:val="single" w:sz="4" w:space="0" w:color="auto"/>
              <w:right w:val="nil"/>
            </w:tcBorders>
            <w:shd w:val="clear" w:color="000000" w:fill="D9D9D9"/>
            <w:hideMark/>
          </w:tcPr>
          <w:p w14:paraId="2129245E"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 </w:t>
            </w:r>
          </w:p>
        </w:tc>
        <w:tc>
          <w:tcPr>
            <w:tcW w:w="995" w:type="dxa"/>
            <w:tcBorders>
              <w:top w:val="nil"/>
              <w:left w:val="single" w:sz="4" w:space="0" w:color="auto"/>
              <w:bottom w:val="single" w:sz="4" w:space="0" w:color="auto"/>
              <w:right w:val="nil"/>
            </w:tcBorders>
            <w:shd w:val="clear" w:color="000000" w:fill="D9D9D9"/>
            <w:hideMark/>
          </w:tcPr>
          <w:p w14:paraId="4264E0EC"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 </w:t>
            </w:r>
          </w:p>
        </w:tc>
        <w:tc>
          <w:tcPr>
            <w:tcW w:w="731" w:type="dxa"/>
            <w:tcBorders>
              <w:top w:val="nil"/>
              <w:left w:val="single" w:sz="4" w:space="0" w:color="auto"/>
              <w:bottom w:val="single" w:sz="4" w:space="0" w:color="auto"/>
              <w:right w:val="single" w:sz="4" w:space="0" w:color="auto"/>
            </w:tcBorders>
            <w:shd w:val="clear" w:color="000000" w:fill="DDEBF7"/>
            <w:noWrap/>
            <w:hideMark/>
          </w:tcPr>
          <w:p w14:paraId="33158F1C" w14:textId="77777777" w:rsidR="0074053D" w:rsidRPr="0074053D" w:rsidRDefault="0074053D" w:rsidP="0074053D">
            <w:pPr>
              <w:jc w:val="right"/>
              <w:rPr>
                <w:rFonts w:cs="Arial"/>
                <w:sz w:val="20"/>
                <w:szCs w:val="20"/>
              </w:rPr>
            </w:pPr>
            <w:r w:rsidRPr="0074053D">
              <w:rPr>
                <w:rFonts w:cs="Arial"/>
                <w:sz w:val="20"/>
                <w:szCs w:val="20"/>
              </w:rPr>
              <w:t>16</w:t>
            </w:r>
          </w:p>
        </w:tc>
        <w:tc>
          <w:tcPr>
            <w:tcW w:w="731" w:type="dxa"/>
            <w:tcBorders>
              <w:top w:val="nil"/>
              <w:left w:val="nil"/>
              <w:bottom w:val="single" w:sz="4" w:space="0" w:color="auto"/>
              <w:right w:val="single" w:sz="4" w:space="0" w:color="auto"/>
            </w:tcBorders>
            <w:shd w:val="clear" w:color="000000" w:fill="DDEBF7"/>
            <w:noWrap/>
            <w:hideMark/>
          </w:tcPr>
          <w:p w14:paraId="5D1FE2B0"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DDEBF7"/>
            <w:noWrap/>
            <w:hideMark/>
          </w:tcPr>
          <w:p w14:paraId="2B4858A6"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DDEBF7"/>
            <w:noWrap/>
            <w:hideMark/>
          </w:tcPr>
          <w:p w14:paraId="117DA290"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DDEBF7"/>
            <w:noWrap/>
            <w:hideMark/>
          </w:tcPr>
          <w:p w14:paraId="1BD22204"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676FB3AA" w14:textId="77777777" w:rsidR="0074053D" w:rsidRPr="0074053D" w:rsidRDefault="0074053D" w:rsidP="0074053D">
            <w:pPr>
              <w:jc w:val="right"/>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434C7426"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6710A527" w14:textId="77777777" w:rsidR="0074053D" w:rsidRPr="0074053D" w:rsidRDefault="0074053D" w:rsidP="0074053D">
            <w:pPr>
              <w:rPr>
                <w:rFonts w:cs="Arial"/>
                <w:color w:val="FF0000"/>
                <w:sz w:val="20"/>
                <w:szCs w:val="20"/>
              </w:rPr>
            </w:pPr>
            <w:r w:rsidRPr="0074053D">
              <w:rPr>
                <w:rFonts w:cs="Arial"/>
                <w:color w:val="FF0000"/>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049CB0B9"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0A345DBC" w14:textId="77777777" w:rsidR="0074053D" w:rsidRPr="0074053D" w:rsidRDefault="0074053D" w:rsidP="0074053D">
            <w:pPr>
              <w:rPr>
                <w:rFonts w:cs="Arial"/>
                <w:sz w:val="20"/>
                <w:szCs w:val="20"/>
              </w:rPr>
            </w:pPr>
            <w:r w:rsidRPr="0074053D">
              <w:rPr>
                <w:rFonts w:cs="Arial"/>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15FCB570" w14:textId="77777777" w:rsidR="0074053D" w:rsidRPr="0074053D" w:rsidRDefault="0074053D" w:rsidP="0074053D">
            <w:pPr>
              <w:rPr>
                <w:rFonts w:cs="Arial"/>
                <w:sz w:val="20"/>
                <w:szCs w:val="20"/>
              </w:rPr>
            </w:pPr>
            <w:r w:rsidRPr="0074053D">
              <w:rPr>
                <w:rFonts w:cs="Arial"/>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1AC94FC0" w14:textId="77777777" w:rsidR="0074053D" w:rsidRPr="0074053D" w:rsidRDefault="0074053D" w:rsidP="0074053D">
            <w:pPr>
              <w:rPr>
                <w:rFonts w:cs="Arial"/>
                <w:sz w:val="20"/>
                <w:szCs w:val="20"/>
              </w:rPr>
            </w:pPr>
            <w:r w:rsidRPr="0074053D">
              <w:rPr>
                <w:rFonts w:cs="Arial"/>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380525DC" w14:textId="77777777" w:rsidR="0074053D" w:rsidRPr="0074053D" w:rsidRDefault="0074053D" w:rsidP="0074053D">
            <w:pPr>
              <w:rPr>
                <w:rFonts w:cs="Arial"/>
                <w:sz w:val="20"/>
                <w:szCs w:val="20"/>
              </w:rPr>
            </w:pPr>
            <w:r w:rsidRPr="0074053D">
              <w:rPr>
                <w:rFonts w:cs="Arial"/>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388A29BC" w14:textId="77777777" w:rsidR="0074053D" w:rsidRPr="0074053D" w:rsidRDefault="0074053D" w:rsidP="0074053D">
            <w:pPr>
              <w:rPr>
                <w:rFonts w:cs="Arial"/>
                <w:sz w:val="20"/>
                <w:szCs w:val="20"/>
              </w:rPr>
            </w:pPr>
            <w:r w:rsidRPr="0074053D">
              <w:rPr>
                <w:rFonts w:cs="Arial"/>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276FEFB5" w14:textId="77777777" w:rsidR="0074053D" w:rsidRPr="0074053D" w:rsidRDefault="0074053D" w:rsidP="0074053D">
            <w:pPr>
              <w:rPr>
                <w:rFonts w:cs="Arial"/>
                <w:sz w:val="20"/>
                <w:szCs w:val="20"/>
              </w:rPr>
            </w:pPr>
            <w:r w:rsidRPr="0074053D">
              <w:rPr>
                <w:rFonts w:cs="Arial"/>
                <w:sz w:val="20"/>
                <w:szCs w:val="20"/>
              </w:rPr>
              <w:t> </w:t>
            </w:r>
          </w:p>
        </w:tc>
      </w:tr>
      <w:tr w:rsidR="0074053D" w:rsidRPr="0074053D" w14:paraId="69755E08" w14:textId="77777777" w:rsidTr="0074053D">
        <w:trPr>
          <w:trHeight w:val="600"/>
        </w:trPr>
        <w:tc>
          <w:tcPr>
            <w:tcW w:w="3397" w:type="dxa"/>
            <w:tcBorders>
              <w:top w:val="nil"/>
              <w:left w:val="single" w:sz="4" w:space="0" w:color="auto"/>
              <w:bottom w:val="single" w:sz="4" w:space="0" w:color="auto"/>
              <w:right w:val="single" w:sz="4" w:space="0" w:color="auto"/>
            </w:tcBorders>
            <w:shd w:val="clear" w:color="auto" w:fill="auto"/>
            <w:noWrap/>
            <w:hideMark/>
          </w:tcPr>
          <w:p w14:paraId="52313DAF" w14:textId="77777777" w:rsidR="0074053D" w:rsidRPr="0074053D" w:rsidRDefault="0074053D" w:rsidP="0074053D">
            <w:pPr>
              <w:rPr>
                <w:rFonts w:cs="Arial"/>
                <w:sz w:val="20"/>
                <w:szCs w:val="20"/>
              </w:rPr>
            </w:pPr>
            <w:r w:rsidRPr="0074053D">
              <w:rPr>
                <w:rFonts w:cs="Arial"/>
                <w:sz w:val="20"/>
                <w:szCs w:val="20"/>
              </w:rPr>
              <w:t>V/2020/0627</w:t>
            </w:r>
          </w:p>
        </w:tc>
        <w:tc>
          <w:tcPr>
            <w:tcW w:w="1250" w:type="dxa"/>
            <w:tcBorders>
              <w:top w:val="nil"/>
              <w:left w:val="nil"/>
              <w:bottom w:val="single" w:sz="4" w:space="0" w:color="auto"/>
              <w:right w:val="single" w:sz="4" w:space="0" w:color="auto"/>
            </w:tcBorders>
            <w:shd w:val="clear" w:color="auto" w:fill="auto"/>
            <w:noWrap/>
            <w:hideMark/>
          </w:tcPr>
          <w:p w14:paraId="461847A7" w14:textId="77777777" w:rsidR="0074053D" w:rsidRPr="0074053D" w:rsidRDefault="0074053D" w:rsidP="0074053D">
            <w:pPr>
              <w:rPr>
                <w:rFonts w:cs="Arial"/>
                <w:sz w:val="20"/>
                <w:szCs w:val="20"/>
              </w:rPr>
            </w:pPr>
            <w:r w:rsidRPr="0074053D">
              <w:rPr>
                <w:rFonts w:cs="Arial"/>
                <w:sz w:val="20"/>
                <w:szCs w:val="20"/>
              </w:rPr>
              <w:t>K0219</w:t>
            </w:r>
          </w:p>
        </w:tc>
        <w:tc>
          <w:tcPr>
            <w:tcW w:w="1517" w:type="dxa"/>
            <w:tcBorders>
              <w:top w:val="nil"/>
              <w:left w:val="nil"/>
              <w:bottom w:val="single" w:sz="4" w:space="0" w:color="auto"/>
              <w:right w:val="single" w:sz="4" w:space="0" w:color="auto"/>
            </w:tcBorders>
            <w:shd w:val="clear" w:color="000000" w:fill="FFFFFF"/>
            <w:hideMark/>
          </w:tcPr>
          <w:p w14:paraId="2C81ACC8" w14:textId="77777777" w:rsidR="0074053D" w:rsidRPr="0074053D" w:rsidRDefault="0074053D" w:rsidP="0074053D">
            <w:pPr>
              <w:rPr>
                <w:rFonts w:cs="Arial"/>
                <w:color w:val="000000"/>
                <w:sz w:val="20"/>
                <w:szCs w:val="20"/>
              </w:rPr>
            </w:pPr>
            <w:r w:rsidRPr="0074053D">
              <w:rPr>
                <w:rFonts w:cs="Arial"/>
                <w:color w:val="000000"/>
                <w:sz w:val="20"/>
                <w:szCs w:val="20"/>
              </w:rPr>
              <w:t>Land off Laburnum Ave</w:t>
            </w:r>
          </w:p>
        </w:tc>
        <w:tc>
          <w:tcPr>
            <w:tcW w:w="701" w:type="dxa"/>
            <w:tcBorders>
              <w:top w:val="nil"/>
              <w:left w:val="nil"/>
              <w:bottom w:val="single" w:sz="4" w:space="0" w:color="auto"/>
              <w:right w:val="single" w:sz="4" w:space="0" w:color="auto"/>
            </w:tcBorders>
            <w:shd w:val="clear" w:color="auto" w:fill="auto"/>
            <w:hideMark/>
          </w:tcPr>
          <w:p w14:paraId="05CE49B4" w14:textId="77777777" w:rsidR="0074053D" w:rsidRPr="0074053D" w:rsidRDefault="0074053D" w:rsidP="0074053D">
            <w:pPr>
              <w:jc w:val="right"/>
              <w:rPr>
                <w:rFonts w:cs="Arial"/>
                <w:color w:val="000000"/>
                <w:sz w:val="20"/>
                <w:szCs w:val="20"/>
              </w:rPr>
            </w:pPr>
            <w:r w:rsidRPr="0074053D">
              <w:rPr>
                <w:rFonts w:cs="Arial"/>
                <w:color w:val="000000"/>
                <w:sz w:val="20"/>
                <w:szCs w:val="20"/>
              </w:rPr>
              <w:t>1.11</w:t>
            </w:r>
          </w:p>
        </w:tc>
        <w:tc>
          <w:tcPr>
            <w:tcW w:w="1150" w:type="dxa"/>
            <w:tcBorders>
              <w:top w:val="nil"/>
              <w:left w:val="nil"/>
              <w:bottom w:val="single" w:sz="4" w:space="0" w:color="auto"/>
              <w:right w:val="single" w:sz="4" w:space="0" w:color="auto"/>
            </w:tcBorders>
            <w:shd w:val="clear" w:color="auto" w:fill="auto"/>
            <w:noWrap/>
            <w:hideMark/>
          </w:tcPr>
          <w:p w14:paraId="55EE3816" w14:textId="77777777" w:rsidR="0074053D" w:rsidRPr="0074053D" w:rsidRDefault="0074053D" w:rsidP="0074053D">
            <w:pPr>
              <w:jc w:val="right"/>
              <w:rPr>
                <w:rFonts w:cs="Arial"/>
                <w:sz w:val="20"/>
                <w:szCs w:val="20"/>
              </w:rPr>
            </w:pPr>
            <w:r w:rsidRPr="0074053D">
              <w:rPr>
                <w:rFonts w:cs="Arial"/>
                <w:sz w:val="20"/>
                <w:szCs w:val="20"/>
              </w:rPr>
              <w:t>38</w:t>
            </w:r>
          </w:p>
        </w:tc>
        <w:tc>
          <w:tcPr>
            <w:tcW w:w="1172" w:type="dxa"/>
            <w:tcBorders>
              <w:top w:val="nil"/>
              <w:left w:val="nil"/>
              <w:bottom w:val="single" w:sz="4" w:space="0" w:color="auto"/>
              <w:right w:val="single" w:sz="4" w:space="0" w:color="auto"/>
            </w:tcBorders>
            <w:shd w:val="clear" w:color="auto" w:fill="auto"/>
            <w:noWrap/>
            <w:hideMark/>
          </w:tcPr>
          <w:p w14:paraId="2EEA7896" w14:textId="77777777" w:rsidR="0074053D" w:rsidRPr="0074053D" w:rsidRDefault="0074053D" w:rsidP="0074053D">
            <w:pPr>
              <w:jc w:val="right"/>
              <w:rPr>
                <w:rFonts w:cs="Arial"/>
                <w:b/>
                <w:bCs/>
                <w:sz w:val="20"/>
                <w:szCs w:val="20"/>
              </w:rPr>
            </w:pPr>
            <w:r w:rsidRPr="0074053D">
              <w:rPr>
                <w:rFonts w:cs="Arial"/>
                <w:b/>
                <w:bCs/>
                <w:sz w:val="20"/>
                <w:szCs w:val="20"/>
              </w:rPr>
              <w:t>38</w:t>
            </w:r>
          </w:p>
        </w:tc>
        <w:tc>
          <w:tcPr>
            <w:tcW w:w="995" w:type="dxa"/>
            <w:tcBorders>
              <w:top w:val="nil"/>
              <w:left w:val="nil"/>
              <w:bottom w:val="single" w:sz="4" w:space="0" w:color="auto"/>
              <w:right w:val="nil"/>
            </w:tcBorders>
            <w:shd w:val="clear" w:color="000000" w:fill="D9D9D9"/>
            <w:noWrap/>
            <w:hideMark/>
          </w:tcPr>
          <w:p w14:paraId="7420EF1A" w14:textId="77777777" w:rsidR="0074053D" w:rsidRPr="0074053D" w:rsidRDefault="0074053D" w:rsidP="0074053D">
            <w:pPr>
              <w:jc w:val="right"/>
              <w:rPr>
                <w:rFonts w:cs="Arial"/>
                <w:sz w:val="20"/>
                <w:szCs w:val="20"/>
              </w:rPr>
            </w:pPr>
            <w:r w:rsidRPr="0074053D">
              <w:rPr>
                <w:rFonts w:cs="Arial"/>
                <w:sz w:val="20"/>
                <w:szCs w:val="20"/>
              </w:rPr>
              <w:t> </w:t>
            </w:r>
          </w:p>
        </w:tc>
        <w:tc>
          <w:tcPr>
            <w:tcW w:w="995" w:type="dxa"/>
            <w:tcBorders>
              <w:top w:val="nil"/>
              <w:left w:val="single" w:sz="4" w:space="0" w:color="auto"/>
              <w:bottom w:val="single" w:sz="4" w:space="0" w:color="auto"/>
              <w:right w:val="nil"/>
            </w:tcBorders>
            <w:shd w:val="clear" w:color="000000" w:fill="D9D9D9"/>
            <w:noWrap/>
            <w:hideMark/>
          </w:tcPr>
          <w:p w14:paraId="2E81A5C4" w14:textId="77777777" w:rsidR="0074053D" w:rsidRPr="0074053D" w:rsidRDefault="0074053D" w:rsidP="0074053D">
            <w:pPr>
              <w:jc w:val="right"/>
              <w:rPr>
                <w:rFonts w:cs="Arial"/>
                <w:sz w:val="20"/>
                <w:szCs w:val="20"/>
              </w:rPr>
            </w:pPr>
            <w:r w:rsidRPr="0074053D">
              <w:rPr>
                <w:rFonts w:cs="Arial"/>
                <w:sz w:val="20"/>
                <w:szCs w:val="20"/>
              </w:rPr>
              <w:t> </w:t>
            </w:r>
          </w:p>
        </w:tc>
        <w:tc>
          <w:tcPr>
            <w:tcW w:w="731" w:type="dxa"/>
            <w:tcBorders>
              <w:top w:val="nil"/>
              <w:left w:val="single" w:sz="4" w:space="0" w:color="auto"/>
              <w:bottom w:val="single" w:sz="4" w:space="0" w:color="auto"/>
              <w:right w:val="single" w:sz="4" w:space="0" w:color="auto"/>
            </w:tcBorders>
            <w:shd w:val="clear" w:color="000000" w:fill="DDEBF7"/>
            <w:noWrap/>
            <w:hideMark/>
          </w:tcPr>
          <w:p w14:paraId="3EC12AA4"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DDEBF7"/>
            <w:noWrap/>
            <w:hideMark/>
          </w:tcPr>
          <w:p w14:paraId="138DB8A3"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DDEBF7"/>
            <w:noWrap/>
            <w:hideMark/>
          </w:tcPr>
          <w:p w14:paraId="3EF0FDA3" w14:textId="77777777" w:rsidR="0074053D" w:rsidRPr="0074053D" w:rsidRDefault="0074053D" w:rsidP="0074053D">
            <w:pPr>
              <w:jc w:val="right"/>
              <w:rPr>
                <w:rFonts w:cs="Arial"/>
                <w:sz w:val="20"/>
                <w:szCs w:val="20"/>
              </w:rPr>
            </w:pPr>
            <w:r w:rsidRPr="0074053D">
              <w:rPr>
                <w:rFonts w:cs="Arial"/>
                <w:sz w:val="20"/>
                <w:szCs w:val="20"/>
              </w:rPr>
              <w:t>20</w:t>
            </w:r>
          </w:p>
        </w:tc>
        <w:tc>
          <w:tcPr>
            <w:tcW w:w="731" w:type="dxa"/>
            <w:tcBorders>
              <w:top w:val="nil"/>
              <w:left w:val="nil"/>
              <w:bottom w:val="single" w:sz="4" w:space="0" w:color="auto"/>
              <w:right w:val="single" w:sz="4" w:space="0" w:color="auto"/>
            </w:tcBorders>
            <w:shd w:val="clear" w:color="000000" w:fill="DDEBF7"/>
            <w:noWrap/>
            <w:hideMark/>
          </w:tcPr>
          <w:p w14:paraId="3E3F2770" w14:textId="77777777" w:rsidR="0074053D" w:rsidRPr="0074053D" w:rsidRDefault="0074053D" w:rsidP="0074053D">
            <w:pPr>
              <w:jc w:val="right"/>
              <w:rPr>
                <w:rFonts w:cs="Arial"/>
                <w:sz w:val="20"/>
                <w:szCs w:val="20"/>
              </w:rPr>
            </w:pPr>
            <w:r w:rsidRPr="0074053D">
              <w:rPr>
                <w:rFonts w:cs="Arial"/>
                <w:sz w:val="20"/>
                <w:szCs w:val="20"/>
              </w:rPr>
              <w:t>18</w:t>
            </w:r>
          </w:p>
        </w:tc>
        <w:tc>
          <w:tcPr>
            <w:tcW w:w="731" w:type="dxa"/>
            <w:tcBorders>
              <w:top w:val="nil"/>
              <w:left w:val="nil"/>
              <w:bottom w:val="single" w:sz="4" w:space="0" w:color="auto"/>
              <w:right w:val="single" w:sz="4" w:space="0" w:color="auto"/>
            </w:tcBorders>
            <w:shd w:val="clear" w:color="000000" w:fill="DDEBF7"/>
            <w:noWrap/>
            <w:hideMark/>
          </w:tcPr>
          <w:p w14:paraId="17D8C9A2"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72BC0C70" w14:textId="77777777" w:rsidR="0074053D" w:rsidRPr="0074053D" w:rsidRDefault="0074053D" w:rsidP="0074053D">
            <w:pPr>
              <w:jc w:val="right"/>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3336148E" w14:textId="77777777" w:rsidR="0074053D" w:rsidRPr="0074053D" w:rsidRDefault="0074053D" w:rsidP="0074053D">
            <w:pPr>
              <w:rPr>
                <w:rFonts w:cs="Arial"/>
                <w:color w:val="FF0000"/>
                <w:sz w:val="20"/>
                <w:szCs w:val="20"/>
              </w:rPr>
            </w:pPr>
            <w:r w:rsidRPr="0074053D">
              <w:rPr>
                <w:rFonts w:cs="Arial"/>
                <w:color w:val="FF0000"/>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3CBF6CC5" w14:textId="77777777" w:rsidR="0074053D" w:rsidRPr="0074053D" w:rsidRDefault="0074053D" w:rsidP="0074053D">
            <w:pPr>
              <w:rPr>
                <w:rFonts w:cs="Arial"/>
                <w:color w:val="FF0000"/>
                <w:sz w:val="20"/>
                <w:szCs w:val="20"/>
              </w:rPr>
            </w:pPr>
            <w:r w:rsidRPr="0074053D">
              <w:rPr>
                <w:rFonts w:cs="Arial"/>
                <w:color w:val="FF0000"/>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16BC8B99" w14:textId="77777777" w:rsidR="0074053D" w:rsidRPr="0074053D" w:rsidRDefault="0074053D" w:rsidP="0074053D">
            <w:pPr>
              <w:rPr>
                <w:rFonts w:cs="Arial"/>
                <w:sz w:val="20"/>
                <w:szCs w:val="20"/>
              </w:rPr>
            </w:pPr>
            <w:r w:rsidRPr="0074053D">
              <w:rPr>
                <w:rFonts w:cs="Arial"/>
                <w:sz w:val="20"/>
                <w:szCs w:val="20"/>
              </w:rPr>
              <w:t> </w:t>
            </w:r>
          </w:p>
        </w:tc>
        <w:tc>
          <w:tcPr>
            <w:tcW w:w="731" w:type="dxa"/>
            <w:tcBorders>
              <w:top w:val="nil"/>
              <w:left w:val="nil"/>
              <w:bottom w:val="single" w:sz="4" w:space="0" w:color="auto"/>
              <w:right w:val="single" w:sz="4" w:space="0" w:color="auto"/>
            </w:tcBorders>
            <w:shd w:val="clear" w:color="000000" w:fill="BDD7EE"/>
            <w:noWrap/>
            <w:hideMark/>
          </w:tcPr>
          <w:p w14:paraId="5A4431BD" w14:textId="77777777" w:rsidR="0074053D" w:rsidRPr="0074053D" w:rsidRDefault="0074053D" w:rsidP="0074053D">
            <w:pPr>
              <w:rPr>
                <w:rFonts w:cs="Arial"/>
                <w:sz w:val="20"/>
                <w:szCs w:val="20"/>
              </w:rPr>
            </w:pPr>
            <w:r w:rsidRPr="0074053D">
              <w:rPr>
                <w:rFonts w:cs="Arial"/>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0535129B" w14:textId="77777777" w:rsidR="0074053D" w:rsidRPr="0074053D" w:rsidRDefault="0074053D" w:rsidP="0074053D">
            <w:pPr>
              <w:rPr>
                <w:rFonts w:cs="Arial"/>
                <w:sz w:val="20"/>
                <w:szCs w:val="20"/>
              </w:rPr>
            </w:pPr>
            <w:r w:rsidRPr="0074053D">
              <w:rPr>
                <w:rFonts w:cs="Arial"/>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601769D9" w14:textId="77777777" w:rsidR="0074053D" w:rsidRPr="0074053D" w:rsidRDefault="0074053D" w:rsidP="0074053D">
            <w:pPr>
              <w:rPr>
                <w:rFonts w:cs="Arial"/>
                <w:sz w:val="20"/>
                <w:szCs w:val="20"/>
              </w:rPr>
            </w:pPr>
            <w:r w:rsidRPr="0074053D">
              <w:rPr>
                <w:rFonts w:cs="Arial"/>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7D4483BE" w14:textId="77777777" w:rsidR="0074053D" w:rsidRPr="0074053D" w:rsidRDefault="0074053D" w:rsidP="0074053D">
            <w:pPr>
              <w:rPr>
                <w:rFonts w:cs="Arial"/>
                <w:sz w:val="20"/>
                <w:szCs w:val="20"/>
              </w:rPr>
            </w:pPr>
            <w:r w:rsidRPr="0074053D">
              <w:rPr>
                <w:rFonts w:cs="Arial"/>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487F0F07" w14:textId="77777777" w:rsidR="0074053D" w:rsidRPr="0074053D" w:rsidRDefault="0074053D" w:rsidP="0074053D">
            <w:pPr>
              <w:rPr>
                <w:rFonts w:cs="Arial"/>
                <w:sz w:val="20"/>
                <w:szCs w:val="20"/>
              </w:rPr>
            </w:pPr>
            <w:r w:rsidRPr="0074053D">
              <w:rPr>
                <w:rFonts w:cs="Arial"/>
                <w:sz w:val="20"/>
                <w:szCs w:val="20"/>
              </w:rPr>
              <w:t> </w:t>
            </w:r>
          </w:p>
        </w:tc>
        <w:tc>
          <w:tcPr>
            <w:tcW w:w="722" w:type="dxa"/>
            <w:tcBorders>
              <w:top w:val="nil"/>
              <w:left w:val="nil"/>
              <w:bottom w:val="single" w:sz="4" w:space="0" w:color="auto"/>
              <w:right w:val="single" w:sz="4" w:space="0" w:color="auto"/>
            </w:tcBorders>
            <w:shd w:val="clear" w:color="000000" w:fill="F2F2F2"/>
            <w:noWrap/>
            <w:hideMark/>
          </w:tcPr>
          <w:p w14:paraId="4D7054E3" w14:textId="77777777" w:rsidR="0074053D" w:rsidRPr="0074053D" w:rsidRDefault="0074053D" w:rsidP="0074053D">
            <w:pPr>
              <w:rPr>
                <w:rFonts w:cs="Arial"/>
                <w:sz w:val="20"/>
                <w:szCs w:val="20"/>
              </w:rPr>
            </w:pPr>
            <w:r w:rsidRPr="0074053D">
              <w:rPr>
                <w:rFonts w:cs="Arial"/>
                <w:sz w:val="20"/>
                <w:szCs w:val="20"/>
              </w:rPr>
              <w:t> </w:t>
            </w:r>
          </w:p>
        </w:tc>
      </w:tr>
      <w:tr w:rsidR="0074053D" w:rsidRPr="0074053D" w14:paraId="6F9B97A5" w14:textId="77777777" w:rsidTr="0074053D">
        <w:trPr>
          <w:trHeight w:val="360"/>
        </w:trPr>
        <w:tc>
          <w:tcPr>
            <w:tcW w:w="3397" w:type="dxa"/>
            <w:tcBorders>
              <w:top w:val="nil"/>
              <w:left w:val="single" w:sz="4" w:space="0" w:color="auto"/>
              <w:bottom w:val="single" w:sz="4" w:space="0" w:color="auto"/>
              <w:right w:val="single" w:sz="4" w:space="0" w:color="auto"/>
            </w:tcBorders>
            <w:shd w:val="clear" w:color="auto" w:fill="auto"/>
            <w:noWrap/>
            <w:hideMark/>
          </w:tcPr>
          <w:p w14:paraId="56A54361" w14:textId="77777777" w:rsidR="0074053D" w:rsidRPr="0074053D" w:rsidRDefault="0074053D" w:rsidP="0074053D">
            <w:pPr>
              <w:rPr>
                <w:rFonts w:cs="Arial"/>
                <w:b/>
                <w:bCs/>
                <w:sz w:val="22"/>
                <w:szCs w:val="22"/>
              </w:rPr>
            </w:pPr>
            <w:r w:rsidRPr="0074053D">
              <w:rPr>
                <w:rFonts w:cs="Arial"/>
                <w:b/>
                <w:bCs/>
                <w:sz w:val="22"/>
                <w:szCs w:val="22"/>
              </w:rPr>
              <w:t>Total Kirkby Large Sites with Detailed Permission</w:t>
            </w:r>
          </w:p>
        </w:tc>
        <w:tc>
          <w:tcPr>
            <w:tcW w:w="1250" w:type="dxa"/>
            <w:tcBorders>
              <w:top w:val="nil"/>
              <w:left w:val="nil"/>
              <w:bottom w:val="single" w:sz="4" w:space="0" w:color="auto"/>
              <w:right w:val="single" w:sz="4" w:space="0" w:color="auto"/>
            </w:tcBorders>
            <w:shd w:val="clear" w:color="000000" w:fill="FFFFFF"/>
            <w:hideMark/>
          </w:tcPr>
          <w:p w14:paraId="1D16BE5A" w14:textId="77777777" w:rsidR="0074053D" w:rsidRPr="0074053D" w:rsidRDefault="0074053D" w:rsidP="0074053D">
            <w:pPr>
              <w:rPr>
                <w:rFonts w:cs="Arial"/>
                <w:color w:val="000000"/>
                <w:sz w:val="20"/>
                <w:szCs w:val="20"/>
              </w:rPr>
            </w:pPr>
            <w:r w:rsidRPr="0074053D">
              <w:rPr>
                <w:rFonts w:cs="Arial"/>
                <w:color w:val="000000"/>
                <w:sz w:val="20"/>
                <w:szCs w:val="20"/>
              </w:rPr>
              <w:t> </w:t>
            </w:r>
          </w:p>
        </w:tc>
        <w:tc>
          <w:tcPr>
            <w:tcW w:w="1517" w:type="dxa"/>
            <w:tcBorders>
              <w:top w:val="nil"/>
              <w:left w:val="nil"/>
              <w:bottom w:val="single" w:sz="4" w:space="0" w:color="auto"/>
              <w:right w:val="single" w:sz="4" w:space="0" w:color="auto"/>
            </w:tcBorders>
            <w:shd w:val="clear" w:color="000000" w:fill="FFFFFF"/>
            <w:hideMark/>
          </w:tcPr>
          <w:p w14:paraId="0C913B92" w14:textId="77777777" w:rsidR="0074053D" w:rsidRPr="0074053D" w:rsidRDefault="0074053D" w:rsidP="0074053D">
            <w:pPr>
              <w:rPr>
                <w:rFonts w:cs="Arial"/>
                <w:color w:val="000000"/>
                <w:sz w:val="20"/>
                <w:szCs w:val="20"/>
              </w:rPr>
            </w:pPr>
            <w:r w:rsidRPr="0074053D">
              <w:rPr>
                <w:rFonts w:cs="Arial"/>
                <w:color w:val="000000"/>
                <w:sz w:val="20"/>
                <w:szCs w:val="20"/>
              </w:rPr>
              <w:t> </w:t>
            </w:r>
          </w:p>
        </w:tc>
        <w:tc>
          <w:tcPr>
            <w:tcW w:w="701" w:type="dxa"/>
            <w:tcBorders>
              <w:top w:val="nil"/>
              <w:left w:val="nil"/>
              <w:bottom w:val="single" w:sz="4" w:space="0" w:color="auto"/>
              <w:right w:val="single" w:sz="4" w:space="0" w:color="auto"/>
            </w:tcBorders>
            <w:shd w:val="clear" w:color="000000" w:fill="FFFFFF"/>
            <w:hideMark/>
          </w:tcPr>
          <w:p w14:paraId="3AA6FE58" w14:textId="77777777" w:rsidR="0074053D" w:rsidRPr="0074053D" w:rsidRDefault="0074053D" w:rsidP="0074053D">
            <w:pPr>
              <w:jc w:val="right"/>
              <w:rPr>
                <w:rFonts w:cs="Arial"/>
                <w:color w:val="000000"/>
                <w:sz w:val="20"/>
                <w:szCs w:val="20"/>
              </w:rPr>
            </w:pPr>
            <w:r w:rsidRPr="0074053D">
              <w:rPr>
                <w:rFonts w:cs="Arial"/>
                <w:color w:val="000000"/>
                <w:sz w:val="20"/>
                <w:szCs w:val="20"/>
              </w:rPr>
              <w:t> </w:t>
            </w:r>
          </w:p>
        </w:tc>
        <w:tc>
          <w:tcPr>
            <w:tcW w:w="1150" w:type="dxa"/>
            <w:tcBorders>
              <w:top w:val="nil"/>
              <w:left w:val="nil"/>
              <w:bottom w:val="single" w:sz="4" w:space="0" w:color="auto"/>
              <w:right w:val="single" w:sz="4" w:space="0" w:color="auto"/>
            </w:tcBorders>
            <w:shd w:val="clear" w:color="000000" w:fill="FFFFFF"/>
            <w:noWrap/>
            <w:hideMark/>
          </w:tcPr>
          <w:p w14:paraId="3378598D" w14:textId="77777777" w:rsidR="0074053D" w:rsidRPr="0074053D" w:rsidRDefault="0074053D" w:rsidP="0074053D">
            <w:pPr>
              <w:rPr>
                <w:rFonts w:cs="Arial"/>
                <w:sz w:val="20"/>
                <w:szCs w:val="20"/>
              </w:rPr>
            </w:pPr>
            <w:r w:rsidRPr="0074053D">
              <w:rPr>
                <w:rFonts w:cs="Arial"/>
                <w:sz w:val="20"/>
                <w:szCs w:val="20"/>
              </w:rPr>
              <w:t> </w:t>
            </w:r>
          </w:p>
        </w:tc>
        <w:tc>
          <w:tcPr>
            <w:tcW w:w="1172" w:type="dxa"/>
            <w:tcBorders>
              <w:top w:val="nil"/>
              <w:left w:val="nil"/>
              <w:bottom w:val="single" w:sz="4" w:space="0" w:color="auto"/>
              <w:right w:val="single" w:sz="4" w:space="0" w:color="auto"/>
            </w:tcBorders>
            <w:shd w:val="clear" w:color="000000" w:fill="FFFFFF"/>
            <w:hideMark/>
          </w:tcPr>
          <w:p w14:paraId="2B10390F"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250</w:t>
            </w:r>
          </w:p>
        </w:tc>
        <w:tc>
          <w:tcPr>
            <w:tcW w:w="995" w:type="dxa"/>
            <w:tcBorders>
              <w:top w:val="nil"/>
              <w:left w:val="nil"/>
              <w:bottom w:val="single" w:sz="4" w:space="0" w:color="auto"/>
              <w:right w:val="single" w:sz="4" w:space="0" w:color="auto"/>
            </w:tcBorders>
            <w:shd w:val="clear" w:color="000000" w:fill="FFFFFF"/>
            <w:hideMark/>
          </w:tcPr>
          <w:p w14:paraId="2869CF30"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49</w:t>
            </w:r>
          </w:p>
        </w:tc>
        <w:tc>
          <w:tcPr>
            <w:tcW w:w="995" w:type="dxa"/>
            <w:tcBorders>
              <w:top w:val="nil"/>
              <w:left w:val="nil"/>
              <w:bottom w:val="single" w:sz="4" w:space="0" w:color="auto"/>
              <w:right w:val="single" w:sz="4" w:space="0" w:color="auto"/>
            </w:tcBorders>
            <w:shd w:val="clear" w:color="000000" w:fill="FFFFFF"/>
            <w:hideMark/>
          </w:tcPr>
          <w:p w14:paraId="7E3E3D00"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39</w:t>
            </w:r>
          </w:p>
        </w:tc>
        <w:tc>
          <w:tcPr>
            <w:tcW w:w="731" w:type="dxa"/>
            <w:tcBorders>
              <w:top w:val="nil"/>
              <w:left w:val="nil"/>
              <w:bottom w:val="single" w:sz="4" w:space="0" w:color="auto"/>
              <w:right w:val="single" w:sz="4" w:space="0" w:color="auto"/>
            </w:tcBorders>
            <w:shd w:val="clear" w:color="000000" w:fill="FFFFFF"/>
            <w:hideMark/>
          </w:tcPr>
          <w:p w14:paraId="34B71DAA"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51</w:t>
            </w:r>
          </w:p>
        </w:tc>
        <w:tc>
          <w:tcPr>
            <w:tcW w:w="731" w:type="dxa"/>
            <w:tcBorders>
              <w:top w:val="nil"/>
              <w:left w:val="nil"/>
              <w:bottom w:val="single" w:sz="4" w:space="0" w:color="auto"/>
              <w:right w:val="single" w:sz="4" w:space="0" w:color="auto"/>
            </w:tcBorders>
            <w:shd w:val="clear" w:color="000000" w:fill="FFFFFF"/>
            <w:hideMark/>
          </w:tcPr>
          <w:p w14:paraId="6FF9D58D"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35</w:t>
            </w:r>
          </w:p>
        </w:tc>
        <w:tc>
          <w:tcPr>
            <w:tcW w:w="731" w:type="dxa"/>
            <w:tcBorders>
              <w:top w:val="nil"/>
              <w:left w:val="nil"/>
              <w:bottom w:val="single" w:sz="4" w:space="0" w:color="auto"/>
              <w:right w:val="single" w:sz="4" w:space="0" w:color="auto"/>
            </w:tcBorders>
            <w:shd w:val="clear" w:color="000000" w:fill="FFFFFF"/>
            <w:hideMark/>
          </w:tcPr>
          <w:p w14:paraId="5E827769"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55</w:t>
            </w:r>
          </w:p>
        </w:tc>
        <w:tc>
          <w:tcPr>
            <w:tcW w:w="731" w:type="dxa"/>
            <w:tcBorders>
              <w:top w:val="nil"/>
              <w:left w:val="nil"/>
              <w:bottom w:val="single" w:sz="4" w:space="0" w:color="auto"/>
              <w:right w:val="single" w:sz="4" w:space="0" w:color="auto"/>
            </w:tcBorders>
            <w:shd w:val="clear" w:color="000000" w:fill="FFFFFF"/>
            <w:hideMark/>
          </w:tcPr>
          <w:p w14:paraId="4E2BD448"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53</w:t>
            </w:r>
          </w:p>
        </w:tc>
        <w:tc>
          <w:tcPr>
            <w:tcW w:w="731" w:type="dxa"/>
            <w:tcBorders>
              <w:top w:val="nil"/>
              <w:left w:val="nil"/>
              <w:bottom w:val="single" w:sz="4" w:space="0" w:color="auto"/>
              <w:right w:val="single" w:sz="4" w:space="0" w:color="auto"/>
            </w:tcBorders>
            <w:shd w:val="clear" w:color="000000" w:fill="FFFFFF"/>
            <w:hideMark/>
          </w:tcPr>
          <w:p w14:paraId="027B9F88"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35</w:t>
            </w:r>
          </w:p>
        </w:tc>
        <w:tc>
          <w:tcPr>
            <w:tcW w:w="731" w:type="dxa"/>
            <w:tcBorders>
              <w:top w:val="nil"/>
              <w:left w:val="nil"/>
              <w:bottom w:val="single" w:sz="4" w:space="0" w:color="auto"/>
              <w:right w:val="single" w:sz="4" w:space="0" w:color="auto"/>
            </w:tcBorders>
            <w:shd w:val="clear" w:color="000000" w:fill="FFFFFF"/>
            <w:hideMark/>
          </w:tcPr>
          <w:p w14:paraId="5BA3E1EC"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21</w:t>
            </w:r>
          </w:p>
        </w:tc>
        <w:tc>
          <w:tcPr>
            <w:tcW w:w="731" w:type="dxa"/>
            <w:tcBorders>
              <w:top w:val="nil"/>
              <w:left w:val="nil"/>
              <w:bottom w:val="single" w:sz="4" w:space="0" w:color="auto"/>
              <w:right w:val="single" w:sz="4" w:space="0" w:color="auto"/>
            </w:tcBorders>
            <w:shd w:val="clear" w:color="000000" w:fill="FFFFFF"/>
            <w:hideMark/>
          </w:tcPr>
          <w:p w14:paraId="391EF972"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0</w:t>
            </w:r>
          </w:p>
        </w:tc>
        <w:tc>
          <w:tcPr>
            <w:tcW w:w="731" w:type="dxa"/>
            <w:tcBorders>
              <w:top w:val="nil"/>
              <w:left w:val="nil"/>
              <w:bottom w:val="single" w:sz="4" w:space="0" w:color="auto"/>
              <w:right w:val="single" w:sz="4" w:space="0" w:color="auto"/>
            </w:tcBorders>
            <w:shd w:val="clear" w:color="000000" w:fill="FFFFFF"/>
            <w:hideMark/>
          </w:tcPr>
          <w:p w14:paraId="74546BAB"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0</w:t>
            </w:r>
          </w:p>
        </w:tc>
        <w:tc>
          <w:tcPr>
            <w:tcW w:w="731" w:type="dxa"/>
            <w:tcBorders>
              <w:top w:val="nil"/>
              <w:left w:val="nil"/>
              <w:bottom w:val="single" w:sz="4" w:space="0" w:color="auto"/>
              <w:right w:val="single" w:sz="4" w:space="0" w:color="auto"/>
            </w:tcBorders>
            <w:shd w:val="clear" w:color="000000" w:fill="FFFFFF"/>
            <w:hideMark/>
          </w:tcPr>
          <w:p w14:paraId="65B3767B"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0</w:t>
            </w:r>
          </w:p>
        </w:tc>
        <w:tc>
          <w:tcPr>
            <w:tcW w:w="731" w:type="dxa"/>
            <w:tcBorders>
              <w:top w:val="nil"/>
              <w:left w:val="nil"/>
              <w:bottom w:val="single" w:sz="4" w:space="0" w:color="auto"/>
              <w:right w:val="single" w:sz="4" w:space="0" w:color="auto"/>
            </w:tcBorders>
            <w:shd w:val="clear" w:color="000000" w:fill="FFFFFF"/>
            <w:hideMark/>
          </w:tcPr>
          <w:p w14:paraId="30D53429"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0</w:t>
            </w:r>
          </w:p>
        </w:tc>
        <w:tc>
          <w:tcPr>
            <w:tcW w:w="722" w:type="dxa"/>
            <w:tcBorders>
              <w:top w:val="nil"/>
              <w:left w:val="nil"/>
              <w:bottom w:val="single" w:sz="4" w:space="0" w:color="auto"/>
              <w:right w:val="single" w:sz="4" w:space="0" w:color="auto"/>
            </w:tcBorders>
            <w:shd w:val="clear" w:color="000000" w:fill="FFFFFF"/>
            <w:hideMark/>
          </w:tcPr>
          <w:p w14:paraId="7E3EDCD0"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0</w:t>
            </w:r>
          </w:p>
        </w:tc>
        <w:tc>
          <w:tcPr>
            <w:tcW w:w="722" w:type="dxa"/>
            <w:tcBorders>
              <w:top w:val="nil"/>
              <w:left w:val="nil"/>
              <w:bottom w:val="single" w:sz="4" w:space="0" w:color="auto"/>
              <w:right w:val="single" w:sz="4" w:space="0" w:color="auto"/>
            </w:tcBorders>
            <w:shd w:val="clear" w:color="000000" w:fill="FFFFFF"/>
            <w:hideMark/>
          </w:tcPr>
          <w:p w14:paraId="4CAA022F"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0</w:t>
            </w:r>
          </w:p>
        </w:tc>
        <w:tc>
          <w:tcPr>
            <w:tcW w:w="722" w:type="dxa"/>
            <w:tcBorders>
              <w:top w:val="nil"/>
              <w:left w:val="nil"/>
              <w:bottom w:val="single" w:sz="4" w:space="0" w:color="auto"/>
              <w:right w:val="single" w:sz="4" w:space="0" w:color="auto"/>
            </w:tcBorders>
            <w:shd w:val="clear" w:color="000000" w:fill="FFFFFF"/>
            <w:hideMark/>
          </w:tcPr>
          <w:p w14:paraId="3122B132"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0</w:t>
            </w:r>
          </w:p>
        </w:tc>
        <w:tc>
          <w:tcPr>
            <w:tcW w:w="722" w:type="dxa"/>
            <w:tcBorders>
              <w:top w:val="nil"/>
              <w:left w:val="nil"/>
              <w:bottom w:val="single" w:sz="4" w:space="0" w:color="auto"/>
              <w:right w:val="single" w:sz="4" w:space="0" w:color="auto"/>
            </w:tcBorders>
            <w:shd w:val="clear" w:color="000000" w:fill="FFFFFF"/>
            <w:hideMark/>
          </w:tcPr>
          <w:p w14:paraId="1AF4A920"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0</w:t>
            </w:r>
          </w:p>
        </w:tc>
        <w:tc>
          <w:tcPr>
            <w:tcW w:w="722" w:type="dxa"/>
            <w:tcBorders>
              <w:top w:val="nil"/>
              <w:left w:val="nil"/>
              <w:bottom w:val="single" w:sz="4" w:space="0" w:color="auto"/>
              <w:right w:val="single" w:sz="4" w:space="0" w:color="auto"/>
            </w:tcBorders>
            <w:shd w:val="clear" w:color="000000" w:fill="FFFFFF"/>
            <w:hideMark/>
          </w:tcPr>
          <w:p w14:paraId="370901EC" w14:textId="77777777" w:rsidR="0074053D" w:rsidRPr="0074053D" w:rsidRDefault="0074053D" w:rsidP="0074053D">
            <w:pPr>
              <w:jc w:val="right"/>
              <w:rPr>
                <w:rFonts w:cs="Arial"/>
                <w:b/>
                <w:bCs/>
                <w:color w:val="000000"/>
                <w:sz w:val="20"/>
                <w:szCs w:val="20"/>
              </w:rPr>
            </w:pPr>
            <w:r w:rsidRPr="0074053D">
              <w:rPr>
                <w:rFonts w:cs="Arial"/>
                <w:b/>
                <w:bCs/>
                <w:color w:val="000000"/>
                <w:sz w:val="20"/>
                <w:szCs w:val="20"/>
              </w:rPr>
              <w:t>0</w:t>
            </w:r>
          </w:p>
        </w:tc>
      </w:tr>
    </w:tbl>
    <w:p w14:paraId="358A69DF" w14:textId="77777777" w:rsidR="00DC207D" w:rsidRDefault="00DC207D">
      <w:pPr>
        <w:rPr>
          <w:rFonts w:cs="Arial"/>
          <w:b/>
          <w:caps/>
          <w:sz w:val="28"/>
          <w:szCs w:val="28"/>
        </w:rPr>
        <w:sectPr w:rsidR="00DC207D" w:rsidSect="00472E87">
          <w:pgSz w:w="23814" w:h="16839" w:orient="landscape" w:code="8"/>
          <w:pgMar w:top="851" w:right="567" w:bottom="991" w:left="680" w:header="709" w:footer="709" w:gutter="0"/>
          <w:cols w:space="708"/>
          <w:docGrid w:linePitch="360"/>
        </w:sectPr>
      </w:pPr>
    </w:p>
    <w:p w14:paraId="5A62937D" w14:textId="5F447C71" w:rsidR="007D44F5" w:rsidRPr="00DC207D" w:rsidRDefault="00577F12" w:rsidP="00DC207D">
      <w:pPr>
        <w:pStyle w:val="Heading2"/>
      </w:pPr>
      <w:bookmarkStart w:id="109" w:name="_Toc202346741"/>
      <w:r w:rsidRPr="00D45EAE">
        <w:lastRenderedPageBreak/>
        <w:t>SUTTON AREA</w:t>
      </w:r>
      <w:bookmarkEnd w:id="109"/>
    </w:p>
    <w:tbl>
      <w:tblPr>
        <w:tblW w:w="22363" w:type="dxa"/>
        <w:tblLook w:val="04A0" w:firstRow="1" w:lastRow="0" w:firstColumn="1" w:lastColumn="0" w:noHBand="0" w:noVBand="1"/>
      </w:tblPr>
      <w:tblGrid>
        <w:gridCol w:w="3539"/>
        <w:gridCol w:w="1250"/>
        <w:gridCol w:w="1673"/>
        <w:gridCol w:w="727"/>
        <w:gridCol w:w="1150"/>
        <w:gridCol w:w="1172"/>
        <w:gridCol w:w="997"/>
        <w:gridCol w:w="995"/>
        <w:gridCol w:w="727"/>
        <w:gridCol w:w="727"/>
        <w:gridCol w:w="727"/>
        <w:gridCol w:w="727"/>
        <w:gridCol w:w="727"/>
        <w:gridCol w:w="727"/>
        <w:gridCol w:w="727"/>
        <w:gridCol w:w="727"/>
        <w:gridCol w:w="727"/>
        <w:gridCol w:w="727"/>
        <w:gridCol w:w="718"/>
        <w:gridCol w:w="718"/>
        <w:gridCol w:w="718"/>
        <w:gridCol w:w="718"/>
        <w:gridCol w:w="718"/>
      </w:tblGrid>
      <w:tr w:rsidR="007D44F5" w:rsidRPr="00D45EAE" w14:paraId="7C0435A8" w14:textId="77777777" w:rsidTr="00B14994">
        <w:trPr>
          <w:trHeight w:val="1350"/>
        </w:trPr>
        <w:tc>
          <w:tcPr>
            <w:tcW w:w="3539" w:type="dxa"/>
            <w:tcBorders>
              <w:top w:val="single" w:sz="4" w:space="0" w:color="auto"/>
              <w:left w:val="single" w:sz="4" w:space="0" w:color="auto"/>
              <w:bottom w:val="single" w:sz="4" w:space="0" w:color="auto"/>
              <w:right w:val="single" w:sz="4" w:space="0" w:color="auto"/>
            </w:tcBorders>
            <w:shd w:val="clear" w:color="000000" w:fill="BFBFBF"/>
            <w:hideMark/>
          </w:tcPr>
          <w:p w14:paraId="26F2B2CE" w14:textId="77777777" w:rsidR="00D45EAE" w:rsidRPr="00D45EAE" w:rsidRDefault="00D45EAE" w:rsidP="00D45EAE">
            <w:pPr>
              <w:rPr>
                <w:rFonts w:cs="Arial"/>
                <w:b/>
                <w:bCs/>
                <w:sz w:val="20"/>
                <w:szCs w:val="20"/>
              </w:rPr>
            </w:pPr>
            <w:r w:rsidRPr="00D45EAE">
              <w:rPr>
                <w:rFonts w:cs="Arial"/>
                <w:b/>
                <w:bCs/>
                <w:sz w:val="20"/>
                <w:szCs w:val="20"/>
              </w:rPr>
              <w:t>Planning Appn Ref</w:t>
            </w:r>
          </w:p>
        </w:tc>
        <w:tc>
          <w:tcPr>
            <w:tcW w:w="1250" w:type="dxa"/>
            <w:tcBorders>
              <w:top w:val="single" w:sz="4" w:space="0" w:color="auto"/>
              <w:left w:val="nil"/>
              <w:bottom w:val="single" w:sz="4" w:space="0" w:color="auto"/>
              <w:right w:val="single" w:sz="4" w:space="0" w:color="auto"/>
            </w:tcBorders>
            <w:shd w:val="clear" w:color="000000" w:fill="BFBFBF"/>
            <w:hideMark/>
          </w:tcPr>
          <w:p w14:paraId="47C24D65" w14:textId="77777777" w:rsidR="00D45EAE" w:rsidRPr="00D45EAE" w:rsidRDefault="00D45EAE" w:rsidP="00D45EAE">
            <w:pPr>
              <w:rPr>
                <w:rFonts w:cs="Arial"/>
                <w:b/>
                <w:bCs/>
                <w:sz w:val="20"/>
                <w:szCs w:val="20"/>
              </w:rPr>
            </w:pPr>
            <w:r w:rsidRPr="00D45EAE">
              <w:rPr>
                <w:rFonts w:cs="Arial"/>
                <w:b/>
                <w:bCs/>
                <w:sz w:val="20"/>
                <w:szCs w:val="20"/>
              </w:rPr>
              <w:t>Database/  SHELAA/ Brownfield Register Site Ref</w:t>
            </w:r>
          </w:p>
        </w:tc>
        <w:tc>
          <w:tcPr>
            <w:tcW w:w="1673" w:type="dxa"/>
            <w:tcBorders>
              <w:top w:val="single" w:sz="4" w:space="0" w:color="auto"/>
              <w:left w:val="nil"/>
              <w:bottom w:val="single" w:sz="4" w:space="0" w:color="auto"/>
              <w:right w:val="single" w:sz="4" w:space="0" w:color="auto"/>
            </w:tcBorders>
            <w:shd w:val="clear" w:color="000000" w:fill="BFBFBF"/>
            <w:hideMark/>
          </w:tcPr>
          <w:p w14:paraId="041FFD41" w14:textId="77777777" w:rsidR="00D45EAE" w:rsidRPr="00D45EAE" w:rsidRDefault="00D45EAE" w:rsidP="00D45EAE">
            <w:pPr>
              <w:jc w:val="center"/>
              <w:rPr>
                <w:rFonts w:cs="Arial"/>
                <w:b/>
                <w:bCs/>
                <w:sz w:val="20"/>
                <w:szCs w:val="20"/>
              </w:rPr>
            </w:pPr>
            <w:r w:rsidRPr="00D45EAE">
              <w:rPr>
                <w:rFonts w:cs="Arial"/>
                <w:b/>
                <w:bCs/>
                <w:sz w:val="20"/>
                <w:szCs w:val="20"/>
              </w:rPr>
              <w:t>Address</w:t>
            </w:r>
          </w:p>
        </w:tc>
        <w:tc>
          <w:tcPr>
            <w:tcW w:w="727" w:type="dxa"/>
            <w:tcBorders>
              <w:top w:val="single" w:sz="4" w:space="0" w:color="auto"/>
              <w:left w:val="nil"/>
              <w:bottom w:val="single" w:sz="4" w:space="0" w:color="auto"/>
              <w:right w:val="single" w:sz="4" w:space="0" w:color="auto"/>
            </w:tcBorders>
            <w:shd w:val="clear" w:color="000000" w:fill="BFBFBF"/>
            <w:hideMark/>
          </w:tcPr>
          <w:p w14:paraId="5A4346C2" w14:textId="77777777" w:rsidR="00D45EAE" w:rsidRPr="00D45EAE" w:rsidRDefault="00D45EAE" w:rsidP="00D45EAE">
            <w:pPr>
              <w:jc w:val="center"/>
              <w:rPr>
                <w:rFonts w:cs="Arial"/>
                <w:b/>
                <w:bCs/>
                <w:sz w:val="20"/>
                <w:szCs w:val="20"/>
              </w:rPr>
            </w:pPr>
            <w:r w:rsidRPr="00D45EAE">
              <w:rPr>
                <w:rFonts w:cs="Arial"/>
                <w:b/>
                <w:bCs/>
                <w:sz w:val="20"/>
                <w:szCs w:val="20"/>
              </w:rPr>
              <w:t>Site Area</w:t>
            </w:r>
          </w:p>
        </w:tc>
        <w:tc>
          <w:tcPr>
            <w:tcW w:w="1150" w:type="dxa"/>
            <w:tcBorders>
              <w:top w:val="single" w:sz="4" w:space="0" w:color="auto"/>
              <w:left w:val="nil"/>
              <w:bottom w:val="single" w:sz="4" w:space="0" w:color="auto"/>
              <w:right w:val="single" w:sz="4" w:space="0" w:color="auto"/>
            </w:tcBorders>
            <w:shd w:val="clear" w:color="000000" w:fill="BFBFBF"/>
            <w:hideMark/>
          </w:tcPr>
          <w:p w14:paraId="61FE5764" w14:textId="77777777" w:rsidR="00D45EAE" w:rsidRPr="00D45EAE" w:rsidRDefault="00D45EAE" w:rsidP="00D45EAE">
            <w:pPr>
              <w:jc w:val="center"/>
              <w:rPr>
                <w:rFonts w:cs="Arial"/>
                <w:b/>
                <w:bCs/>
                <w:sz w:val="20"/>
                <w:szCs w:val="20"/>
              </w:rPr>
            </w:pPr>
            <w:r w:rsidRPr="00D45EAE">
              <w:rPr>
                <w:rFonts w:cs="Arial"/>
                <w:b/>
                <w:bCs/>
                <w:sz w:val="20"/>
                <w:szCs w:val="20"/>
              </w:rPr>
              <w:t>Total number of Dwellings on site</w:t>
            </w:r>
          </w:p>
        </w:tc>
        <w:tc>
          <w:tcPr>
            <w:tcW w:w="1172" w:type="dxa"/>
            <w:tcBorders>
              <w:top w:val="single" w:sz="4" w:space="0" w:color="auto"/>
              <w:left w:val="nil"/>
              <w:bottom w:val="single" w:sz="4" w:space="0" w:color="auto"/>
              <w:right w:val="single" w:sz="4" w:space="0" w:color="auto"/>
            </w:tcBorders>
            <w:shd w:val="clear" w:color="000000" w:fill="BFBFBF"/>
            <w:hideMark/>
          </w:tcPr>
          <w:p w14:paraId="756B8C23" w14:textId="48FFFBA4" w:rsidR="00D45EAE" w:rsidRPr="00D45EAE" w:rsidRDefault="00D45EAE" w:rsidP="00D45EAE">
            <w:pPr>
              <w:jc w:val="center"/>
              <w:rPr>
                <w:rFonts w:cs="Arial"/>
                <w:b/>
                <w:bCs/>
                <w:sz w:val="20"/>
                <w:szCs w:val="20"/>
              </w:rPr>
            </w:pPr>
            <w:r w:rsidRPr="00D45EAE">
              <w:rPr>
                <w:rFonts w:cs="Arial"/>
                <w:b/>
                <w:bCs/>
                <w:sz w:val="20"/>
                <w:szCs w:val="20"/>
              </w:rPr>
              <w:t>Dwellings remaining at 1st April 2025</w:t>
            </w:r>
          </w:p>
        </w:tc>
        <w:tc>
          <w:tcPr>
            <w:tcW w:w="997" w:type="dxa"/>
            <w:tcBorders>
              <w:top w:val="single" w:sz="4" w:space="0" w:color="auto"/>
              <w:left w:val="nil"/>
              <w:bottom w:val="single" w:sz="4" w:space="0" w:color="auto"/>
              <w:right w:val="nil"/>
            </w:tcBorders>
            <w:shd w:val="clear" w:color="000000" w:fill="BFBFBF"/>
            <w:hideMark/>
          </w:tcPr>
          <w:p w14:paraId="39EC21BD" w14:textId="77777777" w:rsidR="00D45EAE" w:rsidRPr="00D45EAE" w:rsidRDefault="00D45EAE" w:rsidP="00D45EAE">
            <w:pPr>
              <w:jc w:val="center"/>
              <w:rPr>
                <w:rFonts w:cs="Arial"/>
                <w:b/>
                <w:bCs/>
                <w:sz w:val="20"/>
                <w:szCs w:val="20"/>
              </w:rPr>
            </w:pPr>
            <w:r w:rsidRPr="00D45EAE">
              <w:rPr>
                <w:rFonts w:cs="Arial"/>
                <w:b/>
                <w:bCs/>
                <w:sz w:val="20"/>
                <w:szCs w:val="20"/>
              </w:rPr>
              <w:t>23/24  Actual Delivery</w:t>
            </w:r>
          </w:p>
        </w:tc>
        <w:tc>
          <w:tcPr>
            <w:tcW w:w="995" w:type="dxa"/>
            <w:tcBorders>
              <w:top w:val="single" w:sz="4" w:space="0" w:color="auto"/>
              <w:left w:val="single" w:sz="4" w:space="0" w:color="auto"/>
              <w:bottom w:val="single" w:sz="4" w:space="0" w:color="auto"/>
              <w:right w:val="nil"/>
            </w:tcBorders>
            <w:shd w:val="clear" w:color="000000" w:fill="BFBFBF"/>
            <w:hideMark/>
          </w:tcPr>
          <w:p w14:paraId="32D70F6D" w14:textId="77777777" w:rsidR="00D45EAE" w:rsidRPr="00D45EAE" w:rsidRDefault="00D45EAE" w:rsidP="00D45EAE">
            <w:pPr>
              <w:jc w:val="center"/>
              <w:rPr>
                <w:rFonts w:cs="Arial"/>
                <w:b/>
                <w:bCs/>
                <w:sz w:val="20"/>
                <w:szCs w:val="20"/>
              </w:rPr>
            </w:pPr>
            <w:r w:rsidRPr="00D45EAE">
              <w:rPr>
                <w:rFonts w:cs="Arial"/>
                <w:b/>
                <w:bCs/>
                <w:sz w:val="20"/>
                <w:szCs w:val="20"/>
              </w:rPr>
              <w:t>24/25   Actual Delivery</w:t>
            </w:r>
          </w:p>
        </w:tc>
        <w:tc>
          <w:tcPr>
            <w:tcW w:w="727" w:type="dxa"/>
            <w:tcBorders>
              <w:top w:val="single" w:sz="4" w:space="0" w:color="auto"/>
              <w:left w:val="single" w:sz="4" w:space="0" w:color="auto"/>
              <w:bottom w:val="single" w:sz="4" w:space="0" w:color="auto"/>
              <w:right w:val="single" w:sz="4" w:space="0" w:color="auto"/>
            </w:tcBorders>
            <w:shd w:val="clear" w:color="000000" w:fill="BFBFBF"/>
            <w:hideMark/>
          </w:tcPr>
          <w:p w14:paraId="7F77922C" w14:textId="77777777" w:rsidR="00D45EAE" w:rsidRPr="00D45EAE" w:rsidRDefault="00D45EAE" w:rsidP="00D45EAE">
            <w:pPr>
              <w:jc w:val="center"/>
              <w:rPr>
                <w:rFonts w:cs="Arial"/>
                <w:b/>
                <w:bCs/>
                <w:sz w:val="20"/>
                <w:szCs w:val="20"/>
              </w:rPr>
            </w:pPr>
            <w:r w:rsidRPr="00D45EAE">
              <w:rPr>
                <w:rFonts w:cs="Arial"/>
                <w:b/>
                <w:bCs/>
                <w:sz w:val="20"/>
                <w:szCs w:val="20"/>
              </w:rPr>
              <w:t>Year 1  25/26</w:t>
            </w:r>
          </w:p>
        </w:tc>
        <w:tc>
          <w:tcPr>
            <w:tcW w:w="727" w:type="dxa"/>
            <w:tcBorders>
              <w:top w:val="single" w:sz="4" w:space="0" w:color="auto"/>
              <w:left w:val="nil"/>
              <w:bottom w:val="single" w:sz="4" w:space="0" w:color="auto"/>
              <w:right w:val="single" w:sz="4" w:space="0" w:color="auto"/>
            </w:tcBorders>
            <w:shd w:val="clear" w:color="000000" w:fill="BFBFBF"/>
            <w:hideMark/>
          </w:tcPr>
          <w:p w14:paraId="292FB06D" w14:textId="77777777" w:rsidR="00D45EAE" w:rsidRPr="00D45EAE" w:rsidRDefault="00D45EAE" w:rsidP="00D45EAE">
            <w:pPr>
              <w:jc w:val="center"/>
              <w:rPr>
                <w:rFonts w:cs="Arial"/>
                <w:b/>
                <w:bCs/>
                <w:sz w:val="20"/>
                <w:szCs w:val="20"/>
              </w:rPr>
            </w:pPr>
            <w:r w:rsidRPr="00D45EAE">
              <w:rPr>
                <w:rFonts w:cs="Arial"/>
                <w:b/>
                <w:bCs/>
                <w:sz w:val="20"/>
                <w:szCs w:val="20"/>
              </w:rPr>
              <w:t xml:space="preserve">Year 2 26/27  </w:t>
            </w:r>
          </w:p>
        </w:tc>
        <w:tc>
          <w:tcPr>
            <w:tcW w:w="727" w:type="dxa"/>
            <w:tcBorders>
              <w:top w:val="single" w:sz="4" w:space="0" w:color="auto"/>
              <w:left w:val="nil"/>
              <w:bottom w:val="single" w:sz="4" w:space="0" w:color="auto"/>
              <w:right w:val="single" w:sz="4" w:space="0" w:color="auto"/>
            </w:tcBorders>
            <w:shd w:val="clear" w:color="000000" w:fill="BFBFBF"/>
            <w:hideMark/>
          </w:tcPr>
          <w:p w14:paraId="2590049D" w14:textId="77777777" w:rsidR="00D45EAE" w:rsidRPr="00D45EAE" w:rsidRDefault="00D45EAE" w:rsidP="00D45EAE">
            <w:pPr>
              <w:jc w:val="center"/>
              <w:rPr>
                <w:rFonts w:cs="Arial"/>
                <w:b/>
                <w:bCs/>
                <w:sz w:val="20"/>
                <w:szCs w:val="20"/>
              </w:rPr>
            </w:pPr>
            <w:r w:rsidRPr="00D45EAE">
              <w:rPr>
                <w:rFonts w:cs="Arial"/>
                <w:b/>
                <w:bCs/>
                <w:sz w:val="20"/>
                <w:szCs w:val="20"/>
              </w:rPr>
              <w:t xml:space="preserve">Year 3 27/28 </w:t>
            </w:r>
          </w:p>
        </w:tc>
        <w:tc>
          <w:tcPr>
            <w:tcW w:w="727" w:type="dxa"/>
            <w:tcBorders>
              <w:top w:val="single" w:sz="4" w:space="0" w:color="auto"/>
              <w:left w:val="nil"/>
              <w:bottom w:val="single" w:sz="4" w:space="0" w:color="auto"/>
              <w:right w:val="single" w:sz="4" w:space="0" w:color="auto"/>
            </w:tcBorders>
            <w:shd w:val="clear" w:color="000000" w:fill="BFBFBF"/>
            <w:hideMark/>
          </w:tcPr>
          <w:p w14:paraId="210DCBA9" w14:textId="77777777" w:rsidR="00D45EAE" w:rsidRPr="00D45EAE" w:rsidRDefault="00D45EAE" w:rsidP="00D45EAE">
            <w:pPr>
              <w:jc w:val="center"/>
              <w:rPr>
                <w:rFonts w:cs="Arial"/>
                <w:b/>
                <w:bCs/>
                <w:sz w:val="20"/>
                <w:szCs w:val="20"/>
              </w:rPr>
            </w:pPr>
            <w:r w:rsidRPr="00D45EAE">
              <w:rPr>
                <w:rFonts w:cs="Arial"/>
                <w:b/>
                <w:bCs/>
                <w:sz w:val="20"/>
                <w:szCs w:val="20"/>
              </w:rPr>
              <w:t xml:space="preserve">Year 4 28/29 </w:t>
            </w:r>
          </w:p>
        </w:tc>
        <w:tc>
          <w:tcPr>
            <w:tcW w:w="727" w:type="dxa"/>
            <w:tcBorders>
              <w:top w:val="single" w:sz="4" w:space="0" w:color="auto"/>
              <w:left w:val="nil"/>
              <w:bottom w:val="single" w:sz="4" w:space="0" w:color="auto"/>
              <w:right w:val="single" w:sz="4" w:space="0" w:color="auto"/>
            </w:tcBorders>
            <w:shd w:val="clear" w:color="000000" w:fill="BFBFBF"/>
            <w:hideMark/>
          </w:tcPr>
          <w:p w14:paraId="294AD6F5" w14:textId="77777777" w:rsidR="00D45EAE" w:rsidRPr="00D45EAE" w:rsidRDefault="00D45EAE" w:rsidP="00D45EAE">
            <w:pPr>
              <w:jc w:val="center"/>
              <w:rPr>
                <w:rFonts w:cs="Arial"/>
                <w:b/>
                <w:bCs/>
                <w:sz w:val="20"/>
                <w:szCs w:val="20"/>
              </w:rPr>
            </w:pPr>
            <w:r w:rsidRPr="00D45EAE">
              <w:rPr>
                <w:rFonts w:cs="Arial"/>
                <w:b/>
                <w:bCs/>
                <w:sz w:val="20"/>
                <w:szCs w:val="20"/>
              </w:rPr>
              <w:t xml:space="preserve">Year 5 29/30  </w:t>
            </w:r>
          </w:p>
        </w:tc>
        <w:tc>
          <w:tcPr>
            <w:tcW w:w="727" w:type="dxa"/>
            <w:tcBorders>
              <w:top w:val="single" w:sz="4" w:space="0" w:color="auto"/>
              <w:left w:val="nil"/>
              <w:bottom w:val="single" w:sz="4" w:space="0" w:color="auto"/>
              <w:right w:val="single" w:sz="4" w:space="0" w:color="auto"/>
            </w:tcBorders>
            <w:shd w:val="clear" w:color="000000" w:fill="BFBFBF"/>
            <w:hideMark/>
          </w:tcPr>
          <w:p w14:paraId="37253033" w14:textId="77777777" w:rsidR="00D45EAE" w:rsidRPr="00D45EAE" w:rsidRDefault="00D45EAE" w:rsidP="00D45EAE">
            <w:pPr>
              <w:jc w:val="center"/>
              <w:rPr>
                <w:rFonts w:cs="Arial"/>
                <w:b/>
                <w:bCs/>
                <w:sz w:val="20"/>
                <w:szCs w:val="20"/>
              </w:rPr>
            </w:pPr>
            <w:r w:rsidRPr="00D45EAE">
              <w:rPr>
                <w:rFonts w:cs="Arial"/>
                <w:b/>
                <w:bCs/>
                <w:sz w:val="20"/>
                <w:szCs w:val="20"/>
              </w:rPr>
              <w:t xml:space="preserve">Year 6 30/31   </w:t>
            </w:r>
          </w:p>
        </w:tc>
        <w:tc>
          <w:tcPr>
            <w:tcW w:w="727" w:type="dxa"/>
            <w:tcBorders>
              <w:top w:val="single" w:sz="4" w:space="0" w:color="auto"/>
              <w:left w:val="nil"/>
              <w:bottom w:val="single" w:sz="4" w:space="0" w:color="auto"/>
              <w:right w:val="single" w:sz="4" w:space="0" w:color="auto"/>
            </w:tcBorders>
            <w:shd w:val="clear" w:color="000000" w:fill="BFBFBF"/>
            <w:hideMark/>
          </w:tcPr>
          <w:p w14:paraId="28B6DB09" w14:textId="77777777" w:rsidR="00D45EAE" w:rsidRPr="00D45EAE" w:rsidRDefault="00D45EAE" w:rsidP="00D45EAE">
            <w:pPr>
              <w:jc w:val="center"/>
              <w:rPr>
                <w:rFonts w:cs="Arial"/>
                <w:b/>
                <w:bCs/>
                <w:sz w:val="20"/>
                <w:szCs w:val="20"/>
              </w:rPr>
            </w:pPr>
            <w:r w:rsidRPr="00D45EAE">
              <w:rPr>
                <w:rFonts w:cs="Arial"/>
                <w:b/>
                <w:bCs/>
                <w:sz w:val="20"/>
                <w:szCs w:val="20"/>
              </w:rPr>
              <w:t xml:space="preserve">Year 7 31/32    </w:t>
            </w:r>
          </w:p>
        </w:tc>
        <w:tc>
          <w:tcPr>
            <w:tcW w:w="727" w:type="dxa"/>
            <w:tcBorders>
              <w:top w:val="single" w:sz="4" w:space="0" w:color="auto"/>
              <w:left w:val="nil"/>
              <w:bottom w:val="single" w:sz="4" w:space="0" w:color="auto"/>
              <w:right w:val="single" w:sz="4" w:space="0" w:color="auto"/>
            </w:tcBorders>
            <w:shd w:val="clear" w:color="000000" w:fill="BFBFBF"/>
            <w:hideMark/>
          </w:tcPr>
          <w:p w14:paraId="09FDBF31" w14:textId="77777777" w:rsidR="00D45EAE" w:rsidRPr="00D45EAE" w:rsidRDefault="00D45EAE" w:rsidP="00D45EAE">
            <w:pPr>
              <w:jc w:val="center"/>
              <w:rPr>
                <w:rFonts w:cs="Arial"/>
                <w:b/>
                <w:bCs/>
                <w:sz w:val="20"/>
                <w:szCs w:val="20"/>
              </w:rPr>
            </w:pPr>
            <w:r w:rsidRPr="00D45EAE">
              <w:rPr>
                <w:rFonts w:cs="Arial"/>
                <w:b/>
                <w:bCs/>
                <w:sz w:val="20"/>
                <w:szCs w:val="20"/>
              </w:rPr>
              <w:t xml:space="preserve">Year 8 32/33  </w:t>
            </w:r>
          </w:p>
        </w:tc>
        <w:tc>
          <w:tcPr>
            <w:tcW w:w="727" w:type="dxa"/>
            <w:tcBorders>
              <w:top w:val="single" w:sz="4" w:space="0" w:color="auto"/>
              <w:left w:val="nil"/>
              <w:bottom w:val="single" w:sz="4" w:space="0" w:color="auto"/>
              <w:right w:val="single" w:sz="4" w:space="0" w:color="auto"/>
            </w:tcBorders>
            <w:shd w:val="clear" w:color="000000" w:fill="BFBFBF"/>
            <w:hideMark/>
          </w:tcPr>
          <w:p w14:paraId="669C62E3" w14:textId="77777777" w:rsidR="00D45EAE" w:rsidRPr="00D45EAE" w:rsidRDefault="00D45EAE" w:rsidP="00D45EAE">
            <w:pPr>
              <w:jc w:val="center"/>
              <w:rPr>
                <w:rFonts w:cs="Arial"/>
                <w:b/>
                <w:bCs/>
                <w:sz w:val="20"/>
                <w:szCs w:val="20"/>
              </w:rPr>
            </w:pPr>
            <w:r w:rsidRPr="00D45EAE">
              <w:rPr>
                <w:rFonts w:cs="Arial"/>
                <w:b/>
                <w:bCs/>
                <w:sz w:val="20"/>
                <w:szCs w:val="20"/>
              </w:rPr>
              <w:t xml:space="preserve">Year 9 33/34   </w:t>
            </w:r>
          </w:p>
        </w:tc>
        <w:tc>
          <w:tcPr>
            <w:tcW w:w="727" w:type="dxa"/>
            <w:tcBorders>
              <w:top w:val="single" w:sz="4" w:space="0" w:color="auto"/>
              <w:left w:val="nil"/>
              <w:bottom w:val="single" w:sz="4" w:space="0" w:color="auto"/>
              <w:right w:val="single" w:sz="4" w:space="0" w:color="auto"/>
            </w:tcBorders>
            <w:shd w:val="clear" w:color="000000" w:fill="BFBFBF"/>
            <w:hideMark/>
          </w:tcPr>
          <w:p w14:paraId="188A7F20" w14:textId="77777777" w:rsidR="00D45EAE" w:rsidRPr="00D45EAE" w:rsidRDefault="00D45EAE" w:rsidP="00D45EAE">
            <w:pPr>
              <w:jc w:val="center"/>
              <w:rPr>
                <w:rFonts w:cs="Arial"/>
                <w:b/>
                <w:bCs/>
                <w:sz w:val="20"/>
                <w:szCs w:val="20"/>
              </w:rPr>
            </w:pPr>
            <w:r w:rsidRPr="00D45EAE">
              <w:rPr>
                <w:rFonts w:cs="Arial"/>
                <w:b/>
                <w:bCs/>
                <w:sz w:val="20"/>
                <w:szCs w:val="20"/>
              </w:rPr>
              <w:t xml:space="preserve">Year  10 34/35   </w:t>
            </w:r>
          </w:p>
        </w:tc>
        <w:tc>
          <w:tcPr>
            <w:tcW w:w="718" w:type="dxa"/>
            <w:tcBorders>
              <w:top w:val="single" w:sz="4" w:space="0" w:color="auto"/>
              <w:left w:val="nil"/>
              <w:bottom w:val="single" w:sz="4" w:space="0" w:color="auto"/>
              <w:right w:val="single" w:sz="4" w:space="0" w:color="auto"/>
            </w:tcBorders>
            <w:shd w:val="clear" w:color="000000" w:fill="BFBFBF"/>
            <w:hideMark/>
          </w:tcPr>
          <w:p w14:paraId="143BAE3E" w14:textId="77777777" w:rsidR="00D45EAE" w:rsidRPr="00D45EAE" w:rsidRDefault="00D45EAE" w:rsidP="00D45EAE">
            <w:pPr>
              <w:jc w:val="center"/>
              <w:rPr>
                <w:rFonts w:cs="Arial"/>
                <w:b/>
                <w:bCs/>
                <w:sz w:val="20"/>
                <w:szCs w:val="20"/>
              </w:rPr>
            </w:pPr>
            <w:r w:rsidRPr="00D45EAE">
              <w:rPr>
                <w:rFonts w:cs="Arial"/>
                <w:b/>
                <w:bCs/>
                <w:sz w:val="20"/>
                <w:szCs w:val="20"/>
              </w:rPr>
              <w:t xml:space="preserve">Year 11 35/36 </w:t>
            </w:r>
          </w:p>
        </w:tc>
        <w:tc>
          <w:tcPr>
            <w:tcW w:w="718" w:type="dxa"/>
            <w:tcBorders>
              <w:top w:val="single" w:sz="4" w:space="0" w:color="auto"/>
              <w:left w:val="nil"/>
              <w:bottom w:val="single" w:sz="4" w:space="0" w:color="auto"/>
              <w:right w:val="single" w:sz="4" w:space="0" w:color="auto"/>
            </w:tcBorders>
            <w:shd w:val="clear" w:color="000000" w:fill="BFBFBF"/>
            <w:hideMark/>
          </w:tcPr>
          <w:p w14:paraId="50983C2A" w14:textId="77777777" w:rsidR="00D45EAE" w:rsidRPr="00D45EAE" w:rsidRDefault="00D45EAE" w:rsidP="00D45EAE">
            <w:pPr>
              <w:jc w:val="center"/>
              <w:rPr>
                <w:rFonts w:cs="Arial"/>
                <w:b/>
                <w:bCs/>
                <w:sz w:val="20"/>
                <w:szCs w:val="20"/>
              </w:rPr>
            </w:pPr>
            <w:r w:rsidRPr="00D45EAE">
              <w:rPr>
                <w:rFonts w:cs="Arial"/>
                <w:b/>
                <w:bCs/>
                <w:sz w:val="20"/>
                <w:szCs w:val="20"/>
              </w:rPr>
              <w:t xml:space="preserve">Year 12 36/37   </w:t>
            </w:r>
          </w:p>
        </w:tc>
        <w:tc>
          <w:tcPr>
            <w:tcW w:w="718" w:type="dxa"/>
            <w:tcBorders>
              <w:top w:val="single" w:sz="4" w:space="0" w:color="auto"/>
              <w:left w:val="nil"/>
              <w:bottom w:val="single" w:sz="4" w:space="0" w:color="auto"/>
              <w:right w:val="single" w:sz="4" w:space="0" w:color="auto"/>
            </w:tcBorders>
            <w:shd w:val="clear" w:color="000000" w:fill="BFBFBF"/>
            <w:hideMark/>
          </w:tcPr>
          <w:p w14:paraId="7B490792" w14:textId="77777777" w:rsidR="00D45EAE" w:rsidRPr="00D45EAE" w:rsidRDefault="00D45EAE" w:rsidP="00D45EAE">
            <w:pPr>
              <w:jc w:val="center"/>
              <w:rPr>
                <w:rFonts w:cs="Arial"/>
                <w:b/>
                <w:bCs/>
                <w:sz w:val="20"/>
                <w:szCs w:val="20"/>
              </w:rPr>
            </w:pPr>
            <w:r w:rsidRPr="00D45EAE">
              <w:rPr>
                <w:rFonts w:cs="Arial"/>
                <w:b/>
                <w:bCs/>
                <w:sz w:val="20"/>
                <w:szCs w:val="20"/>
              </w:rPr>
              <w:t xml:space="preserve">Year 13 37/38    </w:t>
            </w:r>
          </w:p>
        </w:tc>
        <w:tc>
          <w:tcPr>
            <w:tcW w:w="718" w:type="dxa"/>
            <w:tcBorders>
              <w:top w:val="single" w:sz="4" w:space="0" w:color="auto"/>
              <w:left w:val="nil"/>
              <w:bottom w:val="single" w:sz="4" w:space="0" w:color="auto"/>
              <w:right w:val="single" w:sz="4" w:space="0" w:color="auto"/>
            </w:tcBorders>
            <w:shd w:val="clear" w:color="000000" w:fill="BFBFBF"/>
            <w:hideMark/>
          </w:tcPr>
          <w:p w14:paraId="3BB476F5" w14:textId="77777777" w:rsidR="00D45EAE" w:rsidRPr="00D45EAE" w:rsidRDefault="00D45EAE" w:rsidP="00D45EAE">
            <w:pPr>
              <w:jc w:val="center"/>
              <w:rPr>
                <w:rFonts w:cs="Arial"/>
                <w:b/>
                <w:bCs/>
                <w:sz w:val="20"/>
                <w:szCs w:val="20"/>
              </w:rPr>
            </w:pPr>
            <w:r w:rsidRPr="00D45EAE">
              <w:rPr>
                <w:rFonts w:cs="Arial"/>
                <w:b/>
                <w:bCs/>
                <w:sz w:val="20"/>
                <w:szCs w:val="20"/>
              </w:rPr>
              <w:t xml:space="preserve">Year 14 38/39  </w:t>
            </w:r>
          </w:p>
        </w:tc>
        <w:tc>
          <w:tcPr>
            <w:tcW w:w="718" w:type="dxa"/>
            <w:tcBorders>
              <w:top w:val="single" w:sz="4" w:space="0" w:color="auto"/>
              <w:left w:val="nil"/>
              <w:bottom w:val="single" w:sz="4" w:space="0" w:color="auto"/>
              <w:right w:val="single" w:sz="4" w:space="0" w:color="auto"/>
            </w:tcBorders>
            <w:shd w:val="clear" w:color="000000" w:fill="BFBFBF"/>
            <w:hideMark/>
          </w:tcPr>
          <w:p w14:paraId="154465DB" w14:textId="77777777" w:rsidR="00D45EAE" w:rsidRPr="00D45EAE" w:rsidRDefault="00D45EAE" w:rsidP="00D45EAE">
            <w:pPr>
              <w:jc w:val="center"/>
              <w:rPr>
                <w:rFonts w:cs="Arial"/>
                <w:b/>
                <w:bCs/>
                <w:sz w:val="20"/>
                <w:szCs w:val="20"/>
              </w:rPr>
            </w:pPr>
            <w:r w:rsidRPr="00D45EAE">
              <w:rPr>
                <w:rFonts w:cs="Arial"/>
                <w:b/>
                <w:bCs/>
                <w:sz w:val="20"/>
                <w:szCs w:val="20"/>
              </w:rPr>
              <w:t xml:space="preserve">Year 15 39/40  </w:t>
            </w:r>
          </w:p>
        </w:tc>
      </w:tr>
      <w:tr w:rsidR="00696A5A" w:rsidRPr="00D45EAE" w14:paraId="72FEC93B" w14:textId="77777777" w:rsidTr="007D44F5">
        <w:trPr>
          <w:trHeight w:val="510"/>
        </w:trPr>
        <w:tc>
          <w:tcPr>
            <w:tcW w:w="3539" w:type="dxa"/>
            <w:tcBorders>
              <w:top w:val="nil"/>
              <w:left w:val="single" w:sz="4" w:space="0" w:color="auto"/>
              <w:bottom w:val="single" w:sz="4" w:space="0" w:color="auto"/>
              <w:right w:val="single" w:sz="4" w:space="0" w:color="auto"/>
            </w:tcBorders>
            <w:shd w:val="clear" w:color="auto" w:fill="auto"/>
            <w:noWrap/>
            <w:hideMark/>
          </w:tcPr>
          <w:p w14:paraId="488B6996" w14:textId="77777777" w:rsidR="00D45EAE" w:rsidRPr="00D45EAE" w:rsidRDefault="00D45EAE" w:rsidP="00D45EAE">
            <w:pPr>
              <w:rPr>
                <w:rFonts w:cs="Arial"/>
                <w:b/>
                <w:bCs/>
              </w:rPr>
            </w:pPr>
            <w:r w:rsidRPr="00D45EAE">
              <w:rPr>
                <w:rFonts w:cs="Arial"/>
                <w:b/>
                <w:bCs/>
              </w:rPr>
              <w:t>Available sites without Planning Permission</w:t>
            </w:r>
          </w:p>
        </w:tc>
        <w:tc>
          <w:tcPr>
            <w:tcW w:w="1250" w:type="dxa"/>
            <w:tcBorders>
              <w:top w:val="nil"/>
              <w:left w:val="nil"/>
              <w:bottom w:val="single" w:sz="4" w:space="0" w:color="auto"/>
              <w:right w:val="single" w:sz="4" w:space="0" w:color="auto"/>
            </w:tcBorders>
            <w:shd w:val="clear" w:color="auto" w:fill="auto"/>
            <w:hideMark/>
          </w:tcPr>
          <w:p w14:paraId="275E8D90" w14:textId="77777777" w:rsidR="00D45EAE" w:rsidRPr="00D45EAE" w:rsidRDefault="00D45EAE" w:rsidP="00D45EAE">
            <w:pPr>
              <w:rPr>
                <w:rFonts w:cs="Arial"/>
                <w:b/>
                <w:bCs/>
                <w:sz w:val="20"/>
                <w:szCs w:val="20"/>
              </w:rPr>
            </w:pPr>
            <w:r w:rsidRPr="00D45EAE">
              <w:rPr>
                <w:rFonts w:cs="Arial"/>
                <w:b/>
                <w:bCs/>
                <w:sz w:val="20"/>
                <w:szCs w:val="20"/>
              </w:rPr>
              <w:t> </w:t>
            </w:r>
          </w:p>
        </w:tc>
        <w:tc>
          <w:tcPr>
            <w:tcW w:w="1673" w:type="dxa"/>
            <w:tcBorders>
              <w:top w:val="nil"/>
              <w:left w:val="nil"/>
              <w:bottom w:val="single" w:sz="4" w:space="0" w:color="auto"/>
              <w:right w:val="single" w:sz="4" w:space="0" w:color="auto"/>
            </w:tcBorders>
            <w:shd w:val="clear" w:color="auto" w:fill="auto"/>
            <w:hideMark/>
          </w:tcPr>
          <w:p w14:paraId="7169A0A1" w14:textId="77777777" w:rsidR="00D45EAE" w:rsidRPr="00D45EAE" w:rsidRDefault="00D45EAE" w:rsidP="00D45EAE">
            <w:pPr>
              <w:jc w:val="center"/>
              <w:rPr>
                <w:rFonts w:cs="Arial"/>
                <w:b/>
                <w:bCs/>
                <w:sz w:val="20"/>
                <w:szCs w:val="20"/>
              </w:rPr>
            </w:pPr>
            <w:r w:rsidRPr="00D45EAE">
              <w:rPr>
                <w:rFonts w:cs="Arial"/>
                <w:b/>
                <w:bCs/>
                <w:sz w:val="20"/>
                <w:szCs w:val="20"/>
              </w:rPr>
              <w:t> </w:t>
            </w:r>
          </w:p>
        </w:tc>
        <w:tc>
          <w:tcPr>
            <w:tcW w:w="727" w:type="dxa"/>
            <w:tcBorders>
              <w:top w:val="nil"/>
              <w:left w:val="nil"/>
              <w:bottom w:val="single" w:sz="4" w:space="0" w:color="auto"/>
              <w:right w:val="single" w:sz="4" w:space="0" w:color="auto"/>
            </w:tcBorders>
            <w:shd w:val="clear" w:color="auto" w:fill="auto"/>
            <w:hideMark/>
          </w:tcPr>
          <w:p w14:paraId="7C444016" w14:textId="77777777" w:rsidR="00D45EAE" w:rsidRPr="00D45EAE" w:rsidRDefault="00D45EAE" w:rsidP="00D45EAE">
            <w:pPr>
              <w:jc w:val="center"/>
              <w:rPr>
                <w:rFonts w:cs="Arial"/>
                <w:b/>
                <w:bCs/>
                <w:sz w:val="20"/>
                <w:szCs w:val="20"/>
              </w:rPr>
            </w:pPr>
            <w:r w:rsidRPr="00D45EAE">
              <w:rPr>
                <w:rFonts w:cs="Arial"/>
                <w:b/>
                <w:bCs/>
                <w:sz w:val="20"/>
                <w:szCs w:val="20"/>
              </w:rPr>
              <w:t> </w:t>
            </w:r>
          </w:p>
        </w:tc>
        <w:tc>
          <w:tcPr>
            <w:tcW w:w="1150" w:type="dxa"/>
            <w:tcBorders>
              <w:top w:val="nil"/>
              <w:left w:val="nil"/>
              <w:bottom w:val="single" w:sz="4" w:space="0" w:color="auto"/>
              <w:right w:val="single" w:sz="4" w:space="0" w:color="auto"/>
            </w:tcBorders>
            <w:shd w:val="clear" w:color="auto" w:fill="auto"/>
            <w:hideMark/>
          </w:tcPr>
          <w:p w14:paraId="615B9915" w14:textId="77777777" w:rsidR="00D45EAE" w:rsidRPr="00D45EAE" w:rsidRDefault="00D45EAE" w:rsidP="00D45EAE">
            <w:pPr>
              <w:jc w:val="center"/>
              <w:rPr>
                <w:rFonts w:cs="Arial"/>
                <w:b/>
                <w:bCs/>
                <w:sz w:val="20"/>
                <w:szCs w:val="20"/>
              </w:rPr>
            </w:pPr>
            <w:r w:rsidRPr="00D45EAE">
              <w:rPr>
                <w:rFonts w:cs="Arial"/>
                <w:b/>
                <w:bCs/>
                <w:sz w:val="20"/>
                <w:szCs w:val="20"/>
              </w:rPr>
              <w:t> </w:t>
            </w:r>
          </w:p>
        </w:tc>
        <w:tc>
          <w:tcPr>
            <w:tcW w:w="1172" w:type="dxa"/>
            <w:tcBorders>
              <w:top w:val="nil"/>
              <w:left w:val="nil"/>
              <w:bottom w:val="single" w:sz="4" w:space="0" w:color="auto"/>
              <w:right w:val="single" w:sz="4" w:space="0" w:color="auto"/>
            </w:tcBorders>
            <w:shd w:val="clear" w:color="auto" w:fill="auto"/>
            <w:hideMark/>
          </w:tcPr>
          <w:p w14:paraId="120C95AB" w14:textId="77777777" w:rsidR="00D45EAE" w:rsidRPr="00D45EAE" w:rsidRDefault="00D45EAE" w:rsidP="00D45EAE">
            <w:pPr>
              <w:jc w:val="center"/>
              <w:rPr>
                <w:rFonts w:cs="Arial"/>
                <w:b/>
                <w:bCs/>
                <w:sz w:val="20"/>
                <w:szCs w:val="20"/>
              </w:rPr>
            </w:pPr>
            <w:r w:rsidRPr="00D45EAE">
              <w:rPr>
                <w:rFonts w:cs="Arial"/>
                <w:b/>
                <w:bCs/>
                <w:sz w:val="20"/>
                <w:szCs w:val="20"/>
              </w:rPr>
              <w:t> </w:t>
            </w:r>
          </w:p>
        </w:tc>
        <w:tc>
          <w:tcPr>
            <w:tcW w:w="997" w:type="dxa"/>
            <w:tcBorders>
              <w:top w:val="nil"/>
              <w:left w:val="nil"/>
              <w:bottom w:val="single" w:sz="4" w:space="0" w:color="auto"/>
              <w:right w:val="nil"/>
            </w:tcBorders>
            <w:shd w:val="clear" w:color="auto" w:fill="auto"/>
            <w:hideMark/>
          </w:tcPr>
          <w:p w14:paraId="07D68F33" w14:textId="77777777" w:rsidR="00D45EAE" w:rsidRPr="00D45EAE" w:rsidRDefault="00D45EAE" w:rsidP="00D45EAE">
            <w:pPr>
              <w:jc w:val="center"/>
              <w:rPr>
                <w:rFonts w:cs="Arial"/>
                <w:b/>
                <w:bCs/>
                <w:sz w:val="20"/>
                <w:szCs w:val="20"/>
              </w:rPr>
            </w:pPr>
            <w:r w:rsidRPr="00D45EAE">
              <w:rPr>
                <w:rFonts w:cs="Arial"/>
                <w:b/>
                <w:bCs/>
                <w:sz w:val="20"/>
                <w:szCs w:val="20"/>
              </w:rPr>
              <w:t> </w:t>
            </w:r>
          </w:p>
        </w:tc>
        <w:tc>
          <w:tcPr>
            <w:tcW w:w="995" w:type="dxa"/>
            <w:tcBorders>
              <w:top w:val="nil"/>
              <w:left w:val="single" w:sz="4" w:space="0" w:color="auto"/>
              <w:bottom w:val="single" w:sz="4" w:space="0" w:color="auto"/>
              <w:right w:val="nil"/>
            </w:tcBorders>
            <w:shd w:val="clear" w:color="auto" w:fill="auto"/>
            <w:hideMark/>
          </w:tcPr>
          <w:p w14:paraId="4D405558" w14:textId="77777777" w:rsidR="00D45EAE" w:rsidRPr="00D45EAE" w:rsidRDefault="00D45EAE" w:rsidP="00D45EAE">
            <w:pPr>
              <w:jc w:val="center"/>
              <w:rPr>
                <w:rFonts w:cs="Arial"/>
                <w:b/>
                <w:bCs/>
                <w:sz w:val="20"/>
                <w:szCs w:val="20"/>
              </w:rPr>
            </w:pPr>
            <w:r w:rsidRPr="00D45EAE">
              <w:rPr>
                <w:rFonts w:cs="Arial"/>
                <w:b/>
                <w:bCs/>
                <w:sz w:val="20"/>
                <w:szCs w:val="20"/>
              </w:rPr>
              <w:t> </w:t>
            </w:r>
          </w:p>
        </w:tc>
        <w:tc>
          <w:tcPr>
            <w:tcW w:w="727" w:type="dxa"/>
            <w:tcBorders>
              <w:top w:val="nil"/>
              <w:left w:val="single" w:sz="4" w:space="0" w:color="auto"/>
              <w:bottom w:val="single" w:sz="4" w:space="0" w:color="auto"/>
              <w:right w:val="single" w:sz="4" w:space="0" w:color="auto"/>
            </w:tcBorders>
            <w:shd w:val="clear" w:color="auto" w:fill="auto"/>
            <w:hideMark/>
          </w:tcPr>
          <w:p w14:paraId="3816E530" w14:textId="77777777" w:rsidR="00D45EAE" w:rsidRPr="00D45EAE" w:rsidRDefault="00D45EAE" w:rsidP="00D45EAE">
            <w:pPr>
              <w:jc w:val="center"/>
              <w:rPr>
                <w:rFonts w:cs="Arial"/>
                <w:b/>
                <w:bCs/>
                <w:sz w:val="20"/>
                <w:szCs w:val="20"/>
              </w:rPr>
            </w:pPr>
            <w:r w:rsidRPr="00D45EAE">
              <w:rPr>
                <w:rFonts w:cs="Arial"/>
                <w:b/>
                <w:bCs/>
                <w:sz w:val="20"/>
                <w:szCs w:val="20"/>
              </w:rPr>
              <w:t> </w:t>
            </w:r>
          </w:p>
        </w:tc>
        <w:tc>
          <w:tcPr>
            <w:tcW w:w="727" w:type="dxa"/>
            <w:tcBorders>
              <w:top w:val="nil"/>
              <w:left w:val="nil"/>
              <w:bottom w:val="single" w:sz="4" w:space="0" w:color="auto"/>
              <w:right w:val="single" w:sz="4" w:space="0" w:color="auto"/>
            </w:tcBorders>
            <w:shd w:val="clear" w:color="auto" w:fill="auto"/>
            <w:hideMark/>
          </w:tcPr>
          <w:p w14:paraId="61634292" w14:textId="77777777" w:rsidR="00D45EAE" w:rsidRPr="00D45EAE" w:rsidRDefault="00D45EAE" w:rsidP="00D45EAE">
            <w:pPr>
              <w:jc w:val="center"/>
              <w:rPr>
                <w:rFonts w:cs="Arial"/>
                <w:b/>
                <w:bCs/>
                <w:sz w:val="20"/>
                <w:szCs w:val="20"/>
              </w:rPr>
            </w:pPr>
            <w:r w:rsidRPr="00D45EAE">
              <w:rPr>
                <w:rFonts w:cs="Arial"/>
                <w:b/>
                <w:bCs/>
                <w:sz w:val="20"/>
                <w:szCs w:val="20"/>
              </w:rPr>
              <w:t> </w:t>
            </w:r>
          </w:p>
        </w:tc>
        <w:tc>
          <w:tcPr>
            <w:tcW w:w="727" w:type="dxa"/>
            <w:tcBorders>
              <w:top w:val="nil"/>
              <w:left w:val="nil"/>
              <w:bottom w:val="single" w:sz="4" w:space="0" w:color="auto"/>
              <w:right w:val="single" w:sz="4" w:space="0" w:color="auto"/>
            </w:tcBorders>
            <w:shd w:val="clear" w:color="auto" w:fill="auto"/>
            <w:hideMark/>
          </w:tcPr>
          <w:p w14:paraId="37FDB69A" w14:textId="77777777" w:rsidR="00D45EAE" w:rsidRPr="00D45EAE" w:rsidRDefault="00D45EAE" w:rsidP="00D45EAE">
            <w:pPr>
              <w:jc w:val="center"/>
              <w:rPr>
                <w:rFonts w:cs="Arial"/>
                <w:b/>
                <w:bCs/>
                <w:sz w:val="20"/>
                <w:szCs w:val="20"/>
              </w:rPr>
            </w:pPr>
            <w:r w:rsidRPr="00D45EAE">
              <w:rPr>
                <w:rFonts w:cs="Arial"/>
                <w:b/>
                <w:bCs/>
                <w:sz w:val="20"/>
                <w:szCs w:val="20"/>
              </w:rPr>
              <w:t> </w:t>
            </w:r>
          </w:p>
        </w:tc>
        <w:tc>
          <w:tcPr>
            <w:tcW w:w="727" w:type="dxa"/>
            <w:tcBorders>
              <w:top w:val="nil"/>
              <w:left w:val="nil"/>
              <w:bottom w:val="single" w:sz="4" w:space="0" w:color="auto"/>
              <w:right w:val="single" w:sz="4" w:space="0" w:color="auto"/>
            </w:tcBorders>
            <w:shd w:val="clear" w:color="auto" w:fill="auto"/>
            <w:hideMark/>
          </w:tcPr>
          <w:p w14:paraId="1B530A70" w14:textId="77777777" w:rsidR="00D45EAE" w:rsidRPr="00D45EAE" w:rsidRDefault="00D45EAE" w:rsidP="00D45EAE">
            <w:pPr>
              <w:jc w:val="center"/>
              <w:rPr>
                <w:rFonts w:cs="Arial"/>
                <w:b/>
                <w:bCs/>
                <w:sz w:val="20"/>
                <w:szCs w:val="20"/>
              </w:rPr>
            </w:pPr>
            <w:r w:rsidRPr="00D45EAE">
              <w:rPr>
                <w:rFonts w:cs="Arial"/>
                <w:b/>
                <w:bCs/>
                <w:sz w:val="20"/>
                <w:szCs w:val="20"/>
              </w:rPr>
              <w:t> </w:t>
            </w:r>
          </w:p>
        </w:tc>
        <w:tc>
          <w:tcPr>
            <w:tcW w:w="727" w:type="dxa"/>
            <w:tcBorders>
              <w:top w:val="nil"/>
              <w:left w:val="nil"/>
              <w:bottom w:val="single" w:sz="4" w:space="0" w:color="auto"/>
              <w:right w:val="single" w:sz="4" w:space="0" w:color="auto"/>
            </w:tcBorders>
            <w:shd w:val="clear" w:color="auto" w:fill="auto"/>
            <w:hideMark/>
          </w:tcPr>
          <w:p w14:paraId="5BC43205" w14:textId="77777777" w:rsidR="00D45EAE" w:rsidRPr="00D45EAE" w:rsidRDefault="00D45EAE" w:rsidP="00D45EAE">
            <w:pPr>
              <w:jc w:val="center"/>
              <w:rPr>
                <w:rFonts w:cs="Arial"/>
                <w:b/>
                <w:bCs/>
                <w:sz w:val="20"/>
                <w:szCs w:val="20"/>
              </w:rPr>
            </w:pPr>
            <w:r w:rsidRPr="00D45EAE">
              <w:rPr>
                <w:rFonts w:cs="Arial"/>
                <w:b/>
                <w:bCs/>
                <w:sz w:val="20"/>
                <w:szCs w:val="20"/>
              </w:rPr>
              <w:t> </w:t>
            </w:r>
          </w:p>
        </w:tc>
        <w:tc>
          <w:tcPr>
            <w:tcW w:w="727" w:type="dxa"/>
            <w:tcBorders>
              <w:top w:val="nil"/>
              <w:left w:val="nil"/>
              <w:bottom w:val="single" w:sz="4" w:space="0" w:color="auto"/>
              <w:right w:val="single" w:sz="4" w:space="0" w:color="auto"/>
            </w:tcBorders>
            <w:shd w:val="clear" w:color="auto" w:fill="auto"/>
            <w:hideMark/>
          </w:tcPr>
          <w:p w14:paraId="10BFC0A9" w14:textId="77777777" w:rsidR="00D45EAE" w:rsidRPr="00D45EAE" w:rsidRDefault="00D45EAE" w:rsidP="00D45EAE">
            <w:pPr>
              <w:jc w:val="center"/>
              <w:rPr>
                <w:rFonts w:cs="Arial"/>
                <w:b/>
                <w:bCs/>
                <w:sz w:val="20"/>
                <w:szCs w:val="20"/>
              </w:rPr>
            </w:pPr>
            <w:r w:rsidRPr="00D45EAE">
              <w:rPr>
                <w:rFonts w:cs="Arial"/>
                <w:b/>
                <w:bCs/>
                <w:sz w:val="20"/>
                <w:szCs w:val="20"/>
              </w:rPr>
              <w:t> </w:t>
            </w:r>
          </w:p>
        </w:tc>
        <w:tc>
          <w:tcPr>
            <w:tcW w:w="727" w:type="dxa"/>
            <w:tcBorders>
              <w:top w:val="nil"/>
              <w:left w:val="nil"/>
              <w:bottom w:val="single" w:sz="4" w:space="0" w:color="auto"/>
              <w:right w:val="single" w:sz="4" w:space="0" w:color="auto"/>
            </w:tcBorders>
            <w:shd w:val="clear" w:color="auto" w:fill="auto"/>
            <w:hideMark/>
          </w:tcPr>
          <w:p w14:paraId="274EDAE1" w14:textId="77777777" w:rsidR="00D45EAE" w:rsidRPr="00D45EAE" w:rsidRDefault="00D45EAE" w:rsidP="00D45EAE">
            <w:pPr>
              <w:jc w:val="center"/>
              <w:rPr>
                <w:rFonts w:cs="Arial"/>
                <w:b/>
                <w:bCs/>
                <w:sz w:val="20"/>
                <w:szCs w:val="20"/>
              </w:rPr>
            </w:pPr>
            <w:r w:rsidRPr="00D45EAE">
              <w:rPr>
                <w:rFonts w:cs="Arial"/>
                <w:b/>
                <w:bCs/>
                <w:sz w:val="20"/>
                <w:szCs w:val="20"/>
              </w:rPr>
              <w:t> </w:t>
            </w:r>
          </w:p>
        </w:tc>
        <w:tc>
          <w:tcPr>
            <w:tcW w:w="727" w:type="dxa"/>
            <w:tcBorders>
              <w:top w:val="nil"/>
              <w:left w:val="nil"/>
              <w:bottom w:val="single" w:sz="4" w:space="0" w:color="auto"/>
              <w:right w:val="single" w:sz="4" w:space="0" w:color="auto"/>
            </w:tcBorders>
            <w:shd w:val="clear" w:color="auto" w:fill="auto"/>
            <w:hideMark/>
          </w:tcPr>
          <w:p w14:paraId="172FA828" w14:textId="77777777" w:rsidR="00D45EAE" w:rsidRPr="00D45EAE" w:rsidRDefault="00D45EAE" w:rsidP="00D45EAE">
            <w:pPr>
              <w:jc w:val="center"/>
              <w:rPr>
                <w:rFonts w:cs="Arial"/>
                <w:b/>
                <w:bCs/>
                <w:sz w:val="20"/>
                <w:szCs w:val="20"/>
              </w:rPr>
            </w:pPr>
            <w:r w:rsidRPr="00D45EAE">
              <w:rPr>
                <w:rFonts w:cs="Arial"/>
                <w:b/>
                <w:bCs/>
                <w:sz w:val="20"/>
                <w:szCs w:val="20"/>
              </w:rPr>
              <w:t> </w:t>
            </w:r>
          </w:p>
        </w:tc>
        <w:tc>
          <w:tcPr>
            <w:tcW w:w="727" w:type="dxa"/>
            <w:tcBorders>
              <w:top w:val="nil"/>
              <w:left w:val="nil"/>
              <w:bottom w:val="single" w:sz="4" w:space="0" w:color="auto"/>
              <w:right w:val="single" w:sz="4" w:space="0" w:color="auto"/>
            </w:tcBorders>
            <w:shd w:val="clear" w:color="auto" w:fill="auto"/>
            <w:hideMark/>
          </w:tcPr>
          <w:p w14:paraId="1A52C5C6" w14:textId="77777777" w:rsidR="00D45EAE" w:rsidRPr="00D45EAE" w:rsidRDefault="00D45EAE" w:rsidP="00D45EAE">
            <w:pPr>
              <w:jc w:val="center"/>
              <w:rPr>
                <w:rFonts w:cs="Arial"/>
                <w:b/>
                <w:bCs/>
                <w:sz w:val="20"/>
                <w:szCs w:val="20"/>
              </w:rPr>
            </w:pPr>
            <w:r w:rsidRPr="00D45EAE">
              <w:rPr>
                <w:rFonts w:cs="Arial"/>
                <w:b/>
                <w:bCs/>
                <w:sz w:val="20"/>
                <w:szCs w:val="20"/>
              </w:rPr>
              <w:t> </w:t>
            </w:r>
          </w:p>
        </w:tc>
        <w:tc>
          <w:tcPr>
            <w:tcW w:w="727" w:type="dxa"/>
            <w:tcBorders>
              <w:top w:val="nil"/>
              <w:left w:val="nil"/>
              <w:bottom w:val="single" w:sz="4" w:space="0" w:color="auto"/>
              <w:right w:val="single" w:sz="4" w:space="0" w:color="auto"/>
            </w:tcBorders>
            <w:shd w:val="clear" w:color="auto" w:fill="auto"/>
            <w:hideMark/>
          </w:tcPr>
          <w:p w14:paraId="7479FC17" w14:textId="77777777" w:rsidR="00D45EAE" w:rsidRPr="00D45EAE" w:rsidRDefault="00D45EAE" w:rsidP="00D45EAE">
            <w:pPr>
              <w:jc w:val="center"/>
              <w:rPr>
                <w:rFonts w:cs="Arial"/>
                <w:b/>
                <w:bCs/>
                <w:sz w:val="20"/>
                <w:szCs w:val="20"/>
              </w:rPr>
            </w:pPr>
            <w:r w:rsidRPr="00D45EAE">
              <w:rPr>
                <w:rFonts w:cs="Arial"/>
                <w:b/>
                <w:bCs/>
                <w:sz w:val="20"/>
                <w:szCs w:val="20"/>
              </w:rPr>
              <w:t> </w:t>
            </w:r>
          </w:p>
        </w:tc>
        <w:tc>
          <w:tcPr>
            <w:tcW w:w="718" w:type="dxa"/>
            <w:tcBorders>
              <w:top w:val="nil"/>
              <w:left w:val="nil"/>
              <w:bottom w:val="single" w:sz="4" w:space="0" w:color="auto"/>
              <w:right w:val="single" w:sz="4" w:space="0" w:color="auto"/>
            </w:tcBorders>
            <w:shd w:val="clear" w:color="auto" w:fill="auto"/>
            <w:hideMark/>
          </w:tcPr>
          <w:p w14:paraId="06C90348" w14:textId="77777777" w:rsidR="00D45EAE" w:rsidRPr="00D45EAE" w:rsidRDefault="00D45EAE" w:rsidP="00D45EAE">
            <w:pPr>
              <w:jc w:val="center"/>
              <w:rPr>
                <w:rFonts w:cs="Arial"/>
                <w:b/>
                <w:bCs/>
                <w:sz w:val="20"/>
                <w:szCs w:val="20"/>
              </w:rPr>
            </w:pPr>
            <w:r w:rsidRPr="00D45EAE">
              <w:rPr>
                <w:rFonts w:cs="Arial"/>
                <w:b/>
                <w:bCs/>
                <w:sz w:val="20"/>
                <w:szCs w:val="20"/>
              </w:rPr>
              <w:t> </w:t>
            </w:r>
          </w:p>
        </w:tc>
        <w:tc>
          <w:tcPr>
            <w:tcW w:w="718" w:type="dxa"/>
            <w:tcBorders>
              <w:top w:val="nil"/>
              <w:left w:val="nil"/>
              <w:bottom w:val="single" w:sz="4" w:space="0" w:color="auto"/>
              <w:right w:val="single" w:sz="4" w:space="0" w:color="auto"/>
            </w:tcBorders>
            <w:shd w:val="clear" w:color="auto" w:fill="auto"/>
            <w:hideMark/>
          </w:tcPr>
          <w:p w14:paraId="688F9D9F" w14:textId="77777777" w:rsidR="00D45EAE" w:rsidRPr="00D45EAE" w:rsidRDefault="00D45EAE" w:rsidP="00D45EAE">
            <w:pPr>
              <w:jc w:val="center"/>
              <w:rPr>
                <w:rFonts w:cs="Arial"/>
                <w:b/>
                <w:bCs/>
                <w:sz w:val="20"/>
                <w:szCs w:val="20"/>
              </w:rPr>
            </w:pPr>
            <w:r w:rsidRPr="00D45EAE">
              <w:rPr>
                <w:rFonts w:cs="Arial"/>
                <w:b/>
                <w:bCs/>
                <w:sz w:val="20"/>
                <w:szCs w:val="20"/>
              </w:rPr>
              <w:t> </w:t>
            </w:r>
          </w:p>
        </w:tc>
        <w:tc>
          <w:tcPr>
            <w:tcW w:w="718" w:type="dxa"/>
            <w:tcBorders>
              <w:top w:val="nil"/>
              <w:left w:val="nil"/>
              <w:bottom w:val="single" w:sz="4" w:space="0" w:color="auto"/>
              <w:right w:val="single" w:sz="4" w:space="0" w:color="auto"/>
            </w:tcBorders>
            <w:shd w:val="clear" w:color="auto" w:fill="auto"/>
            <w:hideMark/>
          </w:tcPr>
          <w:p w14:paraId="689ECD01" w14:textId="77777777" w:rsidR="00D45EAE" w:rsidRPr="00D45EAE" w:rsidRDefault="00D45EAE" w:rsidP="00D45EAE">
            <w:pPr>
              <w:jc w:val="center"/>
              <w:rPr>
                <w:rFonts w:cs="Arial"/>
                <w:b/>
                <w:bCs/>
                <w:sz w:val="20"/>
                <w:szCs w:val="20"/>
              </w:rPr>
            </w:pPr>
            <w:r w:rsidRPr="00D45EAE">
              <w:rPr>
                <w:rFonts w:cs="Arial"/>
                <w:b/>
                <w:bCs/>
                <w:sz w:val="20"/>
                <w:szCs w:val="20"/>
              </w:rPr>
              <w:t> </w:t>
            </w:r>
          </w:p>
        </w:tc>
        <w:tc>
          <w:tcPr>
            <w:tcW w:w="718" w:type="dxa"/>
            <w:tcBorders>
              <w:top w:val="nil"/>
              <w:left w:val="nil"/>
              <w:bottom w:val="single" w:sz="4" w:space="0" w:color="auto"/>
              <w:right w:val="single" w:sz="4" w:space="0" w:color="auto"/>
            </w:tcBorders>
            <w:shd w:val="clear" w:color="auto" w:fill="auto"/>
            <w:hideMark/>
          </w:tcPr>
          <w:p w14:paraId="2F2B7CF3" w14:textId="77777777" w:rsidR="00D45EAE" w:rsidRPr="00D45EAE" w:rsidRDefault="00D45EAE" w:rsidP="00D45EAE">
            <w:pPr>
              <w:jc w:val="center"/>
              <w:rPr>
                <w:rFonts w:cs="Arial"/>
                <w:b/>
                <w:bCs/>
                <w:sz w:val="20"/>
                <w:szCs w:val="20"/>
              </w:rPr>
            </w:pPr>
            <w:r w:rsidRPr="00D45EAE">
              <w:rPr>
                <w:rFonts w:cs="Arial"/>
                <w:b/>
                <w:bCs/>
                <w:sz w:val="20"/>
                <w:szCs w:val="20"/>
              </w:rPr>
              <w:t> </w:t>
            </w:r>
          </w:p>
        </w:tc>
        <w:tc>
          <w:tcPr>
            <w:tcW w:w="718" w:type="dxa"/>
            <w:tcBorders>
              <w:top w:val="nil"/>
              <w:left w:val="nil"/>
              <w:bottom w:val="single" w:sz="4" w:space="0" w:color="auto"/>
              <w:right w:val="single" w:sz="4" w:space="0" w:color="auto"/>
            </w:tcBorders>
            <w:shd w:val="clear" w:color="auto" w:fill="auto"/>
            <w:hideMark/>
          </w:tcPr>
          <w:p w14:paraId="32654B19" w14:textId="77777777" w:rsidR="00D45EAE" w:rsidRPr="00D45EAE" w:rsidRDefault="00D45EAE" w:rsidP="00D45EAE">
            <w:pPr>
              <w:jc w:val="center"/>
              <w:rPr>
                <w:rFonts w:cs="Arial"/>
                <w:b/>
                <w:bCs/>
                <w:sz w:val="20"/>
                <w:szCs w:val="20"/>
              </w:rPr>
            </w:pPr>
            <w:r w:rsidRPr="00D45EAE">
              <w:rPr>
                <w:rFonts w:cs="Arial"/>
                <w:b/>
                <w:bCs/>
                <w:sz w:val="20"/>
                <w:szCs w:val="20"/>
              </w:rPr>
              <w:t> </w:t>
            </w:r>
          </w:p>
        </w:tc>
      </w:tr>
      <w:tr w:rsidR="007D44F5" w:rsidRPr="00D45EAE" w14:paraId="5F5015CE" w14:textId="77777777" w:rsidTr="007D44F5">
        <w:trPr>
          <w:trHeight w:val="764"/>
        </w:trPr>
        <w:tc>
          <w:tcPr>
            <w:tcW w:w="3539" w:type="dxa"/>
            <w:tcBorders>
              <w:top w:val="nil"/>
              <w:left w:val="single" w:sz="4" w:space="0" w:color="auto"/>
              <w:bottom w:val="single" w:sz="4" w:space="0" w:color="auto"/>
              <w:right w:val="single" w:sz="4" w:space="0" w:color="auto"/>
            </w:tcBorders>
            <w:shd w:val="clear" w:color="000000" w:fill="FFFFFF"/>
            <w:hideMark/>
          </w:tcPr>
          <w:p w14:paraId="337AE3C1" w14:textId="7E08C57F" w:rsidR="00D45EAE" w:rsidRPr="00D45EAE" w:rsidRDefault="00D45EAE" w:rsidP="00D45EAE">
            <w:pPr>
              <w:rPr>
                <w:rFonts w:cs="Arial"/>
                <w:sz w:val="20"/>
                <w:szCs w:val="20"/>
              </w:rPr>
            </w:pPr>
            <w:r w:rsidRPr="00D45EAE">
              <w:rPr>
                <w:rFonts w:cs="Arial"/>
                <w:sz w:val="20"/>
                <w:szCs w:val="20"/>
              </w:rPr>
              <w:t>V/2022/0133</w:t>
            </w:r>
            <w:r w:rsidR="000A4FB5">
              <w:rPr>
                <w:rFonts w:cs="Arial"/>
                <w:sz w:val="20"/>
                <w:szCs w:val="20"/>
              </w:rPr>
              <w:t xml:space="preserve"> - Pending</w:t>
            </w:r>
          </w:p>
        </w:tc>
        <w:tc>
          <w:tcPr>
            <w:tcW w:w="1250" w:type="dxa"/>
            <w:tcBorders>
              <w:top w:val="nil"/>
              <w:left w:val="nil"/>
              <w:bottom w:val="single" w:sz="4" w:space="0" w:color="auto"/>
              <w:right w:val="single" w:sz="4" w:space="0" w:color="auto"/>
            </w:tcBorders>
            <w:shd w:val="clear" w:color="000000" w:fill="FFFFFF"/>
            <w:hideMark/>
          </w:tcPr>
          <w:p w14:paraId="0C803EC1" w14:textId="77777777" w:rsidR="00D45EAE" w:rsidRPr="00D45EAE" w:rsidRDefault="00D45EAE" w:rsidP="00D45EAE">
            <w:pPr>
              <w:rPr>
                <w:rFonts w:cs="Arial"/>
                <w:sz w:val="20"/>
                <w:szCs w:val="20"/>
              </w:rPr>
            </w:pPr>
            <w:r w:rsidRPr="00D45EAE">
              <w:rPr>
                <w:rFonts w:cs="Arial"/>
                <w:sz w:val="20"/>
                <w:szCs w:val="20"/>
              </w:rPr>
              <w:t>SA017</w:t>
            </w:r>
          </w:p>
        </w:tc>
        <w:tc>
          <w:tcPr>
            <w:tcW w:w="1673" w:type="dxa"/>
            <w:tcBorders>
              <w:top w:val="nil"/>
              <w:left w:val="nil"/>
              <w:bottom w:val="single" w:sz="4" w:space="0" w:color="auto"/>
              <w:right w:val="single" w:sz="4" w:space="0" w:color="auto"/>
            </w:tcBorders>
            <w:shd w:val="clear" w:color="000000" w:fill="FFFFFF"/>
            <w:hideMark/>
          </w:tcPr>
          <w:p w14:paraId="2EF42B36" w14:textId="41ED43BE" w:rsidR="00D45EAE" w:rsidRPr="00D45EAE" w:rsidRDefault="00D45EAE" w:rsidP="00D45EAE">
            <w:pPr>
              <w:rPr>
                <w:rFonts w:cs="Arial"/>
                <w:sz w:val="20"/>
                <w:szCs w:val="20"/>
              </w:rPr>
            </w:pPr>
            <w:r w:rsidRPr="00D45EAE">
              <w:rPr>
                <w:rFonts w:cs="Arial"/>
                <w:sz w:val="20"/>
                <w:szCs w:val="20"/>
              </w:rPr>
              <w:t xml:space="preserve">Land at </w:t>
            </w:r>
            <w:r w:rsidR="00696A5A" w:rsidRPr="00D45EAE">
              <w:rPr>
                <w:rFonts w:cs="Arial"/>
                <w:sz w:val="20"/>
                <w:szCs w:val="20"/>
              </w:rPr>
              <w:t>Priestic</w:t>
            </w:r>
            <w:r w:rsidRPr="00D45EAE">
              <w:rPr>
                <w:rFonts w:cs="Arial"/>
                <w:sz w:val="20"/>
                <w:szCs w:val="20"/>
              </w:rPr>
              <w:t xml:space="preserve"> Road/Northern View</w:t>
            </w:r>
          </w:p>
        </w:tc>
        <w:tc>
          <w:tcPr>
            <w:tcW w:w="727" w:type="dxa"/>
            <w:tcBorders>
              <w:top w:val="nil"/>
              <w:left w:val="nil"/>
              <w:bottom w:val="single" w:sz="4" w:space="0" w:color="auto"/>
              <w:right w:val="single" w:sz="4" w:space="0" w:color="auto"/>
            </w:tcBorders>
            <w:shd w:val="clear" w:color="000000" w:fill="FFFFFF"/>
            <w:noWrap/>
            <w:hideMark/>
          </w:tcPr>
          <w:p w14:paraId="682A79D3" w14:textId="77777777" w:rsidR="00D45EAE" w:rsidRPr="00D45EAE" w:rsidRDefault="00D45EAE" w:rsidP="00D45EAE">
            <w:pPr>
              <w:jc w:val="right"/>
              <w:rPr>
                <w:rFonts w:cs="Arial"/>
                <w:sz w:val="20"/>
                <w:szCs w:val="20"/>
              </w:rPr>
            </w:pPr>
            <w:r w:rsidRPr="00D45EAE">
              <w:rPr>
                <w:rFonts w:cs="Arial"/>
                <w:sz w:val="20"/>
                <w:szCs w:val="20"/>
              </w:rPr>
              <w:t>0.50</w:t>
            </w:r>
          </w:p>
        </w:tc>
        <w:tc>
          <w:tcPr>
            <w:tcW w:w="1150" w:type="dxa"/>
            <w:tcBorders>
              <w:top w:val="nil"/>
              <w:left w:val="nil"/>
              <w:bottom w:val="single" w:sz="4" w:space="0" w:color="auto"/>
              <w:right w:val="single" w:sz="4" w:space="0" w:color="auto"/>
            </w:tcBorders>
            <w:shd w:val="clear" w:color="000000" w:fill="FFFFFF"/>
            <w:noWrap/>
            <w:hideMark/>
          </w:tcPr>
          <w:p w14:paraId="4090913C" w14:textId="77777777" w:rsidR="00D45EAE" w:rsidRPr="00D45EAE" w:rsidRDefault="00D45EAE" w:rsidP="00D45EAE">
            <w:pPr>
              <w:jc w:val="right"/>
              <w:rPr>
                <w:rFonts w:cs="Arial"/>
                <w:sz w:val="20"/>
                <w:szCs w:val="20"/>
              </w:rPr>
            </w:pPr>
            <w:r w:rsidRPr="00D45EAE">
              <w:rPr>
                <w:rFonts w:cs="Arial"/>
                <w:sz w:val="20"/>
                <w:szCs w:val="20"/>
              </w:rPr>
              <w:t>19</w:t>
            </w:r>
          </w:p>
        </w:tc>
        <w:tc>
          <w:tcPr>
            <w:tcW w:w="1172" w:type="dxa"/>
            <w:tcBorders>
              <w:top w:val="nil"/>
              <w:left w:val="nil"/>
              <w:bottom w:val="single" w:sz="4" w:space="0" w:color="auto"/>
              <w:right w:val="single" w:sz="4" w:space="0" w:color="auto"/>
            </w:tcBorders>
            <w:shd w:val="clear" w:color="000000" w:fill="FFFFFF"/>
            <w:noWrap/>
            <w:hideMark/>
          </w:tcPr>
          <w:p w14:paraId="05206EC3" w14:textId="77777777" w:rsidR="00D45EAE" w:rsidRPr="00D45EAE" w:rsidRDefault="00D45EAE" w:rsidP="00D45EAE">
            <w:pPr>
              <w:jc w:val="right"/>
              <w:rPr>
                <w:rFonts w:cs="Arial"/>
                <w:b/>
                <w:bCs/>
                <w:sz w:val="20"/>
                <w:szCs w:val="20"/>
              </w:rPr>
            </w:pPr>
            <w:r w:rsidRPr="00D45EAE">
              <w:rPr>
                <w:rFonts w:cs="Arial"/>
                <w:b/>
                <w:bCs/>
                <w:sz w:val="20"/>
                <w:szCs w:val="20"/>
              </w:rPr>
              <w:t>19</w:t>
            </w:r>
          </w:p>
        </w:tc>
        <w:tc>
          <w:tcPr>
            <w:tcW w:w="997" w:type="dxa"/>
            <w:tcBorders>
              <w:top w:val="nil"/>
              <w:left w:val="nil"/>
              <w:bottom w:val="single" w:sz="4" w:space="0" w:color="auto"/>
              <w:right w:val="nil"/>
            </w:tcBorders>
            <w:shd w:val="clear" w:color="000000" w:fill="D9D9D9"/>
            <w:hideMark/>
          </w:tcPr>
          <w:p w14:paraId="4845D8A6" w14:textId="77777777" w:rsidR="00D45EAE" w:rsidRPr="00D45EAE" w:rsidRDefault="00D45EAE" w:rsidP="00D45EAE">
            <w:pPr>
              <w:rPr>
                <w:rFonts w:cs="Arial"/>
                <w:sz w:val="20"/>
                <w:szCs w:val="20"/>
              </w:rPr>
            </w:pPr>
            <w:r w:rsidRPr="00D45EAE">
              <w:rPr>
                <w:rFonts w:cs="Arial"/>
                <w:sz w:val="20"/>
                <w:szCs w:val="20"/>
              </w:rPr>
              <w:t> </w:t>
            </w:r>
          </w:p>
        </w:tc>
        <w:tc>
          <w:tcPr>
            <w:tcW w:w="995" w:type="dxa"/>
            <w:tcBorders>
              <w:top w:val="nil"/>
              <w:left w:val="single" w:sz="4" w:space="0" w:color="auto"/>
              <w:bottom w:val="single" w:sz="4" w:space="0" w:color="auto"/>
              <w:right w:val="nil"/>
            </w:tcBorders>
            <w:shd w:val="clear" w:color="000000" w:fill="D9D9D9"/>
            <w:hideMark/>
          </w:tcPr>
          <w:p w14:paraId="3A953FC8"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single" w:sz="4" w:space="0" w:color="auto"/>
              <w:bottom w:val="single" w:sz="4" w:space="0" w:color="auto"/>
              <w:right w:val="single" w:sz="4" w:space="0" w:color="auto"/>
            </w:tcBorders>
            <w:shd w:val="clear" w:color="000000" w:fill="DDEBF7"/>
            <w:noWrap/>
            <w:hideMark/>
          </w:tcPr>
          <w:p w14:paraId="0ABCAF94"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03A88508"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73042339"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00C83F11"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1D281E4F"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271F79D8" w14:textId="77777777" w:rsidR="00D45EAE" w:rsidRPr="00D45EAE" w:rsidRDefault="00D45EAE" w:rsidP="00D45EAE">
            <w:pPr>
              <w:jc w:val="right"/>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7D921AD6"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691C713F"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03317CE5" w14:textId="77777777" w:rsidR="00D45EAE" w:rsidRPr="00D45EAE" w:rsidRDefault="00D45EAE" w:rsidP="00D45EAE">
            <w:pPr>
              <w:jc w:val="right"/>
              <w:rPr>
                <w:rFonts w:cs="Arial"/>
                <w:sz w:val="20"/>
                <w:szCs w:val="20"/>
              </w:rPr>
            </w:pPr>
            <w:r w:rsidRPr="00D45EAE">
              <w:rPr>
                <w:rFonts w:cs="Arial"/>
                <w:sz w:val="20"/>
                <w:szCs w:val="20"/>
              </w:rPr>
              <w:t>19</w:t>
            </w:r>
          </w:p>
        </w:tc>
        <w:tc>
          <w:tcPr>
            <w:tcW w:w="727" w:type="dxa"/>
            <w:tcBorders>
              <w:top w:val="nil"/>
              <w:left w:val="nil"/>
              <w:bottom w:val="single" w:sz="4" w:space="0" w:color="auto"/>
              <w:right w:val="single" w:sz="4" w:space="0" w:color="auto"/>
            </w:tcBorders>
            <w:shd w:val="clear" w:color="000000" w:fill="BDD7EE"/>
            <w:noWrap/>
            <w:hideMark/>
          </w:tcPr>
          <w:p w14:paraId="1C910C19"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0389E9B0"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5CD6BDCF" w14:textId="77777777" w:rsidR="00D45EAE" w:rsidRPr="00D45EAE" w:rsidRDefault="00D45EAE" w:rsidP="00D45EAE">
            <w:pPr>
              <w:rPr>
                <w:rFonts w:cs="Arial"/>
                <w:color w:val="FF0000"/>
                <w:sz w:val="20"/>
                <w:szCs w:val="20"/>
              </w:rPr>
            </w:pPr>
            <w:r w:rsidRPr="00D45EAE">
              <w:rPr>
                <w:rFonts w:cs="Arial"/>
                <w:color w:val="FF0000"/>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353C82DF" w14:textId="77777777" w:rsidR="00D45EAE" w:rsidRPr="00D45EAE" w:rsidRDefault="00D45EAE" w:rsidP="00D45EAE">
            <w:pPr>
              <w:rPr>
                <w:rFonts w:cs="Arial"/>
                <w:color w:val="FF0000"/>
                <w:sz w:val="20"/>
                <w:szCs w:val="20"/>
              </w:rPr>
            </w:pPr>
            <w:r w:rsidRPr="00D45EAE">
              <w:rPr>
                <w:rFonts w:cs="Arial"/>
                <w:color w:val="FF0000"/>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6D75623A" w14:textId="77777777" w:rsidR="00D45EAE" w:rsidRPr="00D45EAE" w:rsidRDefault="00D45EAE" w:rsidP="00D45EAE">
            <w:pPr>
              <w:rPr>
                <w:rFonts w:cs="Arial"/>
                <w:color w:val="FF0000"/>
                <w:sz w:val="20"/>
                <w:szCs w:val="20"/>
              </w:rPr>
            </w:pPr>
            <w:r w:rsidRPr="00D45EAE">
              <w:rPr>
                <w:rFonts w:cs="Arial"/>
                <w:color w:val="FF0000"/>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4B463445" w14:textId="77777777" w:rsidR="00D45EAE" w:rsidRPr="00D45EAE" w:rsidRDefault="00D45EAE" w:rsidP="00D45EAE">
            <w:pPr>
              <w:rPr>
                <w:rFonts w:cs="Arial"/>
                <w:color w:val="FF0000"/>
                <w:sz w:val="20"/>
                <w:szCs w:val="20"/>
              </w:rPr>
            </w:pPr>
            <w:r w:rsidRPr="00D45EAE">
              <w:rPr>
                <w:rFonts w:cs="Arial"/>
                <w:color w:val="FF0000"/>
                <w:sz w:val="20"/>
                <w:szCs w:val="20"/>
              </w:rPr>
              <w:t> </w:t>
            </w:r>
          </w:p>
        </w:tc>
      </w:tr>
      <w:tr w:rsidR="007D44F5" w:rsidRPr="00D45EAE" w14:paraId="3308BB4D" w14:textId="77777777" w:rsidTr="002C2991">
        <w:trPr>
          <w:trHeight w:val="738"/>
        </w:trPr>
        <w:tc>
          <w:tcPr>
            <w:tcW w:w="3539" w:type="dxa"/>
            <w:tcBorders>
              <w:top w:val="nil"/>
              <w:left w:val="single" w:sz="4" w:space="0" w:color="auto"/>
              <w:bottom w:val="single" w:sz="4" w:space="0" w:color="auto"/>
              <w:right w:val="single" w:sz="4" w:space="0" w:color="auto"/>
            </w:tcBorders>
            <w:shd w:val="clear" w:color="000000" w:fill="FFFFFF"/>
            <w:hideMark/>
          </w:tcPr>
          <w:p w14:paraId="1E615867" w14:textId="77777777" w:rsidR="00D45EAE" w:rsidRPr="00D45EAE" w:rsidRDefault="00D45EAE" w:rsidP="00D45EAE">
            <w:pPr>
              <w:rPr>
                <w:rFonts w:cs="Arial"/>
                <w:sz w:val="20"/>
                <w:szCs w:val="20"/>
              </w:rPr>
            </w:pPr>
            <w:r w:rsidRPr="00D45EAE">
              <w:rPr>
                <w:rFonts w:cs="Arial"/>
                <w:sz w:val="20"/>
                <w:szCs w:val="20"/>
              </w:rPr>
              <w:t>n/a</w:t>
            </w:r>
          </w:p>
        </w:tc>
        <w:tc>
          <w:tcPr>
            <w:tcW w:w="1250" w:type="dxa"/>
            <w:tcBorders>
              <w:top w:val="nil"/>
              <w:left w:val="nil"/>
              <w:bottom w:val="single" w:sz="4" w:space="0" w:color="auto"/>
              <w:right w:val="single" w:sz="4" w:space="0" w:color="auto"/>
            </w:tcBorders>
            <w:shd w:val="clear" w:color="000000" w:fill="FFFFFF"/>
            <w:hideMark/>
          </w:tcPr>
          <w:p w14:paraId="178935B9" w14:textId="77777777" w:rsidR="00D45EAE" w:rsidRPr="00D45EAE" w:rsidRDefault="00D45EAE" w:rsidP="00D45EAE">
            <w:pPr>
              <w:rPr>
                <w:rFonts w:cs="Arial"/>
                <w:color w:val="000000"/>
                <w:sz w:val="20"/>
                <w:szCs w:val="20"/>
              </w:rPr>
            </w:pPr>
            <w:r w:rsidRPr="00D45EAE">
              <w:rPr>
                <w:rFonts w:cs="Arial"/>
                <w:color w:val="000000"/>
                <w:sz w:val="20"/>
                <w:szCs w:val="20"/>
              </w:rPr>
              <w:t>SA025</w:t>
            </w:r>
          </w:p>
        </w:tc>
        <w:tc>
          <w:tcPr>
            <w:tcW w:w="1673" w:type="dxa"/>
            <w:tcBorders>
              <w:top w:val="nil"/>
              <w:left w:val="nil"/>
              <w:bottom w:val="single" w:sz="4" w:space="0" w:color="auto"/>
              <w:right w:val="single" w:sz="4" w:space="0" w:color="auto"/>
            </w:tcBorders>
            <w:shd w:val="clear" w:color="000000" w:fill="FFFFFF"/>
            <w:hideMark/>
          </w:tcPr>
          <w:p w14:paraId="05DEA692" w14:textId="77777777" w:rsidR="00D45EAE" w:rsidRPr="00D45EAE" w:rsidRDefault="00D45EAE" w:rsidP="00D45EAE">
            <w:pPr>
              <w:rPr>
                <w:rFonts w:cs="Arial"/>
                <w:color w:val="000000"/>
                <w:sz w:val="20"/>
                <w:szCs w:val="20"/>
              </w:rPr>
            </w:pPr>
            <w:r w:rsidRPr="00D45EAE">
              <w:rPr>
                <w:rFonts w:cs="Arial"/>
                <w:color w:val="000000"/>
                <w:sz w:val="20"/>
                <w:szCs w:val="20"/>
              </w:rPr>
              <w:t>Pasture Farm, Alfreton Road, Sutton</w:t>
            </w:r>
          </w:p>
        </w:tc>
        <w:tc>
          <w:tcPr>
            <w:tcW w:w="727" w:type="dxa"/>
            <w:tcBorders>
              <w:top w:val="nil"/>
              <w:left w:val="nil"/>
              <w:bottom w:val="single" w:sz="4" w:space="0" w:color="auto"/>
              <w:right w:val="single" w:sz="4" w:space="0" w:color="auto"/>
            </w:tcBorders>
            <w:shd w:val="clear" w:color="000000" w:fill="FFFFFF"/>
            <w:hideMark/>
          </w:tcPr>
          <w:p w14:paraId="49A8D088" w14:textId="77777777" w:rsidR="00D45EAE" w:rsidRPr="00D45EAE" w:rsidRDefault="00D45EAE" w:rsidP="00D45EAE">
            <w:pPr>
              <w:jc w:val="right"/>
              <w:rPr>
                <w:rFonts w:cs="Arial"/>
                <w:color w:val="000000"/>
                <w:sz w:val="20"/>
                <w:szCs w:val="20"/>
              </w:rPr>
            </w:pPr>
            <w:r w:rsidRPr="00D45EAE">
              <w:rPr>
                <w:rFonts w:cs="Arial"/>
                <w:color w:val="000000"/>
                <w:sz w:val="20"/>
                <w:szCs w:val="20"/>
              </w:rPr>
              <w:t>1.26</w:t>
            </w:r>
          </w:p>
        </w:tc>
        <w:tc>
          <w:tcPr>
            <w:tcW w:w="1150" w:type="dxa"/>
            <w:tcBorders>
              <w:top w:val="nil"/>
              <w:left w:val="nil"/>
              <w:bottom w:val="single" w:sz="4" w:space="0" w:color="auto"/>
              <w:right w:val="single" w:sz="4" w:space="0" w:color="auto"/>
            </w:tcBorders>
            <w:shd w:val="clear" w:color="000000" w:fill="FFFFFF"/>
            <w:noWrap/>
            <w:hideMark/>
          </w:tcPr>
          <w:p w14:paraId="6C54D2A9" w14:textId="77777777" w:rsidR="00D45EAE" w:rsidRPr="00D45EAE" w:rsidRDefault="00D45EAE" w:rsidP="00D45EAE">
            <w:pPr>
              <w:jc w:val="right"/>
              <w:rPr>
                <w:rFonts w:cs="Arial"/>
                <w:sz w:val="20"/>
                <w:szCs w:val="20"/>
              </w:rPr>
            </w:pPr>
            <w:r w:rsidRPr="00D45EAE">
              <w:rPr>
                <w:rFonts w:cs="Arial"/>
                <w:sz w:val="20"/>
                <w:szCs w:val="20"/>
              </w:rPr>
              <w:t>34</w:t>
            </w:r>
          </w:p>
        </w:tc>
        <w:tc>
          <w:tcPr>
            <w:tcW w:w="1172" w:type="dxa"/>
            <w:tcBorders>
              <w:top w:val="nil"/>
              <w:left w:val="nil"/>
              <w:bottom w:val="single" w:sz="4" w:space="0" w:color="auto"/>
              <w:right w:val="single" w:sz="4" w:space="0" w:color="auto"/>
            </w:tcBorders>
            <w:shd w:val="clear" w:color="000000" w:fill="FFFFFF"/>
            <w:hideMark/>
          </w:tcPr>
          <w:p w14:paraId="0D2294C2" w14:textId="77777777" w:rsidR="00D45EAE" w:rsidRPr="00D45EAE" w:rsidRDefault="00D45EAE" w:rsidP="00D45EAE">
            <w:pPr>
              <w:jc w:val="right"/>
              <w:rPr>
                <w:rFonts w:cs="Arial"/>
                <w:b/>
                <w:bCs/>
                <w:color w:val="000000"/>
                <w:sz w:val="20"/>
                <w:szCs w:val="20"/>
              </w:rPr>
            </w:pPr>
            <w:r w:rsidRPr="00D45EAE">
              <w:rPr>
                <w:rFonts w:cs="Arial"/>
                <w:b/>
                <w:bCs/>
                <w:color w:val="000000"/>
                <w:sz w:val="20"/>
                <w:szCs w:val="20"/>
              </w:rPr>
              <w:t>34</w:t>
            </w:r>
          </w:p>
        </w:tc>
        <w:tc>
          <w:tcPr>
            <w:tcW w:w="997" w:type="dxa"/>
            <w:tcBorders>
              <w:top w:val="nil"/>
              <w:left w:val="nil"/>
              <w:bottom w:val="single" w:sz="4" w:space="0" w:color="auto"/>
              <w:right w:val="nil"/>
            </w:tcBorders>
            <w:shd w:val="clear" w:color="000000" w:fill="D9D9D9"/>
            <w:hideMark/>
          </w:tcPr>
          <w:p w14:paraId="02B19798" w14:textId="77777777" w:rsidR="00D45EAE" w:rsidRPr="00D45EAE" w:rsidRDefault="00D45EAE" w:rsidP="00D45EAE">
            <w:pPr>
              <w:rPr>
                <w:rFonts w:cs="Arial"/>
                <w:sz w:val="20"/>
                <w:szCs w:val="20"/>
              </w:rPr>
            </w:pPr>
            <w:r w:rsidRPr="00D45EAE">
              <w:rPr>
                <w:rFonts w:cs="Arial"/>
                <w:sz w:val="20"/>
                <w:szCs w:val="20"/>
              </w:rPr>
              <w:t> </w:t>
            </w:r>
          </w:p>
        </w:tc>
        <w:tc>
          <w:tcPr>
            <w:tcW w:w="995" w:type="dxa"/>
            <w:tcBorders>
              <w:top w:val="nil"/>
              <w:left w:val="single" w:sz="4" w:space="0" w:color="auto"/>
              <w:bottom w:val="single" w:sz="4" w:space="0" w:color="auto"/>
              <w:right w:val="nil"/>
            </w:tcBorders>
            <w:shd w:val="clear" w:color="000000" w:fill="D9D9D9"/>
            <w:hideMark/>
          </w:tcPr>
          <w:p w14:paraId="72114FC6"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single" w:sz="4" w:space="0" w:color="auto"/>
              <w:bottom w:val="single" w:sz="4" w:space="0" w:color="auto"/>
              <w:right w:val="single" w:sz="4" w:space="0" w:color="auto"/>
            </w:tcBorders>
            <w:shd w:val="clear" w:color="000000" w:fill="DDEBF7"/>
            <w:noWrap/>
            <w:hideMark/>
          </w:tcPr>
          <w:p w14:paraId="1D2E498F"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13C8A946"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1412B05C"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2C04694D"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40488B6F"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3A1A00B5" w14:textId="77777777" w:rsidR="00D45EAE" w:rsidRPr="00D45EAE" w:rsidRDefault="00D45EAE" w:rsidP="00D45EAE">
            <w:pPr>
              <w:jc w:val="right"/>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129A025D" w14:textId="77777777" w:rsidR="00D45EAE" w:rsidRPr="00D45EAE" w:rsidRDefault="00D45EAE" w:rsidP="00D45EAE">
            <w:pPr>
              <w:jc w:val="right"/>
              <w:rPr>
                <w:rFonts w:cs="Arial"/>
                <w:sz w:val="20"/>
                <w:szCs w:val="20"/>
              </w:rPr>
            </w:pPr>
            <w:r w:rsidRPr="00D45EAE">
              <w:rPr>
                <w:rFonts w:cs="Arial"/>
                <w:sz w:val="20"/>
                <w:szCs w:val="20"/>
              </w:rPr>
              <w:t>34</w:t>
            </w:r>
          </w:p>
        </w:tc>
        <w:tc>
          <w:tcPr>
            <w:tcW w:w="727" w:type="dxa"/>
            <w:tcBorders>
              <w:top w:val="nil"/>
              <w:left w:val="nil"/>
              <w:bottom w:val="single" w:sz="4" w:space="0" w:color="auto"/>
              <w:right w:val="single" w:sz="4" w:space="0" w:color="auto"/>
            </w:tcBorders>
            <w:shd w:val="clear" w:color="000000" w:fill="BDD7EE"/>
            <w:noWrap/>
            <w:hideMark/>
          </w:tcPr>
          <w:p w14:paraId="39595EC3" w14:textId="77777777" w:rsidR="00D45EAE" w:rsidRPr="00D45EAE" w:rsidRDefault="00D45EAE" w:rsidP="00D45EAE">
            <w:pPr>
              <w:rPr>
                <w:rFonts w:cs="Arial"/>
                <w:color w:val="FF0000"/>
                <w:sz w:val="20"/>
                <w:szCs w:val="20"/>
              </w:rPr>
            </w:pPr>
            <w:r w:rsidRPr="00D45EAE">
              <w:rPr>
                <w:rFonts w:cs="Arial"/>
                <w:color w:val="FF0000"/>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3495226D"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5856834B"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09F7A9F8"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7D403AC6"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241BBA2A"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56C19707"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5BCBC31B" w14:textId="77777777" w:rsidR="00D45EAE" w:rsidRPr="00D45EAE" w:rsidRDefault="00D45EAE" w:rsidP="00D45EAE">
            <w:pPr>
              <w:rPr>
                <w:rFonts w:cs="Arial"/>
                <w:sz w:val="20"/>
                <w:szCs w:val="20"/>
              </w:rPr>
            </w:pPr>
            <w:r w:rsidRPr="00D45EAE">
              <w:rPr>
                <w:rFonts w:cs="Arial"/>
                <w:sz w:val="20"/>
                <w:szCs w:val="20"/>
              </w:rPr>
              <w:t> </w:t>
            </w:r>
          </w:p>
        </w:tc>
      </w:tr>
      <w:tr w:rsidR="007D44F5" w:rsidRPr="00D45EAE" w14:paraId="46B055DD" w14:textId="77777777" w:rsidTr="007D44F5">
        <w:trPr>
          <w:trHeight w:val="612"/>
        </w:trPr>
        <w:tc>
          <w:tcPr>
            <w:tcW w:w="3539" w:type="dxa"/>
            <w:tcBorders>
              <w:top w:val="nil"/>
              <w:left w:val="single" w:sz="4" w:space="0" w:color="auto"/>
              <w:bottom w:val="single" w:sz="4" w:space="0" w:color="auto"/>
              <w:right w:val="single" w:sz="4" w:space="0" w:color="auto"/>
            </w:tcBorders>
            <w:shd w:val="clear" w:color="000000" w:fill="FFFFFF"/>
            <w:hideMark/>
          </w:tcPr>
          <w:p w14:paraId="7106404D" w14:textId="57225EFF" w:rsidR="00D45EAE" w:rsidRPr="00D45EAE" w:rsidRDefault="00D45EAE" w:rsidP="00D45EAE">
            <w:pPr>
              <w:rPr>
                <w:rFonts w:cs="Arial"/>
                <w:sz w:val="20"/>
                <w:szCs w:val="20"/>
              </w:rPr>
            </w:pPr>
            <w:r w:rsidRPr="00D45EAE">
              <w:rPr>
                <w:rFonts w:cs="Arial"/>
                <w:sz w:val="20"/>
                <w:szCs w:val="20"/>
              </w:rPr>
              <w:t>V/2020/0411</w:t>
            </w:r>
            <w:r w:rsidR="000A4FB5">
              <w:rPr>
                <w:rFonts w:cs="Arial"/>
                <w:sz w:val="20"/>
                <w:szCs w:val="20"/>
              </w:rPr>
              <w:t xml:space="preserve"> - Lapsed</w:t>
            </w:r>
          </w:p>
        </w:tc>
        <w:tc>
          <w:tcPr>
            <w:tcW w:w="1250" w:type="dxa"/>
            <w:tcBorders>
              <w:top w:val="nil"/>
              <w:left w:val="nil"/>
              <w:bottom w:val="single" w:sz="4" w:space="0" w:color="auto"/>
              <w:right w:val="single" w:sz="4" w:space="0" w:color="auto"/>
            </w:tcBorders>
            <w:shd w:val="clear" w:color="auto" w:fill="auto"/>
            <w:hideMark/>
          </w:tcPr>
          <w:p w14:paraId="17DDC72E" w14:textId="77777777" w:rsidR="00D45EAE" w:rsidRPr="00D45EAE" w:rsidRDefault="00D45EAE" w:rsidP="00D45EAE">
            <w:pPr>
              <w:rPr>
                <w:rFonts w:cs="Arial"/>
                <w:color w:val="000000"/>
                <w:sz w:val="20"/>
                <w:szCs w:val="20"/>
              </w:rPr>
            </w:pPr>
            <w:r w:rsidRPr="00D45EAE">
              <w:rPr>
                <w:rFonts w:cs="Arial"/>
                <w:color w:val="000000"/>
                <w:sz w:val="20"/>
                <w:szCs w:val="20"/>
              </w:rPr>
              <w:t>S0293   BFR22</w:t>
            </w:r>
          </w:p>
        </w:tc>
        <w:tc>
          <w:tcPr>
            <w:tcW w:w="1673" w:type="dxa"/>
            <w:tcBorders>
              <w:top w:val="nil"/>
              <w:left w:val="nil"/>
              <w:bottom w:val="single" w:sz="4" w:space="0" w:color="auto"/>
              <w:right w:val="single" w:sz="4" w:space="0" w:color="auto"/>
            </w:tcBorders>
            <w:shd w:val="clear" w:color="auto" w:fill="auto"/>
            <w:hideMark/>
          </w:tcPr>
          <w:p w14:paraId="322EF745" w14:textId="77777777" w:rsidR="00D45EAE" w:rsidRPr="00D45EAE" w:rsidRDefault="00D45EAE" w:rsidP="00D45EAE">
            <w:pPr>
              <w:rPr>
                <w:rFonts w:cs="Arial"/>
                <w:color w:val="000000"/>
                <w:sz w:val="20"/>
                <w:szCs w:val="20"/>
              </w:rPr>
            </w:pPr>
            <w:r w:rsidRPr="00D45EAE">
              <w:rPr>
                <w:rFonts w:cs="Arial"/>
                <w:color w:val="000000"/>
                <w:sz w:val="20"/>
                <w:szCs w:val="20"/>
              </w:rPr>
              <w:t>land at Outram Street/Park Street</w:t>
            </w:r>
          </w:p>
        </w:tc>
        <w:tc>
          <w:tcPr>
            <w:tcW w:w="727" w:type="dxa"/>
            <w:tcBorders>
              <w:top w:val="nil"/>
              <w:left w:val="nil"/>
              <w:bottom w:val="single" w:sz="4" w:space="0" w:color="auto"/>
              <w:right w:val="single" w:sz="4" w:space="0" w:color="auto"/>
            </w:tcBorders>
            <w:shd w:val="clear" w:color="000000" w:fill="FFFFFF"/>
            <w:hideMark/>
          </w:tcPr>
          <w:p w14:paraId="4ED0D773" w14:textId="77777777" w:rsidR="00D45EAE" w:rsidRPr="00D45EAE" w:rsidRDefault="00D45EAE" w:rsidP="00D45EAE">
            <w:pPr>
              <w:jc w:val="right"/>
              <w:rPr>
                <w:rFonts w:cs="Arial"/>
                <w:color w:val="000000"/>
                <w:sz w:val="20"/>
                <w:szCs w:val="20"/>
              </w:rPr>
            </w:pPr>
            <w:r w:rsidRPr="00D45EAE">
              <w:rPr>
                <w:rFonts w:cs="Arial"/>
                <w:color w:val="000000"/>
                <w:sz w:val="20"/>
                <w:szCs w:val="20"/>
              </w:rPr>
              <w:t>0.23</w:t>
            </w:r>
          </w:p>
        </w:tc>
        <w:tc>
          <w:tcPr>
            <w:tcW w:w="1150" w:type="dxa"/>
            <w:tcBorders>
              <w:top w:val="nil"/>
              <w:left w:val="nil"/>
              <w:bottom w:val="single" w:sz="4" w:space="0" w:color="auto"/>
              <w:right w:val="single" w:sz="4" w:space="0" w:color="auto"/>
            </w:tcBorders>
            <w:shd w:val="clear" w:color="000000" w:fill="FFFFFF"/>
            <w:noWrap/>
            <w:hideMark/>
          </w:tcPr>
          <w:p w14:paraId="3CE63842" w14:textId="77777777" w:rsidR="00D45EAE" w:rsidRPr="00D45EAE" w:rsidRDefault="00D45EAE" w:rsidP="00D45EAE">
            <w:pPr>
              <w:jc w:val="right"/>
              <w:rPr>
                <w:rFonts w:cs="Arial"/>
                <w:sz w:val="20"/>
                <w:szCs w:val="20"/>
              </w:rPr>
            </w:pPr>
            <w:r w:rsidRPr="00D45EAE">
              <w:rPr>
                <w:rFonts w:cs="Arial"/>
                <w:sz w:val="20"/>
                <w:szCs w:val="20"/>
              </w:rPr>
              <w:t>24</w:t>
            </w:r>
          </w:p>
        </w:tc>
        <w:tc>
          <w:tcPr>
            <w:tcW w:w="1172" w:type="dxa"/>
            <w:tcBorders>
              <w:top w:val="nil"/>
              <w:left w:val="nil"/>
              <w:bottom w:val="single" w:sz="4" w:space="0" w:color="auto"/>
              <w:right w:val="single" w:sz="4" w:space="0" w:color="auto"/>
            </w:tcBorders>
            <w:shd w:val="clear" w:color="000000" w:fill="FFFFFF"/>
            <w:hideMark/>
          </w:tcPr>
          <w:p w14:paraId="670921E1" w14:textId="77777777" w:rsidR="00D45EAE" w:rsidRPr="00D45EAE" w:rsidRDefault="00D45EAE" w:rsidP="00D45EAE">
            <w:pPr>
              <w:jc w:val="right"/>
              <w:rPr>
                <w:rFonts w:cs="Arial"/>
                <w:b/>
                <w:bCs/>
                <w:color w:val="000000"/>
                <w:sz w:val="20"/>
                <w:szCs w:val="20"/>
              </w:rPr>
            </w:pPr>
            <w:r w:rsidRPr="00D45EAE">
              <w:rPr>
                <w:rFonts w:cs="Arial"/>
                <w:b/>
                <w:bCs/>
                <w:color w:val="000000"/>
                <w:sz w:val="20"/>
                <w:szCs w:val="20"/>
              </w:rPr>
              <w:t>24</w:t>
            </w:r>
          </w:p>
        </w:tc>
        <w:tc>
          <w:tcPr>
            <w:tcW w:w="997" w:type="dxa"/>
            <w:tcBorders>
              <w:top w:val="nil"/>
              <w:left w:val="nil"/>
              <w:bottom w:val="single" w:sz="4" w:space="0" w:color="auto"/>
              <w:right w:val="nil"/>
            </w:tcBorders>
            <w:shd w:val="clear" w:color="000000" w:fill="D9D9D9"/>
            <w:hideMark/>
          </w:tcPr>
          <w:p w14:paraId="64658FC6" w14:textId="77777777" w:rsidR="00D45EAE" w:rsidRPr="00D45EAE" w:rsidRDefault="00D45EAE" w:rsidP="00D45EAE">
            <w:pPr>
              <w:rPr>
                <w:rFonts w:cs="Arial"/>
                <w:sz w:val="20"/>
                <w:szCs w:val="20"/>
              </w:rPr>
            </w:pPr>
            <w:r w:rsidRPr="00D45EAE">
              <w:rPr>
                <w:rFonts w:cs="Arial"/>
                <w:sz w:val="20"/>
                <w:szCs w:val="20"/>
              </w:rPr>
              <w:t> </w:t>
            </w:r>
          </w:p>
        </w:tc>
        <w:tc>
          <w:tcPr>
            <w:tcW w:w="995" w:type="dxa"/>
            <w:tcBorders>
              <w:top w:val="nil"/>
              <w:left w:val="single" w:sz="4" w:space="0" w:color="auto"/>
              <w:bottom w:val="single" w:sz="4" w:space="0" w:color="auto"/>
              <w:right w:val="nil"/>
            </w:tcBorders>
            <w:shd w:val="clear" w:color="000000" w:fill="D9D9D9"/>
            <w:hideMark/>
          </w:tcPr>
          <w:p w14:paraId="2749935F"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single" w:sz="4" w:space="0" w:color="auto"/>
              <w:bottom w:val="single" w:sz="4" w:space="0" w:color="auto"/>
              <w:right w:val="single" w:sz="4" w:space="0" w:color="auto"/>
            </w:tcBorders>
            <w:shd w:val="clear" w:color="000000" w:fill="DDEBF7"/>
            <w:noWrap/>
            <w:hideMark/>
          </w:tcPr>
          <w:p w14:paraId="4CA76154"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4C4DA7BC"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5A28B76E"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6711D285"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31C6372C"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1C3F5A52" w14:textId="77777777" w:rsidR="00D45EAE" w:rsidRPr="00D45EAE" w:rsidRDefault="00D45EAE" w:rsidP="00D45EAE">
            <w:pPr>
              <w:jc w:val="right"/>
              <w:rPr>
                <w:rFonts w:cs="Arial"/>
                <w:sz w:val="20"/>
                <w:szCs w:val="20"/>
              </w:rPr>
            </w:pPr>
            <w:r w:rsidRPr="00D45EAE">
              <w:rPr>
                <w:rFonts w:cs="Arial"/>
                <w:sz w:val="20"/>
                <w:szCs w:val="20"/>
              </w:rPr>
              <w:t>24</w:t>
            </w:r>
          </w:p>
        </w:tc>
        <w:tc>
          <w:tcPr>
            <w:tcW w:w="727" w:type="dxa"/>
            <w:tcBorders>
              <w:top w:val="nil"/>
              <w:left w:val="nil"/>
              <w:bottom w:val="single" w:sz="4" w:space="0" w:color="auto"/>
              <w:right w:val="single" w:sz="4" w:space="0" w:color="auto"/>
            </w:tcBorders>
            <w:shd w:val="clear" w:color="000000" w:fill="BDD7EE"/>
            <w:noWrap/>
            <w:hideMark/>
          </w:tcPr>
          <w:p w14:paraId="4578AC45" w14:textId="77777777" w:rsidR="00D45EAE" w:rsidRPr="00D45EAE" w:rsidRDefault="00D45EAE" w:rsidP="00D45EAE">
            <w:pPr>
              <w:rPr>
                <w:rFonts w:cs="Arial"/>
                <w:color w:val="FF0000"/>
                <w:sz w:val="20"/>
                <w:szCs w:val="20"/>
              </w:rPr>
            </w:pPr>
            <w:r w:rsidRPr="00D45EAE">
              <w:rPr>
                <w:rFonts w:cs="Arial"/>
                <w:color w:val="FF0000"/>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41759A8C" w14:textId="77777777" w:rsidR="00D45EAE" w:rsidRPr="00D45EAE" w:rsidRDefault="00D45EAE" w:rsidP="00D45EAE">
            <w:pPr>
              <w:rPr>
                <w:rFonts w:cs="Arial"/>
                <w:color w:val="FF0000"/>
                <w:sz w:val="20"/>
                <w:szCs w:val="20"/>
              </w:rPr>
            </w:pPr>
            <w:r w:rsidRPr="00D45EAE">
              <w:rPr>
                <w:rFonts w:cs="Arial"/>
                <w:color w:val="FF0000"/>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57B6D1A3"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1B953FD2"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47BE1A74"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6309B2B3"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06195FB6"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16798510"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4EF27647" w14:textId="77777777" w:rsidR="00D45EAE" w:rsidRPr="00D45EAE" w:rsidRDefault="00D45EAE" w:rsidP="00D45EAE">
            <w:pPr>
              <w:rPr>
                <w:rFonts w:cs="Arial"/>
                <w:sz w:val="20"/>
                <w:szCs w:val="20"/>
              </w:rPr>
            </w:pPr>
            <w:r w:rsidRPr="00D45EAE">
              <w:rPr>
                <w:rFonts w:cs="Arial"/>
                <w:sz w:val="20"/>
                <w:szCs w:val="20"/>
              </w:rPr>
              <w:t> </w:t>
            </w:r>
          </w:p>
        </w:tc>
      </w:tr>
      <w:tr w:rsidR="007D44F5" w:rsidRPr="00D45EAE" w14:paraId="4F315250" w14:textId="77777777" w:rsidTr="002C2991">
        <w:trPr>
          <w:trHeight w:val="702"/>
        </w:trPr>
        <w:tc>
          <w:tcPr>
            <w:tcW w:w="3539" w:type="dxa"/>
            <w:tcBorders>
              <w:top w:val="nil"/>
              <w:left w:val="single" w:sz="4" w:space="0" w:color="auto"/>
              <w:bottom w:val="single" w:sz="4" w:space="0" w:color="auto"/>
              <w:right w:val="single" w:sz="4" w:space="0" w:color="auto"/>
            </w:tcBorders>
            <w:shd w:val="clear" w:color="000000" w:fill="FFFFFF"/>
            <w:hideMark/>
          </w:tcPr>
          <w:p w14:paraId="75DAD17B" w14:textId="2F85904A" w:rsidR="00D45EAE" w:rsidRPr="00D45EAE" w:rsidRDefault="00D45EAE" w:rsidP="00D45EAE">
            <w:pPr>
              <w:rPr>
                <w:rFonts w:cs="Arial"/>
                <w:sz w:val="20"/>
                <w:szCs w:val="20"/>
              </w:rPr>
            </w:pPr>
            <w:r w:rsidRPr="00D45EAE">
              <w:rPr>
                <w:rFonts w:cs="Arial"/>
                <w:sz w:val="20"/>
                <w:szCs w:val="20"/>
              </w:rPr>
              <w:t>V/2022/0347</w:t>
            </w:r>
            <w:r w:rsidR="000A4FB5">
              <w:rPr>
                <w:rFonts w:cs="Arial"/>
                <w:sz w:val="20"/>
                <w:szCs w:val="20"/>
              </w:rPr>
              <w:t xml:space="preserve"> - Pending</w:t>
            </w:r>
          </w:p>
        </w:tc>
        <w:tc>
          <w:tcPr>
            <w:tcW w:w="1250" w:type="dxa"/>
            <w:tcBorders>
              <w:top w:val="nil"/>
              <w:left w:val="nil"/>
              <w:bottom w:val="single" w:sz="4" w:space="0" w:color="auto"/>
              <w:right w:val="single" w:sz="4" w:space="0" w:color="auto"/>
            </w:tcBorders>
            <w:shd w:val="clear" w:color="000000" w:fill="FFFFFF"/>
            <w:hideMark/>
          </w:tcPr>
          <w:p w14:paraId="66A33F7C" w14:textId="77777777" w:rsidR="00D45EAE" w:rsidRPr="00D45EAE" w:rsidRDefault="00D45EAE" w:rsidP="00D45EAE">
            <w:pPr>
              <w:rPr>
                <w:rFonts w:cs="Arial"/>
                <w:color w:val="000000"/>
                <w:sz w:val="20"/>
                <w:szCs w:val="20"/>
              </w:rPr>
            </w:pPr>
            <w:r w:rsidRPr="00D45EAE">
              <w:rPr>
                <w:rFonts w:cs="Arial"/>
                <w:color w:val="000000"/>
                <w:sz w:val="20"/>
                <w:szCs w:val="20"/>
              </w:rPr>
              <w:t>BFR40</w:t>
            </w:r>
          </w:p>
        </w:tc>
        <w:tc>
          <w:tcPr>
            <w:tcW w:w="1673" w:type="dxa"/>
            <w:tcBorders>
              <w:top w:val="nil"/>
              <w:left w:val="nil"/>
              <w:bottom w:val="single" w:sz="4" w:space="0" w:color="auto"/>
              <w:right w:val="single" w:sz="4" w:space="0" w:color="auto"/>
            </w:tcBorders>
            <w:shd w:val="clear" w:color="000000" w:fill="FFFFFF"/>
            <w:hideMark/>
          </w:tcPr>
          <w:p w14:paraId="1FC77627" w14:textId="6FA283C1" w:rsidR="00D45EAE" w:rsidRPr="00D45EAE" w:rsidRDefault="00D45EAE" w:rsidP="00D45EAE">
            <w:pPr>
              <w:rPr>
                <w:rFonts w:cs="Arial"/>
                <w:color w:val="000000"/>
                <w:sz w:val="20"/>
                <w:szCs w:val="20"/>
              </w:rPr>
            </w:pPr>
            <w:r w:rsidRPr="00D45EAE">
              <w:rPr>
                <w:rFonts w:cs="Arial"/>
                <w:color w:val="000000"/>
                <w:sz w:val="20"/>
                <w:szCs w:val="20"/>
              </w:rPr>
              <w:t xml:space="preserve">Land adjacent 208 Mansfield Road, Sutton </w:t>
            </w:r>
          </w:p>
        </w:tc>
        <w:tc>
          <w:tcPr>
            <w:tcW w:w="727" w:type="dxa"/>
            <w:tcBorders>
              <w:top w:val="nil"/>
              <w:left w:val="nil"/>
              <w:bottom w:val="single" w:sz="4" w:space="0" w:color="auto"/>
              <w:right w:val="single" w:sz="4" w:space="0" w:color="auto"/>
            </w:tcBorders>
            <w:shd w:val="clear" w:color="000000" w:fill="FFFFFF"/>
            <w:hideMark/>
          </w:tcPr>
          <w:p w14:paraId="420C848B" w14:textId="77777777" w:rsidR="00D45EAE" w:rsidRPr="00D45EAE" w:rsidRDefault="00D45EAE" w:rsidP="00D45EAE">
            <w:pPr>
              <w:jc w:val="right"/>
              <w:rPr>
                <w:rFonts w:cs="Arial"/>
                <w:color w:val="000000"/>
                <w:sz w:val="20"/>
                <w:szCs w:val="20"/>
              </w:rPr>
            </w:pPr>
            <w:r w:rsidRPr="00D45EAE">
              <w:rPr>
                <w:rFonts w:cs="Arial"/>
                <w:color w:val="000000"/>
                <w:sz w:val="20"/>
                <w:szCs w:val="20"/>
              </w:rPr>
              <w:t>0.96</w:t>
            </w:r>
          </w:p>
        </w:tc>
        <w:tc>
          <w:tcPr>
            <w:tcW w:w="1150" w:type="dxa"/>
            <w:tcBorders>
              <w:top w:val="nil"/>
              <w:left w:val="nil"/>
              <w:bottom w:val="single" w:sz="4" w:space="0" w:color="auto"/>
              <w:right w:val="single" w:sz="4" w:space="0" w:color="auto"/>
            </w:tcBorders>
            <w:shd w:val="clear" w:color="000000" w:fill="FFFFFF"/>
            <w:noWrap/>
            <w:hideMark/>
          </w:tcPr>
          <w:p w14:paraId="7545A22F" w14:textId="77777777" w:rsidR="00D45EAE" w:rsidRPr="00D45EAE" w:rsidRDefault="00D45EAE" w:rsidP="00D45EAE">
            <w:pPr>
              <w:jc w:val="right"/>
              <w:rPr>
                <w:rFonts w:cs="Arial"/>
                <w:sz w:val="20"/>
                <w:szCs w:val="20"/>
              </w:rPr>
            </w:pPr>
            <w:r w:rsidRPr="00D45EAE">
              <w:rPr>
                <w:rFonts w:cs="Arial"/>
                <w:sz w:val="20"/>
                <w:szCs w:val="20"/>
              </w:rPr>
              <w:t>36</w:t>
            </w:r>
          </w:p>
        </w:tc>
        <w:tc>
          <w:tcPr>
            <w:tcW w:w="1172" w:type="dxa"/>
            <w:tcBorders>
              <w:top w:val="nil"/>
              <w:left w:val="nil"/>
              <w:bottom w:val="single" w:sz="4" w:space="0" w:color="auto"/>
              <w:right w:val="single" w:sz="4" w:space="0" w:color="auto"/>
            </w:tcBorders>
            <w:shd w:val="clear" w:color="000000" w:fill="FFFFFF"/>
            <w:hideMark/>
          </w:tcPr>
          <w:p w14:paraId="0B6BCF2D" w14:textId="77777777" w:rsidR="00D45EAE" w:rsidRPr="00D45EAE" w:rsidRDefault="00D45EAE" w:rsidP="00D45EAE">
            <w:pPr>
              <w:jc w:val="right"/>
              <w:rPr>
                <w:rFonts w:cs="Arial"/>
                <w:b/>
                <w:bCs/>
                <w:color w:val="000000"/>
                <w:sz w:val="20"/>
                <w:szCs w:val="20"/>
              </w:rPr>
            </w:pPr>
            <w:r w:rsidRPr="00D45EAE">
              <w:rPr>
                <w:rFonts w:cs="Arial"/>
                <w:b/>
                <w:bCs/>
                <w:color w:val="000000"/>
                <w:sz w:val="20"/>
                <w:szCs w:val="20"/>
              </w:rPr>
              <w:t>36</w:t>
            </w:r>
          </w:p>
        </w:tc>
        <w:tc>
          <w:tcPr>
            <w:tcW w:w="997" w:type="dxa"/>
            <w:tcBorders>
              <w:top w:val="nil"/>
              <w:left w:val="nil"/>
              <w:bottom w:val="single" w:sz="4" w:space="0" w:color="auto"/>
              <w:right w:val="nil"/>
            </w:tcBorders>
            <w:shd w:val="clear" w:color="000000" w:fill="D9D9D9"/>
            <w:hideMark/>
          </w:tcPr>
          <w:p w14:paraId="41F7AC9E" w14:textId="77777777" w:rsidR="00D45EAE" w:rsidRPr="00D45EAE" w:rsidRDefault="00D45EAE" w:rsidP="00D45EAE">
            <w:pPr>
              <w:rPr>
                <w:rFonts w:cs="Arial"/>
                <w:sz w:val="20"/>
                <w:szCs w:val="20"/>
              </w:rPr>
            </w:pPr>
            <w:r w:rsidRPr="00D45EAE">
              <w:rPr>
                <w:rFonts w:cs="Arial"/>
                <w:sz w:val="20"/>
                <w:szCs w:val="20"/>
              </w:rPr>
              <w:t> </w:t>
            </w:r>
          </w:p>
        </w:tc>
        <w:tc>
          <w:tcPr>
            <w:tcW w:w="995" w:type="dxa"/>
            <w:tcBorders>
              <w:top w:val="nil"/>
              <w:left w:val="single" w:sz="4" w:space="0" w:color="auto"/>
              <w:bottom w:val="single" w:sz="4" w:space="0" w:color="auto"/>
              <w:right w:val="nil"/>
            </w:tcBorders>
            <w:shd w:val="clear" w:color="000000" w:fill="D9D9D9"/>
            <w:hideMark/>
          </w:tcPr>
          <w:p w14:paraId="55A5F6E0"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single" w:sz="4" w:space="0" w:color="auto"/>
              <w:bottom w:val="single" w:sz="4" w:space="0" w:color="auto"/>
              <w:right w:val="single" w:sz="4" w:space="0" w:color="auto"/>
            </w:tcBorders>
            <w:shd w:val="clear" w:color="000000" w:fill="DDEBF7"/>
            <w:noWrap/>
            <w:hideMark/>
          </w:tcPr>
          <w:p w14:paraId="5AFCC22B"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2DB1E0CF"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1C0A4256"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509FAE9D" w14:textId="77777777" w:rsidR="00D45EAE" w:rsidRPr="00D45EAE" w:rsidRDefault="00D45EAE" w:rsidP="00D45EAE">
            <w:pPr>
              <w:jc w:val="right"/>
              <w:rPr>
                <w:rFonts w:cs="Arial"/>
                <w:sz w:val="20"/>
                <w:szCs w:val="20"/>
              </w:rPr>
            </w:pPr>
            <w:r w:rsidRPr="00D45EAE">
              <w:rPr>
                <w:rFonts w:cs="Arial"/>
                <w:sz w:val="20"/>
                <w:szCs w:val="20"/>
              </w:rPr>
              <w:t>10</w:t>
            </w:r>
          </w:p>
        </w:tc>
        <w:tc>
          <w:tcPr>
            <w:tcW w:w="727" w:type="dxa"/>
            <w:tcBorders>
              <w:top w:val="nil"/>
              <w:left w:val="nil"/>
              <w:bottom w:val="single" w:sz="4" w:space="0" w:color="auto"/>
              <w:right w:val="single" w:sz="4" w:space="0" w:color="auto"/>
            </w:tcBorders>
            <w:shd w:val="clear" w:color="000000" w:fill="DDEBF7"/>
            <w:noWrap/>
            <w:hideMark/>
          </w:tcPr>
          <w:p w14:paraId="18FAA0EB" w14:textId="77777777" w:rsidR="00D45EAE" w:rsidRPr="00D45EAE" w:rsidRDefault="00D45EAE" w:rsidP="00D45EAE">
            <w:pPr>
              <w:jc w:val="right"/>
              <w:rPr>
                <w:rFonts w:cs="Arial"/>
                <w:sz w:val="20"/>
                <w:szCs w:val="20"/>
              </w:rPr>
            </w:pPr>
            <w:r w:rsidRPr="00D45EAE">
              <w:rPr>
                <w:rFonts w:cs="Arial"/>
                <w:sz w:val="20"/>
                <w:szCs w:val="20"/>
              </w:rPr>
              <w:t>26</w:t>
            </w:r>
          </w:p>
        </w:tc>
        <w:tc>
          <w:tcPr>
            <w:tcW w:w="727" w:type="dxa"/>
            <w:tcBorders>
              <w:top w:val="nil"/>
              <w:left w:val="nil"/>
              <w:bottom w:val="single" w:sz="4" w:space="0" w:color="auto"/>
              <w:right w:val="single" w:sz="4" w:space="0" w:color="auto"/>
            </w:tcBorders>
            <w:shd w:val="clear" w:color="000000" w:fill="BDD7EE"/>
            <w:noWrap/>
            <w:hideMark/>
          </w:tcPr>
          <w:p w14:paraId="61FC0FB7" w14:textId="77777777" w:rsidR="00D45EAE" w:rsidRPr="00D45EAE" w:rsidRDefault="00D45EAE" w:rsidP="00D45EAE">
            <w:pPr>
              <w:jc w:val="right"/>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1DF3D01A"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2D832926"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1BCE5705"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55ED27D7"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061E58D2"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5542317A"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6770F035"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72BC07C1"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32826389" w14:textId="77777777" w:rsidR="00D45EAE" w:rsidRPr="00D45EAE" w:rsidRDefault="00D45EAE" w:rsidP="00D45EAE">
            <w:pPr>
              <w:rPr>
                <w:rFonts w:cs="Arial"/>
                <w:sz w:val="20"/>
                <w:szCs w:val="20"/>
              </w:rPr>
            </w:pPr>
            <w:r w:rsidRPr="00D45EAE">
              <w:rPr>
                <w:rFonts w:cs="Arial"/>
                <w:sz w:val="20"/>
                <w:szCs w:val="20"/>
              </w:rPr>
              <w:t> </w:t>
            </w:r>
          </w:p>
        </w:tc>
      </w:tr>
      <w:tr w:rsidR="007D44F5" w:rsidRPr="00D45EAE" w14:paraId="7F2C3414" w14:textId="77777777" w:rsidTr="007D44F5">
        <w:trPr>
          <w:trHeight w:val="1277"/>
        </w:trPr>
        <w:tc>
          <w:tcPr>
            <w:tcW w:w="3539" w:type="dxa"/>
            <w:tcBorders>
              <w:top w:val="nil"/>
              <w:left w:val="single" w:sz="4" w:space="0" w:color="auto"/>
              <w:bottom w:val="single" w:sz="4" w:space="0" w:color="auto"/>
              <w:right w:val="single" w:sz="4" w:space="0" w:color="auto"/>
            </w:tcBorders>
            <w:shd w:val="clear" w:color="auto" w:fill="auto"/>
            <w:hideMark/>
          </w:tcPr>
          <w:p w14:paraId="322FB535" w14:textId="32234A8F" w:rsidR="00D45EAE" w:rsidRPr="00D45EAE" w:rsidRDefault="00D45EAE" w:rsidP="00D45EAE">
            <w:pPr>
              <w:rPr>
                <w:rFonts w:cs="Arial"/>
                <w:sz w:val="20"/>
                <w:szCs w:val="20"/>
              </w:rPr>
            </w:pPr>
            <w:r w:rsidRPr="00D45EAE">
              <w:rPr>
                <w:rFonts w:cs="Arial"/>
                <w:sz w:val="20"/>
                <w:szCs w:val="20"/>
              </w:rPr>
              <w:t>V/2022/0878</w:t>
            </w:r>
            <w:r w:rsidR="000A4FB5">
              <w:rPr>
                <w:rFonts w:cs="Arial"/>
                <w:sz w:val="20"/>
                <w:szCs w:val="20"/>
              </w:rPr>
              <w:t xml:space="preserve"> - Pending</w:t>
            </w:r>
          </w:p>
        </w:tc>
        <w:tc>
          <w:tcPr>
            <w:tcW w:w="1250" w:type="dxa"/>
            <w:tcBorders>
              <w:top w:val="nil"/>
              <w:left w:val="nil"/>
              <w:bottom w:val="single" w:sz="4" w:space="0" w:color="auto"/>
              <w:right w:val="single" w:sz="4" w:space="0" w:color="auto"/>
            </w:tcBorders>
            <w:shd w:val="clear" w:color="auto" w:fill="auto"/>
            <w:hideMark/>
          </w:tcPr>
          <w:p w14:paraId="6B478C8A" w14:textId="77777777" w:rsidR="00D45EAE" w:rsidRPr="00D45EAE" w:rsidRDefault="00D45EAE" w:rsidP="00D45EAE">
            <w:pPr>
              <w:rPr>
                <w:rFonts w:cs="Arial"/>
                <w:color w:val="000000"/>
                <w:sz w:val="20"/>
                <w:szCs w:val="20"/>
              </w:rPr>
            </w:pPr>
            <w:r w:rsidRPr="00D45EAE">
              <w:rPr>
                <w:rFonts w:cs="Arial"/>
                <w:color w:val="000000"/>
                <w:sz w:val="20"/>
                <w:szCs w:val="20"/>
              </w:rPr>
              <w:t>S0638   BFR36</w:t>
            </w:r>
          </w:p>
        </w:tc>
        <w:tc>
          <w:tcPr>
            <w:tcW w:w="1673" w:type="dxa"/>
            <w:tcBorders>
              <w:top w:val="nil"/>
              <w:left w:val="nil"/>
              <w:bottom w:val="single" w:sz="4" w:space="0" w:color="auto"/>
              <w:right w:val="single" w:sz="4" w:space="0" w:color="auto"/>
            </w:tcBorders>
            <w:shd w:val="clear" w:color="000000" w:fill="FFFFFF"/>
            <w:hideMark/>
          </w:tcPr>
          <w:p w14:paraId="32E7859E" w14:textId="68377B21" w:rsidR="00D45EAE" w:rsidRPr="00D45EAE" w:rsidRDefault="00D45EAE" w:rsidP="00D45EAE">
            <w:pPr>
              <w:rPr>
                <w:rFonts w:cs="Arial"/>
                <w:color w:val="000000"/>
                <w:sz w:val="20"/>
                <w:szCs w:val="20"/>
              </w:rPr>
            </w:pPr>
            <w:r w:rsidRPr="00D45EAE">
              <w:rPr>
                <w:rFonts w:cs="Arial"/>
                <w:color w:val="000000"/>
                <w:sz w:val="20"/>
                <w:szCs w:val="20"/>
              </w:rPr>
              <w:t>The Pattern House, Crossley Avenue, Huthwaite</w:t>
            </w:r>
          </w:p>
        </w:tc>
        <w:tc>
          <w:tcPr>
            <w:tcW w:w="727" w:type="dxa"/>
            <w:tcBorders>
              <w:top w:val="nil"/>
              <w:left w:val="nil"/>
              <w:bottom w:val="single" w:sz="4" w:space="0" w:color="auto"/>
              <w:right w:val="single" w:sz="4" w:space="0" w:color="auto"/>
            </w:tcBorders>
            <w:shd w:val="clear" w:color="000000" w:fill="FFFFFF"/>
            <w:hideMark/>
          </w:tcPr>
          <w:p w14:paraId="76FDBF0F" w14:textId="77777777" w:rsidR="00D45EAE" w:rsidRPr="00D45EAE" w:rsidRDefault="00D45EAE" w:rsidP="00D45EAE">
            <w:pPr>
              <w:jc w:val="right"/>
              <w:rPr>
                <w:rFonts w:cs="Arial"/>
                <w:color w:val="000000"/>
                <w:sz w:val="20"/>
                <w:szCs w:val="20"/>
              </w:rPr>
            </w:pPr>
            <w:r w:rsidRPr="00D45EAE">
              <w:rPr>
                <w:rFonts w:cs="Arial"/>
                <w:color w:val="000000"/>
                <w:sz w:val="20"/>
                <w:szCs w:val="20"/>
              </w:rPr>
              <w:t>0.68</w:t>
            </w:r>
          </w:p>
        </w:tc>
        <w:tc>
          <w:tcPr>
            <w:tcW w:w="1150" w:type="dxa"/>
            <w:tcBorders>
              <w:top w:val="nil"/>
              <w:left w:val="nil"/>
              <w:bottom w:val="single" w:sz="4" w:space="0" w:color="auto"/>
              <w:right w:val="single" w:sz="4" w:space="0" w:color="auto"/>
            </w:tcBorders>
            <w:shd w:val="clear" w:color="000000" w:fill="FFFFFF"/>
            <w:noWrap/>
            <w:hideMark/>
          </w:tcPr>
          <w:p w14:paraId="7F979948" w14:textId="77777777" w:rsidR="00D45EAE" w:rsidRPr="00D45EAE" w:rsidRDefault="00D45EAE" w:rsidP="00D45EAE">
            <w:pPr>
              <w:jc w:val="right"/>
              <w:rPr>
                <w:rFonts w:cs="Arial"/>
                <w:sz w:val="20"/>
                <w:szCs w:val="20"/>
              </w:rPr>
            </w:pPr>
            <w:r w:rsidRPr="00D45EAE">
              <w:rPr>
                <w:rFonts w:cs="Arial"/>
                <w:sz w:val="20"/>
                <w:szCs w:val="20"/>
              </w:rPr>
              <w:t>23</w:t>
            </w:r>
          </w:p>
        </w:tc>
        <w:tc>
          <w:tcPr>
            <w:tcW w:w="1172" w:type="dxa"/>
            <w:tcBorders>
              <w:top w:val="nil"/>
              <w:left w:val="nil"/>
              <w:bottom w:val="single" w:sz="4" w:space="0" w:color="auto"/>
              <w:right w:val="single" w:sz="4" w:space="0" w:color="auto"/>
            </w:tcBorders>
            <w:shd w:val="clear" w:color="000000" w:fill="FFFFFF"/>
            <w:hideMark/>
          </w:tcPr>
          <w:p w14:paraId="75E062A7" w14:textId="77777777" w:rsidR="00D45EAE" w:rsidRPr="00D45EAE" w:rsidRDefault="00D45EAE" w:rsidP="00D45EAE">
            <w:pPr>
              <w:jc w:val="right"/>
              <w:rPr>
                <w:rFonts w:cs="Arial"/>
                <w:b/>
                <w:bCs/>
                <w:color w:val="000000"/>
                <w:sz w:val="20"/>
                <w:szCs w:val="20"/>
              </w:rPr>
            </w:pPr>
            <w:r w:rsidRPr="00D45EAE">
              <w:rPr>
                <w:rFonts w:cs="Arial"/>
                <w:b/>
                <w:bCs/>
                <w:color w:val="000000"/>
                <w:sz w:val="20"/>
                <w:szCs w:val="20"/>
              </w:rPr>
              <w:t>23</w:t>
            </w:r>
          </w:p>
        </w:tc>
        <w:tc>
          <w:tcPr>
            <w:tcW w:w="997" w:type="dxa"/>
            <w:tcBorders>
              <w:top w:val="nil"/>
              <w:left w:val="nil"/>
              <w:bottom w:val="single" w:sz="4" w:space="0" w:color="auto"/>
              <w:right w:val="nil"/>
            </w:tcBorders>
            <w:shd w:val="clear" w:color="000000" w:fill="D9D9D9"/>
            <w:hideMark/>
          </w:tcPr>
          <w:p w14:paraId="3C35987B" w14:textId="77777777" w:rsidR="00D45EAE" w:rsidRPr="00D45EAE" w:rsidRDefault="00D45EAE" w:rsidP="00D45EAE">
            <w:pPr>
              <w:rPr>
                <w:rFonts w:cs="Arial"/>
                <w:sz w:val="20"/>
                <w:szCs w:val="20"/>
              </w:rPr>
            </w:pPr>
            <w:r w:rsidRPr="00D45EAE">
              <w:rPr>
                <w:rFonts w:cs="Arial"/>
                <w:sz w:val="20"/>
                <w:szCs w:val="20"/>
              </w:rPr>
              <w:t> </w:t>
            </w:r>
          </w:p>
        </w:tc>
        <w:tc>
          <w:tcPr>
            <w:tcW w:w="995" w:type="dxa"/>
            <w:tcBorders>
              <w:top w:val="nil"/>
              <w:left w:val="single" w:sz="4" w:space="0" w:color="auto"/>
              <w:bottom w:val="single" w:sz="4" w:space="0" w:color="auto"/>
              <w:right w:val="nil"/>
            </w:tcBorders>
            <w:shd w:val="clear" w:color="000000" w:fill="D9D9D9"/>
            <w:hideMark/>
          </w:tcPr>
          <w:p w14:paraId="6F276B3E"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single" w:sz="4" w:space="0" w:color="auto"/>
              <w:bottom w:val="single" w:sz="4" w:space="0" w:color="auto"/>
              <w:right w:val="single" w:sz="4" w:space="0" w:color="auto"/>
            </w:tcBorders>
            <w:shd w:val="clear" w:color="000000" w:fill="DDEBF7"/>
            <w:noWrap/>
            <w:hideMark/>
          </w:tcPr>
          <w:p w14:paraId="564A0B14"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7197EB49"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6C2A345F"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2A280D3C"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5D907FDA"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0B85ABDC" w14:textId="77777777" w:rsidR="00D45EAE" w:rsidRPr="00D45EAE" w:rsidRDefault="00D45EAE" w:rsidP="00D45EAE">
            <w:pPr>
              <w:jc w:val="right"/>
              <w:rPr>
                <w:rFonts w:cs="Arial"/>
                <w:sz w:val="20"/>
                <w:szCs w:val="20"/>
              </w:rPr>
            </w:pPr>
            <w:r w:rsidRPr="00D45EAE">
              <w:rPr>
                <w:rFonts w:cs="Arial"/>
                <w:sz w:val="20"/>
                <w:szCs w:val="20"/>
              </w:rPr>
              <w:t>23</w:t>
            </w:r>
          </w:p>
        </w:tc>
        <w:tc>
          <w:tcPr>
            <w:tcW w:w="727" w:type="dxa"/>
            <w:tcBorders>
              <w:top w:val="nil"/>
              <w:left w:val="nil"/>
              <w:bottom w:val="single" w:sz="4" w:space="0" w:color="auto"/>
              <w:right w:val="single" w:sz="4" w:space="0" w:color="auto"/>
            </w:tcBorders>
            <w:shd w:val="clear" w:color="000000" w:fill="BDD7EE"/>
            <w:noWrap/>
            <w:hideMark/>
          </w:tcPr>
          <w:p w14:paraId="221ECC59"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1292395E"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0EAF861F"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7EB904DC" w14:textId="77777777" w:rsidR="00D45EAE" w:rsidRPr="00D45EAE" w:rsidRDefault="00D45EAE" w:rsidP="00D45EAE">
            <w:pPr>
              <w:rPr>
                <w:rFonts w:cs="Arial"/>
                <w:color w:val="FF0000"/>
                <w:sz w:val="20"/>
                <w:szCs w:val="20"/>
              </w:rPr>
            </w:pPr>
            <w:r w:rsidRPr="00D45EAE">
              <w:rPr>
                <w:rFonts w:cs="Arial"/>
                <w:color w:val="FF0000"/>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1AFC7591" w14:textId="77777777" w:rsidR="00D45EAE" w:rsidRPr="00D45EAE" w:rsidRDefault="00D45EAE" w:rsidP="00D45EAE">
            <w:pPr>
              <w:rPr>
                <w:rFonts w:cs="Arial"/>
                <w:color w:val="FF0000"/>
                <w:sz w:val="20"/>
                <w:szCs w:val="20"/>
              </w:rPr>
            </w:pPr>
            <w:r w:rsidRPr="00D45EAE">
              <w:rPr>
                <w:rFonts w:cs="Arial"/>
                <w:color w:val="FF0000"/>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62370913" w14:textId="77777777" w:rsidR="00D45EAE" w:rsidRPr="00D45EAE" w:rsidRDefault="00D45EAE" w:rsidP="00D45EAE">
            <w:pPr>
              <w:rPr>
                <w:rFonts w:cs="Arial"/>
                <w:color w:val="FF0000"/>
                <w:sz w:val="20"/>
                <w:szCs w:val="20"/>
              </w:rPr>
            </w:pPr>
            <w:r w:rsidRPr="00D45EAE">
              <w:rPr>
                <w:rFonts w:cs="Arial"/>
                <w:color w:val="FF0000"/>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74641017" w14:textId="77777777" w:rsidR="00D45EAE" w:rsidRPr="00D45EAE" w:rsidRDefault="00D45EAE" w:rsidP="00D45EAE">
            <w:pPr>
              <w:rPr>
                <w:rFonts w:cs="Arial"/>
                <w:color w:val="FF0000"/>
                <w:sz w:val="20"/>
                <w:szCs w:val="20"/>
              </w:rPr>
            </w:pPr>
            <w:r w:rsidRPr="00D45EAE">
              <w:rPr>
                <w:rFonts w:cs="Arial"/>
                <w:color w:val="FF0000"/>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3DCA3BAA" w14:textId="77777777" w:rsidR="00D45EAE" w:rsidRPr="00D45EAE" w:rsidRDefault="00D45EAE" w:rsidP="00D45EAE">
            <w:pPr>
              <w:rPr>
                <w:rFonts w:cs="Arial"/>
                <w:color w:val="FF0000"/>
                <w:sz w:val="20"/>
                <w:szCs w:val="20"/>
              </w:rPr>
            </w:pPr>
            <w:r w:rsidRPr="00D45EAE">
              <w:rPr>
                <w:rFonts w:cs="Arial"/>
                <w:color w:val="FF0000"/>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125FC599" w14:textId="77777777" w:rsidR="00D45EAE" w:rsidRPr="00D45EAE" w:rsidRDefault="00D45EAE" w:rsidP="00D45EAE">
            <w:pPr>
              <w:rPr>
                <w:rFonts w:cs="Arial"/>
                <w:color w:val="FF0000"/>
                <w:sz w:val="20"/>
                <w:szCs w:val="20"/>
              </w:rPr>
            </w:pPr>
            <w:r w:rsidRPr="00D45EAE">
              <w:rPr>
                <w:rFonts w:cs="Arial"/>
                <w:color w:val="FF0000"/>
                <w:sz w:val="20"/>
                <w:szCs w:val="20"/>
              </w:rPr>
              <w:t> </w:t>
            </w:r>
          </w:p>
        </w:tc>
      </w:tr>
      <w:tr w:rsidR="007D44F5" w:rsidRPr="00D45EAE" w14:paraId="0C2D2818" w14:textId="77777777" w:rsidTr="007D44F5">
        <w:trPr>
          <w:trHeight w:val="703"/>
        </w:trPr>
        <w:tc>
          <w:tcPr>
            <w:tcW w:w="3539" w:type="dxa"/>
            <w:tcBorders>
              <w:top w:val="nil"/>
              <w:left w:val="single" w:sz="4" w:space="0" w:color="auto"/>
              <w:bottom w:val="single" w:sz="4" w:space="0" w:color="auto"/>
              <w:right w:val="single" w:sz="4" w:space="0" w:color="auto"/>
            </w:tcBorders>
            <w:shd w:val="clear" w:color="000000" w:fill="FFFFFF"/>
            <w:hideMark/>
          </w:tcPr>
          <w:p w14:paraId="5DD6D7A1" w14:textId="7484EB54" w:rsidR="00D45EAE" w:rsidRPr="00D45EAE" w:rsidRDefault="00D45EAE" w:rsidP="00D45EAE">
            <w:pPr>
              <w:rPr>
                <w:rFonts w:cs="Arial"/>
                <w:sz w:val="20"/>
                <w:szCs w:val="20"/>
              </w:rPr>
            </w:pPr>
            <w:r w:rsidRPr="00D45EAE">
              <w:rPr>
                <w:rFonts w:cs="Arial"/>
                <w:sz w:val="20"/>
                <w:szCs w:val="20"/>
              </w:rPr>
              <w:t>V/2020/0791</w:t>
            </w:r>
            <w:r w:rsidR="000A4FB5">
              <w:rPr>
                <w:rFonts w:cs="Arial"/>
                <w:sz w:val="20"/>
                <w:szCs w:val="20"/>
              </w:rPr>
              <w:t xml:space="preserve"> – Lapsed     V/2023/0417 - Pending</w:t>
            </w:r>
          </w:p>
        </w:tc>
        <w:tc>
          <w:tcPr>
            <w:tcW w:w="1250" w:type="dxa"/>
            <w:tcBorders>
              <w:top w:val="nil"/>
              <w:left w:val="nil"/>
              <w:bottom w:val="single" w:sz="4" w:space="0" w:color="auto"/>
              <w:right w:val="single" w:sz="4" w:space="0" w:color="auto"/>
            </w:tcBorders>
            <w:shd w:val="clear" w:color="000000" w:fill="FFFFFF"/>
            <w:hideMark/>
          </w:tcPr>
          <w:p w14:paraId="161B18C7" w14:textId="77777777" w:rsidR="00D45EAE" w:rsidRPr="00D45EAE" w:rsidRDefault="00D45EAE" w:rsidP="00D45EAE">
            <w:pPr>
              <w:rPr>
                <w:rFonts w:cs="Arial"/>
                <w:color w:val="000000"/>
                <w:sz w:val="20"/>
                <w:szCs w:val="20"/>
              </w:rPr>
            </w:pPr>
            <w:r w:rsidRPr="00D45EAE">
              <w:rPr>
                <w:rFonts w:cs="Arial"/>
                <w:color w:val="000000"/>
                <w:sz w:val="20"/>
                <w:szCs w:val="20"/>
              </w:rPr>
              <w:t>S0665   SA071</w:t>
            </w:r>
          </w:p>
        </w:tc>
        <w:tc>
          <w:tcPr>
            <w:tcW w:w="1673" w:type="dxa"/>
            <w:tcBorders>
              <w:top w:val="nil"/>
              <w:left w:val="nil"/>
              <w:bottom w:val="single" w:sz="4" w:space="0" w:color="auto"/>
              <w:right w:val="single" w:sz="4" w:space="0" w:color="auto"/>
            </w:tcBorders>
            <w:shd w:val="clear" w:color="000000" w:fill="FFFFFF"/>
            <w:hideMark/>
          </w:tcPr>
          <w:p w14:paraId="2892433D" w14:textId="77777777" w:rsidR="00D45EAE" w:rsidRPr="00D45EAE" w:rsidRDefault="00D45EAE" w:rsidP="00D45EAE">
            <w:pPr>
              <w:rPr>
                <w:rFonts w:cs="Arial"/>
                <w:color w:val="000000"/>
                <w:sz w:val="20"/>
                <w:szCs w:val="20"/>
              </w:rPr>
            </w:pPr>
            <w:r w:rsidRPr="00D45EAE">
              <w:rPr>
                <w:rFonts w:cs="Arial"/>
                <w:color w:val="000000"/>
                <w:sz w:val="20"/>
                <w:szCs w:val="20"/>
              </w:rPr>
              <w:t>Land at, Clare Road</w:t>
            </w:r>
          </w:p>
        </w:tc>
        <w:tc>
          <w:tcPr>
            <w:tcW w:w="727" w:type="dxa"/>
            <w:tcBorders>
              <w:top w:val="nil"/>
              <w:left w:val="nil"/>
              <w:bottom w:val="single" w:sz="4" w:space="0" w:color="auto"/>
              <w:right w:val="single" w:sz="4" w:space="0" w:color="auto"/>
            </w:tcBorders>
            <w:shd w:val="clear" w:color="000000" w:fill="FFFFFF"/>
            <w:hideMark/>
          </w:tcPr>
          <w:p w14:paraId="0E2A56CD" w14:textId="77777777" w:rsidR="00D45EAE" w:rsidRPr="00D45EAE" w:rsidRDefault="00D45EAE" w:rsidP="00D45EAE">
            <w:pPr>
              <w:jc w:val="right"/>
              <w:rPr>
                <w:rFonts w:cs="Arial"/>
                <w:color w:val="000000"/>
                <w:sz w:val="20"/>
                <w:szCs w:val="20"/>
              </w:rPr>
            </w:pPr>
            <w:r w:rsidRPr="00D45EAE">
              <w:rPr>
                <w:rFonts w:cs="Arial"/>
                <w:color w:val="000000"/>
                <w:sz w:val="20"/>
                <w:szCs w:val="20"/>
              </w:rPr>
              <w:t>2.92</w:t>
            </w:r>
          </w:p>
        </w:tc>
        <w:tc>
          <w:tcPr>
            <w:tcW w:w="1150" w:type="dxa"/>
            <w:tcBorders>
              <w:top w:val="nil"/>
              <w:left w:val="nil"/>
              <w:bottom w:val="single" w:sz="4" w:space="0" w:color="auto"/>
              <w:right w:val="single" w:sz="4" w:space="0" w:color="auto"/>
            </w:tcBorders>
            <w:shd w:val="clear" w:color="000000" w:fill="FFFFFF"/>
            <w:noWrap/>
            <w:hideMark/>
          </w:tcPr>
          <w:p w14:paraId="0950AF92" w14:textId="77777777" w:rsidR="00D45EAE" w:rsidRPr="00D45EAE" w:rsidRDefault="00D45EAE" w:rsidP="00D45EAE">
            <w:pPr>
              <w:jc w:val="right"/>
              <w:rPr>
                <w:rFonts w:cs="Arial"/>
                <w:sz w:val="20"/>
                <w:szCs w:val="20"/>
              </w:rPr>
            </w:pPr>
            <w:r w:rsidRPr="00D45EAE">
              <w:rPr>
                <w:rFonts w:cs="Arial"/>
                <w:sz w:val="20"/>
                <w:szCs w:val="20"/>
              </w:rPr>
              <w:t>69</w:t>
            </w:r>
          </w:p>
        </w:tc>
        <w:tc>
          <w:tcPr>
            <w:tcW w:w="1172" w:type="dxa"/>
            <w:tcBorders>
              <w:top w:val="nil"/>
              <w:left w:val="nil"/>
              <w:bottom w:val="single" w:sz="4" w:space="0" w:color="auto"/>
              <w:right w:val="single" w:sz="4" w:space="0" w:color="auto"/>
            </w:tcBorders>
            <w:shd w:val="clear" w:color="000000" w:fill="FFFFFF"/>
            <w:hideMark/>
          </w:tcPr>
          <w:p w14:paraId="776C373F" w14:textId="77777777" w:rsidR="00D45EAE" w:rsidRPr="00D45EAE" w:rsidRDefault="00D45EAE" w:rsidP="00D45EAE">
            <w:pPr>
              <w:jc w:val="right"/>
              <w:rPr>
                <w:rFonts w:cs="Arial"/>
                <w:b/>
                <w:bCs/>
                <w:color w:val="000000"/>
                <w:sz w:val="20"/>
                <w:szCs w:val="20"/>
              </w:rPr>
            </w:pPr>
            <w:r w:rsidRPr="00D45EAE">
              <w:rPr>
                <w:rFonts w:cs="Arial"/>
                <w:b/>
                <w:bCs/>
                <w:color w:val="000000"/>
                <w:sz w:val="20"/>
                <w:szCs w:val="20"/>
              </w:rPr>
              <w:t>69</w:t>
            </w:r>
          </w:p>
        </w:tc>
        <w:tc>
          <w:tcPr>
            <w:tcW w:w="997" w:type="dxa"/>
            <w:tcBorders>
              <w:top w:val="nil"/>
              <w:left w:val="nil"/>
              <w:bottom w:val="single" w:sz="4" w:space="0" w:color="auto"/>
              <w:right w:val="nil"/>
            </w:tcBorders>
            <w:shd w:val="clear" w:color="000000" w:fill="D9D9D9"/>
            <w:hideMark/>
          </w:tcPr>
          <w:p w14:paraId="0D906978" w14:textId="77777777" w:rsidR="00D45EAE" w:rsidRPr="00D45EAE" w:rsidRDefault="00D45EAE" w:rsidP="00D45EAE">
            <w:pPr>
              <w:rPr>
                <w:rFonts w:cs="Arial"/>
                <w:sz w:val="20"/>
                <w:szCs w:val="20"/>
              </w:rPr>
            </w:pPr>
            <w:r w:rsidRPr="00D45EAE">
              <w:rPr>
                <w:rFonts w:cs="Arial"/>
                <w:sz w:val="20"/>
                <w:szCs w:val="20"/>
              </w:rPr>
              <w:t> </w:t>
            </w:r>
          </w:p>
        </w:tc>
        <w:tc>
          <w:tcPr>
            <w:tcW w:w="995" w:type="dxa"/>
            <w:tcBorders>
              <w:top w:val="nil"/>
              <w:left w:val="single" w:sz="4" w:space="0" w:color="auto"/>
              <w:bottom w:val="single" w:sz="4" w:space="0" w:color="auto"/>
              <w:right w:val="nil"/>
            </w:tcBorders>
            <w:shd w:val="clear" w:color="000000" w:fill="D9D9D9"/>
            <w:hideMark/>
          </w:tcPr>
          <w:p w14:paraId="782AE48D"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single" w:sz="4" w:space="0" w:color="auto"/>
              <w:bottom w:val="single" w:sz="4" w:space="0" w:color="auto"/>
              <w:right w:val="single" w:sz="4" w:space="0" w:color="auto"/>
            </w:tcBorders>
            <w:shd w:val="clear" w:color="000000" w:fill="DDEBF7"/>
            <w:noWrap/>
            <w:hideMark/>
          </w:tcPr>
          <w:p w14:paraId="208EEBC3"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25F7591B" w14:textId="77777777" w:rsidR="00D45EAE" w:rsidRPr="00D45EAE" w:rsidRDefault="00D45EAE" w:rsidP="00D45EAE">
            <w:pPr>
              <w:jc w:val="right"/>
              <w:rPr>
                <w:rFonts w:cs="Arial"/>
                <w:sz w:val="20"/>
                <w:szCs w:val="20"/>
              </w:rPr>
            </w:pPr>
            <w:r w:rsidRPr="00D45EAE">
              <w:rPr>
                <w:rFonts w:cs="Arial"/>
                <w:sz w:val="20"/>
                <w:szCs w:val="20"/>
              </w:rPr>
              <w:t>35</w:t>
            </w:r>
          </w:p>
        </w:tc>
        <w:tc>
          <w:tcPr>
            <w:tcW w:w="727" w:type="dxa"/>
            <w:tcBorders>
              <w:top w:val="nil"/>
              <w:left w:val="nil"/>
              <w:bottom w:val="single" w:sz="4" w:space="0" w:color="auto"/>
              <w:right w:val="single" w:sz="4" w:space="0" w:color="auto"/>
            </w:tcBorders>
            <w:shd w:val="clear" w:color="000000" w:fill="DDEBF7"/>
            <w:noWrap/>
            <w:hideMark/>
          </w:tcPr>
          <w:p w14:paraId="1D221C4E" w14:textId="77777777" w:rsidR="00D45EAE" w:rsidRPr="00D45EAE" w:rsidRDefault="00D45EAE" w:rsidP="00D45EAE">
            <w:pPr>
              <w:jc w:val="right"/>
              <w:rPr>
                <w:rFonts w:cs="Arial"/>
                <w:sz w:val="20"/>
                <w:szCs w:val="20"/>
              </w:rPr>
            </w:pPr>
            <w:r w:rsidRPr="00D45EAE">
              <w:rPr>
                <w:rFonts w:cs="Arial"/>
                <w:sz w:val="20"/>
                <w:szCs w:val="20"/>
              </w:rPr>
              <w:t>34</w:t>
            </w:r>
          </w:p>
        </w:tc>
        <w:tc>
          <w:tcPr>
            <w:tcW w:w="727" w:type="dxa"/>
            <w:tcBorders>
              <w:top w:val="nil"/>
              <w:left w:val="nil"/>
              <w:bottom w:val="single" w:sz="4" w:space="0" w:color="auto"/>
              <w:right w:val="single" w:sz="4" w:space="0" w:color="auto"/>
            </w:tcBorders>
            <w:shd w:val="clear" w:color="000000" w:fill="DDEBF7"/>
            <w:noWrap/>
            <w:hideMark/>
          </w:tcPr>
          <w:p w14:paraId="40A4985B"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0575A17F"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0CC12EBA" w14:textId="77777777" w:rsidR="00D45EAE" w:rsidRPr="00D45EAE" w:rsidRDefault="00D45EAE" w:rsidP="00D45EAE">
            <w:pPr>
              <w:jc w:val="right"/>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6A2A41C7"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722A4F93"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5C3BA3E6"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770BA52A"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14CC2AB5"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778F0B56"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45B2DB2D"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798F2DC7"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04DC22BC" w14:textId="77777777" w:rsidR="00D45EAE" w:rsidRPr="00D45EAE" w:rsidRDefault="00D45EAE" w:rsidP="00D45EAE">
            <w:pPr>
              <w:rPr>
                <w:rFonts w:cs="Arial"/>
                <w:sz w:val="20"/>
                <w:szCs w:val="20"/>
              </w:rPr>
            </w:pPr>
            <w:r w:rsidRPr="00D45EAE">
              <w:rPr>
                <w:rFonts w:cs="Arial"/>
                <w:sz w:val="20"/>
                <w:szCs w:val="20"/>
              </w:rPr>
              <w:t> </w:t>
            </w:r>
          </w:p>
        </w:tc>
      </w:tr>
      <w:tr w:rsidR="007D44F5" w:rsidRPr="00D45EAE" w14:paraId="5939DD71" w14:textId="77777777" w:rsidTr="002C2991">
        <w:trPr>
          <w:trHeight w:val="826"/>
        </w:trPr>
        <w:tc>
          <w:tcPr>
            <w:tcW w:w="3539" w:type="dxa"/>
            <w:tcBorders>
              <w:top w:val="nil"/>
              <w:left w:val="single" w:sz="4" w:space="0" w:color="auto"/>
              <w:bottom w:val="single" w:sz="4" w:space="0" w:color="auto"/>
              <w:right w:val="single" w:sz="4" w:space="0" w:color="auto"/>
            </w:tcBorders>
            <w:shd w:val="clear" w:color="000000" w:fill="FFFFFF"/>
            <w:hideMark/>
          </w:tcPr>
          <w:p w14:paraId="3B67D11F" w14:textId="299C17DE" w:rsidR="00D45EAE" w:rsidRPr="00D45EAE" w:rsidRDefault="00D45EAE" w:rsidP="00D45EAE">
            <w:pPr>
              <w:rPr>
                <w:rFonts w:cs="Arial"/>
                <w:sz w:val="20"/>
                <w:szCs w:val="20"/>
              </w:rPr>
            </w:pPr>
            <w:r w:rsidRPr="00D45EAE">
              <w:rPr>
                <w:rFonts w:cs="Arial"/>
                <w:sz w:val="20"/>
                <w:szCs w:val="20"/>
              </w:rPr>
              <w:t xml:space="preserve"> V/2022/0109</w:t>
            </w:r>
            <w:r w:rsidR="000A4FB5">
              <w:rPr>
                <w:rFonts w:cs="Arial"/>
                <w:sz w:val="20"/>
                <w:szCs w:val="20"/>
              </w:rPr>
              <w:t xml:space="preserve"> - R</w:t>
            </w:r>
            <w:r w:rsidR="000A4FB5" w:rsidRPr="004F48F6">
              <w:rPr>
                <w:rFonts w:cs="Arial"/>
                <w:color w:val="000000"/>
                <w:sz w:val="20"/>
                <w:szCs w:val="20"/>
              </w:rPr>
              <w:t xml:space="preserve">esolution to grant </w:t>
            </w:r>
            <w:r w:rsidR="00EB1F4F">
              <w:rPr>
                <w:rFonts w:cs="Arial"/>
                <w:color w:val="000000"/>
                <w:sz w:val="20"/>
                <w:szCs w:val="20"/>
              </w:rPr>
              <w:t>Full</w:t>
            </w:r>
            <w:r w:rsidR="000A4FB5" w:rsidRPr="004F48F6">
              <w:rPr>
                <w:rFonts w:cs="Arial"/>
                <w:color w:val="000000"/>
                <w:sz w:val="20"/>
                <w:szCs w:val="20"/>
              </w:rPr>
              <w:t xml:space="preserve"> pp subject to signing </w:t>
            </w:r>
            <w:r w:rsidR="000A4FB5">
              <w:rPr>
                <w:rFonts w:cs="Arial"/>
                <w:color w:val="000000"/>
                <w:sz w:val="20"/>
                <w:szCs w:val="20"/>
              </w:rPr>
              <w:t xml:space="preserve">a </w:t>
            </w:r>
            <w:r w:rsidR="000A4FB5" w:rsidRPr="004F48F6">
              <w:rPr>
                <w:rFonts w:cs="Arial"/>
                <w:color w:val="000000"/>
                <w:sz w:val="20"/>
                <w:szCs w:val="20"/>
              </w:rPr>
              <w:t>s106</w:t>
            </w:r>
            <w:r w:rsidR="000A4FB5">
              <w:rPr>
                <w:rFonts w:cs="Arial"/>
                <w:color w:val="000000"/>
                <w:sz w:val="20"/>
                <w:szCs w:val="20"/>
              </w:rPr>
              <w:t xml:space="preserve"> agreement</w:t>
            </w:r>
          </w:p>
        </w:tc>
        <w:tc>
          <w:tcPr>
            <w:tcW w:w="1250" w:type="dxa"/>
            <w:tcBorders>
              <w:top w:val="nil"/>
              <w:left w:val="nil"/>
              <w:bottom w:val="single" w:sz="4" w:space="0" w:color="auto"/>
              <w:right w:val="single" w:sz="4" w:space="0" w:color="auto"/>
            </w:tcBorders>
            <w:shd w:val="clear" w:color="000000" w:fill="FFFFFF"/>
            <w:hideMark/>
          </w:tcPr>
          <w:p w14:paraId="18CE7924" w14:textId="77777777" w:rsidR="00D45EAE" w:rsidRPr="00D45EAE" w:rsidRDefault="00D45EAE" w:rsidP="00D45EAE">
            <w:pPr>
              <w:rPr>
                <w:rFonts w:cs="Arial"/>
                <w:color w:val="000000"/>
                <w:sz w:val="20"/>
                <w:szCs w:val="20"/>
              </w:rPr>
            </w:pPr>
            <w:r w:rsidRPr="00D45EAE">
              <w:rPr>
                <w:rFonts w:cs="Arial"/>
                <w:color w:val="000000"/>
                <w:sz w:val="20"/>
                <w:szCs w:val="20"/>
              </w:rPr>
              <w:t>S0320</w:t>
            </w:r>
            <w:r w:rsidRPr="00D45EAE">
              <w:rPr>
                <w:rFonts w:cs="Arial"/>
                <w:color w:val="000000"/>
                <w:sz w:val="20"/>
                <w:szCs w:val="20"/>
              </w:rPr>
              <w:br/>
            </w:r>
            <w:r w:rsidRPr="00D45EAE">
              <w:rPr>
                <w:rFonts w:cs="Arial"/>
                <w:color w:val="000000"/>
                <w:sz w:val="20"/>
                <w:szCs w:val="20"/>
              </w:rPr>
              <w:br/>
              <w:t>BFR14</w:t>
            </w:r>
          </w:p>
        </w:tc>
        <w:tc>
          <w:tcPr>
            <w:tcW w:w="1673" w:type="dxa"/>
            <w:tcBorders>
              <w:top w:val="nil"/>
              <w:left w:val="nil"/>
              <w:bottom w:val="single" w:sz="4" w:space="0" w:color="auto"/>
              <w:right w:val="single" w:sz="4" w:space="0" w:color="auto"/>
            </w:tcBorders>
            <w:shd w:val="clear" w:color="000000" w:fill="FFFFFF"/>
            <w:hideMark/>
          </w:tcPr>
          <w:p w14:paraId="440A1C9D" w14:textId="77777777" w:rsidR="00D45EAE" w:rsidRPr="00D45EAE" w:rsidRDefault="00D45EAE" w:rsidP="00D45EAE">
            <w:pPr>
              <w:rPr>
                <w:rFonts w:cs="Arial"/>
                <w:color w:val="000000"/>
                <w:sz w:val="20"/>
                <w:szCs w:val="20"/>
              </w:rPr>
            </w:pPr>
            <w:r w:rsidRPr="00D45EAE">
              <w:rPr>
                <w:rFonts w:cs="Arial"/>
                <w:color w:val="000000"/>
                <w:sz w:val="20"/>
                <w:szCs w:val="20"/>
              </w:rPr>
              <w:t>Quantum Clothing North St Huthwaite</w:t>
            </w:r>
          </w:p>
        </w:tc>
        <w:tc>
          <w:tcPr>
            <w:tcW w:w="727" w:type="dxa"/>
            <w:tcBorders>
              <w:top w:val="nil"/>
              <w:left w:val="nil"/>
              <w:bottom w:val="single" w:sz="4" w:space="0" w:color="auto"/>
              <w:right w:val="single" w:sz="4" w:space="0" w:color="auto"/>
            </w:tcBorders>
            <w:shd w:val="clear" w:color="000000" w:fill="FFFFFF"/>
            <w:hideMark/>
          </w:tcPr>
          <w:p w14:paraId="52F89843" w14:textId="77777777" w:rsidR="00D45EAE" w:rsidRPr="00D45EAE" w:rsidRDefault="00D45EAE" w:rsidP="00D45EAE">
            <w:pPr>
              <w:jc w:val="right"/>
              <w:rPr>
                <w:rFonts w:cs="Arial"/>
                <w:color w:val="000000"/>
                <w:sz w:val="20"/>
                <w:szCs w:val="20"/>
              </w:rPr>
            </w:pPr>
            <w:r w:rsidRPr="00D45EAE">
              <w:rPr>
                <w:rFonts w:cs="Arial"/>
                <w:color w:val="000000"/>
                <w:sz w:val="20"/>
                <w:szCs w:val="20"/>
              </w:rPr>
              <w:t>2.50</w:t>
            </w:r>
          </w:p>
        </w:tc>
        <w:tc>
          <w:tcPr>
            <w:tcW w:w="1150" w:type="dxa"/>
            <w:tcBorders>
              <w:top w:val="nil"/>
              <w:left w:val="nil"/>
              <w:bottom w:val="single" w:sz="4" w:space="0" w:color="auto"/>
              <w:right w:val="single" w:sz="4" w:space="0" w:color="auto"/>
            </w:tcBorders>
            <w:shd w:val="clear" w:color="000000" w:fill="FFFFFF"/>
            <w:noWrap/>
            <w:hideMark/>
          </w:tcPr>
          <w:p w14:paraId="25F62B64" w14:textId="77777777" w:rsidR="00D45EAE" w:rsidRPr="00D45EAE" w:rsidRDefault="00D45EAE" w:rsidP="00D45EAE">
            <w:pPr>
              <w:jc w:val="right"/>
              <w:rPr>
                <w:rFonts w:cs="Arial"/>
                <w:sz w:val="20"/>
                <w:szCs w:val="20"/>
              </w:rPr>
            </w:pPr>
            <w:r w:rsidRPr="00D45EAE">
              <w:rPr>
                <w:rFonts w:cs="Arial"/>
                <w:sz w:val="20"/>
                <w:szCs w:val="20"/>
              </w:rPr>
              <w:t>61</w:t>
            </w:r>
          </w:p>
        </w:tc>
        <w:tc>
          <w:tcPr>
            <w:tcW w:w="1172" w:type="dxa"/>
            <w:tcBorders>
              <w:top w:val="nil"/>
              <w:left w:val="nil"/>
              <w:bottom w:val="single" w:sz="4" w:space="0" w:color="auto"/>
              <w:right w:val="single" w:sz="4" w:space="0" w:color="auto"/>
            </w:tcBorders>
            <w:shd w:val="clear" w:color="000000" w:fill="FFFFFF"/>
            <w:hideMark/>
          </w:tcPr>
          <w:p w14:paraId="6FEB6821" w14:textId="77777777" w:rsidR="00D45EAE" w:rsidRPr="00D45EAE" w:rsidRDefault="00D45EAE" w:rsidP="00D45EAE">
            <w:pPr>
              <w:jc w:val="right"/>
              <w:rPr>
                <w:rFonts w:cs="Arial"/>
                <w:b/>
                <w:bCs/>
                <w:color w:val="000000"/>
                <w:sz w:val="20"/>
                <w:szCs w:val="20"/>
              </w:rPr>
            </w:pPr>
            <w:r w:rsidRPr="00D45EAE">
              <w:rPr>
                <w:rFonts w:cs="Arial"/>
                <w:b/>
                <w:bCs/>
                <w:color w:val="000000"/>
                <w:sz w:val="20"/>
                <w:szCs w:val="20"/>
              </w:rPr>
              <w:t>61</w:t>
            </w:r>
          </w:p>
        </w:tc>
        <w:tc>
          <w:tcPr>
            <w:tcW w:w="997" w:type="dxa"/>
            <w:tcBorders>
              <w:top w:val="nil"/>
              <w:left w:val="nil"/>
              <w:bottom w:val="single" w:sz="4" w:space="0" w:color="auto"/>
              <w:right w:val="nil"/>
            </w:tcBorders>
            <w:shd w:val="clear" w:color="000000" w:fill="D9D9D9"/>
            <w:hideMark/>
          </w:tcPr>
          <w:p w14:paraId="35069ACC" w14:textId="77777777" w:rsidR="00D45EAE" w:rsidRPr="00D45EAE" w:rsidRDefault="00D45EAE" w:rsidP="00D45EAE">
            <w:pPr>
              <w:rPr>
                <w:rFonts w:cs="Arial"/>
                <w:sz w:val="20"/>
                <w:szCs w:val="20"/>
              </w:rPr>
            </w:pPr>
            <w:r w:rsidRPr="00D45EAE">
              <w:rPr>
                <w:rFonts w:cs="Arial"/>
                <w:sz w:val="20"/>
                <w:szCs w:val="20"/>
              </w:rPr>
              <w:t> </w:t>
            </w:r>
          </w:p>
        </w:tc>
        <w:tc>
          <w:tcPr>
            <w:tcW w:w="995" w:type="dxa"/>
            <w:tcBorders>
              <w:top w:val="nil"/>
              <w:left w:val="single" w:sz="4" w:space="0" w:color="auto"/>
              <w:bottom w:val="single" w:sz="4" w:space="0" w:color="auto"/>
              <w:right w:val="nil"/>
            </w:tcBorders>
            <w:shd w:val="clear" w:color="000000" w:fill="D9D9D9"/>
            <w:hideMark/>
          </w:tcPr>
          <w:p w14:paraId="596D51A9"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single" w:sz="4" w:space="0" w:color="auto"/>
              <w:bottom w:val="single" w:sz="4" w:space="0" w:color="auto"/>
              <w:right w:val="single" w:sz="4" w:space="0" w:color="auto"/>
            </w:tcBorders>
            <w:shd w:val="clear" w:color="000000" w:fill="DDEBF7"/>
            <w:noWrap/>
            <w:hideMark/>
          </w:tcPr>
          <w:p w14:paraId="51E29A28"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7D40E198"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3D1B8818" w14:textId="77777777" w:rsidR="00D45EAE" w:rsidRPr="00D45EAE" w:rsidRDefault="00D45EAE" w:rsidP="00D45EAE">
            <w:pPr>
              <w:jc w:val="right"/>
              <w:rPr>
                <w:rFonts w:cs="Arial"/>
                <w:sz w:val="20"/>
                <w:szCs w:val="20"/>
              </w:rPr>
            </w:pPr>
            <w:r w:rsidRPr="00D45EAE">
              <w:rPr>
                <w:rFonts w:cs="Arial"/>
                <w:sz w:val="20"/>
                <w:szCs w:val="20"/>
              </w:rPr>
              <w:t>10</w:t>
            </w:r>
          </w:p>
        </w:tc>
        <w:tc>
          <w:tcPr>
            <w:tcW w:w="727" w:type="dxa"/>
            <w:tcBorders>
              <w:top w:val="nil"/>
              <w:left w:val="nil"/>
              <w:bottom w:val="single" w:sz="4" w:space="0" w:color="auto"/>
              <w:right w:val="single" w:sz="4" w:space="0" w:color="auto"/>
            </w:tcBorders>
            <w:shd w:val="clear" w:color="000000" w:fill="DDEBF7"/>
            <w:noWrap/>
            <w:hideMark/>
          </w:tcPr>
          <w:p w14:paraId="6440CE91" w14:textId="77777777" w:rsidR="00D45EAE" w:rsidRPr="00D45EAE" w:rsidRDefault="00D45EAE" w:rsidP="00D45EAE">
            <w:pPr>
              <w:jc w:val="right"/>
              <w:rPr>
                <w:rFonts w:cs="Arial"/>
                <w:sz w:val="20"/>
                <w:szCs w:val="20"/>
              </w:rPr>
            </w:pPr>
            <w:r w:rsidRPr="00D45EAE">
              <w:rPr>
                <w:rFonts w:cs="Arial"/>
                <w:sz w:val="20"/>
                <w:szCs w:val="20"/>
              </w:rPr>
              <w:t>35</w:t>
            </w:r>
          </w:p>
        </w:tc>
        <w:tc>
          <w:tcPr>
            <w:tcW w:w="727" w:type="dxa"/>
            <w:tcBorders>
              <w:top w:val="nil"/>
              <w:left w:val="nil"/>
              <w:bottom w:val="single" w:sz="4" w:space="0" w:color="auto"/>
              <w:right w:val="single" w:sz="4" w:space="0" w:color="auto"/>
            </w:tcBorders>
            <w:shd w:val="clear" w:color="000000" w:fill="DDEBF7"/>
            <w:noWrap/>
            <w:hideMark/>
          </w:tcPr>
          <w:p w14:paraId="25418651" w14:textId="77777777" w:rsidR="00D45EAE" w:rsidRPr="00D45EAE" w:rsidRDefault="00D45EAE" w:rsidP="00D45EAE">
            <w:pPr>
              <w:jc w:val="right"/>
              <w:rPr>
                <w:rFonts w:cs="Arial"/>
                <w:sz w:val="20"/>
                <w:szCs w:val="20"/>
              </w:rPr>
            </w:pPr>
            <w:r w:rsidRPr="00D45EAE">
              <w:rPr>
                <w:rFonts w:cs="Arial"/>
                <w:sz w:val="20"/>
                <w:szCs w:val="20"/>
              </w:rPr>
              <w:t>16</w:t>
            </w:r>
          </w:p>
        </w:tc>
        <w:tc>
          <w:tcPr>
            <w:tcW w:w="727" w:type="dxa"/>
            <w:tcBorders>
              <w:top w:val="nil"/>
              <w:left w:val="nil"/>
              <w:bottom w:val="single" w:sz="4" w:space="0" w:color="auto"/>
              <w:right w:val="single" w:sz="4" w:space="0" w:color="auto"/>
            </w:tcBorders>
            <w:shd w:val="clear" w:color="000000" w:fill="BDD7EE"/>
            <w:noWrap/>
            <w:hideMark/>
          </w:tcPr>
          <w:p w14:paraId="5DCA8BA5" w14:textId="77777777" w:rsidR="00D45EAE" w:rsidRPr="00D45EAE" w:rsidRDefault="00D45EAE" w:rsidP="00D45EAE">
            <w:pPr>
              <w:jc w:val="right"/>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3E5C17F3"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6E0FAB67"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6A2F7E5C"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3B0F77A6"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5B6DE82E"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2271147D"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672BC8D6"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15C4BA3F"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3729CA12" w14:textId="77777777" w:rsidR="00D45EAE" w:rsidRPr="00D45EAE" w:rsidRDefault="00D45EAE" w:rsidP="00D45EAE">
            <w:pPr>
              <w:rPr>
                <w:rFonts w:cs="Arial"/>
                <w:sz w:val="20"/>
                <w:szCs w:val="20"/>
              </w:rPr>
            </w:pPr>
            <w:r w:rsidRPr="00D45EAE">
              <w:rPr>
                <w:rFonts w:cs="Arial"/>
                <w:sz w:val="20"/>
                <w:szCs w:val="20"/>
              </w:rPr>
              <w:t> </w:t>
            </w:r>
          </w:p>
        </w:tc>
      </w:tr>
      <w:tr w:rsidR="007D44F5" w:rsidRPr="00D45EAE" w14:paraId="4058E67C" w14:textId="77777777" w:rsidTr="002C2991">
        <w:trPr>
          <w:trHeight w:val="979"/>
        </w:trPr>
        <w:tc>
          <w:tcPr>
            <w:tcW w:w="3539" w:type="dxa"/>
            <w:tcBorders>
              <w:top w:val="nil"/>
              <w:left w:val="single" w:sz="4" w:space="0" w:color="auto"/>
              <w:bottom w:val="single" w:sz="4" w:space="0" w:color="auto"/>
              <w:right w:val="single" w:sz="4" w:space="0" w:color="auto"/>
            </w:tcBorders>
            <w:shd w:val="clear" w:color="000000" w:fill="FFFFFF"/>
            <w:hideMark/>
          </w:tcPr>
          <w:p w14:paraId="1BF12E24" w14:textId="3ACAC980" w:rsidR="00D45EAE" w:rsidRPr="00D45EAE" w:rsidRDefault="00D45EAE" w:rsidP="00D45EAE">
            <w:pPr>
              <w:rPr>
                <w:rFonts w:cs="Arial"/>
                <w:sz w:val="20"/>
                <w:szCs w:val="20"/>
              </w:rPr>
            </w:pPr>
            <w:r w:rsidRPr="00D45EAE">
              <w:rPr>
                <w:rFonts w:cs="Arial"/>
                <w:sz w:val="20"/>
                <w:szCs w:val="20"/>
              </w:rPr>
              <w:t>V/2023/0613</w:t>
            </w:r>
            <w:r w:rsidR="00EB1F4F">
              <w:rPr>
                <w:rFonts w:cs="Arial"/>
                <w:sz w:val="20"/>
                <w:szCs w:val="20"/>
              </w:rPr>
              <w:t xml:space="preserve"> - R</w:t>
            </w:r>
            <w:r w:rsidR="00EB1F4F" w:rsidRPr="004F48F6">
              <w:rPr>
                <w:rFonts w:cs="Arial"/>
                <w:color w:val="000000"/>
                <w:sz w:val="20"/>
                <w:szCs w:val="20"/>
              </w:rPr>
              <w:t xml:space="preserve">esolution to grant O/L pp subject to signing </w:t>
            </w:r>
            <w:r w:rsidR="00EB1F4F">
              <w:rPr>
                <w:rFonts w:cs="Arial"/>
                <w:color w:val="000000"/>
                <w:sz w:val="20"/>
                <w:szCs w:val="20"/>
              </w:rPr>
              <w:t xml:space="preserve">a </w:t>
            </w:r>
            <w:r w:rsidR="00EB1F4F" w:rsidRPr="004F48F6">
              <w:rPr>
                <w:rFonts w:cs="Arial"/>
                <w:color w:val="000000"/>
                <w:sz w:val="20"/>
                <w:szCs w:val="20"/>
              </w:rPr>
              <w:t>s106</w:t>
            </w:r>
            <w:r w:rsidR="00EB1F4F">
              <w:rPr>
                <w:rFonts w:cs="Arial"/>
                <w:color w:val="000000"/>
                <w:sz w:val="20"/>
                <w:szCs w:val="20"/>
              </w:rPr>
              <w:t xml:space="preserve"> agreement</w:t>
            </w:r>
          </w:p>
        </w:tc>
        <w:tc>
          <w:tcPr>
            <w:tcW w:w="1250" w:type="dxa"/>
            <w:tcBorders>
              <w:top w:val="nil"/>
              <w:left w:val="nil"/>
              <w:bottom w:val="single" w:sz="4" w:space="0" w:color="auto"/>
              <w:right w:val="single" w:sz="4" w:space="0" w:color="auto"/>
            </w:tcBorders>
            <w:shd w:val="clear" w:color="000000" w:fill="FFFFFF"/>
            <w:hideMark/>
          </w:tcPr>
          <w:p w14:paraId="0E83D8BF" w14:textId="77777777" w:rsidR="00D45EAE" w:rsidRPr="00D45EAE" w:rsidRDefault="00D45EAE" w:rsidP="00D45EAE">
            <w:pPr>
              <w:rPr>
                <w:rFonts w:cs="Arial"/>
                <w:sz w:val="20"/>
                <w:szCs w:val="20"/>
              </w:rPr>
            </w:pPr>
            <w:r w:rsidRPr="00D45EAE">
              <w:rPr>
                <w:rFonts w:cs="Arial"/>
                <w:sz w:val="20"/>
                <w:szCs w:val="20"/>
              </w:rPr>
              <w:t>subject to s106</w:t>
            </w:r>
          </w:p>
        </w:tc>
        <w:tc>
          <w:tcPr>
            <w:tcW w:w="1673" w:type="dxa"/>
            <w:tcBorders>
              <w:top w:val="nil"/>
              <w:left w:val="nil"/>
              <w:bottom w:val="single" w:sz="4" w:space="0" w:color="auto"/>
              <w:right w:val="single" w:sz="4" w:space="0" w:color="auto"/>
            </w:tcBorders>
            <w:shd w:val="clear" w:color="000000" w:fill="FFFFFF"/>
            <w:hideMark/>
          </w:tcPr>
          <w:p w14:paraId="731EDDAB" w14:textId="31251523" w:rsidR="00D45EAE" w:rsidRPr="00D45EAE" w:rsidRDefault="00D45EAE" w:rsidP="00D45EAE">
            <w:pPr>
              <w:rPr>
                <w:rFonts w:cs="Arial"/>
                <w:sz w:val="20"/>
                <w:szCs w:val="20"/>
              </w:rPr>
            </w:pPr>
            <w:r w:rsidRPr="00D45EAE">
              <w:rPr>
                <w:rFonts w:cs="Arial"/>
                <w:sz w:val="20"/>
                <w:szCs w:val="20"/>
              </w:rPr>
              <w:t xml:space="preserve">Land Between Redcliffe Street &amp; Leyton Avenue, Sutton </w:t>
            </w:r>
          </w:p>
        </w:tc>
        <w:tc>
          <w:tcPr>
            <w:tcW w:w="727" w:type="dxa"/>
            <w:tcBorders>
              <w:top w:val="nil"/>
              <w:left w:val="nil"/>
              <w:bottom w:val="single" w:sz="4" w:space="0" w:color="auto"/>
              <w:right w:val="single" w:sz="4" w:space="0" w:color="auto"/>
            </w:tcBorders>
            <w:shd w:val="clear" w:color="000000" w:fill="FFFFFF"/>
            <w:hideMark/>
          </w:tcPr>
          <w:p w14:paraId="022AD180" w14:textId="77777777" w:rsidR="00D45EAE" w:rsidRPr="00D45EAE" w:rsidRDefault="00D45EAE" w:rsidP="00D45EAE">
            <w:pPr>
              <w:jc w:val="right"/>
              <w:rPr>
                <w:rFonts w:cs="Arial"/>
                <w:color w:val="000000"/>
                <w:sz w:val="20"/>
                <w:szCs w:val="20"/>
              </w:rPr>
            </w:pPr>
            <w:r w:rsidRPr="00D45EAE">
              <w:rPr>
                <w:rFonts w:cs="Arial"/>
                <w:color w:val="000000"/>
                <w:sz w:val="20"/>
                <w:szCs w:val="20"/>
              </w:rPr>
              <w:t>0.68</w:t>
            </w:r>
          </w:p>
        </w:tc>
        <w:tc>
          <w:tcPr>
            <w:tcW w:w="1150" w:type="dxa"/>
            <w:tcBorders>
              <w:top w:val="nil"/>
              <w:left w:val="nil"/>
              <w:bottom w:val="single" w:sz="4" w:space="0" w:color="auto"/>
              <w:right w:val="single" w:sz="4" w:space="0" w:color="auto"/>
            </w:tcBorders>
            <w:shd w:val="clear" w:color="000000" w:fill="FFFFFF"/>
            <w:noWrap/>
            <w:hideMark/>
          </w:tcPr>
          <w:p w14:paraId="3FB3D006" w14:textId="77777777" w:rsidR="00D45EAE" w:rsidRPr="00D45EAE" w:rsidRDefault="00D45EAE" w:rsidP="00D45EAE">
            <w:pPr>
              <w:jc w:val="right"/>
              <w:rPr>
                <w:rFonts w:cs="Arial"/>
                <w:sz w:val="20"/>
                <w:szCs w:val="20"/>
              </w:rPr>
            </w:pPr>
            <w:r w:rsidRPr="00D45EAE">
              <w:rPr>
                <w:rFonts w:cs="Arial"/>
                <w:sz w:val="20"/>
                <w:szCs w:val="20"/>
              </w:rPr>
              <w:t>18</w:t>
            </w:r>
          </w:p>
        </w:tc>
        <w:tc>
          <w:tcPr>
            <w:tcW w:w="1172" w:type="dxa"/>
            <w:tcBorders>
              <w:top w:val="nil"/>
              <w:left w:val="nil"/>
              <w:bottom w:val="single" w:sz="4" w:space="0" w:color="auto"/>
              <w:right w:val="single" w:sz="4" w:space="0" w:color="auto"/>
            </w:tcBorders>
            <w:shd w:val="clear" w:color="000000" w:fill="FFFFFF"/>
            <w:hideMark/>
          </w:tcPr>
          <w:p w14:paraId="70405CAE" w14:textId="77777777" w:rsidR="00D45EAE" w:rsidRPr="00D45EAE" w:rsidRDefault="00D45EAE" w:rsidP="00D45EAE">
            <w:pPr>
              <w:jc w:val="right"/>
              <w:rPr>
                <w:rFonts w:cs="Arial"/>
                <w:b/>
                <w:bCs/>
                <w:color w:val="000000"/>
                <w:sz w:val="20"/>
                <w:szCs w:val="20"/>
              </w:rPr>
            </w:pPr>
            <w:r w:rsidRPr="00D45EAE">
              <w:rPr>
                <w:rFonts w:cs="Arial"/>
                <w:b/>
                <w:bCs/>
                <w:color w:val="000000"/>
                <w:sz w:val="20"/>
                <w:szCs w:val="20"/>
              </w:rPr>
              <w:t>18</w:t>
            </w:r>
          </w:p>
        </w:tc>
        <w:tc>
          <w:tcPr>
            <w:tcW w:w="997" w:type="dxa"/>
            <w:tcBorders>
              <w:top w:val="nil"/>
              <w:left w:val="nil"/>
              <w:bottom w:val="single" w:sz="4" w:space="0" w:color="auto"/>
              <w:right w:val="nil"/>
            </w:tcBorders>
            <w:shd w:val="clear" w:color="000000" w:fill="D9D9D9"/>
            <w:hideMark/>
          </w:tcPr>
          <w:p w14:paraId="703082A2" w14:textId="77777777" w:rsidR="00D45EAE" w:rsidRPr="00D45EAE" w:rsidRDefault="00D45EAE" w:rsidP="00D45EAE">
            <w:pPr>
              <w:rPr>
                <w:rFonts w:cs="Arial"/>
                <w:sz w:val="20"/>
                <w:szCs w:val="20"/>
              </w:rPr>
            </w:pPr>
            <w:r w:rsidRPr="00D45EAE">
              <w:rPr>
                <w:rFonts w:cs="Arial"/>
                <w:sz w:val="20"/>
                <w:szCs w:val="20"/>
              </w:rPr>
              <w:t> </w:t>
            </w:r>
          </w:p>
        </w:tc>
        <w:tc>
          <w:tcPr>
            <w:tcW w:w="995" w:type="dxa"/>
            <w:tcBorders>
              <w:top w:val="nil"/>
              <w:left w:val="single" w:sz="4" w:space="0" w:color="auto"/>
              <w:bottom w:val="single" w:sz="4" w:space="0" w:color="auto"/>
              <w:right w:val="nil"/>
            </w:tcBorders>
            <w:shd w:val="clear" w:color="000000" w:fill="D9D9D9"/>
            <w:hideMark/>
          </w:tcPr>
          <w:p w14:paraId="101071C6"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single" w:sz="4" w:space="0" w:color="auto"/>
              <w:bottom w:val="single" w:sz="4" w:space="0" w:color="auto"/>
              <w:right w:val="single" w:sz="4" w:space="0" w:color="auto"/>
            </w:tcBorders>
            <w:shd w:val="clear" w:color="000000" w:fill="DDEBF7"/>
            <w:noWrap/>
            <w:hideMark/>
          </w:tcPr>
          <w:p w14:paraId="61E96237"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5169B50A"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5F533166"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159AFE0F"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76113D6B"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0E6E2603" w14:textId="77777777" w:rsidR="00D45EAE" w:rsidRPr="00D45EAE" w:rsidRDefault="00D45EAE" w:rsidP="00D45EAE">
            <w:pPr>
              <w:jc w:val="right"/>
              <w:rPr>
                <w:rFonts w:cs="Arial"/>
                <w:sz w:val="20"/>
                <w:szCs w:val="20"/>
              </w:rPr>
            </w:pPr>
            <w:r w:rsidRPr="00D45EAE">
              <w:rPr>
                <w:rFonts w:cs="Arial"/>
                <w:sz w:val="20"/>
                <w:szCs w:val="20"/>
              </w:rPr>
              <w:t>18</w:t>
            </w:r>
          </w:p>
        </w:tc>
        <w:tc>
          <w:tcPr>
            <w:tcW w:w="727" w:type="dxa"/>
            <w:tcBorders>
              <w:top w:val="nil"/>
              <w:left w:val="nil"/>
              <w:bottom w:val="single" w:sz="4" w:space="0" w:color="auto"/>
              <w:right w:val="single" w:sz="4" w:space="0" w:color="auto"/>
            </w:tcBorders>
            <w:shd w:val="clear" w:color="000000" w:fill="BDD7EE"/>
            <w:noWrap/>
            <w:hideMark/>
          </w:tcPr>
          <w:p w14:paraId="32B5098C"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663C0C22"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28AA711C"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2DC20335"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0701DF66"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6DE4090B"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603BE5A7"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74E61ED7"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3B3A22E1" w14:textId="77777777" w:rsidR="00D45EAE" w:rsidRPr="00D45EAE" w:rsidRDefault="00D45EAE" w:rsidP="00D45EAE">
            <w:pPr>
              <w:rPr>
                <w:rFonts w:cs="Arial"/>
                <w:sz w:val="20"/>
                <w:szCs w:val="20"/>
              </w:rPr>
            </w:pPr>
            <w:r w:rsidRPr="00D45EAE">
              <w:rPr>
                <w:rFonts w:cs="Arial"/>
                <w:sz w:val="20"/>
                <w:szCs w:val="20"/>
              </w:rPr>
              <w:t> </w:t>
            </w:r>
          </w:p>
        </w:tc>
      </w:tr>
      <w:tr w:rsidR="007D44F5" w:rsidRPr="00D45EAE" w14:paraId="5551353C" w14:textId="77777777" w:rsidTr="007D44F5">
        <w:trPr>
          <w:trHeight w:val="750"/>
        </w:trPr>
        <w:tc>
          <w:tcPr>
            <w:tcW w:w="3539" w:type="dxa"/>
            <w:tcBorders>
              <w:top w:val="nil"/>
              <w:left w:val="single" w:sz="4" w:space="0" w:color="auto"/>
              <w:bottom w:val="single" w:sz="4" w:space="0" w:color="auto"/>
              <w:right w:val="single" w:sz="4" w:space="0" w:color="auto"/>
            </w:tcBorders>
            <w:shd w:val="clear" w:color="000000" w:fill="FFFFFF"/>
            <w:hideMark/>
          </w:tcPr>
          <w:p w14:paraId="2D8EE73C" w14:textId="37F72E93" w:rsidR="00D45EAE" w:rsidRPr="00D45EAE" w:rsidRDefault="00D45EAE" w:rsidP="00D45EAE">
            <w:pPr>
              <w:rPr>
                <w:rFonts w:cs="Arial"/>
                <w:sz w:val="20"/>
                <w:szCs w:val="20"/>
              </w:rPr>
            </w:pPr>
            <w:r w:rsidRPr="00D45EAE">
              <w:rPr>
                <w:rFonts w:cs="Arial"/>
                <w:sz w:val="20"/>
                <w:szCs w:val="20"/>
              </w:rPr>
              <w:t>V/2024/0489</w:t>
            </w:r>
            <w:r w:rsidR="008B6D7B">
              <w:rPr>
                <w:rFonts w:cs="Arial"/>
                <w:sz w:val="20"/>
                <w:szCs w:val="20"/>
              </w:rPr>
              <w:t xml:space="preserve"> </w:t>
            </w:r>
            <w:r w:rsidR="008B6D7B">
              <w:rPr>
                <w:rFonts w:cs="Arial"/>
                <w:color w:val="000000"/>
                <w:sz w:val="20"/>
                <w:szCs w:val="20"/>
              </w:rPr>
              <w:t>- R</w:t>
            </w:r>
            <w:r w:rsidR="008B6D7B" w:rsidRPr="004F48F6">
              <w:rPr>
                <w:rFonts w:cs="Arial"/>
                <w:color w:val="000000"/>
                <w:sz w:val="20"/>
                <w:szCs w:val="20"/>
              </w:rPr>
              <w:t xml:space="preserve">esolution to grant O/L pp subject to signing </w:t>
            </w:r>
            <w:r w:rsidR="008B6D7B">
              <w:rPr>
                <w:rFonts w:cs="Arial"/>
                <w:color w:val="000000"/>
                <w:sz w:val="20"/>
                <w:szCs w:val="20"/>
              </w:rPr>
              <w:t xml:space="preserve">a </w:t>
            </w:r>
            <w:r w:rsidR="008B6D7B" w:rsidRPr="004F48F6">
              <w:rPr>
                <w:rFonts w:cs="Arial"/>
                <w:color w:val="000000"/>
                <w:sz w:val="20"/>
                <w:szCs w:val="20"/>
              </w:rPr>
              <w:t>s106</w:t>
            </w:r>
            <w:r w:rsidR="008B6D7B">
              <w:rPr>
                <w:rFonts w:cs="Arial"/>
                <w:color w:val="000000"/>
                <w:sz w:val="20"/>
                <w:szCs w:val="20"/>
              </w:rPr>
              <w:t xml:space="preserve"> agreement</w:t>
            </w:r>
          </w:p>
        </w:tc>
        <w:tc>
          <w:tcPr>
            <w:tcW w:w="1250" w:type="dxa"/>
            <w:tcBorders>
              <w:top w:val="nil"/>
              <w:left w:val="nil"/>
              <w:bottom w:val="single" w:sz="4" w:space="0" w:color="auto"/>
              <w:right w:val="single" w:sz="4" w:space="0" w:color="auto"/>
            </w:tcBorders>
            <w:shd w:val="clear" w:color="000000" w:fill="FFFFFF"/>
            <w:hideMark/>
          </w:tcPr>
          <w:p w14:paraId="5E49A783" w14:textId="77777777" w:rsidR="00D45EAE" w:rsidRPr="00D45EAE" w:rsidRDefault="00D45EAE" w:rsidP="00D45EAE">
            <w:pPr>
              <w:rPr>
                <w:rFonts w:cs="Arial"/>
                <w:color w:val="000000"/>
                <w:sz w:val="20"/>
                <w:szCs w:val="20"/>
              </w:rPr>
            </w:pPr>
            <w:r w:rsidRPr="00D45EAE">
              <w:rPr>
                <w:rFonts w:cs="Arial"/>
                <w:color w:val="000000"/>
                <w:sz w:val="20"/>
                <w:szCs w:val="20"/>
              </w:rPr>
              <w:t>S0745</w:t>
            </w:r>
          </w:p>
        </w:tc>
        <w:tc>
          <w:tcPr>
            <w:tcW w:w="1673" w:type="dxa"/>
            <w:tcBorders>
              <w:top w:val="nil"/>
              <w:left w:val="nil"/>
              <w:bottom w:val="single" w:sz="4" w:space="0" w:color="auto"/>
              <w:right w:val="single" w:sz="4" w:space="0" w:color="auto"/>
            </w:tcBorders>
            <w:shd w:val="clear" w:color="000000" w:fill="FFFFFF"/>
            <w:hideMark/>
          </w:tcPr>
          <w:p w14:paraId="4AAC27B4" w14:textId="77777777" w:rsidR="00D45EAE" w:rsidRPr="00D45EAE" w:rsidRDefault="00D45EAE" w:rsidP="00D45EAE">
            <w:pPr>
              <w:rPr>
                <w:rFonts w:cs="Arial"/>
                <w:color w:val="000000"/>
                <w:sz w:val="20"/>
                <w:szCs w:val="20"/>
              </w:rPr>
            </w:pPr>
            <w:r w:rsidRPr="00D45EAE">
              <w:rPr>
                <w:rFonts w:cs="Arial"/>
                <w:color w:val="000000"/>
                <w:sz w:val="20"/>
                <w:szCs w:val="20"/>
              </w:rPr>
              <w:t>Radford's farm, Dawgates Lane, Skegby</w:t>
            </w:r>
          </w:p>
        </w:tc>
        <w:tc>
          <w:tcPr>
            <w:tcW w:w="727" w:type="dxa"/>
            <w:tcBorders>
              <w:top w:val="nil"/>
              <w:left w:val="nil"/>
              <w:bottom w:val="single" w:sz="4" w:space="0" w:color="auto"/>
              <w:right w:val="single" w:sz="4" w:space="0" w:color="auto"/>
            </w:tcBorders>
            <w:shd w:val="clear" w:color="auto" w:fill="auto"/>
            <w:hideMark/>
          </w:tcPr>
          <w:p w14:paraId="497BF96F" w14:textId="77777777" w:rsidR="00D45EAE" w:rsidRPr="00D45EAE" w:rsidRDefault="00D45EAE" w:rsidP="00D45EAE">
            <w:pPr>
              <w:jc w:val="right"/>
              <w:rPr>
                <w:rFonts w:cs="Arial"/>
                <w:color w:val="000000"/>
                <w:sz w:val="20"/>
                <w:szCs w:val="20"/>
              </w:rPr>
            </w:pPr>
            <w:r w:rsidRPr="00D45EAE">
              <w:rPr>
                <w:rFonts w:cs="Arial"/>
                <w:color w:val="000000"/>
                <w:sz w:val="20"/>
                <w:szCs w:val="20"/>
              </w:rPr>
              <w:t>4.50</w:t>
            </w:r>
          </w:p>
        </w:tc>
        <w:tc>
          <w:tcPr>
            <w:tcW w:w="1150" w:type="dxa"/>
            <w:tcBorders>
              <w:top w:val="nil"/>
              <w:left w:val="nil"/>
              <w:bottom w:val="single" w:sz="4" w:space="0" w:color="auto"/>
              <w:right w:val="single" w:sz="4" w:space="0" w:color="auto"/>
            </w:tcBorders>
            <w:shd w:val="clear" w:color="000000" w:fill="FFFFFF"/>
            <w:noWrap/>
            <w:hideMark/>
          </w:tcPr>
          <w:p w14:paraId="341CF762" w14:textId="77777777" w:rsidR="00D45EAE" w:rsidRPr="00D45EAE" w:rsidRDefault="00D45EAE" w:rsidP="00D45EAE">
            <w:pPr>
              <w:jc w:val="right"/>
              <w:rPr>
                <w:rFonts w:cs="Arial"/>
                <w:sz w:val="20"/>
                <w:szCs w:val="20"/>
              </w:rPr>
            </w:pPr>
            <w:r w:rsidRPr="00D45EAE">
              <w:rPr>
                <w:rFonts w:cs="Arial"/>
                <w:sz w:val="20"/>
                <w:szCs w:val="20"/>
              </w:rPr>
              <w:t>90</w:t>
            </w:r>
          </w:p>
        </w:tc>
        <w:tc>
          <w:tcPr>
            <w:tcW w:w="1172" w:type="dxa"/>
            <w:tcBorders>
              <w:top w:val="nil"/>
              <w:left w:val="nil"/>
              <w:bottom w:val="single" w:sz="4" w:space="0" w:color="auto"/>
              <w:right w:val="single" w:sz="4" w:space="0" w:color="auto"/>
            </w:tcBorders>
            <w:shd w:val="clear" w:color="000000" w:fill="FFFFFF"/>
            <w:hideMark/>
          </w:tcPr>
          <w:p w14:paraId="564B3F32" w14:textId="77777777" w:rsidR="00D45EAE" w:rsidRPr="00D45EAE" w:rsidRDefault="00D45EAE" w:rsidP="00D45EAE">
            <w:pPr>
              <w:jc w:val="right"/>
              <w:rPr>
                <w:rFonts w:cs="Arial"/>
                <w:b/>
                <w:bCs/>
                <w:color w:val="000000"/>
                <w:sz w:val="20"/>
                <w:szCs w:val="20"/>
              </w:rPr>
            </w:pPr>
            <w:r w:rsidRPr="00D45EAE">
              <w:rPr>
                <w:rFonts w:cs="Arial"/>
                <w:b/>
                <w:bCs/>
                <w:color w:val="000000"/>
                <w:sz w:val="20"/>
                <w:szCs w:val="20"/>
              </w:rPr>
              <w:t>90</w:t>
            </w:r>
          </w:p>
        </w:tc>
        <w:tc>
          <w:tcPr>
            <w:tcW w:w="997" w:type="dxa"/>
            <w:tcBorders>
              <w:top w:val="nil"/>
              <w:left w:val="nil"/>
              <w:bottom w:val="single" w:sz="4" w:space="0" w:color="auto"/>
              <w:right w:val="nil"/>
            </w:tcBorders>
            <w:shd w:val="clear" w:color="000000" w:fill="D9D9D9"/>
            <w:hideMark/>
          </w:tcPr>
          <w:p w14:paraId="1FC43DC7" w14:textId="77777777" w:rsidR="00D45EAE" w:rsidRPr="00D45EAE" w:rsidRDefault="00D45EAE" w:rsidP="00D45EAE">
            <w:pPr>
              <w:rPr>
                <w:rFonts w:cs="Arial"/>
                <w:sz w:val="20"/>
                <w:szCs w:val="20"/>
              </w:rPr>
            </w:pPr>
            <w:r w:rsidRPr="00D45EAE">
              <w:rPr>
                <w:rFonts w:cs="Arial"/>
                <w:sz w:val="20"/>
                <w:szCs w:val="20"/>
              </w:rPr>
              <w:t> </w:t>
            </w:r>
          </w:p>
        </w:tc>
        <w:tc>
          <w:tcPr>
            <w:tcW w:w="995" w:type="dxa"/>
            <w:tcBorders>
              <w:top w:val="nil"/>
              <w:left w:val="single" w:sz="4" w:space="0" w:color="auto"/>
              <w:bottom w:val="single" w:sz="4" w:space="0" w:color="auto"/>
              <w:right w:val="nil"/>
            </w:tcBorders>
            <w:shd w:val="clear" w:color="000000" w:fill="D9D9D9"/>
            <w:hideMark/>
          </w:tcPr>
          <w:p w14:paraId="4682C240"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single" w:sz="4" w:space="0" w:color="auto"/>
              <w:bottom w:val="single" w:sz="4" w:space="0" w:color="auto"/>
              <w:right w:val="single" w:sz="4" w:space="0" w:color="auto"/>
            </w:tcBorders>
            <w:shd w:val="clear" w:color="000000" w:fill="DDEBF7"/>
            <w:noWrap/>
            <w:hideMark/>
          </w:tcPr>
          <w:p w14:paraId="2162EB9E"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6AF5C21F"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7125022A"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33D0FC78"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73726121"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06053184" w14:textId="77777777" w:rsidR="00D45EAE" w:rsidRPr="00D45EAE" w:rsidRDefault="00D45EAE" w:rsidP="00D45EAE">
            <w:pPr>
              <w:jc w:val="right"/>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1049589E"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68D959B2"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7552F99F"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0B3F418D"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14C26A35" w14:textId="77777777" w:rsidR="00D45EAE" w:rsidRPr="00D45EAE" w:rsidRDefault="00D45EAE" w:rsidP="00D45EAE">
            <w:pPr>
              <w:jc w:val="right"/>
              <w:rPr>
                <w:rFonts w:cs="Arial"/>
                <w:sz w:val="20"/>
                <w:szCs w:val="20"/>
              </w:rPr>
            </w:pPr>
            <w:r w:rsidRPr="00D45EAE">
              <w:rPr>
                <w:rFonts w:cs="Arial"/>
                <w:sz w:val="20"/>
                <w:szCs w:val="20"/>
              </w:rPr>
              <w:t>20</w:t>
            </w:r>
          </w:p>
        </w:tc>
        <w:tc>
          <w:tcPr>
            <w:tcW w:w="718" w:type="dxa"/>
            <w:tcBorders>
              <w:top w:val="nil"/>
              <w:left w:val="nil"/>
              <w:bottom w:val="single" w:sz="4" w:space="0" w:color="auto"/>
              <w:right w:val="single" w:sz="4" w:space="0" w:color="auto"/>
            </w:tcBorders>
            <w:shd w:val="clear" w:color="000000" w:fill="F2F2F2"/>
            <w:noWrap/>
            <w:hideMark/>
          </w:tcPr>
          <w:p w14:paraId="01713EA3" w14:textId="77777777" w:rsidR="00D45EAE" w:rsidRPr="00D45EAE" w:rsidRDefault="00D45EAE" w:rsidP="00D45EAE">
            <w:pPr>
              <w:jc w:val="right"/>
              <w:rPr>
                <w:rFonts w:cs="Arial"/>
                <w:sz w:val="20"/>
                <w:szCs w:val="20"/>
              </w:rPr>
            </w:pPr>
            <w:r w:rsidRPr="00D45EAE">
              <w:rPr>
                <w:rFonts w:cs="Arial"/>
                <w:sz w:val="20"/>
                <w:szCs w:val="20"/>
              </w:rPr>
              <w:t>35</w:t>
            </w:r>
          </w:p>
        </w:tc>
        <w:tc>
          <w:tcPr>
            <w:tcW w:w="718" w:type="dxa"/>
            <w:tcBorders>
              <w:top w:val="nil"/>
              <w:left w:val="nil"/>
              <w:bottom w:val="single" w:sz="4" w:space="0" w:color="auto"/>
              <w:right w:val="single" w:sz="4" w:space="0" w:color="auto"/>
            </w:tcBorders>
            <w:shd w:val="clear" w:color="000000" w:fill="F2F2F2"/>
            <w:noWrap/>
            <w:hideMark/>
          </w:tcPr>
          <w:p w14:paraId="707C9C59" w14:textId="77777777" w:rsidR="00D45EAE" w:rsidRPr="00D45EAE" w:rsidRDefault="00D45EAE" w:rsidP="00D45EAE">
            <w:pPr>
              <w:jc w:val="right"/>
              <w:rPr>
                <w:rFonts w:cs="Arial"/>
                <w:sz w:val="20"/>
                <w:szCs w:val="20"/>
              </w:rPr>
            </w:pPr>
            <w:r w:rsidRPr="00D45EAE">
              <w:rPr>
                <w:rFonts w:cs="Arial"/>
                <w:sz w:val="20"/>
                <w:szCs w:val="20"/>
              </w:rPr>
              <w:t>35</w:t>
            </w:r>
          </w:p>
        </w:tc>
        <w:tc>
          <w:tcPr>
            <w:tcW w:w="718" w:type="dxa"/>
            <w:tcBorders>
              <w:top w:val="nil"/>
              <w:left w:val="nil"/>
              <w:bottom w:val="single" w:sz="4" w:space="0" w:color="auto"/>
              <w:right w:val="single" w:sz="4" w:space="0" w:color="auto"/>
            </w:tcBorders>
            <w:shd w:val="clear" w:color="000000" w:fill="F2F2F2"/>
            <w:noWrap/>
            <w:hideMark/>
          </w:tcPr>
          <w:p w14:paraId="7786F7D1"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0FDE117A" w14:textId="77777777" w:rsidR="00D45EAE" w:rsidRPr="00D45EAE" w:rsidRDefault="00D45EAE" w:rsidP="00D45EAE">
            <w:pPr>
              <w:rPr>
                <w:rFonts w:cs="Arial"/>
                <w:sz w:val="20"/>
                <w:szCs w:val="20"/>
              </w:rPr>
            </w:pPr>
            <w:r w:rsidRPr="00D45EAE">
              <w:rPr>
                <w:rFonts w:cs="Arial"/>
                <w:sz w:val="20"/>
                <w:szCs w:val="20"/>
              </w:rPr>
              <w:t> </w:t>
            </w:r>
          </w:p>
        </w:tc>
      </w:tr>
      <w:tr w:rsidR="007D44F5" w:rsidRPr="00D45EAE" w14:paraId="2B07EAE5" w14:textId="77777777" w:rsidTr="00B14994">
        <w:trPr>
          <w:trHeight w:val="1359"/>
        </w:trPr>
        <w:tc>
          <w:tcPr>
            <w:tcW w:w="3539" w:type="dxa"/>
            <w:tcBorders>
              <w:top w:val="nil"/>
              <w:left w:val="single" w:sz="4" w:space="0" w:color="auto"/>
              <w:bottom w:val="single" w:sz="4" w:space="0" w:color="auto"/>
              <w:right w:val="single" w:sz="4" w:space="0" w:color="auto"/>
            </w:tcBorders>
            <w:shd w:val="clear" w:color="auto" w:fill="auto"/>
            <w:noWrap/>
            <w:hideMark/>
          </w:tcPr>
          <w:p w14:paraId="27741651" w14:textId="7AE45248" w:rsidR="00D45EAE" w:rsidRPr="00D45EAE" w:rsidRDefault="00D45EAE" w:rsidP="00D45EAE">
            <w:pPr>
              <w:rPr>
                <w:rFonts w:cs="Arial"/>
                <w:sz w:val="20"/>
                <w:szCs w:val="20"/>
              </w:rPr>
            </w:pPr>
            <w:r w:rsidRPr="00D45EAE">
              <w:rPr>
                <w:rFonts w:cs="Arial"/>
                <w:sz w:val="20"/>
                <w:szCs w:val="20"/>
              </w:rPr>
              <w:lastRenderedPageBreak/>
              <w:t>V/2021/0792</w:t>
            </w:r>
            <w:r w:rsidR="008B6D7B">
              <w:rPr>
                <w:rFonts w:cs="Arial"/>
                <w:sz w:val="20"/>
                <w:szCs w:val="20"/>
              </w:rPr>
              <w:t xml:space="preserve"> - </w:t>
            </w:r>
            <w:r w:rsidR="008B6D7B">
              <w:rPr>
                <w:rFonts w:cs="Arial"/>
                <w:color w:val="000000"/>
                <w:sz w:val="20"/>
                <w:szCs w:val="20"/>
              </w:rPr>
              <w:t>R</w:t>
            </w:r>
            <w:r w:rsidR="008B6D7B" w:rsidRPr="004F48F6">
              <w:rPr>
                <w:rFonts w:cs="Arial"/>
                <w:color w:val="000000"/>
                <w:sz w:val="20"/>
                <w:szCs w:val="20"/>
              </w:rPr>
              <w:t xml:space="preserve">esolution to grant O/L pp subject to signing </w:t>
            </w:r>
            <w:r w:rsidR="008B6D7B">
              <w:rPr>
                <w:rFonts w:cs="Arial"/>
                <w:color w:val="000000"/>
                <w:sz w:val="20"/>
                <w:szCs w:val="20"/>
              </w:rPr>
              <w:t xml:space="preserve">a </w:t>
            </w:r>
            <w:r w:rsidR="008B6D7B" w:rsidRPr="004F48F6">
              <w:rPr>
                <w:rFonts w:cs="Arial"/>
                <w:color w:val="000000"/>
                <w:sz w:val="20"/>
                <w:szCs w:val="20"/>
              </w:rPr>
              <w:t>s106</w:t>
            </w:r>
            <w:r w:rsidR="008B6D7B">
              <w:rPr>
                <w:rFonts w:cs="Arial"/>
                <w:color w:val="000000"/>
                <w:sz w:val="20"/>
                <w:szCs w:val="20"/>
              </w:rPr>
              <w:t xml:space="preserve"> agreement</w:t>
            </w:r>
          </w:p>
        </w:tc>
        <w:tc>
          <w:tcPr>
            <w:tcW w:w="1250" w:type="dxa"/>
            <w:tcBorders>
              <w:top w:val="nil"/>
              <w:left w:val="nil"/>
              <w:bottom w:val="single" w:sz="4" w:space="0" w:color="auto"/>
              <w:right w:val="single" w:sz="4" w:space="0" w:color="auto"/>
            </w:tcBorders>
            <w:shd w:val="clear" w:color="auto" w:fill="auto"/>
            <w:hideMark/>
          </w:tcPr>
          <w:p w14:paraId="2B88DAE6" w14:textId="77777777" w:rsidR="00D45EAE" w:rsidRPr="00D45EAE" w:rsidRDefault="00D45EAE" w:rsidP="00D45EAE">
            <w:pPr>
              <w:rPr>
                <w:rFonts w:cs="Arial"/>
                <w:sz w:val="20"/>
                <w:szCs w:val="20"/>
              </w:rPr>
            </w:pPr>
            <w:r w:rsidRPr="00D45EAE">
              <w:rPr>
                <w:rFonts w:cs="Arial"/>
                <w:sz w:val="20"/>
                <w:szCs w:val="20"/>
              </w:rPr>
              <w:t>SA009</w:t>
            </w:r>
          </w:p>
        </w:tc>
        <w:tc>
          <w:tcPr>
            <w:tcW w:w="1673" w:type="dxa"/>
            <w:tcBorders>
              <w:top w:val="nil"/>
              <w:left w:val="nil"/>
              <w:bottom w:val="single" w:sz="4" w:space="0" w:color="auto"/>
              <w:right w:val="single" w:sz="4" w:space="0" w:color="auto"/>
            </w:tcBorders>
            <w:shd w:val="clear" w:color="auto" w:fill="auto"/>
            <w:hideMark/>
          </w:tcPr>
          <w:p w14:paraId="3C42693F" w14:textId="6776E889" w:rsidR="00D45EAE" w:rsidRPr="00D45EAE" w:rsidRDefault="00D45EAE" w:rsidP="00D45EAE">
            <w:pPr>
              <w:rPr>
                <w:rFonts w:cs="Arial"/>
                <w:color w:val="000000"/>
                <w:sz w:val="20"/>
                <w:szCs w:val="20"/>
              </w:rPr>
            </w:pPr>
            <w:r w:rsidRPr="00D45EAE">
              <w:rPr>
                <w:rFonts w:cs="Arial"/>
                <w:color w:val="000000"/>
                <w:sz w:val="20"/>
                <w:szCs w:val="20"/>
              </w:rPr>
              <w:t>South of Vision West Nottinghamshire College, Cauldwell Road, Sutton</w:t>
            </w:r>
          </w:p>
        </w:tc>
        <w:tc>
          <w:tcPr>
            <w:tcW w:w="727" w:type="dxa"/>
            <w:tcBorders>
              <w:top w:val="nil"/>
              <w:left w:val="nil"/>
              <w:bottom w:val="single" w:sz="4" w:space="0" w:color="auto"/>
              <w:right w:val="single" w:sz="4" w:space="0" w:color="auto"/>
            </w:tcBorders>
            <w:shd w:val="clear" w:color="auto" w:fill="auto"/>
            <w:hideMark/>
          </w:tcPr>
          <w:p w14:paraId="5ACC587F" w14:textId="77777777" w:rsidR="00D45EAE" w:rsidRPr="00D45EAE" w:rsidRDefault="00D45EAE" w:rsidP="00D45EAE">
            <w:pPr>
              <w:jc w:val="right"/>
              <w:rPr>
                <w:rFonts w:cs="Arial"/>
                <w:color w:val="000000"/>
                <w:sz w:val="20"/>
                <w:szCs w:val="20"/>
              </w:rPr>
            </w:pPr>
            <w:r w:rsidRPr="00D45EAE">
              <w:rPr>
                <w:rFonts w:cs="Arial"/>
                <w:color w:val="000000"/>
                <w:sz w:val="20"/>
                <w:szCs w:val="20"/>
              </w:rPr>
              <w:t>9.24</w:t>
            </w:r>
          </w:p>
        </w:tc>
        <w:tc>
          <w:tcPr>
            <w:tcW w:w="1150" w:type="dxa"/>
            <w:tcBorders>
              <w:top w:val="nil"/>
              <w:left w:val="nil"/>
              <w:bottom w:val="single" w:sz="4" w:space="0" w:color="auto"/>
              <w:right w:val="single" w:sz="4" w:space="0" w:color="auto"/>
            </w:tcBorders>
            <w:shd w:val="clear" w:color="000000" w:fill="FFFFFF"/>
            <w:noWrap/>
            <w:hideMark/>
          </w:tcPr>
          <w:p w14:paraId="6C6BEC55" w14:textId="77777777" w:rsidR="00D45EAE" w:rsidRPr="00D45EAE" w:rsidRDefault="00D45EAE" w:rsidP="00D45EAE">
            <w:pPr>
              <w:jc w:val="right"/>
              <w:rPr>
                <w:rFonts w:cs="Arial"/>
                <w:sz w:val="20"/>
                <w:szCs w:val="20"/>
              </w:rPr>
            </w:pPr>
            <w:r w:rsidRPr="00D45EAE">
              <w:rPr>
                <w:rFonts w:cs="Arial"/>
                <w:sz w:val="20"/>
                <w:szCs w:val="20"/>
              </w:rPr>
              <w:t>235</w:t>
            </w:r>
          </w:p>
        </w:tc>
        <w:tc>
          <w:tcPr>
            <w:tcW w:w="1172" w:type="dxa"/>
            <w:tcBorders>
              <w:top w:val="nil"/>
              <w:left w:val="nil"/>
              <w:bottom w:val="single" w:sz="4" w:space="0" w:color="auto"/>
              <w:right w:val="single" w:sz="4" w:space="0" w:color="auto"/>
            </w:tcBorders>
            <w:shd w:val="clear" w:color="000000" w:fill="FFFFFF"/>
            <w:hideMark/>
          </w:tcPr>
          <w:p w14:paraId="03565DD0" w14:textId="77777777" w:rsidR="00D45EAE" w:rsidRPr="00D45EAE" w:rsidRDefault="00D45EAE" w:rsidP="00D45EAE">
            <w:pPr>
              <w:jc w:val="right"/>
              <w:rPr>
                <w:rFonts w:cs="Arial"/>
                <w:b/>
                <w:bCs/>
                <w:color w:val="000000"/>
                <w:sz w:val="20"/>
                <w:szCs w:val="20"/>
              </w:rPr>
            </w:pPr>
            <w:r w:rsidRPr="00D45EAE">
              <w:rPr>
                <w:rFonts w:cs="Arial"/>
                <w:b/>
                <w:bCs/>
                <w:color w:val="000000"/>
                <w:sz w:val="20"/>
                <w:szCs w:val="20"/>
              </w:rPr>
              <w:t>235</w:t>
            </w:r>
          </w:p>
        </w:tc>
        <w:tc>
          <w:tcPr>
            <w:tcW w:w="997" w:type="dxa"/>
            <w:tcBorders>
              <w:top w:val="nil"/>
              <w:left w:val="nil"/>
              <w:bottom w:val="single" w:sz="4" w:space="0" w:color="auto"/>
              <w:right w:val="nil"/>
            </w:tcBorders>
            <w:shd w:val="clear" w:color="000000" w:fill="D9D9D9"/>
            <w:hideMark/>
          </w:tcPr>
          <w:p w14:paraId="23599B74" w14:textId="77777777" w:rsidR="00D45EAE" w:rsidRPr="00D45EAE" w:rsidRDefault="00D45EAE" w:rsidP="00D45EAE">
            <w:pPr>
              <w:rPr>
                <w:rFonts w:cs="Arial"/>
                <w:sz w:val="20"/>
                <w:szCs w:val="20"/>
              </w:rPr>
            </w:pPr>
            <w:r w:rsidRPr="00D45EAE">
              <w:rPr>
                <w:rFonts w:cs="Arial"/>
                <w:sz w:val="20"/>
                <w:szCs w:val="20"/>
              </w:rPr>
              <w:t> </w:t>
            </w:r>
          </w:p>
        </w:tc>
        <w:tc>
          <w:tcPr>
            <w:tcW w:w="995" w:type="dxa"/>
            <w:tcBorders>
              <w:top w:val="nil"/>
              <w:left w:val="single" w:sz="4" w:space="0" w:color="auto"/>
              <w:bottom w:val="single" w:sz="4" w:space="0" w:color="auto"/>
              <w:right w:val="nil"/>
            </w:tcBorders>
            <w:shd w:val="clear" w:color="000000" w:fill="D9D9D9"/>
            <w:hideMark/>
          </w:tcPr>
          <w:p w14:paraId="3FAD6F08"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single" w:sz="4" w:space="0" w:color="auto"/>
              <w:bottom w:val="single" w:sz="4" w:space="0" w:color="auto"/>
              <w:right w:val="single" w:sz="4" w:space="0" w:color="auto"/>
            </w:tcBorders>
            <w:shd w:val="clear" w:color="000000" w:fill="DDEBF7"/>
            <w:noWrap/>
            <w:hideMark/>
          </w:tcPr>
          <w:p w14:paraId="7B896117"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605EB1BB"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2BD52EDF"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2C73F5FB"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77B07745"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47DC9125" w14:textId="77777777" w:rsidR="00D45EAE" w:rsidRPr="00D45EAE" w:rsidRDefault="00D45EAE" w:rsidP="00D45EAE">
            <w:pPr>
              <w:jc w:val="right"/>
              <w:rPr>
                <w:rFonts w:cs="Arial"/>
                <w:sz w:val="20"/>
                <w:szCs w:val="20"/>
              </w:rPr>
            </w:pPr>
            <w:r w:rsidRPr="00D45EAE">
              <w:rPr>
                <w:rFonts w:cs="Arial"/>
                <w:sz w:val="20"/>
                <w:szCs w:val="20"/>
              </w:rPr>
              <w:t>35</w:t>
            </w:r>
          </w:p>
        </w:tc>
        <w:tc>
          <w:tcPr>
            <w:tcW w:w="727" w:type="dxa"/>
            <w:tcBorders>
              <w:top w:val="nil"/>
              <w:left w:val="nil"/>
              <w:bottom w:val="single" w:sz="4" w:space="0" w:color="auto"/>
              <w:right w:val="single" w:sz="4" w:space="0" w:color="auto"/>
            </w:tcBorders>
            <w:shd w:val="clear" w:color="000000" w:fill="BDD7EE"/>
            <w:noWrap/>
            <w:hideMark/>
          </w:tcPr>
          <w:p w14:paraId="73B914AD" w14:textId="77777777" w:rsidR="00D45EAE" w:rsidRPr="00D45EAE" w:rsidRDefault="00D45EAE" w:rsidP="00D45EAE">
            <w:pPr>
              <w:jc w:val="right"/>
              <w:rPr>
                <w:rFonts w:cs="Arial"/>
                <w:sz w:val="20"/>
                <w:szCs w:val="20"/>
              </w:rPr>
            </w:pPr>
            <w:r w:rsidRPr="00D45EAE">
              <w:rPr>
                <w:rFonts w:cs="Arial"/>
                <w:sz w:val="20"/>
                <w:szCs w:val="20"/>
              </w:rPr>
              <w:t>35</w:t>
            </w:r>
          </w:p>
        </w:tc>
        <w:tc>
          <w:tcPr>
            <w:tcW w:w="727" w:type="dxa"/>
            <w:tcBorders>
              <w:top w:val="nil"/>
              <w:left w:val="nil"/>
              <w:bottom w:val="single" w:sz="4" w:space="0" w:color="auto"/>
              <w:right w:val="single" w:sz="4" w:space="0" w:color="auto"/>
            </w:tcBorders>
            <w:shd w:val="clear" w:color="000000" w:fill="BDD7EE"/>
            <w:noWrap/>
            <w:hideMark/>
          </w:tcPr>
          <w:p w14:paraId="1E5B21B1" w14:textId="77777777" w:rsidR="00D45EAE" w:rsidRPr="00D45EAE" w:rsidRDefault="00D45EAE" w:rsidP="00D45EAE">
            <w:pPr>
              <w:jc w:val="right"/>
              <w:rPr>
                <w:rFonts w:cs="Arial"/>
                <w:sz w:val="20"/>
                <w:szCs w:val="20"/>
              </w:rPr>
            </w:pPr>
            <w:r w:rsidRPr="00D45EAE">
              <w:rPr>
                <w:rFonts w:cs="Arial"/>
                <w:sz w:val="20"/>
                <w:szCs w:val="20"/>
              </w:rPr>
              <w:t>35</w:t>
            </w:r>
          </w:p>
        </w:tc>
        <w:tc>
          <w:tcPr>
            <w:tcW w:w="727" w:type="dxa"/>
            <w:tcBorders>
              <w:top w:val="nil"/>
              <w:left w:val="nil"/>
              <w:bottom w:val="single" w:sz="4" w:space="0" w:color="auto"/>
              <w:right w:val="single" w:sz="4" w:space="0" w:color="auto"/>
            </w:tcBorders>
            <w:shd w:val="clear" w:color="000000" w:fill="BDD7EE"/>
            <w:noWrap/>
            <w:hideMark/>
          </w:tcPr>
          <w:p w14:paraId="29284C0F" w14:textId="77777777" w:rsidR="00D45EAE" w:rsidRPr="00D45EAE" w:rsidRDefault="00D45EAE" w:rsidP="00D45EAE">
            <w:pPr>
              <w:jc w:val="right"/>
              <w:rPr>
                <w:rFonts w:cs="Arial"/>
                <w:sz w:val="20"/>
                <w:szCs w:val="20"/>
              </w:rPr>
            </w:pPr>
            <w:r w:rsidRPr="00D45EAE">
              <w:rPr>
                <w:rFonts w:cs="Arial"/>
                <w:sz w:val="20"/>
                <w:szCs w:val="20"/>
              </w:rPr>
              <w:t>35</w:t>
            </w:r>
          </w:p>
        </w:tc>
        <w:tc>
          <w:tcPr>
            <w:tcW w:w="727" w:type="dxa"/>
            <w:tcBorders>
              <w:top w:val="nil"/>
              <w:left w:val="nil"/>
              <w:bottom w:val="single" w:sz="4" w:space="0" w:color="auto"/>
              <w:right w:val="single" w:sz="4" w:space="0" w:color="auto"/>
            </w:tcBorders>
            <w:shd w:val="clear" w:color="000000" w:fill="BDD7EE"/>
            <w:noWrap/>
            <w:hideMark/>
          </w:tcPr>
          <w:p w14:paraId="09FA9D3D" w14:textId="77777777" w:rsidR="00D45EAE" w:rsidRPr="00D45EAE" w:rsidRDefault="00D45EAE" w:rsidP="00D45EAE">
            <w:pPr>
              <w:jc w:val="right"/>
              <w:rPr>
                <w:rFonts w:cs="Arial"/>
                <w:sz w:val="20"/>
                <w:szCs w:val="20"/>
              </w:rPr>
            </w:pPr>
            <w:r w:rsidRPr="00D45EAE">
              <w:rPr>
                <w:rFonts w:cs="Arial"/>
                <w:sz w:val="20"/>
                <w:szCs w:val="20"/>
              </w:rPr>
              <w:t>35</w:t>
            </w:r>
          </w:p>
        </w:tc>
        <w:tc>
          <w:tcPr>
            <w:tcW w:w="718" w:type="dxa"/>
            <w:tcBorders>
              <w:top w:val="nil"/>
              <w:left w:val="nil"/>
              <w:bottom w:val="single" w:sz="4" w:space="0" w:color="auto"/>
              <w:right w:val="single" w:sz="4" w:space="0" w:color="auto"/>
            </w:tcBorders>
            <w:shd w:val="clear" w:color="000000" w:fill="F2F2F2"/>
            <w:noWrap/>
            <w:hideMark/>
          </w:tcPr>
          <w:p w14:paraId="6E6EF311" w14:textId="24E729A8" w:rsidR="00D45EAE" w:rsidRPr="00D45EAE" w:rsidRDefault="00D45EAE" w:rsidP="00D45EAE">
            <w:pPr>
              <w:jc w:val="right"/>
              <w:rPr>
                <w:rFonts w:cs="Arial"/>
                <w:sz w:val="20"/>
                <w:szCs w:val="20"/>
              </w:rPr>
            </w:pPr>
            <w:r w:rsidRPr="00D45EAE">
              <w:rPr>
                <w:rFonts w:cs="Arial"/>
                <w:sz w:val="20"/>
                <w:szCs w:val="20"/>
              </w:rPr>
              <w:t>3</w:t>
            </w:r>
            <w:r w:rsidR="00235515">
              <w:rPr>
                <w:rFonts w:cs="Arial"/>
                <w:sz w:val="20"/>
                <w:szCs w:val="20"/>
              </w:rPr>
              <w:t>3</w:t>
            </w:r>
          </w:p>
        </w:tc>
        <w:tc>
          <w:tcPr>
            <w:tcW w:w="718" w:type="dxa"/>
            <w:tcBorders>
              <w:top w:val="nil"/>
              <w:left w:val="nil"/>
              <w:bottom w:val="single" w:sz="4" w:space="0" w:color="auto"/>
              <w:right w:val="single" w:sz="4" w:space="0" w:color="auto"/>
            </w:tcBorders>
            <w:shd w:val="clear" w:color="000000" w:fill="F2F2F2"/>
            <w:noWrap/>
            <w:hideMark/>
          </w:tcPr>
          <w:p w14:paraId="316FBF13" w14:textId="56140247" w:rsidR="00D45EAE" w:rsidRPr="00D45EAE" w:rsidRDefault="00D45EAE" w:rsidP="00D45EAE">
            <w:pPr>
              <w:jc w:val="right"/>
              <w:rPr>
                <w:rFonts w:cs="Arial"/>
                <w:sz w:val="20"/>
                <w:szCs w:val="20"/>
              </w:rPr>
            </w:pPr>
          </w:p>
        </w:tc>
        <w:tc>
          <w:tcPr>
            <w:tcW w:w="718" w:type="dxa"/>
            <w:tcBorders>
              <w:top w:val="nil"/>
              <w:left w:val="nil"/>
              <w:bottom w:val="single" w:sz="4" w:space="0" w:color="auto"/>
              <w:right w:val="single" w:sz="4" w:space="0" w:color="auto"/>
            </w:tcBorders>
            <w:shd w:val="clear" w:color="000000" w:fill="F2F2F2"/>
            <w:noWrap/>
            <w:hideMark/>
          </w:tcPr>
          <w:p w14:paraId="270204F6"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138508AB"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71AA3D8B" w14:textId="77777777" w:rsidR="00D45EAE" w:rsidRPr="00D45EAE" w:rsidRDefault="00D45EAE" w:rsidP="00D45EAE">
            <w:pPr>
              <w:rPr>
                <w:rFonts w:cs="Arial"/>
                <w:sz w:val="20"/>
                <w:szCs w:val="20"/>
              </w:rPr>
            </w:pPr>
            <w:r w:rsidRPr="00D45EAE">
              <w:rPr>
                <w:rFonts w:cs="Arial"/>
                <w:sz w:val="20"/>
                <w:szCs w:val="20"/>
              </w:rPr>
              <w:t> </w:t>
            </w:r>
          </w:p>
        </w:tc>
      </w:tr>
      <w:tr w:rsidR="00D45EAE" w:rsidRPr="00D45EAE" w14:paraId="3FEEBB7B" w14:textId="77777777" w:rsidTr="002C2991">
        <w:trPr>
          <w:trHeight w:val="984"/>
        </w:trPr>
        <w:tc>
          <w:tcPr>
            <w:tcW w:w="3539" w:type="dxa"/>
            <w:tcBorders>
              <w:top w:val="nil"/>
              <w:left w:val="single" w:sz="4" w:space="0" w:color="auto"/>
              <w:bottom w:val="single" w:sz="4" w:space="0" w:color="auto"/>
              <w:right w:val="single" w:sz="4" w:space="0" w:color="auto"/>
            </w:tcBorders>
            <w:shd w:val="clear" w:color="auto" w:fill="auto"/>
            <w:noWrap/>
            <w:hideMark/>
          </w:tcPr>
          <w:p w14:paraId="69CB0E28" w14:textId="4096B216" w:rsidR="00D45EAE" w:rsidRPr="00D45EAE" w:rsidRDefault="00D45EAE" w:rsidP="00D45EAE">
            <w:pPr>
              <w:rPr>
                <w:rFonts w:cs="Arial"/>
                <w:sz w:val="20"/>
                <w:szCs w:val="20"/>
              </w:rPr>
            </w:pPr>
            <w:r w:rsidRPr="00D45EAE">
              <w:rPr>
                <w:rFonts w:cs="Arial"/>
                <w:sz w:val="20"/>
                <w:szCs w:val="20"/>
              </w:rPr>
              <w:t>V/2023/0540</w:t>
            </w:r>
            <w:r w:rsidR="00612870">
              <w:rPr>
                <w:rFonts w:cs="Arial"/>
                <w:sz w:val="20"/>
                <w:szCs w:val="20"/>
              </w:rPr>
              <w:t xml:space="preserve"> - </w:t>
            </w:r>
            <w:r w:rsidR="00612870">
              <w:rPr>
                <w:rFonts w:cs="Arial"/>
                <w:color w:val="000000"/>
                <w:sz w:val="20"/>
                <w:szCs w:val="20"/>
              </w:rPr>
              <w:t>R</w:t>
            </w:r>
            <w:r w:rsidR="00612870" w:rsidRPr="004F48F6">
              <w:rPr>
                <w:rFonts w:cs="Arial"/>
                <w:color w:val="000000"/>
                <w:sz w:val="20"/>
                <w:szCs w:val="20"/>
              </w:rPr>
              <w:t xml:space="preserve">esolution to grant </w:t>
            </w:r>
            <w:r w:rsidR="00612870">
              <w:rPr>
                <w:rFonts w:cs="Arial"/>
                <w:color w:val="000000"/>
                <w:sz w:val="20"/>
                <w:szCs w:val="20"/>
              </w:rPr>
              <w:t>Full</w:t>
            </w:r>
            <w:r w:rsidR="00612870" w:rsidRPr="004F48F6">
              <w:rPr>
                <w:rFonts w:cs="Arial"/>
                <w:color w:val="000000"/>
                <w:sz w:val="20"/>
                <w:szCs w:val="20"/>
              </w:rPr>
              <w:t xml:space="preserve"> pp subject to signing </w:t>
            </w:r>
            <w:r w:rsidR="00612870">
              <w:rPr>
                <w:rFonts w:cs="Arial"/>
                <w:color w:val="000000"/>
                <w:sz w:val="20"/>
                <w:szCs w:val="20"/>
              </w:rPr>
              <w:t xml:space="preserve">a </w:t>
            </w:r>
            <w:r w:rsidR="00612870" w:rsidRPr="004F48F6">
              <w:rPr>
                <w:rFonts w:cs="Arial"/>
                <w:color w:val="000000"/>
                <w:sz w:val="20"/>
                <w:szCs w:val="20"/>
              </w:rPr>
              <w:t>s106</w:t>
            </w:r>
            <w:r w:rsidR="00612870">
              <w:rPr>
                <w:rFonts w:cs="Arial"/>
                <w:color w:val="000000"/>
                <w:sz w:val="20"/>
                <w:szCs w:val="20"/>
              </w:rPr>
              <w:t xml:space="preserve"> agreement</w:t>
            </w:r>
          </w:p>
        </w:tc>
        <w:tc>
          <w:tcPr>
            <w:tcW w:w="1250" w:type="dxa"/>
            <w:tcBorders>
              <w:top w:val="nil"/>
              <w:left w:val="nil"/>
              <w:bottom w:val="single" w:sz="4" w:space="0" w:color="auto"/>
              <w:right w:val="single" w:sz="4" w:space="0" w:color="auto"/>
            </w:tcBorders>
            <w:shd w:val="clear" w:color="auto" w:fill="auto"/>
            <w:hideMark/>
          </w:tcPr>
          <w:p w14:paraId="2DEB12DD" w14:textId="77777777" w:rsidR="00D45EAE" w:rsidRPr="00D45EAE" w:rsidRDefault="00D45EAE" w:rsidP="00D45EAE">
            <w:pPr>
              <w:rPr>
                <w:rFonts w:cs="Arial"/>
                <w:sz w:val="20"/>
                <w:szCs w:val="20"/>
              </w:rPr>
            </w:pPr>
            <w:r w:rsidRPr="00D45EAE">
              <w:rPr>
                <w:rFonts w:cs="Arial"/>
                <w:sz w:val="20"/>
                <w:szCs w:val="20"/>
              </w:rPr>
              <w:t>SA023</w:t>
            </w:r>
          </w:p>
        </w:tc>
        <w:tc>
          <w:tcPr>
            <w:tcW w:w="1673" w:type="dxa"/>
            <w:tcBorders>
              <w:top w:val="nil"/>
              <w:left w:val="nil"/>
              <w:bottom w:val="single" w:sz="4" w:space="0" w:color="auto"/>
              <w:right w:val="single" w:sz="4" w:space="0" w:color="auto"/>
            </w:tcBorders>
            <w:shd w:val="clear" w:color="auto" w:fill="auto"/>
            <w:hideMark/>
          </w:tcPr>
          <w:p w14:paraId="2E3F6534" w14:textId="67A54307" w:rsidR="00D45EAE" w:rsidRPr="00D45EAE" w:rsidRDefault="00D45EAE" w:rsidP="00D45EAE">
            <w:pPr>
              <w:rPr>
                <w:rFonts w:cs="Arial"/>
                <w:sz w:val="20"/>
                <w:szCs w:val="20"/>
              </w:rPr>
            </w:pPr>
            <w:r w:rsidRPr="00D45EAE">
              <w:rPr>
                <w:rFonts w:cs="Arial"/>
                <w:sz w:val="20"/>
                <w:szCs w:val="20"/>
              </w:rPr>
              <w:t>Former Miner's Welfare Sports Ground, Stanton Hill</w:t>
            </w:r>
          </w:p>
        </w:tc>
        <w:tc>
          <w:tcPr>
            <w:tcW w:w="727" w:type="dxa"/>
            <w:tcBorders>
              <w:top w:val="nil"/>
              <w:left w:val="nil"/>
              <w:bottom w:val="single" w:sz="4" w:space="0" w:color="auto"/>
              <w:right w:val="single" w:sz="4" w:space="0" w:color="auto"/>
            </w:tcBorders>
            <w:shd w:val="clear" w:color="auto" w:fill="auto"/>
            <w:hideMark/>
          </w:tcPr>
          <w:p w14:paraId="511A4937" w14:textId="77777777" w:rsidR="00D45EAE" w:rsidRPr="00D45EAE" w:rsidRDefault="00D45EAE" w:rsidP="00D45EAE">
            <w:pPr>
              <w:jc w:val="right"/>
              <w:rPr>
                <w:rFonts w:cs="Arial"/>
                <w:color w:val="000000"/>
                <w:sz w:val="20"/>
                <w:szCs w:val="20"/>
              </w:rPr>
            </w:pPr>
            <w:r w:rsidRPr="00D45EAE">
              <w:rPr>
                <w:rFonts w:cs="Arial"/>
                <w:color w:val="000000"/>
                <w:sz w:val="20"/>
                <w:szCs w:val="20"/>
              </w:rPr>
              <w:t>3.75</w:t>
            </w:r>
          </w:p>
        </w:tc>
        <w:tc>
          <w:tcPr>
            <w:tcW w:w="1150" w:type="dxa"/>
            <w:tcBorders>
              <w:top w:val="nil"/>
              <w:left w:val="nil"/>
              <w:bottom w:val="single" w:sz="4" w:space="0" w:color="auto"/>
              <w:right w:val="single" w:sz="4" w:space="0" w:color="auto"/>
            </w:tcBorders>
            <w:shd w:val="clear" w:color="000000" w:fill="FFFFFF"/>
            <w:noWrap/>
            <w:hideMark/>
          </w:tcPr>
          <w:p w14:paraId="7877AE33" w14:textId="77777777" w:rsidR="00D45EAE" w:rsidRPr="00D45EAE" w:rsidRDefault="00D45EAE" w:rsidP="00D45EAE">
            <w:pPr>
              <w:jc w:val="right"/>
              <w:rPr>
                <w:rFonts w:cs="Arial"/>
                <w:sz w:val="20"/>
                <w:szCs w:val="20"/>
              </w:rPr>
            </w:pPr>
            <w:r w:rsidRPr="00D45EAE">
              <w:rPr>
                <w:rFonts w:cs="Arial"/>
                <w:sz w:val="20"/>
                <w:szCs w:val="20"/>
              </w:rPr>
              <w:t>112</w:t>
            </w:r>
          </w:p>
        </w:tc>
        <w:tc>
          <w:tcPr>
            <w:tcW w:w="1172" w:type="dxa"/>
            <w:tcBorders>
              <w:top w:val="nil"/>
              <w:left w:val="nil"/>
              <w:bottom w:val="single" w:sz="4" w:space="0" w:color="auto"/>
              <w:right w:val="single" w:sz="4" w:space="0" w:color="auto"/>
            </w:tcBorders>
            <w:shd w:val="clear" w:color="000000" w:fill="FFFFFF"/>
            <w:hideMark/>
          </w:tcPr>
          <w:p w14:paraId="2262D7F6" w14:textId="77777777" w:rsidR="00D45EAE" w:rsidRPr="00D45EAE" w:rsidRDefault="00D45EAE" w:rsidP="00D45EAE">
            <w:pPr>
              <w:jc w:val="right"/>
              <w:rPr>
                <w:rFonts w:cs="Arial"/>
                <w:b/>
                <w:bCs/>
                <w:color w:val="000000"/>
                <w:sz w:val="20"/>
                <w:szCs w:val="20"/>
              </w:rPr>
            </w:pPr>
            <w:r w:rsidRPr="00D45EAE">
              <w:rPr>
                <w:rFonts w:cs="Arial"/>
                <w:b/>
                <w:bCs/>
                <w:color w:val="000000"/>
                <w:sz w:val="20"/>
                <w:szCs w:val="20"/>
              </w:rPr>
              <w:t>112</w:t>
            </w:r>
          </w:p>
        </w:tc>
        <w:tc>
          <w:tcPr>
            <w:tcW w:w="997" w:type="dxa"/>
            <w:tcBorders>
              <w:top w:val="nil"/>
              <w:left w:val="nil"/>
              <w:bottom w:val="single" w:sz="4" w:space="0" w:color="auto"/>
              <w:right w:val="nil"/>
            </w:tcBorders>
            <w:shd w:val="clear" w:color="000000" w:fill="D9D9D9"/>
            <w:hideMark/>
          </w:tcPr>
          <w:p w14:paraId="4503AE8A" w14:textId="77777777" w:rsidR="00D45EAE" w:rsidRPr="00D45EAE" w:rsidRDefault="00D45EAE" w:rsidP="00D45EAE">
            <w:pPr>
              <w:rPr>
                <w:rFonts w:cs="Arial"/>
                <w:sz w:val="20"/>
                <w:szCs w:val="20"/>
              </w:rPr>
            </w:pPr>
            <w:r w:rsidRPr="00D45EAE">
              <w:rPr>
                <w:rFonts w:cs="Arial"/>
                <w:sz w:val="20"/>
                <w:szCs w:val="20"/>
              </w:rPr>
              <w:t> </w:t>
            </w:r>
          </w:p>
        </w:tc>
        <w:tc>
          <w:tcPr>
            <w:tcW w:w="995" w:type="dxa"/>
            <w:tcBorders>
              <w:top w:val="nil"/>
              <w:left w:val="single" w:sz="4" w:space="0" w:color="auto"/>
              <w:bottom w:val="single" w:sz="4" w:space="0" w:color="auto"/>
              <w:right w:val="nil"/>
            </w:tcBorders>
            <w:shd w:val="clear" w:color="000000" w:fill="D9D9D9"/>
            <w:hideMark/>
          </w:tcPr>
          <w:p w14:paraId="394BCA7C"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single" w:sz="4" w:space="0" w:color="auto"/>
              <w:bottom w:val="single" w:sz="4" w:space="0" w:color="auto"/>
              <w:right w:val="single" w:sz="4" w:space="0" w:color="auto"/>
            </w:tcBorders>
            <w:shd w:val="clear" w:color="000000" w:fill="DDEBF7"/>
            <w:noWrap/>
            <w:hideMark/>
          </w:tcPr>
          <w:p w14:paraId="2BA3D588"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47439E1E"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0815CB54"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4726149B" w14:textId="77777777" w:rsidR="00D45EAE" w:rsidRPr="00D45EAE" w:rsidRDefault="00D45EAE" w:rsidP="00D45EAE">
            <w:pPr>
              <w:jc w:val="right"/>
              <w:rPr>
                <w:rFonts w:cs="Arial"/>
                <w:sz w:val="20"/>
                <w:szCs w:val="20"/>
              </w:rPr>
            </w:pPr>
            <w:r w:rsidRPr="00D45EAE">
              <w:rPr>
                <w:rFonts w:cs="Arial"/>
                <w:sz w:val="20"/>
                <w:szCs w:val="20"/>
              </w:rPr>
              <w:t>10</w:t>
            </w:r>
          </w:p>
        </w:tc>
        <w:tc>
          <w:tcPr>
            <w:tcW w:w="727" w:type="dxa"/>
            <w:tcBorders>
              <w:top w:val="nil"/>
              <w:left w:val="nil"/>
              <w:bottom w:val="single" w:sz="4" w:space="0" w:color="auto"/>
              <w:right w:val="single" w:sz="4" w:space="0" w:color="auto"/>
            </w:tcBorders>
            <w:shd w:val="clear" w:color="000000" w:fill="DDEBF7"/>
            <w:noWrap/>
            <w:hideMark/>
          </w:tcPr>
          <w:p w14:paraId="1AF155E7" w14:textId="77777777" w:rsidR="00D45EAE" w:rsidRPr="00D45EAE" w:rsidRDefault="00D45EAE" w:rsidP="00D45EAE">
            <w:pPr>
              <w:jc w:val="right"/>
              <w:rPr>
                <w:rFonts w:cs="Arial"/>
                <w:sz w:val="20"/>
                <w:szCs w:val="20"/>
              </w:rPr>
            </w:pPr>
            <w:r w:rsidRPr="00D45EAE">
              <w:rPr>
                <w:rFonts w:cs="Arial"/>
                <w:sz w:val="20"/>
                <w:szCs w:val="20"/>
              </w:rPr>
              <w:t>35</w:t>
            </w:r>
          </w:p>
        </w:tc>
        <w:tc>
          <w:tcPr>
            <w:tcW w:w="727" w:type="dxa"/>
            <w:tcBorders>
              <w:top w:val="nil"/>
              <w:left w:val="nil"/>
              <w:bottom w:val="single" w:sz="4" w:space="0" w:color="auto"/>
              <w:right w:val="single" w:sz="4" w:space="0" w:color="auto"/>
            </w:tcBorders>
            <w:shd w:val="clear" w:color="000000" w:fill="BDD7EE"/>
            <w:noWrap/>
            <w:hideMark/>
          </w:tcPr>
          <w:p w14:paraId="37793F5B" w14:textId="77777777" w:rsidR="00D45EAE" w:rsidRPr="00D45EAE" w:rsidRDefault="00D45EAE" w:rsidP="00D45EAE">
            <w:pPr>
              <w:jc w:val="right"/>
              <w:rPr>
                <w:rFonts w:cs="Arial"/>
                <w:sz w:val="20"/>
                <w:szCs w:val="20"/>
              </w:rPr>
            </w:pPr>
            <w:r w:rsidRPr="00D45EAE">
              <w:rPr>
                <w:rFonts w:cs="Arial"/>
                <w:sz w:val="20"/>
                <w:szCs w:val="20"/>
              </w:rPr>
              <w:t>35</w:t>
            </w:r>
          </w:p>
        </w:tc>
        <w:tc>
          <w:tcPr>
            <w:tcW w:w="727" w:type="dxa"/>
            <w:tcBorders>
              <w:top w:val="nil"/>
              <w:left w:val="nil"/>
              <w:bottom w:val="single" w:sz="4" w:space="0" w:color="auto"/>
              <w:right w:val="single" w:sz="4" w:space="0" w:color="auto"/>
            </w:tcBorders>
            <w:shd w:val="clear" w:color="000000" w:fill="BDD7EE"/>
            <w:noWrap/>
            <w:hideMark/>
          </w:tcPr>
          <w:p w14:paraId="418067FD" w14:textId="77777777" w:rsidR="00D45EAE" w:rsidRPr="00D45EAE" w:rsidRDefault="00D45EAE" w:rsidP="00D45EAE">
            <w:pPr>
              <w:jc w:val="right"/>
              <w:rPr>
                <w:rFonts w:cs="Arial"/>
                <w:sz w:val="20"/>
                <w:szCs w:val="20"/>
              </w:rPr>
            </w:pPr>
            <w:r w:rsidRPr="00D45EAE">
              <w:rPr>
                <w:rFonts w:cs="Arial"/>
                <w:sz w:val="20"/>
                <w:szCs w:val="20"/>
              </w:rPr>
              <w:t>32</w:t>
            </w:r>
          </w:p>
        </w:tc>
        <w:tc>
          <w:tcPr>
            <w:tcW w:w="727" w:type="dxa"/>
            <w:tcBorders>
              <w:top w:val="nil"/>
              <w:left w:val="nil"/>
              <w:bottom w:val="single" w:sz="4" w:space="0" w:color="auto"/>
              <w:right w:val="single" w:sz="4" w:space="0" w:color="auto"/>
            </w:tcBorders>
            <w:shd w:val="clear" w:color="000000" w:fill="BDD7EE"/>
            <w:noWrap/>
            <w:hideMark/>
          </w:tcPr>
          <w:p w14:paraId="76223E42"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1ABB52A7"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1F5EA111"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0C55DF32"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556048B8"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69D2A697"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514DD056"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313E5925" w14:textId="77777777" w:rsidR="00D45EAE" w:rsidRPr="00D45EAE" w:rsidRDefault="00D45EAE" w:rsidP="00D45EAE">
            <w:pPr>
              <w:rPr>
                <w:rFonts w:cs="Arial"/>
                <w:sz w:val="20"/>
                <w:szCs w:val="20"/>
              </w:rPr>
            </w:pPr>
            <w:r w:rsidRPr="00D45EAE">
              <w:rPr>
                <w:rFonts w:cs="Arial"/>
                <w:sz w:val="20"/>
                <w:szCs w:val="20"/>
              </w:rPr>
              <w:t> </w:t>
            </w:r>
          </w:p>
        </w:tc>
      </w:tr>
      <w:tr w:rsidR="007D44F5" w:rsidRPr="00D45EAE" w14:paraId="0C1AD205" w14:textId="77777777" w:rsidTr="007D44F5">
        <w:trPr>
          <w:trHeight w:val="823"/>
        </w:trPr>
        <w:tc>
          <w:tcPr>
            <w:tcW w:w="3539" w:type="dxa"/>
            <w:tcBorders>
              <w:top w:val="nil"/>
              <w:left w:val="single" w:sz="4" w:space="0" w:color="auto"/>
              <w:bottom w:val="single" w:sz="4" w:space="0" w:color="auto"/>
              <w:right w:val="single" w:sz="4" w:space="0" w:color="auto"/>
            </w:tcBorders>
            <w:shd w:val="clear" w:color="000000" w:fill="FFFFFF"/>
            <w:hideMark/>
          </w:tcPr>
          <w:p w14:paraId="449B2BC2" w14:textId="57855165" w:rsidR="00D45EAE" w:rsidRPr="00D45EAE" w:rsidRDefault="00D45EAE" w:rsidP="00D45EAE">
            <w:pPr>
              <w:rPr>
                <w:rFonts w:cs="Arial"/>
                <w:sz w:val="20"/>
                <w:szCs w:val="20"/>
              </w:rPr>
            </w:pPr>
            <w:r w:rsidRPr="00D45EAE">
              <w:rPr>
                <w:rFonts w:cs="Arial"/>
                <w:sz w:val="20"/>
                <w:szCs w:val="20"/>
              </w:rPr>
              <w:t>V/2022/0</w:t>
            </w:r>
            <w:r w:rsidR="00E851B3">
              <w:rPr>
                <w:rFonts w:cs="Arial"/>
                <w:sz w:val="20"/>
                <w:szCs w:val="20"/>
              </w:rPr>
              <w:t>6</w:t>
            </w:r>
            <w:r w:rsidRPr="00D45EAE">
              <w:rPr>
                <w:rFonts w:cs="Arial"/>
                <w:sz w:val="20"/>
                <w:szCs w:val="20"/>
              </w:rPr>
              <w:t>12</w:t>
            </w:r>
            <w:r w:rsidR="00B90A29">
              <w:rPr>
                <w:rFonts w:cs="Arial"/>
                <w:sz w:val="20"/>
                <w:szCs w:val="20"/>
              </w:rPr>
              <w:t xml:space="preserve"> - </w:t>
            </w:r>
            <w:r w:rsidR="00B90A29">
              <w:rPr>
                <w:rFonts w:cs="Arial"/>
                <w:color w:val="000000"/>
                <w:sz w:val="20"/>
                <w:szCs w:val="20"/>
              </w:rPr>
              <w:t>R</w:t>
            </w:r>
            <w:r w:rsidR="00B90A29" w:rsidRPr="004F48F6">
              <w:rPr>
                <w:rFonts w:cs="Arial"/>
                <w:color w:val="000000"/>
                <w:sz w:val="20"/>
                <w:szCs w:val="20"/>
              </w:rPr>
              <w:t xml:space="preserve">esolution to grant </w:t>
            </w:r>
            <w:r w:rsidR="00E851B3">
              <w:rPr>
                <w:rFonts w:cs="Arial"/>
                <w:color w:val="000000"/>
                <w:sz w:val="20"/>
                <w:szCs w:val="20"/>
              </w:rPr>
              <w:t>Full</w:t>
            </w:r>
            <w:r w:rsidR="00B90A29" w:rsidRPr="004F48F6">
              <w:rPr>
                <w:rFonts w:cs="Arial"/>
                <w:color w:val="000000"/>
                <w:sz w:val="20"/>
                <w:szCs w:val="20"/>
              </w:rPr>
              <w:t xml:space="preserve"> pp subject to signing </w:t>
            </w:r>
            <w:r w:rsidR="00B90A29">
              <w:rPr>
                <w:rFonts w:cs="Arial"/>
                <w:color w:val="000000"/>
                <w:sz w:val="20"/>
                <w:szCs w:val="20"/>
              </w:rPr>
              <w:t xml:space="preserve">a </w:t>
            </w:r>
            <w:r w:rsidR="00B90A29" w:rsidRPr="004F48F6">
              <w:rPr>
                <w:rFonts w:cs="Arial"/>
                <w:color w:val="000000"/>
                <w:sz w:val="20"/>
                <w:szCs w:val="20"/>
              </w:rPr>
              <w:t>s106</w:t>
            </w:r>
            <w:r w:rsidR="00B90A29">
              <w:rPr>
                <w:rFonts w:cs="Arial"/>
                <w:color w:val="000000"/>
                <w:sz w:val="20"/>
                <w:szCs w:val="20"/>
              </w:rPr>
              <w:t xml:space="preserve"> agreement</w:t>
            </w:r>
          </w:p>
        </w:tc>
        <w:tc>
          <w:tcPr>
            <w:tcW w:w="1250" w:type="dxa"/>
            <w:tcBorders>
              <w:top w:val="nil"/>
              <w:left w:val="nil"/>
              <w:bottom w:val="single" w:sz="4" w:space="0" w:color="auto"/>
              <w:right w:val="single" w:sz="4" w:space="0" w:color="auto"/>
            </w:tcBorders>
            <w:shd w:val="clear" w:color="000000" w:fill="FFFFFF"/>
            <w:hideMark/>
          </w:tcPr>
          <w:p w14:paraId="0FEA95A9" w14:textId="77777777" w:rsidR="00D45EAE" w:rsidRPr="00D45EAE" w:rsidRDefault="00D45EAE" w:rsidP="00D45EAE">
            <w:pPr>
              <w:rPr>
                <w:rFonts w:cs="Arial"/>
                <w:sz w:val="20"/>
                <w:szCs w:val="20"/>
              </w:rPr>
            </w:pPr>
            <w:r w:rsidRPr="00D45EAE">
              <w:rPr>
                <w:rFonts w:cs="Arial"/>
                <w:sz w:val="20"/>
                <w:szCs w:val="20"/>
              </w:rPr>
              <w:t>SA026 (part)</w:t>
            </w:r>
          </w:p>
        </w:tc>
        <w:tc>
          <w:tcPr>
            <w:tcW w:w="1673" w:type="dxa"/>
            <w:tcBorders>
              <w:top w:val="nil"/>
              <w:left w:val="nil"/>
              <w:bottom w:val="single" w:sz="4" w:space="0" w:color="auto"/>
              <w:right w:val="single" w:sz="4" w:space="0" w:color="auto"/>
            </w:tcBorders>
            <w:shd w:val="clear" w:color="000000" w:fill="FFFFFF"/>
            <w:hideMark/>
          </w:tcPr>
          <w:p w14:paraId="357C2240" w14:textId="77777777" w:rsidR="00D45EAE" w:rsidRPr="00D45EAE" w:rsidRDefault="00D45EAE" w:rsidP="00D45EAE">
            <w:pPr>
              <w:rPr>
                <w:rFonts w:cs="Arial"/>
                <w:sz w:val="20"/>
                <w:szCs w:val="20"/>
              </w:rPr>
            </w:pPr>
            <w:r w:rsidRPr="00D45EAE">
              <w:rPr>
                <w:rFonts w:cs="Arial"/>
                <w:sz w:val="20"/>
                <w:szCs w:val="20"/>
              </w:rPr>
              <w:t>Rookery Lane, Sutton</w:t>
            </w:r>
          </w:p>
        </w:tc>
        <w:tc>
          <w:tcPr>
            <w:tcW w:w="727" w:type="dxa"/>
            <w:tcBorders>
              <w:top w:val="nil"/>
              <w:left w:val="nil"/>
              <w:bottom w:val="single" w:sz="4" w:space="0" w:color="auto"/>
              <w:right w:val="single" w:sz="4" w:space="0" w:color="auto"/>
            </w:tcBorders>
            <w:shd w:val="clear" w:color="auto" w:fill="auto"/>
            <w:hideMark/>
          </w:tcPr>
          <w:p w14:paraId="763AD161" w14:textId="77777777" w:rsidR="00D45EAE" w:rsidRPr="00D45EAE" w:rsidRDefault="00D45EAE" w:rsidP="00D45EAE">
            <w:pPr>
              <w:jc w:val="right"/>
              <w:rPr>
                <w:rFonts w:cs="Arial"/>
                <w:color w:val="000000"/>
                <w:sz w:val="20"/>
                <w:szCs w:val="20"/>
              </w:rPr>
            </w:pPr>
            <w:r w:rsidRPr="00D45EAE">
              <w:rPr>
                <w:rFonts w:cs="Arial"/>
                <w:color w:val="000000"/>
                <w:sz w:val="20"/>
                <w:szCs w:val="20"/>
              </w:rPr>
              <w:t>2.74</w:t>
            </w:r>
          </w:p>
        </w:tc>
        <w:tc>
          <w:tcPr>
            <w:tcW w:w="1150" w:type="dxa"/>
            <w:tcBorders>
              <w:top w:val="nil"/>
              <w:left w:val="nil"/>
              <w:bottom w:val="single" w:sz="4" w:space="0" w:color="auto"/>
              <w:right w:val="single" w:sz="4" w:space="0" w:color="auto"/>
            </w:tcBorders>
            <w:shd w:val="clear" w:color="000000" w:fill="FFFFFF"/>
            <w:noWrap/>
            <w:hideMark/>
          </w:tcPr>
          <w:p w14:paraId="497F782A" w14:textId="77777777" w:rsidR="00D45EAE" w:rsidRPr="00D45EAE" w:rsidRDefault="00D45EAE" w:rsidP="00D45EAE">
            <w:pPr>
              <w:jc w:val="right"/>
              <w:rPr>
                <w:rFonts w:cs="Arial"/>
                <w:sz w:val="20"/>
                <w:szCs w:val="20"/>
              </w:rPr>
            </w:pPr>
            <w:r w:rsidRPr="00D45EAE">
              <w:rPr>
                <w:rFonts w:cs="Arial"/>
                <w:sz w:val="20"/>
                <w:szCs w:val="20"/>
              </w:rPr>
              <w:t>78</w:t>
            </w:r>
          </w:p>
        </w:tc>
        <w:tc>
          <w:tcPr>
            <w:tcW w:w="1172" w:type="dxa"/>
            <w:tcBorders>
              <w:top w:val="nil"/>
              <w:left w:val="nil"/>
              <w:bottom w:val="single" w:sz="4" w:space="0" w:color="auto"/>
              <w:right w:val="single" w:sz="4" w:space="0" w:color="auto"/>
            </w:tcBorders>
            <w:shd w:val="clear" w:color="000000" w:fill="FFFFFF"/>
            <w:hideMark/>
          </w:tcPr>
          <w:p w14:paraId="3A31BBE6" w14:textId="77777777" w:rsidR="00D45EAE" w:rsidRPr="00D45EAE" w:rsidRDefault="00D45EAE" w:rsidP="00D45EAE">
            <w:pPr>
              <w:jc w:val="right"/>
              <w:rPr>
                <w:rFonts w:cs="Arial"/>
                <w:b/>
                <w:bCs/>
                <w:color w:val="000000"/>
                <w:sz w:val="20"/>
                <w:szCs w:val="20"/>
              </w:rPr>
            </w:pPr>
            <w:r w:rsidRPr="00D45EAE">
              <w:rPr>
                <w:rFonts w:cs="Arial"/>
                <w:b/>
                <w:bCs/>
                <w:color w:val="000000"/>
                <w:sz w:val="20"/>
                <w:szCs w:val="20"/>
              </w:rPr>
              <w:t>78</w:t>
            </w:r>
          </w:p>
        </w:tc>
        <w:tc>
          <w:tcPr>
            <w:tcW w:w="997" w:type="dxa"/>
            <w:tcBorders>
              <w:top w:val="nil"/>
              <w:left w:val="nil"/>
              <w:bottom w:val="single" w:sz="4" w:space="0" w:color="auto"/>
              <w:right w:val="nil"/>
            </w:tcBorders>
            <w:shd w:val="clear" w:color="000000" w:fill="D9D9D9"/>
            <w:hideMark/>
          </w:tcPr>
          <w:p w14:paraId="21023BD3" w14:textId="77777777" w:rsidR="00D45EAE" w:rsidRPr="00D45EAE" w:rsidRDefault="00D45EAE" w:rsidP="00D45EAE">
            <w:pPr>
              <w:rPr>
                <w:rFonts w:cs="Arial"/>
                <w:sz w:val="20"/>
                <w:szCs w:val="20"/>
              </w:rPr>
            </w:pPr>
            <w:r w:rsidRPr="00D45EAE">
              <w:rPr>
                <w:rFonts w:cs="Arial"/>
                <w:sz w:val="20"/>
                <w:szCs w:val="20"/>
              </w:rPr>
              <w:t> </w:t>
            </w:r>
          </w:p>
        </w:tc>
        <w:tc>
          <w:tcPr>
            <w:tcW w:w="995" w:type="dxa"/>
            <w:tcBorders>
              <w:top w:val="nil"/>
              <w:left w:val="single" w:sz="4" w:space="0" w:color="auto"/>
              <w:bottom w:val="single" w:sz="4" w:space="0" w:color="auto"/>
              <w:right w:val="nil"/>
            </w:tcBorders>
            <w:shd w:val="clear" w:color="000000" w:fill="D9D9D9"/>
            <w:hideMark/>
          </w:tcPr>
          <w:p w14:paraId="6DBDDC40"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single" w:sz="4" w:space="0" w:color="auto"/>
              <w:bottom w:val="single" w:sz="4" w:space="0" w:color="auto"/>
              <w:right w:val="single" w:sz="4" w:space="0" w:color="auto"/>
            </w:tcBorders>
            <w:shd w:val="clear" w:color="000000" w:fill="DDEBF7"/>
            <w:noWrap/>
            <w:hideMark/>
          </w:tcPr>
          <w:p w14:paraId="27B771D9"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43974934" w14:textId="77777777" w:rsidR="00D45EAE" w:rsidRPr="00D45EAE" w:rsidRDefault="00D45EAE" w:rsidP="00D45EAE">
            <w:pPr>
              <w:jc w:val="right"/>
              <w:rPr>
                <w:rFonts w:cs="Arial"/>
                <w:sz w:val="20"/>
                <w:szCs w:val="20"/>
              </w:rPr>
            </w:pPr>
            <w:r w:rsidRPr="00D45EAE">
              <w:rPr>
                <w:rFonts w:cs="Arial"/>
                <w:sz w:val="20"/>
                <w:szCs w:val="20"/>
              </w:rPr>
              <w:t>8</w:t>
            </w:r>
          </w:p>
        </w:tc>
        <w:tc>
          <w:tcPr>
            <w:tcW w:w="727" w:type="dxa"/>
            <w:tcBorders>
              <w:top w:val="nil"/>
              <w:left w:val="nil"/>
              <w:bottom w:val="single" w:sz="4" w:space="0" w:color="auto"/>
              <w:right w:val="single" w:sz="4" w:space="0" w:color="auto"/>
            </w:tcBorders>
            <w:shd w:val="clear" w:color="000000" w:fill="DDEBF7"/>
            <w:noWrap/>
            <w:hideMark/>
          </w:tcPr>
          <w:p w14:paraId="1DE032A6" w14:textId="77777777" w:rsidR="00D45EAE" w:rsidRPr="00D45EAE" w:rsidRDefault="00D45EAE" w:rsidP="00D45EAE">
            <w:pPr>
              <w:jc w:val="right"/>
              <w:rPr>
                <w:rFonts w:cs="Arial"/>
                <w:sz w:val="20"/>
                <w:szCs w:val="20"/>
              </w:rPr>
            </w:pPr>
            <w:r w:rsidRPr="00D45EAE">
              <w:rPr>
                <w:rFonts w:cs="Arial"/>
                <w:sz w:val="20"/>
                <w:szCs w:val="20"/>
              </w:rPr>
              <w:t>35</w:t>
            </w:r>
          </w:p>
        </w:tc>
        <w:tc>
          <w:tcPr>
            <w:tcW w:w="727" w:type="dxa"/>
            <w:tcBorders>
              <w:top w:val="nil"/>
              <w:left w:val="nil"/>
              <w:bottom w:val="single" w:sz="4" w:space="0" w:color="auto"/>
              <w:right w:val="single" w:sz="4" w:space="0" w:color="auto"/>
            </w:tcBorders>
            <w:shd w:val="clear" w:color="000000" w:fill="DDEBF7"/>
            <w:noWrap/>
            <w:hideMark/>
          </w:tcPr>
          <w:p w14:paraId="3D03CD37" w14:textId="77777777" w:rsidR="00D45EAE" w:rsidRPr="00D45EAE" w:rsidRDefault="00D45EAE" w:rsidP="00D45EAE">
            <w:pPr>
              <w:jc w:val="right"/>
              <w:rPr>
                <w:rFonts w:cs="Arial"/>
                <w:sz w:val="20"/>
                <w:szCs w:val="20"/>
              </w:rPr>
            </w:pPr>
            <w:r w:rsidRPr="00D45EAE">
              <w:rPr>
                <w:rFonts w:cs="Arial"/>
                <w:sz w:val="20"/>
                <w:szCs w:val="20"/>
              </w:rPr>
              <w:t>35</w:t>
            </w:r>
          </w:p>
        </w:tc>
        <w:tc>
          <w:tcPr>
            <w:tcW w:w="727" w:type="dxa"/>
            <w:tcBorders>
              <w:top w:val="nil"/>
              <w:left w:val="nil"/>
              <w:bottom w:val="single" w:sz="4" w:space="0" w:color="auto"/>
              <w:right w:val="single" w:sz="4" w:space="0" w:color="auto"/>
            </w:tcBorders>
            <w:shd w:val="clear" w:color="000000" w:fill="DDEBF7"/>
            <w:noWrap/>
            <w:hideMark/>
          </w:tcPr>
          <w:p w14:paraId="55E498B0"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3DC26C62" w14:textId="77777777" w:rsidR="00D45EAE" w:rsidRPr="00D45EAE" w:rsidRDefault="00D45EAE" w:rsidP="00D45EAE">
            <w:pPr>
              <w:jc w:val="right"/>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66C4BA46"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242B04FF"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216B5DE4"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2EFDB099"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556C9CF8"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42CEC98F"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12174945"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22629923"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3B99889D" w14:textId="77777777" w:rsidR="00D45EAE" w:rsidRPr="00D45EAE" w:rsidRDefault="00D45EAE" w:rsidP="00D45EAE">
            <w:pPr>
              <w:rPr>
                <w:rFonts w:cs="Arial"/>
                <w:sz w:val="20"/>
                <w:szCs w:val="20"/>
              </w:rPr>
            </w:pPr>
            <w:r w:rsidRPr="00D45EAE">
              <w:rPr>
                <w:rFonts w:cs="Arial"/>
                <w:sz w:val="20"/>
                <w:szCs w:val="20"/>
              </w:rPr>
              <w:t> </w:t>
            </w:r>
          </w:p>
        </w:tc>
      </w:tr>
      <w:tr w:rsidR="007D44F5" w:rsidRPr="00D45EAE" w14:paraId="2C19AABA" w14:textId="77777777" w:rsidTr="00B14994">
        <w:trPr>
          <w:trHeight w:val="680"/>
        </w:trPr>
        <w:tc>
          <w:tcPr>
            <w:tcW w:w="3539" w:type="dxa"/>
            <w:tcBorders>
              <w:top w:val="nil"/>
              <w:left w:val="single" w:sz="4" w:space="0" w:color="auto"/>
              <w:bottom w:val="single" w:sz="4" w:space="0" w:color="auto"/>
              <w:right w:val="single" w:sz="4" w:space="0" w:color="auto"/>
            </w:tcBorders>
            <w:shd w:val="clear" w:color="000000" w:fill="FFFFFF"/>
            <w:noWrap/>
            <w:hideMark/>
          </w:tcPr>
          <w:p w14:paraId="7BF7BB44" w14:textId="77777777" w:rsidR="00D45EAE" w:rsidRPr="00D45EAE" w:rsidRDefault="00D45EAE" w:rsidP="00D45EAE">
            <w:pPr>
              <w:rPr>
                <w:rFonts w:cs="Arial"/>
                <w:b/>
                <w:bCs/>
                <w:sz w:val="22"/>
                <w:szCs w:val="22"/>
              </w:rPr>
            </w:pPr>
            <w:r w:rsidRPr="00D45EAE">
              <w:rPr>
                <w:rFonts w:cs="Arial"/>
                <w:b/>
                <w:bCs/>
                <w:sz w:val="22"/>
                <w:szCs w:val="22"/>
              </w:rPr>
              <w:t>Total Sutton sites without planning permission</w:t>
            </w:r>
          </w:p>
        </w:tc>
        <w:tc>
          <w:tcPr>
            <w:tcW w:w="1250" w:type="dxa"/>
            <w:tcBorders>
              <w:top w:val="nil"/>
              <w:left w:val="nil"/>
              <w:bottom w:val="single" w:sz="4" w:space="0" w:color="auto"/>
              <w:right w:val="single" w:sz="4" w:space="0" w:color="auto"/>
            </w:tcBorders>
            <w:shd w:val="clear" w:color="000000" w:fill="FFFFFF"/>
            <w:noWrap/>
            <w:hideMark/>
          </w:tcPr>
          <w:p w14:paraId="69D81B68" w14:textId="77777777" w:rsidR="00D45EAE" w:rsidRPr="00D45EAE" w:rsidRDefault="00D45EAE" w:rsidP="00D45EAE">
            <w:pPr>
              <w:rPr>
                <w:rFonts w:cs="Arial"/>
                <w:sz w:val="20"/>
                <w:szCs w:val="20"/>
              </w:rPr>
            </w:pPr>
            <w:r w:rsidRPr="00D45EAE">
              <w:rPr>
                <w:rFonts w:cs="Arial"/>
                <w:sz w:val="20"/>
                <w:szCs w:val="20"/>
              </w:rPr>
              <w:t> </w:t>
            </w:r>
          </w:p>
        </w:tc>
        <w:tc>
          <w:tcPr>
            <w:tcW w:w="1673" w:type="dxa"/>
            <w:tcBorders>
              <w:top w:val="nil"/>
              <w:left w:val="nil"/>
              <w:bottom w:val="single" w:sz="4" w:space="0" w:color="auto"/>
              <w:right w:val="single" w:sz="4" w:space="0" w:color="auto"/>
            </w:tcBorders>
            <w:shd w:val="clear" w:color="000000" w:fill="FFFFFF"/>
            <w:hideMark/>
          </w:tcPr>
          <w:p w14:paraId="22A060CA"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FFFFFF"/>
            <w:noWrap/>
            <w:hideMark/>
          </w:tcPr>
          <w:p w14:paraId="7DADF075" w14:textId="77777777" w:rsidR="00D45EAE" w:rsidRPr="00D45EAE" w:rsidRDefault="00D45EAE" w:rsidP="00D45EAE">
            <w:pPr>
              <w:rPr>
                <w:rFonts w:cs="Arial"/>
                <w:sz w:val="20"/>
                <w:szCs w:val="20"/>
              </w:rPr>
            </w:pPr>
            <w:r w:rsidRPr="00D45EAE">
              <w:rPr>
                <w:rFonts w:cs="Arial"/>
                <w:sz w:val="20"/>
                <w:szCs w:val="20"/>
              </w:rPr>
              <w:t> </w:t>
            </w:r>
          </w:p>
        </w:tc>
        <w:tc>
          <w:tcPr>
            <w:tcW w:w="1150" w:type="dxa"/>
            <w:tcBorders>
              <w:top w:val="nil"/>
              <w:left w:val="nil"/>
              <w:bottom w:val="single" w:sz="4" w:space="0" w:color="auto"/>
              <w:right w:val="single" w:sz="4" w:space="0" w:color="auto"/>
            </w:tcBorders>
            <w:shd w:val="clear" w:color="000000" w:fill="FFFFFF"/>
            <w:noWrap/>
            <w:hideMark/>
          </w:tcPr>
          <w:p w14:paraId="14EEB8DC" w14:textId="77777777" w:rsidR="00D45EAE" w:rsidRPr="00D45EAE" w:rsidRDefault="00D45EAE" w:rsidP="00D45EAE">
            <w:pPr>
              <w:rPr>
                <w:rFonts w:cs="Arial"/>
                <w:sz w:val="20"/>
                <w:szCs w:val="20"/>
              </w:rPr>
            </w:pPr>
            <w:r w:rsidRPr="00D45EAE">
              <w:rPr>
                <w:rFonts w:cs="Arial"/>
                <w:sz w:val="20"/>
                <w:szCs w:val="20"/>
              </w:rPr>
              <w:t> </w:t>
            </w:r>
          </w:p>
        </w:tc>
        <w:tc>
          <w:tcPr>
            <w:tcW w:w="1172" w:type="dxa"/>
            <w:tcBorders>
              <w:top w:val="nil"/>
              <w:left w:val="nil"/>
              <w:bottom w:val="single" w:sz="4" w:space="0" w:color="auto"/>
              <w:right w:val="single" w:sz="4" w:space="0" w:color="auto"/>
            </w:tcBorders>
            <w:shd w:val="clear" w:color="000000" w:fill="FFFFFF"/>
            <w:noWrap/>
            <w:hideMark/>
          </w:tcPr>
          <w:p w14:paraId="2536893E" w14:textId="77777777" w:rsidR="00D45EAE" w:rsidRPr="00D45EAE" w:rsidRDefault="00D45EAE" w:rsidP="00D45EAE">
            <w:pPr>
              <w:jc w:val="right"/>
              <w:rPr>
                <w:rFonts w:cs="Arial"/>
                <w:b/>
                <w:bCs/>
                <w:sz w:val="20"/>
                <w:szCs w:val="20"/>
              </w:rPr>
            </w:pPr>
            <w:r w:rsidRPr="00D45EAE">
              <w:rPr>
                <w:rFonts w:cs="Arial"/>
                <w:b/>
                <w:bCs/>
                <w:sz w:val="20"/>
                <w:szCs w:val="20"/>
              </w:rPr>
              <w:t>799</w:t>
            </w:r>
          </w:p>
        </w:tc>
        <w:tc>
          <w:tcPr>
            <w:tcW w:w="997" w:type="dxa"/>
            <w:tcBorders>
              <w:top w:val="nil"/>
              <w:left w:val="nil"/>
              <w:bottom w:val="single" w:sz="4" w:space="0" w:color="auto"/>
              <w:right w:val="single" w:sz="4" w:space="0" w:color="auto"/>
            </w:tcBorders>
            <w:shd w:val="clear" w:color="000000" w:fill="FFFFFF"/>
            <w:noWrap/>
            <w:hideMark/>
          </w:tcPr>
          <w:p w14:paraId="383BE7A4" w14:textId="77777777" w:rsidR="00D45EAE" w:rsidRPr="00D45EAE" w:rsidRDefault="00D45EAE" w:rsidP="00D45EAE">
            <w:pPr>
              <w:jc w:val="right"/>
              <w:rPr>
                <w:rFonts w:cs="Arial"/>
                <w:b/>
                <w:bCs/>
                <w:sz w:val="20"/>
                <w:szCs w:val="20"/>
              </w:rPr>
            </w:pPr>
            <w:r w:rsidRPr="00D45EAE">
              <w:rPr>
                <w:rFonts w:cs="Arial"/>
                <w:b/>
                <w:bCs/>
                <w:sz w:val="20"/>
                <w:szCs w:val="20"/>
              </w:rPr>
              <w:t>0</w:t>
            </w:r>
          </w:p>
        </w:tc>
        <w:tc>
          <w:tcPr>
            <w:tcW w:w="995" w:type="dxa"/>
            <w:tcBorders>
              <w:top w:val="nil"/>
              <w:left w:val="nil"/>
              <w:bottom w:val="single" w:sz="4" w:space="0" w:color="auto"/>
              <w:right w:val="single" w:sz="4" w:space="0" w:color="auto"/>
            </w:tcBorders>
            <w:shd w:val="clear" w:color="000000" w:fill="FFFFFF"/>
            <w:noWrap/>
            <w:hideMark/>
          </w:tcPr>
          <w:p w14:paraId="6D32496E" w14:textId="77777777" w:rsidR="00D45EAE" w:rsidRPr="00D45EAE" w:rsidRDefault="00D45EAE" w:rsidP="00D45EAE">
            <w:pPr>
              <w:jc w:val="right"/>
              <w:rPr>
                <w:rFonts w:cs="Arial"/>
                <w:b/>
                <w:bCs/>
                <w:sz w:val="20"/>
                <w:szCs w:val="20"/>
              </w:rPr>
            </w:pPr>
            <w:r w:rsidRPr="00D45EAE">
              <w:rPr>
                <w:rFonts w:cs="Arial"/>
                <w:b/>
                <w:bCs/>
                <w:sz w:val="20"/>
                <w:szCs w:val="20"/>
              </w:rPr>
              <w:t>0</w:t>
            </w:r>
          </w:p>
        </w:tc>
        <w:tc>
          <w:tcPr>
            <w:tcW w:w="727" w:type="dxa"/>
            <w:tcBorders>
              <w:top w:val="nil"/>
              <w:left w:val="nil"/>
              <w:bottom w:val="single" w:sz="4" w:space="0" w:color="auto"/>
              <w:right w:val="single" w:sz="4" w:space="0" w:color="auto"/>
            </w:tcBorders>
            <w:shd w:val="clear" w:color="000000" w:fill="FFFFFF"/>
            <w:noWrap/>
            <w:hideMark/>
          </w:tcPr>
          <w:p w14:paraId="3D37EC69" w14:textId="77777777" w:rsidR="00D45EAE" w:rsidRPr="00D45EAE" w:rsidRDefault="00D45EAE" w:rsidP="00D45EAE">
            <w:pPr>
              <w:jc w:val="right"/>
              <w:rPr>
                <w:rFonts w:cs="Arial"/>
                <w:b/>
                <w:bCs/>
                <w:sz w:val="20"/>
                <w:szCs w:val="20"/>
              </w:rPr>
            </w:pPr>
            <w:r w:rsidRPr="00D45EAE">
              <w:rPr>
                <w:rFonts w:cs="Arial"/>
                <w:b/>
                <w:bCs/>
                <w:sz w:val="20"/>
                <w:szCs w:val="20"/>
              </w:rPr>
              <w:t>0</w:t>
            </w:r>
          </w:p>
        </w:tc>
        <w:tc>
          <w:tcPr>
            <w:tcW w:w="727" w:type="dxa"/>
            <w:tcBorders>
              <w:top w:val="nil"/>
              <w:left w:val="nil"/>
              <w:bottom w:val="single" w:sz="4" w:space="0" w:color="auto"/>
              <w:right w:val="single" w:sz="4" w:space="0" w:color="auto"/>
            </w:tcBorders>
            <w:shd w:val="clear" w:color="000000" w:fill="FFFFFF"/>
            <w:noWrap/>
            <w:hideMark/>
          </w:tcPr>
          <w:p w14:paraId="25753DE8" w14:textId="77777777" w:rsidR="00D45EAE" w:rsidRPr="00D45EAE" w:rsidRDefault="00D45EAE" w:rsidP="00D45EAE">
            <w:pPr>
              <w:jc w:val="right"/>
              <w:rPr>
                <w:rFonts w:cs="Arial"/>
                <w:b/>
                <w:bCs/>
                <w:sz w:val="20"/>
                <w:szCs w:val="20"/>
              </w:rPr>
            </w:pPr>
            <w:r w:rsidRPr="00D45EAE">
              <w:rPr>
                <w:rFonts w:cs="Arial"/>
                <w:b/>
                <w:bCs/>
                <w:sz w:val="20"/>
                <w:szCs w:val="20"/>
              </w:rPr>
              <w:t>43</w:t>
            </w:r>
          </w:p>
        </w:tc>
        <w:tc>
          <w:tcPr>
            <w:tcW w:w="727" w:type="dxa"/>
            <w:tcBorders>
              <w:top w:val="nil"/>
              <w:left w:val="nil"/>
              <w:bottom w:val="single" w:sz="4" w:space="0" w:color="auto"/>
              <w:right w:val="single" w:sz="4" w:space="0" w:color="auto"/>
            </w:tcBorders>
            <w:shd w:val="clear" w:color="000000" w:fill="FFFFFF"/>
            <w:noWrap/>
            <w:hideMark/>
          </w:tcPr>
          <w:p w14:paraId="1DD4A4E1" w14:textId="77777777" w:rsidR="00D45EAE" w:rsidRPr="00D45EAE" w:rsidRDefault="00D45EAE" w:rsidP="00D45EAE">
            <w:pPr>
              <w:jc w:val="right"/>
              <w:rPr>
                <w:rFonts w:cs="Arial"/>
                <w:b/>
                <w:bCs/>
                <w:sz w:val="20"/>
                <w:szCs w:val="20"/>
              </w:rPr>
            </w:pPr>
            <w:r w:rsidRPr="00D45EAE">
              <w:rPr>
                <w:rFonts w:cs="Arial"/>
                <w:b/>
                <w:bCs/>
                <w:sz w:val="20"/>
                <w:szCs w:val="20"/>
              </w:rPr>
              <w:t>79</w:t>
            </w:r>
          </w:p>
        </w:tc>
        <w:tc>
          <w:tcPr>
            <w:tcW w:w="727" w:type="dxa"/>
            <w:tcBorders>
              <w:top w:val="nil"/>
              <w:left w:val="nil"/>
              <w:bottom w:val="single" w:sz="4" w:space="0" w:color="auto"/>
              <w:right w:val="single" w:sz="4" w:space="0" w:color="auto"/>
            </w:tcBorders>
            <w:shd w:val="clear" w:color="000000" w:fill="FFFFFF"/>
            <w:noWrap/>
            <w:hideMark/>
          </w:tcPr>
          <w:p w14:paraId="01C61D0A" w14:textId="77777777" w:rsidR="00D45EAE" w:rsidRPr="00D45EAE" w:rsidRDefault="00D45EAE" w:rsidP="00D45EAE">
            <w:pPr>
              <w:jc w:val="right"/>
              <w:rPr>
                <w:rFonts w:cs="Arial"/>
                <w:b/>
                <w:bCs/>
                <w:sz w:val="20"/>
                <w:szCs w:val="20"/>
              </w:rPr>
            </w:pPr>
            <w:r w:rsidRPr="00D45EAE">
              <w:rPr>
                <w:rFonts w:cs="Arial"/>
                <w:b/>
                <w:bCs/>
                <w:sz w:val="20"/>
                <w:szCs w:val="20"/>
              </w:rPr>
              <w:t>90</w:t>
            </w:r>
          </w:p>
        </w:tc>
        <w:tc>
          <w:tcPr>
            <w:tcW w:w="727" w:type="dxa"/>
            <w:tcBorders>
              <w:top w:val="nil"/>
              <w:left w:val="nil"/>
              <w:bottom w:val="single" w:sz="4" w:space="0" w:color="auto"/>
              <w:right w:val="single" w:sz="4" w:space="0" w:color="auto"/>
            </w:tcBorders>
            <w:shd w:val="clear" w:color="000000" w:fill="FFFFFF"/>
            <w:noWrap/>
            <w:hideMark/>
          </w:tcPr>
          <w:p w14:paraId="2854BF2F" w14:textId="77777777" w:rsidR="00D45EAE" w:rsidRPr="00D45EAE" w:rsidRDefault="00D45EAE" w:rsidP="00D45EAE">
            <w:pPr>
              <w:jc w:val="right"/>
              <w:rPr>
                <w:rFonts w:cs="Arial"/>
                <w:b/>
                <w:bCs/>
                <w:sz w:val="20"/>
                <w:szCs w:val="20"/>
              </w:rPr>
            </w:pPr>
            <w:r w:rsidRPr="00D45EAE">
              <w:rPr>
                <w:rFonts w:cs="Arial"/>
                <w:b/>
                <w:bCs/>
                <w:sz w:val="20"/>
                <w:szCs w:val="20"/>
              </w:rPr>
              <w:t>77</w:t>
            </w:r>
          </w:p>
        </w:tc>
        <w:tc>
          <w:tcPr>
            <w:tcW w:w="727" w:type="dxa"/>
            <w:tcBorders>
              <w:top w:val="nil"/>
              <w:left w:val="nil"/>
              <w:bottom w:val="single" w:sz="4" w:space="0" w:color="auto"/>
              <w:right w:val="single" w:sz="4" w:space="0" w:color="auto"/>
            </w:tcBorders>
            <w:shd w:val="clear" w:color="000000" w:fill="FFFFFF"/>
            <w:noWrap/>
            <w:hideMark/>
          </w:tcPr>
          <w:p w14:paraId="56372A8B" w14:textId="77777777" w:rsidR="00D45EAE" w:rsidRPr="00D45EAE" w:rsidRDefault="00D45EAE" w:rsidP="00D45EAE">
            <w:pPr>
              <w:jc w:val="right"/>
              <w:rPr>
                <w:rFonts w:cs="Arial"/>
                <w:b/>
                <w:bCs/>
                <w:sz w:val="20"/>
                <w:szCs w:val="20"/>
              </w:rPr>
            </w:pPr>
            <w:r w:rsidRPr="00D45EAE">
              <w:rPr>
                <w:rFonts w:cs="Arial"/>
                <w:b/>
                <w:bCs/>
                <w:sz w:val="20"/>
                <w:szCs w:val="20"/>
              </w:rPr>
              <w:t>135</w:t>
            </w:r>
          </w:p>
        </w:tc>
        <w:tc>
          <w:tcPr>
            <w:tcW w:w="727" w:type="dxa"/>
            <w:tcBorders>
              <w:top w:val="nil"/>
              <w:left w:val="nil"/>
              <w:bottom w:val="single" w:sz="4" w:space="0" w:color="auto"/>
              <w:right w:val="single" w:sz="4" w:space="0" w:color="auto"/>
            </w:tcBorders>
            <w:shd w:val="clear" w:color="000000" w:fill="FFFFFF"/>
            <w:noWrap/>
            <w:hideMark/>
          </w:tcPr>
          <w:p w14:paraId="1D67F761" w14:textId="77777777" w:rsidR="00D45EAE" w:rsidRPr="00D45EAE" w:rsidRDefault="00D45EAE" w:rsidP="00D45EAE">
            <w:pPr>
              <w:jc w:val="right"/>
              <w:rPr>
                <w:rFonts w:cs="Arial"/>
                <w:b/>
                <w:bCs/>
                <w:sz w:val="20"/>
                <w:szCs w:val="20"/>
              </w:rPr>
            </w:pPr>
            <w:r w:rsidRPr="00D45EAE">
              <w:rPr>
                <w:rFonts w:cs="Arial"/>
                <w:b/>
                <w:bCs/>
                <w:sz w:val="20"/>
                <w:szCs w:val="20"/>
              </w:rPr>
              <w:t>101</w:t>
            </w:r>
          </w:p>
        </w:tc>
        <w:tc>
          <w:tcPr>
            <w:tcW w:w="727" w:type="dxa"/>
            <w:tcBorders>
              <w:top w:val="nil"/>
              <w:left w:val="nil"/>
              <w:bottom w:val="single" w:sz="4" w:space="0" w:color="auto"/>
              <w:right w:val="single" w:sz="4" w:space="0" w:color="auto"/>
            </w:tcBorders>
            <w:shd w:val="clear" w:color="000000" w:fill="FFFFFF"/>
            <w:noWrap/>
            <w:hideMark/>
          </w:tcPr>
          <w:p w14:paraId="388A18C2" w14:textId="77777777" w:rsidR="00D45EAE" w:rsidRPr="00D45EAE" w:rsidRDefault="00D45EAE" w:rsidP="00D45EAE">
            <w:pPr>
              <w:jc w:val="right"/>
              <w:rPr>
                <w:rFonts w:cs="Arial"/>
                <w:b/>
                <w:bCs/>
                <w:sz w:val="20"/>
                <w:szCs w:val="20"/>
              </w:rPr>
            </w:pPr>
            <w:r w:rsidRPr="00D45EAE">
              <w:rPr>
                <w:rFonts w:cs="Arial"/>
                <w:b/>
                <w:bCs/>
                <w:sz w:val="20"/>
                <w:szCs w:val="20"/>
              </w:rPr>
              <w:t>35</w:t>
            </w:r>
          </w:p>
        </w:tc>
        <w:tc>
          <w:tcPr>
            <w:tcW w:w="727" w:type="dxa"/>
            <w:tcBorders>
              <w:top w:val="nil"/>
              <w:left w:val="nil"/>
              <w:bottom w:val="single" w:sz="4" w:space="0" w:color="auto"/>
              <w:right w:val="single" w:sz="4" w:space="0" w:color="auto"/>
            </w:tcBorders>
            <w:shd w:val="clear" w:color="000000" w:fill="FFFFFF"/>
            <w:noWrap/>
            <w:hideMark/>
          </w:tcPr>
          <w:p w14:paraId="24E4A01F" w14:textId="77777777" w:rsidR="00D45EAE" w:rsidRPr="00D45EAE" w:rsidRDefault="00D45EAE" w:rsidP="00D45EAE">
            <w:pPr>
              <w:jc w:val="right"/>
              <w:rPr>
                <w:rFonts w:cs="Arial"/>
                <w:b/>
                <w:bCs/>
                <w:sz w:val="20"/>
                <w:szCs w:val="20"/>
              </w:rPr>
            </w:pPr>
            <w:r w:rsidRPr="00D45EAE">
              <w:rPr>
                <w:rFonts w:cs="Arial"/>
                <w:b/>
                <w:bCs/>
                <w:sz w:val="20"/>
                <w:szCs w:val="20"/>
              </w:rPr>
              <w:t>54</w:t>
            </w:r>
          </w:p>
        </w:tc>
        <w:tc>
          <w:tcPr>
            <w:tcW w:w="727" w:type="dxa"/>
            <w:tcBorders>
              <w:top w:val="nil"/>
              <w:left w:val="nil"/>
              <w:bottom w:val="single" w:sz="4" w:space="0" w:color="auto"/>
              <w:right w:val="single" w:sz="4" w:space="0" w:color="auto"/>
            </w:tcBorders>
            <w:shd w:val="clear" w:color="000000" w:fill="FFFFFF"/>
            <w:noWrap/>
            <w:hideMark/>
          </w:tcPr>
          <w:p w14:paraId="71DF9056" w14:textId="77777777" w:rsidR="00D45EAE" w:rsidRPr="00D45EAE" w:rsidRDefault="00D45EAE" w:rsidP="00D45EAE">
            <w:pPr>
              <w:jc w:val="right"/>
              <w:rPr>
                <w:rFonts w:cs="Arial"/>
                <w:b/>
                <w:bCs/>
                <w:sz w:val="20"/>
                <w:szCs w:val="20"/>
              </w:rPr>
            </w:pPr>
            <w:r w:rsidRPr="00D45EAE">
              <w:rPr>
                <w:rFonts w:cs="Arial"/>
                <w:b/>
                <w:bCs/>
                <w:sz w:val="20"/>
                <w:szCs w:val="20"/>
              </w:rPr>
              <w:t>35</w:t>
            </w:r>
          </w:p>
        </w:tc>
        <w:tc>
          <w:tcPr>
            <w:tcW w:w="718" w:type="dxa"/>
            <w:tcBorders>
              <w:top w:val="nil"/>
              <w:left w:val="nil"/>
              <w:bottom w:val="single" w:sz="4" w:space="0" w:color="auto"/>
              <w:right w:val="single" w:sz="4" w:space="0" w:color="auto"/>
            </w:tcBorders>
            <w:shd w:val="clear" w:color="000000" w:fill="FFFFFF"/>
            <w:noWrap/>
            <w:hideMark/>
          </w:tcPr>
          <w:p w14:paraId="28B13399" w14:textId="0386E4A0" w:rsidR="00D45EAE" w:rsidRPr="00D45EAE" w:rsidRDefault="00D45EAE" w:rsidP="00D45EAE">
            <w:pPr>
              <w:jc w:val="right"/>
              <w:rPr>
                <w:rFonts w:cs="Arial"/>
                <w:b/>
                <w:bCs/>
                <w:sz w:val="20"/>
                <w:szCs w:val="20"/>
              </w:rPr>
            </w:pPr>
            <w:r w:rsidRPr="00D45EAE">
              <w:rPr>
                <w:rFonts w:cs="Arial"/>
                <w:b/>
                <w:bCs/>
                <w:sz w:val="20"/>
                <w:szCs w:val="20"/>
              </w:rPr>
              <w:t>5</w:t>
            </w:r>
            <w:r w:rsidR="00235515">
              <w:rPr>
                <w:rFonts w:cs="Arial"/>
                <w:b/>
                <w:bCs/>
                <w:sz w:val="20"/>
                <w:szCs w:val="20"/>
              </w:rPr>
              <w:t>3</w:t>
            </w:r>
          </w:p>
        </w:tc>
        <w:tc>
          <w:tcPr>
            <w:tcW w:w="718" w:type="dxa"/>
            <w:tcBorders>
              <w:top w:val="nil"/>
              <w:left w:val="nil"/>
              <w:bottom w:val="single" w:sz="4" w:space="0" w:color="auto"/>
              <w:right w:val="single" w:sz="4" w:space="0" w:color="auto"/>
            </w:tcBorders>
            <w:shd w:val="clear" w:color="000000" w:fill="FFFFFF"/>
            <w:noWrap/>
            <w:hideMark/>
          </w:tcPr>
          <w:p w14:paraId="31152DE7" w14:textId="03B1C23B" w:rsidR="00D45EAE" w:rsidRPr="00D45EAE" w:rsidRDefault="00235515" w:rsidP="00D45EAE">
            <w:pPr>
              <w:jc w:val="right"/>
              <w:rPr>
                <w:rFonts w:cs="Arial"/>
                <w:b/>
                <w:bCs/>
                <w:sz w:val="20"/>
                <w:szCs w:val="20"/>
              </w:rPr>
            </w:pPr>
            <w:r>
              <w:rPr>
                <w:rFonts w:cs="Arial"/>
                <w:b/>
                <w:bCs/>
                <w:sz w:val="20"/>
                <w:szCs w:val="20"/>
              </w:rPr>
              <w:t>35</w:t>
            </w:r>
          </w:p>
        </w:tc>
        <w:tc>
          <w:tcPr>
            <w:tcW w:w="718" w:type="dxa"/>
            <w:tcBorders>
              <w:top w:val="nil"/>
              <w:left w:val="nil"/>
              <w:bottom w:val="single" w:sz="4" w:space="0" w:color="auto"/>
              <w:right w:val="single" w:sz="4" w:space="0" w:color="auto"/>
            </w:tcBorders>
            <w:shd w:val="clear" w:color="000000" w:fill="FFFFFF"/>
            <w:noWrap/>
            <w:hideMark/>
          </w:tcPr>
          <w:p w14:paraId="148ECF09" w14:textId="77777777" w:rsidR="00D45EAE" w:rsidRPr="00D45EAE" w:rsidRDefault="00D45EAE" w:rsidP="00D45EAE">
            <w:pPr>
              <w:jc w:val="right"/>
              <w:rPr>
                <w:rFonts w:cs="Arial"/>
                <w:b/>
                <w:bCs/>
                <w:sz w:val="20"/>
                <w:szCs w:val="20"/>
              </w:rPr>
            </w:pPr>
            <w:r w:rsidRPr="00D45EAE">
              <w:rPr>
                <w:rFonts w:cs="Arial"/>
                <w:b/>
                <w:bCs/>
                <w:sz w:val="20"/>
                <w:szCs w:val="20"/>
              </w:rPr>
              <w:t>35</w:t>
            </w:r>
          </w:p>
        </w:tc>
        <w:tc>
          <w:tcPr>
            <w:tcW w:w="718" w:type="dxa"/>
            <w:tcBorders>
              <w:top w:val="nil"/>
              <w:left w:val="nil"/>
              <w:bottom w:val="single" w:sz="4" w:space="0" w:color="auto"/>
              <w:right w:val="single" w:sz="4" w:space="0" w:color="auto"/>
            </w:tcBorders>
            <w:shd w:val="clear" w:color="000000" w:fill="FFFFFF"/>
            <w:noWrap/>
            <w:hideMark/>
          </w:tcPr>
          <w:p w14:paraId="45A9571F" w14:textId="77777777" w:rsidR="00D45EAE" w:rsidRPr="00D45EAE" w:rsidRDefault="00D45EAE" w:rsidP="00D45EAE">
            <w:pPr>
              <w:jc w:val="right"/>
              <w:rPr>
                <w:rFonts w:cs="Arial"/>
                <w:b/>
                <w:bCs/>
                <w:sz w:val="20"/>
                <w:szCs w:val="20"/>
              </w:rPr>
            </w:pPr>
            <w:r w:rsidRPr="00D45EAE">
              <w:rPr>
                <w:rFonts w:cs="Arial"/>
                <w:b/>
                <w:bCs/>
                <w:sz w:val="20"/>
                <w:szCs w:val="20"/>
              </w:rPr>
              <w:t>0</w:t>
            </w:r>
          </w:p>
        </w:tc>
        <w:tc>
          <w:tcPr>
            <w:tcW w:w="718" w:type="dxa"/>
            <w:tcBorders>
              <w:top w:val="nil"/>
              <w:left w:val="nil"/>
              <w:bottom w:val="single" w:sz="4" w:space="0" w:color="auto"/>
              <w:right w:val="single" w:sz="4" w:space="0" w:color="auto"/>
            </w:tcBorders>
            <w:shd w:val="clear" w:color="000000" w:fill="FFFFFF"/>
            <w:noWrap/>
            <w:hideMark/>
          </w:tcPr>
          <w:p w14:paraId="0C802BB6" w14:textId="77777777" w:rsidR="00D45EAE" w:rsidRPr="00D45EAE" w:rsidRDefault="00D45EAE" w:rsidP="00D45EAE">
            <w:pPr>
              <w:jc w:val="right"/>
              <w:rPr>
                <w:rFonts w:cs="Arial"/>
                <w:b/>
                <w:bCs/>
                <w:sz w:val="20"/>
                <w:szCs w:val="20"/>
              </w:rPr>
            </w:pPr>
            <w:r w:rsidRPr="00D45EAE">
              <w:rPr>
                <w:rFonts w:cs="Arial"/>
                <w:b/>
                <w:bCs/>
                <w:sz w:val="20"/>
                <w:szCs w:val="20"/>
              </w:rPr>
              <w:t>0</w:t>
            </w:r>
          </w:p>
        </w:tc>
      </w:tr>
      <w:tr w:rsidR="007D44F5" w:rsidRPr="00D45EAE" w14:paraId="68900BFE" w14:textId="77777777" w:rsidTr="00B14994">
        <w:trPr>
          <w:trHeight w:val="540"/>
        </w:trPr>
        <w:tc>
          <w:tcPr>
            <w:tcW w:w="3539" w:type="dxa"/>
            <w:tcBorders>
              <w:top w:val="single" w:sz="4" w:space="0" w:color="auto"/>
              <w:left w:val="single" w:sz="4" w:space="0" w:color="auto"/>
              <w:bottom w:val="single" w:sz="4" w:space="0" w:color="auto"/>
              <w:right w:val="single" w:sz="4" w:space="0" w:color="auto"/>
            </w:tcBorders>
            <w:shd w:val="clear" w:color="000000" w:fill="FFFFFF"/>
            <w:noWrap/>
            <w:hideMark/>
          </w:tcPr>
          <w:p w14:paraId="6FB77197" w14:textId="77777777" w:rsidR="00D45EAE" w:rsidRPr="00D45EAE" w:rsidRDefault="00D45EAE" w:rsidP="00D45EAE">
            <w:pPr>
              <w:rPr>
                <w:rFonts w:cs="Arial"/>
                <w:b/>
                <w:bCs/>
              </w:rPr>
            </w:pPr>
            <w:r w:rsidRPr="00D45EAE">
              <w:rPr>
                <w:rFonts w:cs="Arial"/>
                <w:b/>
                <w:bCs/>
              </w:rPr>
              <w:t>Sutton Large Sites with Outline Planning permission</w:t>
            </w:r>
          </w:p>
        </w:tc>
        <w:tc>
          <w:tcPr>
            <w:tcW w:w="1250" w:type="dxa"/>
            <w:tcBorders>
              <w:top w:val="single" w:sz="4" w:space="0" w:color="auto"/>
              <w:left w:val="single" w:sz="4" w:space="0" w:color="auto"/>
              <w:bottom w:val="single" w:sz="4" w:space="0" w:color="auto"/>
              <w:right w:val="single" w:sz="4" w:space="0" w:color="auto"/>
            </w:tcBorders>
            <w:shd w:val="clear" w:color="000000" w:fill="FFFFFF"/>
            <w:noWrap/>
            <w:hideMark/>
          </w:tcPr>
          <w:p w14:paraId="6B8DADC1" w14:textId="77777777" w:rsidR="00D45EAE" w:rsidRPr="00D45EAE" w:rsidRDefault="00D45EAE" w:rsidP="00D45EAE">
            <w:pPr>
              <w:rPr>
                <w:rFonts w:cs="Arial"/>
                <w:sz w:val="20"/>
                <w:szCs w:val="20"/>
              </w:rPr>
            </w:pPr>
            <w:r w:rsidRPr="00D45EAE">
              <w:rPr>
                <w:rFonts w:cs="Arial"/>
                <w:sz w:val="20"/>
                <w:szCs w:val="20"/>
              </w:rPr>
              <w:t> </w:t>
            </w:r>
          </w:p>
        </w:tc>
        <w:tc>
          <w:tcPr>
            <w:tcW w:w="1673" w:type="dxa"/>
            <w:tcBorders>
              <w:top w:val="single" w:sz="4" w:space="0" w:color="auto"/>
              <w:left w:val="single" w:sz="4" w:space="0" w:color="auto"/>
              <w:bottom w:val="single" w:sz="4" w:space="0" w:color="auto"/>
              <w:right w:val="single" w:sz="4" w:space="0" w:color="auto"/>
            </w:tcBorders>
            <w:shd w:val="clear" w:color="000000" w:fill="FFFFFF"/>
            <w:hideMark/>
          </w:tcPr>
          <w:p w14:paraId="354FC7B7"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single" w:sz="4" w:space="0" w:color="auto"/>
              <w:left w:val="single" w:sz="4" w:space="0" w:color="auto"/>
              <w:bottom w:val="single" w:sz="4" w:space="0" w:color="auto"/>
              <w:right w:val="single" w:sz="4" w:space="0" w:color="auto"/>
            </w:tcBorders>
            <w:shd w:val="clear" w:color="000000" w:fill="FFFFFF"/>
            <w:noWrap/>
            <w:hideMark/>
          </w:tcPr>
          <w:p w14:paraId="50AD8209" w14:textId="77777777" w:rsidR="00D45EAE" w:rsidRPr="00D45EAE" w:rsidRDefault="00D45EAE" w:rsidP="00D45EAE">
            <w:pPr>
              <w:rPr>
                <w:rFonts w:cs="Arial"/>
                <w:sz w:val="20"/>
                <w:szCs w:val="20"/>
              </w:rPr>
            </w:pPr>
            <w:r w:rsidRPr="00D45EAE">
              <w:rPr>
                <w:rFonts w:cs="Arial"/>
                <w:sz w:val="20"/>
                <w:szCs w:val="20"/>
              </w:rPr>
              <w:t> </w:t>
            </w:r>
          </w:p>
        </w:tc>
        <w:tc>
          <w:tcPr>
            <w:tcW w:w="1150" w:type="dxa"/>
            <w:tcBorders>
              <w:top w:val="single" w:sz="4" w:space="0" w:color="auto"/>
              <w:left w:val="single" w:sz="4" w:space="0" w:color="auto"/>
              <w:bottom w:val="single" w:sz="4" w:space="0" w:color="auto"/>
              <w:right w:val="single" w:sz="4" w:space="0" w:color="auto"/>
            </w:tcBorders>
            <w:shd w:val="clear" w:color="000000" w:fill="FFFFFF"/>
            <w:noWrap/>
            <w:hideMark/>
          </w:tcPr>
          <w:p w14:paraId="2B6262D8" w14:textId="77777777" w:rsidR="00D45EAE" w:rsidRPr="00D45EAE" w:rsidRDefault="00D45EAE" w:rsidP="00D45EAE">
            <w:pPr>
              <w:rPr>
                <w:rFonts w:cs="Arial"/>
                <w:sz w:val="20"/>
                <w:szCs w:val="20"/>
              </w:rPr>
            </w:pPr>
            <w:r w:rsidRPr="00D45EAE">
              <w:rPr>
                <w:rFonts w:cs="Arial"/>
                <w:sz w:val="20"/>
                <w:szCs w:val="20"/>
              </w:rPr>
              <w:t> </w:t>
            </w:r>
          </w:p>
        </w:tc>
        <w:tc>
          <w:tcPr>
            <w:tcW w:w="1172" w:type="dxa"/>
            <w:tcBorders>
              <w:top w:val="single" w:sz="4" w:space="0" w:color="auto"/>
              <w:left w:val="single" w:sz="4" w:space="0" w:color="auto"/>
              <w:bottom w:val="single" w:sz="4" w:space="0" w:color="auto"/>
              <w:right w:val="single" w:sz="4" w:space="0" w:color="auto"/>
            </w:tcBorders>
            <w:shd w:val="clear" w:color="000000" w:fill="FFFFFF"/>
            <w:noWrap/>
            <w:hideMark/>
          </w:tcPr>
          <w:p w14:paraId="7876CE8F" w14:textId="77777777" w:rsidR="00D45EAE" w:rsidRPr="00D45EAE" w:rsidRDefault="00D45EAE" w:rsidP="00D45EAE">
            <w:pPr>
              <w:rPr>
                <w:rFonts w:cs="Arial"/>
                <w:b/>
                <w:bCs/>
                <w:sz w:val="20"/>
                <w:szCs w:val="20"/>
              </w:rPr>
            </w:pPr>
            <w:r w:rsidRPr="00D45EAE">
              <w:rPr>
                <w:rFonts w:cs="Arial"/>
                <w:b/>
                <w:bCs/>
                <w:sz w:val="20"/>
                <w:szCs w:val="20"/>
              </w:rPr>
              <w:t> </w:t>
            </w:r>
          </w:p>
        </w:tc>
        <w:tc>
          <w:tcPr>
            <w:tcW w:w="997" w:type="dxa"/>
            <w:tcBorders>
              <w:top w:val="single" w:sz="4" w:space="0" w:color="auto"/>
              <w:left w:val="single" w:sz="4" w:space="0" w:color="auto"/>
              <w:bottom w:val="single" w:sz="4" w:space="0" w:color="auto"/>
              <w:right w:val="single" w:sz="4" w:space="0" w:color="auto"/>
            </w:tcBorders>
            <w:shd w:val="clear" w:color="auto" w:fill="auto"/>
            <w:noWrap/>
            <w:hideMark/>
          </w:tcPr>
          <w:p w14:paraId="00DF38D7" w14:textId="77777777" w:rsidR="00D45EAE" w:rsidRPr="00D45EAE" w:rsidRDefault="00D45EAE" w:rsidP="00D45EAE">
            <w:pPr>
              <w:rPr>
                <w:rFonts w:cs="Arial"/>
                <w:sz w:val="20"/>
                <w:szCs w:val="20"/>
              </w:rPr>
            </w:pPr>
            <w:r w:rsidRPr="00D45EAE">
              <w:rPr>
                <w:rFonts w:cs="Arial"/>
                <w:sz w:val="20"/>
                <w:szCs w:val="20"/>
              </w:rPr>
              <w:t> </w:t>
            </w:r>
          </w:p>
        </w:tc>
        <w:tc>
          <w:tcPr>
            <w:tcW w:w="995" w:type="dxa"/>
            <w:tcBorders>
              <w:top w:val="single" w:sz="4" w:space="0" w:color="auto"/>
              <w:left w:val="single" w:sz="4" w:space="0" w:color="auto"/>
              <w:bottom w:val="single" w:sz="4" w:space="0" w:color="auto"/>
              <w:right w:val="single" w:sz="4" w:space="0" w:color="auto"/>
            </w:tcBorders>
            <w:shd w:val="clear" w:color="auto" w:fill="auto"/>
            <w:noWrap/>
            <w:hideMark/>
          </w:tcPr>
          <w:p w14:paraId="0E94515F"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single" w:sz="4" w:space="0" w:color="auto"/>
              <w:left w:val="single" w:sz="4" w:space="0" w:color="auto"/>
              <w:bottom w:val="single" w:sz="4" w:space="0" w:color="auto"/>
              <w:right w:val="single" w:sz="4" w:space="0" w:color="auto"/>
            </w:tcBorders>
            <w:shd w:val="clear" w:color="000000" w:fill="FFFFFF"/>
            <w:noWrap/>
            <w:hideMark/>
          </w:tcPr>
          <w:p w14:paraId="6B026501"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single" w:sz="4" w:space="0" w:color="auto"/>
              <w:left w:val="single" w:sz="4" w:space="0" w:color="auto"/>
              <w:bottom w:val="single" w:sz="4" w:space="0" w:color="auto"/>
              <w:right w:val="single" w:sz="4" w:space="0" w:color="auto"/>
            </w:tcBorders>
            <w:shd w:val="clear" w:color="000000" w:fill="FFFFFF"/>
            <w:noWrap/>
            <w:hideMark/>
          </w:tcPr>
          <w:p w14:paraId="55E9C53F"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single" w:sz="4" w:space="0" w:color="auto"/>
              <w:left w:val="single" w:sz="4" w:space="0" w:color="auto"/>
              <w:bottom w:val="single" w:sz="4" w:space="0" w:color="auto"/>
              <w:right w:val="single" w:sz="4" w:space="0" w:color="auto"/>
            </w:tcBorders>
            <w:shd w:val="clear" w:color="000000" w:fill="FFFFFF"/>
            <w:noWrap/>
            <w:hideMark/>
          </w:tcPr>
          <w:p w14:paraId="0440D716"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single" w:sz="4" w:space="0" w:color="auto"/>
              <w:left w:val="single" w:sz="4" w:space="0" w:color="auto"/>
              <w:bottom w:val="single" w:sz="4" w:space="0" w:color="auto"/>
              <w:right w:val="single" w:sz="4" w:space="0" w:color="auto"/>
            </w:tcBorders>
            <w:shd w:val="clear" w:color="000000" w:fill="FFFFFF"/>
            <w:noWrap/>
            <w:hideMark/>
          </w:tcPr>
          <w:p w14:paraId="46880843"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single" w:sz="4" w:space="0" w:color="auto"/>
              <w:left w:val="single" w:sz="4" w:space="0" w:color="auto"/>
              <w:bottom w:val="single" w:sz="4" w:space="0" w:color="auto"/>
              <w:right w:val="single" w:sz="4" w:space="0" w:color="auto"/>
            </w:tcBorders>
            <w:shd w:val="clear" w:color="000000" w:fill="FFFFFF"/>
            <w:noWrap/>
            <w:hideMark/>
          </w:tcPr>
          <w:p w14:paraId="6BB1BEB0"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single" w:sz="4" w:space="0" w:color="auto"/>
              <w:left w:val="single" w:sz="4" w:space="0" w:color="auto"/>
              <w:bottom w:val="single" w:sz="4" w:space="0" w:color="auto"/>
              <w:right w:val="single" w:sz="4" w:space="0" w:color="auto"/>
            </w:tcBorders>
            <w:shd w:val="clear" w:color="000000" w:fill="FFFFFF"/>
            <w:noWrap/>
            <w:hideMark/>
          </w:tcPr>
          <w:p w14:paraId="1CED69AA" w14:textId="77777777" w:rsidR="00D45EAE" w:rsidRPr="00D45EAE" w:rsidRDefault="00D45EAE" w:rsidP="00D45EAE">
            <w:pPr>
              <w:jc w:val="right"/>
              <w:rPr>
                <w:rFonts w:cs="Arial"/>
                <w:sz w:val="20"/>
                <w:szCs w:val="20"/>
              </w:rPr>
            </w:pPr>
            <w:r w:rsidRPr="00D45EAE">
              <w:rPr>
                <w:rFonts w:cs="Arial"/>
                <w:sz w:val="20"/>
                <w:szCs w:val="20"/>
              </w:rPr>
              <w:t> </w:t>
            </w:r>
          </w:p>
        </w:tc>
        <w:tc>
          <w:tcPr>
            <w:tcW w:w="727" w:type="dxa"/>
            <w:tcBorders>
              <w:top w:val="single" w:sz="4" w:space="0" w:color="auto"/>
              <w:left w:val="single" w:sz="4" w:space="0" w:color="auto"/>
              <w:bottom w:val="single" w:sz="4" w:space="0" w:color="auto"/>
              <w:right w:val="single" w:sz="4" w:space="0" w:color="auto"/>
            </w:tcBorders>
            <w:shd w:val="clear" w:color="000000" w:fill="FFFFFF"/>
            <w:noWrap/>
            <w:hideMark/>
          </w:tcPr>
          <w:p w14:paraId="5AFB5ED2"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single" w:sz="4" w:space="0" w:color="auto"/>
              <w:left w:val="single" w:sz="4" w:space="0" w:color="auto"/>
              <w:bottom w:val="single" w:sz="4" w:space="0" w:color="auto"/>
              <w:right w:val="single" w:sz="4" w:space="0" w:color="auto"/>
            </w:tcBorders>
            <w:shd w:val="clear" w:color="000000" w:fill="FFFFFF"/>
            <w:noWrap/>
            <w:hideMark/>
          </w:tcPr>
          <w:p w14:paraId="787183BD"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single" w:sz="4" w:space="0" w:color="auto"/>
              <w:left w:val="single" w:sz="4" w:space="0" w:color="auto"/>
              <w:bottom w:val="single" w:sz="4" w:space="0" w:color="auto"/>
              <w:right w:val="single" w:sz="4" w:space="0" w:color="auto"/>
            </w:tcBorders>
            <w:shd w:val="clear" w:color="000000" w:fill="FFFFFF"/>
            <w:noWrap/>
            <w:hideMark/>
          </w:tcPr>
          <w:p w14:paraId="35D7E79E"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single" w:sz="4" w:space="0" w:color="auto"/>
              <w:left w:val="single" w:sz="4" w:space="0" w:color="auto"/>
              <w:bottom w:val="single" w:sz="4" w:space="0" w:color="auto"/>
              <w:right w:val="single" w:sz="4" w:space="0" w:color="auto"/>
            </w:tcBorders>
            <w:shd w:val="clear" w:color="000000" w:fill="FFFFFF"/>
            <w:noWrap/>
            <w:hideMark/>
          </w:tcPr>
          <w:p w14:paraId="36DD58EA"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single" w:sz="4" w:space="0" w:color="auto"/>
              <w:left w:val="single" w:sz="4" w:space="0" w:color="auto"/>
              <w:bottom w:val="single" w:sz="4" w:space="0" w:color="auto"/>
              <w:right w:val="single" w:sz="4" w:space="0" w:color="auto"/>
            </w:tcBorders>
            <w:shd w:val="clear" w:color="000000" w:fill="FFFFFF"/>
            <w:noWrap/>
            <w:hideMark/>
          </w:tcPr>
          <w:p w14:paraId="64A8CB8B"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single" w:sz="4" w:space="0" w:color="auto"/>
              <w:left w:val="single" w:sz="4" w:space="0" w:color="auto"/>
              <w:bottom w:val="single" w:sz="4" w:space="0" w:color="auto"/>
              <w:right w:val="single" w:sz="4" w:space="0" w:color="auto"/>
            </w:tcBorders>
            <w:shd w:val="clear" w:color="000000" w:fill="FFFFFF"/>
            <w:noWrap/>
            <w:hideMark/>
          </w:tcPr>
          <w:p w14:paraId="3A9578BA"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single" w:sz="4" w:space="0" w:color="auto"/>
              <w:left w:val="single" w:sz="4" w:space="0" w:color="auto"/>
              <w:bottom w:val="single" w:sz="4" w:space="0" w:color="auto"/>
              <w:right w:val="single" w:sz="4" w:space="0" w:color="auto"/>
            </w:tcBorders>
            <w:shd w:val="clear" w:color="000000" w:fill="FFFFFF"/>
            <w:noWrap/>
            <w:hideMark/>
          </w:tcPr>
          <w:p w14:paraId="13453A42"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single" w:sz="4" w:space="0" w:color="auto"/>
              <w:left w:val="single" w:sz="4" w:space="0" w:color="auto"/>
              <w:bottom w:val="single" w:sz="4" w:space="0" w:color="auto"/>
              <w:right w:val="single" w:sz="4" w:space="0" w:color="auto"/>
            </w:tcBorders>
            <w:shd w:val="clear" w:color="000000" w:fill="FFFFFF"/>
            <w:noWrap/>
            <w:hideMark/>
          </w:tcPr>
          <w:p w14:paraId="61D8C2C7"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single" w:sz="4" w:space="0" w:color="auto"/>
              <w:left w:val="single" w:sz="4" w:space="0" w:color="auto"/>
              <w:bottom w:val="single" w:sz="4" w:space="0" w:color="auto"/>
              <w:right w:val="single" w:sz="4" w:space="0" w:color="auto"/>
            </w:tcBorders>
            <w:shd w:val="clear" w:color="000000" w:fill="FFFFFF"/>
            <w:noWrap/>
            <w:hideMark/>
          </w:tcPr>
          <w:p w14:paraId="53B52D19" w14:textId="77777777" w:rsidR="00D45EAE" w:rsidRPr="00D45EAE" w:rsidRDefault="00D45EAE" w:rsidP="00D45EAE">
            <w:pPr>
              <w:rPr>
                <w:rFonts w:cs="Arial"/>
                <w:sz w:val="20"/>
                <w:szCs w:val="20"/>
              </w:rPr>
            </w:pPr>
            <w:r w:rsidRPr="00D45EAE">
              <w:rPr>
                <w:rFonts w:cs="Arial"/>
                <w:sz w:val="20"/>
                <w:szCs w:val="20"/>
              </w:rPr>
              <w:t> </w:t>
            </w:r>
          </w:p>
        </w:tc>
      </w:tr>
      <w:tr w:rsidR="007D44F5" w:rsidRPr="00D45EAE" w14:paraId="496B5973" w14:textId="77777777" w:rsidTr="00B14994">
        <w:trPr>
          <w:trHeight w:val="765"/>
        </w:trPr>
        <w:tc>
          <w:tcPr>
            <w:tcW w:w="3539" w:type="dxa"/>
            <w:tcBorders>
              <w:top w:val="single" w:sz="4" w:space="0" w:color="auto"/>
              <w:left w:val="single" w:sz="4" w:space="0" w:color="auto"/>
              <w:bottom w:val="single" w:sz="4" w:space="0" w:color="auto"/>
              <w:right w:val="single" w:sz="4" w:space="0" w:color="auto"/>
            </w:tcBorders>
            <w:shd w:val="clear" w:color="000000" w:fill="FFFFFF"/>
            <w:hideMark/>
          </w:tcPr>
          <w:p w14:paraId="79290F66" w14:textId="77777777" w:rsidR="00D45EAE" w:rsidRPr="00D45EAE" w:rsidRDefault="00D45EAE" w:rsidP="00D45EAE">
            <w:pPr>
              <w:rPr>
                <w:rFonts w:cs="Arial"/>
                <w:sz w:val="20"/>
                <w:szCs w:val="20"/>
              </w:rPr>
            </w:pPr>
            <w:r w:rsidRPr="00D45EAE">
              <w:rPr>
                <w:rFonts w:cs="Arial"/>
                <w:sz w:val="20"/>
                <w:szCs w:val="20"/>
              </w:rPr>
              <w:t>V/2020/0784</w:t>
            </w:r>
          </w:p>
        </w:tc>
        <w:tc>
          <w:tcPr>
            <w:tcW w:w="1250" w:type="dxa"/>
            <w:tcBorders>
              <w:top w:val="single" w:sz="4" w:space="0" w:color="auto"/>
              <w:left w:val="nil"/>
              <w:bottom w:val="single" w:sz="4" w:space="0" w:color="auto"/>
              <w:right w:val="single" w:sz="4" w:space="0" w:color="auto"/>
            </w:tcBorders>
            <w:shd w:val="clear" w:color="000000" w:fill="FFFFFF"/>
            <w:hideMark/>
          </w:tcPr>
          <w:p w14:paraId="3740AD1F" w14:textId="77777777" w:rsidR="00D45EAE" w:rsidRPr="00D45EAE" w:rsidRDefault="00D45EAE" w:rsidP="00D45EAE">
            <w:pPr>
              <w:rPr>
                <w:rFonts w:cs="Arial"/>
                <w:color w:val="000000"/>
                <w:sz w:val="20"/>
                <w:szCs w:val="20"/>
              </w:rPr>
            </w:pPr>
            <w:r w:rsidRPr="00D45EAE">
              <w:rPr>
                <w:rFonts w:cs="Arial"/>
                <w:color w:val="000000"/>
                <w:sz w:val="20"/>
                <w:szCs w:val="20"/>
              </w:rPr>
              <w:t>S0675</w:t>
            </w:r>
          </w:p>
        </w:tc>
        <w:tc>
          <w:tcPr>
            <w:tcW w:w="1673" w:type="dxa"/>
            <w:tcBorders>
              <w:top w:val="single" w:sz="4" w:space="0" w:color="auto"/>
              <w:left w:val="nil"/>
              <w:bottom w:val="single" w:sz="4" w:space="0" w:color="auto"/>
              <w:right w:val="single" w:sz="4" w:space="0" w:color="auto"/>
            </w:tcBorders>
            <w:shd w:val="clear" w:color="000000" w:fill="FFFFFF"/>
            <w:hideMark/>
          </w:tcPr>
          <w:p w14:paraId="473E5BD9" w14:textId="77777777" w:rsidR="00D45EAE" w:rsidRPr="00D45EAE" w:rsidRDefault="00D45EAE" w:rsidP="00D45EAE">
            <w:pPr>
              <w:rPr>
                <w:rFonts w:cs="Arial"/>
                <w:color w:val="000000"/>
                <w:sz w:val="20"/>
                <w:szCs w:val="20"/>
              </w:rPr>
            </w:pPr>
            <w:r w:rsidRPr="00D45EAE">
              <w:rPr>
                <w:rFonts w:cs="Arial"/>
                <w:color w:val="000000"/>
                <w:sz w:val="20"/>
                <w:szCs w:val="20"/>
              </w:rPr>
              <w:t>Land West Off, Fisher Close</w:t>
            </w:r>
          </w:p>
        </w:tc>
        <w:tc>
          <w:tcPr>
            <w:tcW w:w="727" w:type="dxa"/>
            <w:tcBorders>
              <w:top w:val="single" w:sz="4" w:space="0" w:color="auto"/>
              <w:left w:val="nil"/>
              <w:bottom w:val="single" w:sz="4" w:space="0" w:color="auto"/>
              <w:right w:val="single" w:sz="4" w:space="0" w:color="auto"/>
            </w:tcBorders>
            <w:shd w:val="clear" w:color="000000" w:fill="FFFFFF"/>
            <w:hideMark/>
          </w:tcPr>
          <w:p w14:paraId="3E5668A7" w14:textId="77777777" w:rsidR="00D45EAE" w:rsidRPr="00D45EAE" w:rsidRDefault="00D45EAE" w:rsidP="00D45EAE">
            <w:pPr>
              <w:jc w:val="right"/>
              <w:rPr>
                <w:rFonts w:cs="Arial"/>
                <w:color w:val="000000"/>
                <w:sz w:val="20"/>
                <w:szCs w:val="20"/>
              </w:rPr>
            </w:pPr>
            <w:r w:rsidRPr="00D45EAE">
              <w:rPr>
                <w:rFonts w:cs="Arial"/>
                <w:color w:val="000000"/>
                <w:sz w:val="20"/>
                <w:szCs w:val="20"/>
              </w:rPr>
              <w:t>3.63</w:t>
            </w:r>
          </w:p>
        </w:tc>
        <w:tc>
          <w:tcPr>
            <w:tcW w:w="1150" w:type="dxa"/>
            <w:tcBorders>
              <w:top w:val="single" w:sz="4" w:space="0" w:color="auto"/>
              <w:left w:val="nil"/>
              <w:bottom w:val="single" w:sz="4" w:space="0" w:color="auto"/>
              <w:right w:val="single" w:sz="4" w:space="0" w:color="auto"/>
            </w:tcBorders>
            <w:shd w:val="clear" w:color="000000" w:fill="FFFFFF"/>
            <w:noWrap/>
            <w:hideMark/>
          </w:tcPr>
          <w:p w14:paraId="13F999D3" w14:textId="77777777" w:rsidR="00D45EAE" w:rsidRPr="00D45EAE" w:rsidRDefault="00D45EAE" w:rsidP="00D45EAE">
            <w:pPr>
              <w:jc w:val="right"/>
              <w:rPr>
                <w:rFonts w:cs="Arial"/>
                <w:sz w:val="20"/>
                <w:szCs w:val="20"/>
              </w:rPr>
            </w:pPr>
            <w:r w:rsidRPr="00D45EAE">
              <w:rPr>
                <w:rFonts w:cs="Arial"/>
                <w:sz w:val="20"/>
                <w:szCs w:val="20"/>
              </w:rPr>
              <w:t>84</w:t>
            </w:r>
          </w:p>
        </w:tc>
        <w:tc>
          <w:tcPr>
            <w:tcW w:w="1172" w:type="dxa"/>
            <w:tcBorders>
              <w:top w:val="single" w:sz="4" w:space="0" w:color="auto"/>
              <w:left w:val="nil"/>
              <w:bottom w:val="single" w:sz="4" w:space="0" w:color="auto"/>
              <w:right w:val="single" w:sz="4" w:space="0" w:color="auto"/>
            </w:tcBorders>
            <w:shd w:val="clear" w:color="000000" w:fill="FFFFFF"/>
            <w:hideMark/>
          </w:tcPr>
          <w:p w14:paraId="698EEE3E" w14:textId="77777777" w:rsidR="00D45EAE" w:rsidRPr="00D45EAE" w:rsidRDefault="00D45EAE" w:rsidP="00D45EAE">
            <w:pPr>
              <w:jc w:val="right"/>
              <w:rPr>
                <w:rFonts w:cs="Arial"/>
                <w:b/>
                <w:bCs/>
                <w:color w:val="000000"/>
                <w:sz w:val="20"/>
                <w:szCs w:val="20"/>
              </w:rPr>
            </w:pPr>
            <w:r w:rsidRPr="00D45EAE">
              <w:rPr>
                <w:rFonts w:cs="Arial"/>
                <w:b/>
                <w:bCs/>
                <w:color w:val="000000"/>
                <w:sz w:val="20"/>
                <w:szCs w:val="20"/>
              </w:rPr>
              <w:t>84</w:t>
            </w:r>
          </w:p>
        </w:tc>
        <w:tc>
          <w:tcPr>
            <w:tcW w:w="997" w:type="dxa"/>
            <w:tcBorders>
              <w:top w:val="single" w:sz="4" w:space="0" w:color="auto"/>
              <w:left w:val="nil"/>
              <w:bottom w:val="single" w:sz="4" w:space="0" w:color="auto"/>
              <w:right w:val="nil"/>
            </w:tcBorders>
            <w:shd w:val="clear" w:color="000000" w:fill="D9D9D9"/>
            <w:hideMark/>
          </w:tcPr>
          <w:p w14:paraId="2B56C260" w14:textId="77777777" w:rsidR="00D45EAE" w:rsidRPr="00D45EAE" w:rsidRDefault="00D45EAE" w:rsidP="00D45EAE">
            <w:pPr>
              <w:jc w:val="right"/>
              <w:rPr>
                <w:rFonts w:cs="Arial"/>
                <w:sz w:val="20"/>
                <w:szCs w:val="20"/>
              </w:rPr>
            </w:pPr>
            <w:r w:rsidRPr="00D45EAE">
              <w:rPr>
                <w:rFonts w:cs="Arial"/>
                <w:sz w:val="20"/>
                <w:szCs w:val="20"/>
              </w:rPr>
              <w:t>0</w:t>
            </w:r>
          </w:p>
        </w:tc>
        <w:tc>
          <w:tcPr>
            <w:tcW w:w="995" w:type="dxa"/>
            <w:tcBorders>
              <w:top w:val="single" w:sz="4" w:space="0" w:color="auto"/>
              <w:left w:val="single" w:sz="4" w:space="0" w:color="auto"/>
              <w:bottom w:val="single" w:sz="4" w:space="0" w:color="auto"/>
              <w:right w:val="nil"/>
            </w:tcBorders>
            <w:shd w:val="clear" w:color="000000" w:fill="D9D9D9"/>
            <w:hideMark/>
          </w:tcPr>
          <w:p w14:paraId="3A6BAE66" w14:textId="77777777" w:rsidR="00D45EAE" w:rsidRPr="00D45EAE" w:rsidRDefault="00D45EAE" w:rsidP="00D45EAE">
            <w:pPr>
              <w:jc w:val="right"/>
              <w:rPr>
                <w:rFonts w:cs="Arial"/>
                <w:sz w:val="20"/>
                <w:szCs w:val="20"/>
              </w:rPr>
            </w:pPr>
            <w:r w:rsidRPr="00D45EAE">
              <w:rPr>
                <w:rFonts w:cs="Arial"/>
                <w:sz w:val="20"/>
                <w:szCs w:val="20"/>
              </w:rPr>
              <w:t>0</w:t>
            </w:r>
          </w:p>
        </w:tc>
        <w:tc>
          <w:tcPr>
            <w:tcW w:w="727" w:type="dxa"/>
            <w:tcBorders>
              <w:top w:val="single" w:sz="4" w:space="0" w:color="auto"/>
              <w:left w:val="single" w:sz="4" w:space="0" w:color="auto"/>
              <w:bottom w:val="single" w:sz="4" w:space="0" w:color="auto"/>
              <w:right w:val="single" w:sz="4" w:space="0" w:color="auto"/>
            </w:tcBorders>
            <w:shd w:val="clear" w:color="000000" w:fill="DDEBF7"/>
            <w:noWrap/>
            <w:hideMark/>
          </w:tcPr>
          <w:p w14:paraId="500E4A82"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single" w:sz="4" w:space="0" w:color="auto"/>
              <w:left w:val="nil"/>
              <w:bottom w:val="single" w:sz="4" w:space="0" w:color="auto"/>
              <w:right w:val="single" w:sz="4" w:space="0" w:color="auto"/>
            </w:tcBorders>
            <w:shd w:val="clear" w:color="000000" w:fill="DDEBF7"/>
            <w:noWrap/>
            <w:hideMark/>
          </w:tcPr>
          <w:p w14:paraId="4F4D33B1"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single" w:sz="4" w:space="0" w:color="auto"/>
              <w:left w:val="nil"/>
              <w:bottom w:val="single" w:sz="4" w:space="0" w:color="auto"/>
              <w:right w:val="single" w:sz="4" w:space="0" w:color="auto"/>
            </w:tcBorders>
            <w:shd w:val="clear" w:color="000000" w:fill="DDEBF7"/>
            <w:noWrap/>
            <w:hideMark/>
          </w:tcPr>
          <w:p w14:paraId="5FC4FEAA"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single" w:sz="4" w:space="0" w:color="auto"/>
              <w:left w:val="nil"/>
              <w:bottom w:val="single" w:sz="4" w:space="0" w:color="auto"/>
              <w:right w:val="single" w:sz="4" w:space="0" w:color="auto"/>
            </w:tcBorders>
            <w:shd w:val="clear" w:color="000000" w:fill="DDEBF7"/>
            <w:noWrap/>
            <w:hideMark/>
          </w:tcPr>
          <w:p w14:paraId="236AB925" w14:textId="77777777" w:rsidR="00D45EAE" w:rsidRPr="00D45EAE" w:rsidRDefault="00D45EAE" w:rsidP="00D45EAE">
            <w:pPr>
              <w:jc w:val="right"/>
              <w:rPr>
                <w:rFonts w:cs="Arial"/>
                <w:sz w:val="20"/>
                <w:szCs w:val="20"/>
              </w:rPr>
            </w:pPr>
            <w:r w:rsidRPr="00D45EAE">
              <w:rPr>
                <w:rFonts w:cs="Arial"/>
                <w:sz w:val="20"/>
                <w:szCs w:val="20"/>
              </w:rPr>
              <w:t>35</w:t>
            </w:r>
          </w:p>
        </w:tc>
        <w:tc>
          <w:tcPr>
            <w:tcW w:w="727" w:type="dxa"/>
            <w:tcBorders>
              <w:top w:val="single" w:sz="4" w:space="0" w:color="auto"/>
              <w:left w:val="nil"/>
              <w:bottom w:val="single" w:sz="4" w:space="0" w:color="auto"/>
              <w:right w:val="single" w:sz="4" w:space="0" w:color="auto"/>
            </w:tcBorders>
            <w:shd w:val="clear" w:color="000000" w:fill="DDEBF7"/>
            <w:noWrap/>
            <w:hideMark/>
          </w:tcPr>
          <w:p w14:paraId="504D7DCF" w14:textId="77777777" w:rsidR="00D45EAE" w:rsidRPr="00D45EAE" w:rsidRDefault="00D45EAE" w:rsidP="00D45EAE">
            <w:pPr>
              <w:jc w:val="right"/>
              <w:rPr>
                <w:rFonts w:cs="Arial"/>
                <w:sz w:val="20"/>
                <w:szCs w:val="20"/>
              </w:rPr>
            </w:pPr>
            <w:r w:rsidRPr="00D45EAE">
              <w:rPr>
                <w:rFonts w:cs="Arial"/>
                <w:sz w:val="20"/>
                <w:szCs w:val="20"/>
              </w:rPr>
              <w:t>35</w:t>
            </w:r>
          </w:p>
        </w:tc>
        <w:tc>
          <w:tcPr>
            <w:tcW w:w="727" w:type="dxa"/>
            <w:tcBorders>
              <w:top w:val="single" w:sz="4" w:space="0" w:color="auto"/>
              <w:left w:val="nil"/>
              <w:bottom w:val="single" w:sz="4" w:space="0" w:color="auto"/>
              <w:right w:val="single" w:sz="4" w:space="0" w:color="auto"/>
            </w:tcBorders>
            <w:shd w:val="clear" w:color="000000" w:fill="BDD7EE"/>
            <w:noWrap/>
            <w:hideMark/>
          </w:tcPr>
          <w:p w14:paraId="47E03EF9" w14:textId="77777777" w:rsidR="00D45EAE" w:rsidRPr="00D45EAE" w:rsidRDefault="00D45EAE" w:rsidP="00D45EAE">
            <w:pPr>
              <w:jc w:val="right"/>
              <w:rPr>
                <w:rFonts w:cs="Arial"/>
                <w:sz w:val="20"/>
                <w:szCs w:val="20"/>
              </w:rPr>
            </w:pPr>
            <w:r w:rsidRPr="00D45EAE">
              <w:rPr>
                <w:rFonts w:cs="Arial"/>
                <w:sz w:val="20"/>
                <w:szCs w:val="20"/>
              </w:rPr>
              <w:t>14</w:t>
            </w:r>
          </w:p>
        </w:tc>
        <w:tc>
          <w:tcPr>
            <w:tcW w:w="727" w:type="dxa"/>
            <w:tcBorders>
              <w:top w:val="single" w:sz="4" w:space="0" w:color="auto"/>
              <w:left w:val="nil"/>
              <w:bottom w:val="single" w:sz="4" w:space="0" w:color="auto"/>
              <w:right w:val="single" w:sz="4" w:space="0" w:color="auto"/>
            </w:tcBorders>
            <w:shd w:val="clear" w:color="000000" w:fill="BDD7EE"/>
            <w:noWrap/>
            <w:hideMark/>
          </w:tcPr>
          <w:p w14:paraId="00DCA8F5"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single" w:sz="4" w:space="0" w:color="auto"/>
              <w:left w:val="nil"/>
              <w:bottom w:val="single" w:sz="4" w:space="0" w:color="auto"/>
              <w:right w:val="single" w:sz="4" w:space="0" w:color="auto"/>
            </w:tcBorders>
            <w:shd w:val="clear" w:color="000000" w:fill="BDD7EE"/>
            <w:noWrap/>
            <w:hideMark/>
          </w:tcPr>
          <w:p w14:paraId="2C4A71F5"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single" w:sz="4" w:space="0" w:color="auto"/>
              <w:left w:val="nil"/>
              <w:bottom w:val="single" w:sz="4" w:space="0" w:color="auto"/>
              <w:right w:val="single" w:sz="4" w:space="0" w:color="auto"/>
            </w:tcBorders>
            <w:shd w:val="clear" w:color="000000" w:fill="BDD7EE"/>
            <w:noWrap/>
            <w:hideMark/>
          </w:tcPr>
          <w:p w14:paraId="3F028B43"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single" w:sz="4" w:space="0" w:color="auto"/>
              <w:left w:val="nil"/>
              <w:bottom w:val="single" w:sz="4" w:space="0" w:color="auto"/>
              <w:right w:val="single" w:sz="4" w:space="0" w:color="auto"/>
            </w:tcBorders>
            <w:shd w:val="clear" w:color="000000" w:fill="BDD7EE"/>
            <w:noWrap/>
            <w:hideMark/>
          </w:tcPr>
          <w:p w14:paraId="5FA564B7" w14:textId="77777777" w:rsidR="00D45EAE" w:rsidRPr="00D45EAE" w:rsidRDefault="00D45EAE" w:rsidP="00D45EAE">
            <w:pPr>
              <w:rPr>
                <w:rFonts w:cs="Arial"/>
                <w:color w:val="FF0000"/>
                <w:sz w:val="20"/>
                <w:szCs w:val="20"/>
              </w:rPr>
            </w:pPr>
            <w:r w:rsidRPr="00D45EAE">
              <w:rPr>
                <w:rFonts w:cs="Arial"/>
                <w:color w:val="FF0000"/>
                <w:sz w:val="20"/>
                <w:szCs w:val="20"/>
              </w:rPr>
              <w:t> </w:t>
            </w:r>
          </w:p>
        </w:tc>
        <w:tc>
          <w:tcPr>
            <w:tcW w:w="718" w:type="dxa"/>
            <w:tcBorders>
              <w:top w:val="single" w:sz="4" w:space="0" w:color="auto"/>
              <w:left w:val="nil"/>
              <w:bottom w:val="single" w:sz="4" w:space="0" w:color="auto"/>
              <w:right w:val="single" w:sz="4" w:space="0" w:color="auto"/>
            </w:tcBorders>
            <w:shd w:val="clear" w:color="000000" w:fill="F2F2F2"/>
            <w:noWrap/>
            <w:hideMark/>
          </w:tcPr>
          <w:p w14:paraId="67159AB1" w14:textId="77777777" w:rsidR="00D45EAE" w:rsidRPr="00D45EAE" w:rsidRDefault="00D45EAE" w:rsidP="00D45EAE">
            <w:pPr>
              <w:rPr>
                <w:rFonts w:cs="Arial"/>
                <w:color w:val="FF0000"/>
                <w:sz w:val="20"/>
                <w:szCs w:val="20"/>
              </w:rPr>
            </w:pPr>
            <w:r w:rsidRPr="00D45EAE">
              <w:rPr>
                <w:rFonts w:cs="Arial"/>
                <w:color w:val="FF0000"/>
                <w:sz w:val="20"/>
                <w:szCs w:val="20"/>
              </w:rPr>
              <w:t> </w:t>
            </w:r>
          </w:p>
        </w:tc>
        <w:tc>
          <w:tcPr>
            <w:tcW w:w="718" w:type="dxa"/>
            <w:tcBorders>
              <w:top w:val="single" w:sz="4" w:space="0" w:color="auto"/>
              <w:left w:val="nil"/>
              <w:bottom w:val="single" w:sz="4" w:space="0" w:color="auto"/>
              <w:right w:val="single" w:sz="4" w:space="0" w:color="auto"/>
            </w:tcBorders>
            <w:shd w:val="clear" w:color="000000" w:fill="F2F2F2"/>
            <w:noWrap/>
            <w:hideMark/>
          </w:tcPr>
          <w:p w14:paraId="42DC6CD0" w14:textId="77777777" w:rsidR="00D45EAE" w:rsidRPr="00D45EAE" w:rsidRDefault="00D45EAE" w:rsidP="00D45EAE">
            <w:pPr>
              <w:rPr>
                <w:rFonts w:cs="Arial"/>
                <w:color w:val="FF0000"/>
                <w:sz w:val="20"/>
                <w:szCs w:val="20"/>
              </w:rPr>
            </w:pPr>
            <w:r w:rsidRPr="00D45EAE">
              <w:rPr>
                <w:rFonts w:cs="Arial"/>
                <w:color w:val="FF0000"/>
                <w:sz w:val="20"/>
                <w:szCs w:val="20"/>
              </w:rPr>
              <w:t> </w:t>
            </w:r>
          </w:p>
        </w:tc>
        <w:tc>
          <w:tcPr>
            <w:tcW w:w="718" w:type="dxa"/>
            <w:tcBorders>
              <w:top w:val="single" w:sz="4" w:space="0" w:color="auto"/>
              <w:left w:val="nil"/>
              <w:bottom w:val="single" w:sz="4" w:space="0" w:color="auto"/>
              <w:right w:val="single" w:sz="4" w:space="0" w:color="auto"/>
            </w:tcBorders>
            <w:shd w:val="clear" w:color="000000" w:fill="F2F2F2"/>
            <w:noWrap/>
            <w:hideMark/>
          </w:tcPr>
          <w:p w14:paraId="1D4752B6" w14:textId="77777777" w:rsidR="00D45EAE" w:rsidRPr="00D45EAE" w:rsidRDefault="00D45EAE" w:rsidP="00D45EAE">
            <w:pPr>
              <w:rPr>
                <w:rFonts w:cs="Arial"/>
                <w:color w:val="FF0000"/>
                <w:sz w:val="20"/>
                <w:szCs w:val="20"/>
              </w:rPr>
            </w:pPr>
            <w:r w:rsidRPr="00D45EAE">
              <w:rPr>
                <w:rFonts w:cs="Arial"/>
                <w:color w:val="FF0000"/>
                <w:sz w:val="20"/>
                <w:szCs w:val="20"/>
              </w:rPr>
              <w:t> </w:t>
            </w:r>
          </w:p>
        </w:tc>
        <w:tc>
          <w:tcPr>
            <w:tcW w:w="718" w:type="dxa"/>
            <w:tcBorders>
              <w:top w:val="single" w:sz="4" w:space="0" w:color="auto"/>
              <w:left w:val="nil"/>
              <w:bottom w:val="single" w:sz="4" w:space="0" w:color="auto"/>
              <w:right w:val="single" w:sz="4" w:space="0" w:color="auto"/>
            </w:tcBorders>
            <w:shd w:val="clear" w:color="000000" w:fill="F2F2F2"/>
            <w:noWrap/>
            <w:hideMark/>
          </w:tcPr>
          <w:p w14:paraId="543CE037" w14:textId="77777777" w:rsidR="00D45EAE" w:rsidRPr="00D45EAE" w:rsidRDefault="00D45EAE" w:rsidP="00D45EAE">
            <w:pPr>
              <w:rPr>
                <w:rFonts w:cs="Arial"/>
                <w:color w:val="FF0000"/>
                <w:sz w:val="20"/>
                <w:szCs w:val="20"/>
              </w:rPr>
            </w:pPr>
            <w:r w:rsidRPr="00D45EAE">
              <w:rPr>
                <w:rFonts w:cs="Arial"/>
                <w:color w:val="FF0000"/>
                <w:sz w:val="20"/>
                <w:szCs w:val="20"/>
              </w:rPr>
              <w:t> </w:t>
            </w:r>
          </w:p>
        </w:tc>
        <w:tc>
          <w:tcPr>
            <w:tcW w:w="718" w:type="dxa"/>
            <w:tcBorders>
              <w:top w:val="single" w:sz="4" w:space="0" w:color="auto"/>
              <w:left w:val="nil"/>
              <w:bottom w:val="single" w:sz="4" w:space="0" w:color="auto"/>
              <w:right w:val="single" w:sz="4" w:space="0" w:color="auto"/>
            </w:tcBorders>
            <w:shd w:val="clear" w:color="000000" w:fill="F2F2F2"/>
            <w:noWrap/>
            <w:hideMark/>
          </w:tcPr>
          <w:p w14:paraId="3E727E7D" w14:textId="77777777" w:rsidR="00D45EAE" w:rsidRPr="00D45EAE" w:rsidRDefault="00D45EAE" w:rsidP="00D45EAE">
            <w:pPr>
              <w:rPr>
                <w:rFonts w:cs="Arial"/>
                <w:color w:val="FF0000"/>
                <w:sz w:val="20"/>
                <w:szCs w:val="20"/>
              </w:rPr>
            </w:pPr>
            <w:r w:rsidRPr="00D45EAE">
              <w:rPr>
                <w:rFonts w:cs="Arial"/>
                <w:color w:val="FF0000"/>
                <w:sz w:val="20"/>
                <w:szCs w:val="20"/>
              </w:rPr>
              <w:t> </w:t>
            </w:r>
          </w:p>
        </w:tc>
      </w:tr>
      <w:tr w:rsidR="007D44F5" w:rsidRPr="00D45EAE" w14:paraId="34E360D5" w14:textId="77777777" w:rsidTr="007D44F5">
        <w:trPr>
          <w:trHeight w:val="607"/>
        </w:trPr>
        <w:tc>
          <w:tcPr>
            <w:tcW w:w="3539" w:type="dxa"/>
            <w:tcBorders>
              <w:top w:val="nil"/>
              <w:left w:val="single" w:sz="4" w:space="0" w:color="auto"/>
              <w:bottom w:val="single" w:sz="4" w:space="0" w:color="auto"/>
              <w:right w:val="single" w:sz="4" w:space="0" w:color="auto"/>
            </w:tcBorders>
            <w:shd w:val="clear" w:color="000000" w:fill="FFFFFF"/>
            <w:hideMark/>
          </w:tcPr>
          <w:p w14:paraId="36537B07" w14:textId="77777777" w:rsidR="00D45EAE" w:rsidRPr="00D45EAE" w:rsidRDefault="00D45EAE" w:rsidP="00D45EAE">
            <w:pPr>
              <w:rPr>
                <w:rFonts w:cs="Arial"/>
                <w:sz w:val="20"/>
                <w:szCs w:val="20"/>
              </w:rPr>
            </w:pPr>
            <w:r w:rsidRPr="00D45EAE">
              <w:rPr>
                <w:rFonts w:cs="Arial"/>
                <w:sz w:val="20"/>
                <w:szCs w:val="20"/>
              </w:rPr>
              <w:t>V/2022/0629</w:t>
            </w:r>
          </w:p>
        </w:tc>
        <w:tc>
          <w:tcPr>
            <w:tcW w:w="1250" w:type="dxa"/>
            <w:tcBorders>
              <w:top w:val="nil"/>
              <w:left w:val="nil"/>
              <w:bottom w:val="single" w:sz="4" w:space="0" w:color="auto"/>
              <w:right w:val="single" w:sz="4" w:space="0" w:color="auto"/>
            </w:tcBorders>
            <w:shd w:val="clear" w:color="000000" w:fill="FFFFFF"/>
            <w:hideMark/>
          </w:tcPr>
          <w:p w14:paraId="3BA384C0" w14:textId="77777777" w:rsidR="00D45EAE" w:rsidRPr="00D45EAE" w:rsidRDefault="00D45EAE" w:rsidP="00D45EAE">
            <w:pPr>
              <w:rPr>
                <w:rFonts w:cs="Arial"/>
                <w:color w:val="000000"/>
                <w:sz w:val="20"/>
                <w:szCs w:val="20"/>
              </w:rPr>
            </w:pPr>
            <w:r w:rsidRPr="00D45EAE">
              <w:rPr>
                <w:rFonts w:cs="Arial"/>
                <w:color w:val="000000"/>
                <w:sz w:val="20"/>
                <w:szCs w:val="20"/>
              </w:rPr>
              <w:t>S0744</w:t>
            </w:r>
          </w:p>
        </w:tc>
        <w:tc>
          <w:tcPr>
            <w:tcW w:w="1673" w:type="dxa"/>
            <w:tcBorders>
              <w:top w:val="nil"/>
              <w:left w:val="nil"/>
              <w:bottom w:val="single" w:sz="4" w:space="0" w:color="auto"/>
              <w:right w:val="single" w:sz="4" w:space="0" w:color="auto"/>
            </w:tcBorders>
            <w:shd w:val="clear" w:color="000000" w:fill="FFFFFF"/>
            <w:hideMark/>
          </w:tcPr>
          <w:p w14:paraId="0B287EFD" w14:textId="77777777" w:rsidR="00D45EAE" w:rsidRPr="00D45EAE" w:rsidRDefault="00D45EAE" w:rsidP="00D45EAE">
            <w:pPr>
              <w:rPr>
                <w:rFonts w:cs="Arial"/>
                <w:color w:val="000000"/>
                <w:sz w:val="20"/>
                <w:szCs w:val="20"/>
              </w:rPr>
            </w:pPr>
            <w:r w:rsidRPr="00D45EAE">
              <w:rPr>
                <w:rFonts w:cs="Arial"/>
                <w:color w:val="000000"/>
                <w:sz w:val="20"/>
                <w:szCs w:val="20"/>
              </w:rPr>
              <w:t>Land off Newark Road</w:t>
            </w:r>
          </w:p>
        </w:tc>
        <w:tc>
          <w:tcPr>
            <w:tcW w:w="727" w:type="dxa"/>
            <w:tcBorders>
              <w:top w:val="nil"/>
              <w:left w:val="nil"/>
              <w:bottom w:val="single" w:sz="4" w:space="0" w:color="auto"/>
              <w:right w:val="single" w:sz="4" w:space="0" w:color="auto"/>
            </w:tcBorders>
            <w:shd w:val="clear" w:color="000000" w:fill="FFFFFF"/>
            <w:hideMark/>
          </w:tcPr>
          <w:p w14:paraId="2B9C5D18" w14:textId="77777777" w:rsidR="00D45EAE" w:rsidRPr="00D45EAE" w:rsidRDefault="00D45EAE" w:rsidP="00D45EAE">
            <w:pPr>
              <w:jc w:val="right"/>
              <w:rPr>
                <w:rFonts w:cs="Arial"/>
                <w:color w:val="000000"/>
                <w:sz w:val="20"/>
                <w:szCs w:val="20"/>
              </w:rPr>
            </w:pPr>
            <w:r w:rsidRPr="00D45EAE">
              <w:rPr>
                <w:rFonts w:cs="Arial"/>
                <w:color w:val="000000"/>
                <w:sz w:val="20"/>
                <w:szCs w:val="20"/>
              </w:rPr>
              <w:t>12.70</w:t>
            </w:r>
          </w:p>
        </w:tc>
        <w:tc>
          <w:tcPr>
            <w:tcW w:w="1150" w:type="dxa"/>
            <w:tcBorders>
              <w:top w:val="nil"/>
              <w:left w:val="nil"/>
              <w:bottom w:val="single" w:sz="4" w:space="0" w:color="auto"/>
              <w:right w:val="single" w:sz="4" w:space="0" w:color="auto"/>
            </w:tcBorders>
            <w:shd w:val="clear" w:color="000000" w:fill="FFFFFF"/>
            <w:noWrap/>
            <w:hideMark/>
          </w:tcPr>
          <w:p w14:paraId="28AC2980" w14:textId="77777777" w:rsidR="00D45EAE" w:rsidRPr="00D45EAE" w:rsidRDefault="00D45EAE" w:rsidP="00D45EAE">
            <w:pPr>
              <w:jc w:val="right"/>
              <w:rPr>
                <w:rFonts w:cs="Arial"/>
                <w:sz w:val="20"/>
                <w:szCs w:val="20"/>
              </w:rPr>
            </w:pPr>
            <w:r w:rsidRPr="00D45EAE">
              <w:rPr>
                <w:rFonts w:cs="Arial"/>
                <w:sz w:val="20"/>
                <w:szCs w:val="20"/>
              </w:rPr>
              <w:t>300</w:t>
            </w:r>
          </w:p>
        </w:tc>
        <w:tc>
          <w:tcPr>
            <w:tcW w:w="1172" w:type="dxa"/>
            <w:tcBorders>
              <w:top w:val="nil"/>
              <w:left w:val="nil"/>
              <w:bottom w:val="single" w:sz="4" w:space="0" w:color="auto"/>
              <w:right w:val="single" w:sz="4" w:space="0" w:color="auto"/>
            </w:tcBorders>
            <w:shd w:val="clear" w:color="000000" w:fill="FFFFFF"/>
            <w:hideMark/>
          </w:tcPr>
          <w:p w14:paraId="6FC0EDC9" w14:textId="77777777" w:rsidR="00D45EAE" w:rsidRPr="00D45EAE" w:rsidRDefault="00D45EAE" w:rsidP="00D45EAE">
            <w:pPr>
              <w:jc w:val="right"/>
              <w:rPr>
                <w:rFonts w:cs="Arial"/>
                <w:b/>
                <w:bCs/>
                <w:color w:val="000000"/>
                <w:sz w:val="20"/>
                <w:szCs w:val="20"/>
              </w:rPr>
            </w:pPr>
            <w:r w:rsidRPr="00D45EAE">
              <w:rPr>
                <w:rFonts w:cs="Arial"/>
                <w:b/>
                <w:bCs/>
                <w:color w:val="000000"/>
                <w:sz w:val="20"/>
                <w:szCs w:val="20"/>
              </w:rPr>
              <w:t>300</w:t>
            </w:r>
          </w:p>
        </w:tc>
        <w:tc>
          <w:tcPr>
            <w:tcW w:w="997" w:type="dxa"/>
            <w:tcBorders>
              <w:top w:val="nil"/>
              <w:left w:val="nil"/>
              <w:bottom w:val="single" w:sz="4" w:space="0" w:color="auto"/>
              <w:right w:val="nil"/>
            </w:tcBorders>
            <w:shd w:val="clear" w:color="000000" w:fill="D9D9D9"/>
            <w:hideMark/>
          </w:tcPr>
          <w:p w14:paraId="576F3380" w14:textId="77777777" w:rsidR="00D45EAE" w:rsidRPr="00D45EAE" w:rsidRDefault="00D45EAE" w:rsidP="00D45EAE">
            <w:pPr>
              <w:jc w:val="right"/>
              <w:rPr>
                <w:rFonts w:cs="Arial"/>
                <w:sz w:val="20"/>
                <w:szCs w:val="20"/>
              </w:rPr>
            </w:pPr>
            <w:r w:rsidRPr="00D45EAE">
              <w:rPr>
                <w:rFonts w:cs="Arial"/>
                <w:sz w:val="20"/>
                <w:szCs w:val="20"/>
              </w:rPr>
              <w:t>0</w:t>
            </w:r>
          </w:p>
        </w:tc>
        <w:tc>
          <w:tcPr>
            <w:tcW w:w="995" w:type="dxa"/>
            <w:tcBorders>
              <w:top w:val="nil"/>
              <w:left w:val="single" w:sz="4" w:space="0" w:color="auto"/>
              <w:bottom w:val="single" w:sz="4" w:space="0" w:color="auto"/>
              <w:right w:val="nil"/>
            </w:tcBorders>
            <w:shd w:val="clear" w:color="000000" w:fill="D9D9D9"/>
            <w:hideMark/>
          </w:tcPr>
          <w:p w14:paraId="60179C86" w14:textId="77777777" w:rsidR="00D45EAE" w:rsidRPr="00D45EAE" w:rsidRDefault="00D45EAE" w:rsidP="00D45EAE">
            <w:pPr>
              <w:jc w:val="right"/>
              <w:rPr>
                <w:rFonts w:cs="Arial"/>
                <w:sz w:val="20"/>
                <w:szCs w:val="20"/>
              </w:rPr>
            </w:pPr>
            <w:r w:rsidRPr="00D45EAE">
              <w:rPr>
                <w:rFonts w:cs="Arial"/>
                <w:sz w:val="20"/>
                <w:szCs w:val="20"/>
              </w:rPr>
              <w:t>0</w:t>
            </w:r>
          </w:p>
        </w:tc>
        <w:tc>
          <w:tcPr>
            <w:tcW w:w="727" w:type="dxa"/>
            <w:tcBorders>
              <w:top w:val="nil"/>
              <w:left w:val="single" w:sz="4" w:space="0" w:color="auto"/>
              <w:bottom w:val="single" w:sz="4" w:space="0" w:color="auto"/>
              <w:right w:val="single" w:sz="4" w:space="0" w:color="auto"/>
            </w:tcBorders>
            <w:shd w:val="clear" w:color="000000" w:fill="DDEBF7"/>
            <w:noWrap/>
            <w:hideMark/>
          </w:tcPr>
          <w:p w14:paraId="04DCB785"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22791FF1"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1BCB23FD"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5B3066AB"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6ADF8C14"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1D0DD2EE" w14:textId="77777777" w:rsidR="00D45EAE" w:rsidRPr="00D45EAE" w:rsidRDefault="00D45EAE" w:rsidP="00D45EAE">
            <w:pPr>
              <w:jc w:val="right"/>
              <w:rPr>
                <w:rFonts w:cs="Arial"/>
                <w:sz w:val="20"/>
                <w:szCs w:val="20"/>
              </w:rPr>
            </w:pPr>
            <w:r w:rsidRPr="00D45EAE">
              <w:rPr>
                <w:rFonts w:cs="Arial"/>
                <w:sz w:val="20"/>
                <w:szCs w:val="20"/>
              </w:rPr>
              <w:t>35</w:t>
            </w:r>
          </w:p>
        </w:tc>
        <w:tc>
          <w:tcPr>
            <w:tcW w:w="727" w:type="dxa"/>
            <w:tcBorders>
              <w:top w:val="nil"/>
              <w:left w:val="nil"/>
              <w:bottom w:val="single" w:sz="4" w:space="0" w:color="auto"/>
              <w:right w:val="single" w:sz="4" w:space="0" w:color="auto"/>
            </w:tcBorders>
            <w:shd w:val="clear" w:color="000000" w:fill="BDD7EE"/>
            <w:noWrap/>
            <w:hideMark/>
          </w:tcPr>
          <w:p w14:paraId="3661AB16" w14:textId="77777777" w:rsidR="00D45EAE" w:rsidRPr="00D45EAE" w:rsidRDefault="00D45EAE" w:rsidP="00D45EAE">
            <w:pPr>
              <w:jc w:val="right"/>
              <w:rPr>
                <w:rFonts w:cs="Arial"/>
                <w:sz w:val="20"/>
                <w:szCs w:val="20"/>
              </w:rPr>
            </w:pPr>
            <w:r w:rsidRPr="00D45EAE">
              <w:rPr>
                <w:rFonts w:cs="Arial"/>
                <w:sz w:val="20"/>
                <w:szCs w:val="20"/>
              </w:rPr>
              <w:t>35</w:t>
            </w:r>
          </w:p>
        </w:tc>
        <w:tc>
          <w:tcPr>
            <w:tcW w:w="727" w:type="dxa"/>
            <w:tcBorders>
              <w:top w:val="nil"/>
              <w:left w:val="nil"/>
              <w:bottom w:val="single" w:sz="4" w:space="0" w:color="auto"/>
              <w:right w:val="single" w:sz="4" w:space="0" w:color="auto"/>
            </w:tcBorders>
            <w:shd w:val="clear" w:color="000000" w:fill="BDD7EE"/>
            <w:noWrap/>
            <w:hideMark/>
          </w:tcPr>
          <w:p w14:paraId="5BED2E6D" w14:textId="77777777" w:rsidR="00D45EAE" w:rsidRPr="00D45EAE" w:rsidRDefault="00D45EAE" w:rsidP="00D45EAE">
            <w:pPr>
              <w:jc w:val="right"/>
              <w:rPr>
                <w:rFonts w:cs="Arial"/>
                <w:sz w:val="20"/>
                <w:szCs w:val="20"/>
              </w:rPr>
            </w:pPr>
            <w:r w:rsidRPr="00D45EAE">
              <w:rPr>
                <w:rFonts w:cs="Arial"/>
                <w:sz w:val="20"/>
                <w:szCs w:val="20"/>
              </w:rPr>
              <w:t>35</w:t>
            </w:r>
          </w:p>
        </w:tc>
        <w:tc>
          <w:tcPr>
            <w:tcW w:w="727" w:type="dxa"/>
            <w:tcBorders>
              <w:top w:val="nil"/>
              <w:left w:val="nil"/>
              <w:bottom w:val="single" w:sz="4" w:space="0" w:color="auto"/>
              <w:right w:val="single" w:sz="4" w:space="0" w:color="auto"/>
            </w:tcBorders>
            <w:shd w:val="clear" w:color="000000" w:fill="BDD7EE"/>
            <w:noWrap/>
            <w:hideMark/>
          </w:tcPr>
          <w:p w14:paraId="351AF7B8" w14:textId="77777777" w:rsidR="00D45EAE" w:rsidRPr="00D45EAE" w:rsidRDefault="00D45EAE" w:rsidP="00D45EAE">
            <w:pPr>
              <w:jc w:val="right"/>
              <w:rPr>
                <w:rFonts w:cs="Arial"/>
                <w:sz w:val="20"/>
                <w:szCs w:val="20"/>
              </w:rPr>
            </w:pPr>
            <w:r w:rsidRPr="00D45EAE">
              <w:rPr>
                <w:rFonts w:cs="Arial"/>
                <w:sz w:val="20"/>
                <w:szCs w:val="20"/>
              </w:rPr>
              <w:t>35</w:t>
            </w:r>
          </w:p>
        </w:tc>
        <w:tc>
          <w:tcPr>
            <w:tcW w:w="727" w:type="dxa"/>
            <w:tcBorders>
              <w:top w:val="nil"/>
              <w:left w:val="nil"/>
              <w:bottom w:val="single" w:sz="4" w:space="0" w:color="auto"/>
              <w:right w:val="single" w:sz="4" w:space="0" w:color="auto"/>
            </w:tcBorders>
            <w:shd w:val="clear" w:color="000000" w:fill="BDD7EE"/>
            <w:noWrap/>
            <w:hideMark/>
          </w:tcPr>
          <w:p w14:paraId="669E2BCD" w14:textId="77777777" w:rsidR="00D45EAE" w:rsidRPr="00D45EAE" w:rsidRDefault="00D45EAE" w:rsidP="00D45EAE">
            <w:pPr>
              <w:jc w:val="right"/>
              <w:rPr>
                <w:rFonts w:cs="Arial"/>
                <w:sz w:val="20"/>
                <w:szCs w:val="20"/>
              </w:rPr>
            </w:pPr>
            <w:r w:rsidRPr="00D45EAE">
              <w:rPr>
                <w:rFonts w:cs="Arial"/>
                <w:sz w:val="20"/>
                <w:szCs w:val="20"/>
              </w:rPr>
              <w:t>35</w:t>
            </w:r>
          </w:p>
        </w:tc>
        <w:tc>
          <w:tcPr>
            <w:tcW w:w="718" w:type="dxa"/>
            <w:tcBorders>
              <w:top w:val="nil"/>
              <w:left w:val="nil"/>
              <w:bottom w:val="single" w:sz="4" w:space="0" w:color="auto"/>
              <w:right w:val="single" w:sz="4" w:space="0" w:color="auto"/>
            </w:tcBorders>
            <w:shd w:val="clear" w:color="000000" w:fill="F2F2F2"/>
            <w:noWrap/>
            <w:hideMark/>
          </w:tcPr>
          <w:p w14:paraId="5D034F22" w14:textId="77777777" w:rsidR="00D45EAE" w:rsidRPr="00D45EAE" w:rsidRDefault="00D45EAE" w:rsidP="00D45EAE">
            <w:pPr>
              <w:jc w:val="right"/>
              <w:rPr>
                <w:rFonts w:cs="Arial"/>
                <w:sz w:val="20"/>
                <w:szCs w:val="20"/>
              </w:rPr>
            </w:pPr>
            <w:r w:rsidRPr="00D45EAE">
              <w:rPr>
                <w:rFonts w:cs="Arial"/>
                <w:sz w:val="20"/>
                <w:szCs w:val="20"/>
              </w:rPr>
              <w:t>35</w:t>
            </w:r>
          </w:p>
        </w:tc>
        <w:tc>
          <w:tcPr>
            <w:tcW w:w="718" w:type="dxa"/>
            <w:tcBorders>
              <w:top w:val="nil"/>
              <w:left w:val="nil"/>
              <w:bottom w:val="single" w:sz="4" w:space="0" w:color="auto"/>
              <w:right w:val="single" w:sz="4" w:space="0" w:color="auto"/>
            </w:tcBorders>
            <w:shd w:val="clear" w:color="000000" w:fill="F2F2F2"/>
            <w:noWrap/>
            <w:hideMark/>
          </w:tcPr>
          <w:p w14:paraId="62FFA843" w14:textId="77777777" w:rsidR="00D45EAE" w:rsidRPr="00D45EAE" w:rsidRDefault="00D45EAE" w:rsidP="00D45EAE">
            <w:pPr>
              <w:jc w:val="right"/>
              <w:rPr>
                <w:rFonts w:cs="Arial"/>
                <w:sz w:val="20"/>
                <w:szCs w:val="20"/>
              </w:rPr>
            </w:pPr>
            <w:r w:rsidRPr="00D45EAE">
              <w:rPr>
                <w:rFonts w:cs="Arial"/>
                <w:sz w:val="20"/>
                <w:szCs w:val="20"/>
              </w:rPr>
              <w:t>35</w:t>
            </w:r>
          </w:p>
        </w:tc>
        <w:tc>
          <w:tcPr>
            <w:tcW w:w="718" w:type="dxa"/>
            <w:tcBorders>
              <w:top w:val="nil"/>
              <w:left w:val="nil"/>
              <w:bottom w:val="single" w:sz="4" w:space="0" w:color="auto"/>
              <w:right w:val="single" w:sz="4" w:space="0" w:color="auto"/>
            </w:tcBorders>
            <w:shd w:val="clear" w:color="000000" w:fill="F2F2F2"/>
            <w:noWrap/>
            <w:hideMark/>
          </w:tcPr>
          <w:p w14:paraId="04E6F52D" w14:textId="77777777" w:rsidR="00D45EAE" w:rsidRPr="00D45EAE" w:rsidRDefault="00D45EAE" w:rsidP="00D45EAE">
            <w:pPr>
              <w:jc w:val="right"/>
              <w:rPr>
                <w:rFonts w:cs="Arial"/>
                <w:sz w:val="20"/>
                <w:szCs w:val="20"/>
              </w:rPr>
            </w:pPr>
            <w:r w:rsidRPr="00D45EAE">
              <w:rPr>
                <w:rFonts w:cs="Arial"/>
                <w:sz w:val="20"/>
                <w:szCs w:val="20"/>
              </w:rPr>
              <w:t>35</w:t>
            </w:r>
          </w:p>
        </w:tc>
        <w:tc>
          <w:tcPr>
            <w:tcW w:w="718" w:type="dxa"/>
            <w:tcBorders>
              <w:top w:val="nil"/>
              <w:left w:val="nil"/>
              <w:bottom w:val="single" w:sz="4" w:space="0" w:color="auto"/>
              <w:right w:val="single" w:sz="4" w:space="0" w:color="auto"/>
            </w:tcBorders>
            <w:shd w:val="clear" w:color="000000" w:fill="F2F2F2"/>
            <w:noWrap/>
            <w:hideMark/>
          </w:tcPr>
          <w:p w14:paraId="2B5862DE" w14:textId="77777777" w:rsidR="00D45EAE" w:rsidRPr="00D45EAE" w:rsidRDefault="00D45EAE" w:rsidP="00D45EAE">
            <w:pPr>
              <w:jc w:val="right"/>
              <w:rPr>
                <w:rFonts w:cs="Arial"/>
                <w:sz w:val="20"/>
                <w:szCs w:val="20"/>
              </w:rPr>
            </w:pPr>
            <w:r w:rsidRPr="00D45EAE">
              <w:rPr>
                <w:rFonts w:cs="Arial"/>
                <w:sz w:val="20"/>
                <w:szCs w:val="20"/>
              </w:rPr>
              <w:t>20</w:t>
            </w:r>
          </w:p>
        </w:tc>
        <w:tc>
          <w:tcPr>
            <w:tcW w:w="718" w:type="dxa"/>
            <w:tcBorders>
              <w:top w:val="nil"/>
              <w:left w:val="nil"/>
              <w:bottom w:val="single" w:sz="4" w:space="0" w:color="auto"/>
              <w:right w:val="single" w:sz="4" w:space="0" w:color="auto"/>
            </w:tcBorders>
            <w:shd w:val="clear" w:color="000000" w:fill="F2F2F2"/>
            <w:noWrap/>
            <w:hideMark/>
          </w:tcPr>
          <w:p w14:paraId="78D595DE" w14:textId="77777777" w:rsidR="00D45EAE" w:rsidRPr="00D45EAE" w:rsidRDefault="00D45EAE" w:rsidP="00D45EAE">
            <w:pPr>
              <w:rPr>
                <w:rFonts w:cs="Arial"/>
                <w:color w:val="FF0000"/>
                <w:sz w:val="20"/>
                <w:szCs w:val="20"/>
              </w:rPr>
            </w:pPr>
            <w:r w:rsidRPr="00D45EAE">
              <w:rPr>
                <w:rFonts w:cs="Arial"/>
                <w:color w:val="FF0000"/>
                <w:sz w:val="20"/>
                <w:szCs w:val="20"/>
              </w:rPr>
              <w:t> </w:t>
            </w:r>
          </w:p>
        </w:tc>
      </w:tr>
      <w:tr w:rsidR="00696A5A" w:rsidRPr="00D45EAE" w14:paraId="28C4CE01" w14:textId="77777777" w:rsidTr="007D44F5">
        <w:trPr>
          <w:trHeight w:val="919"/>
        </w:trPr>
        <w:tc>
          <w:tcPr>
            <w:tcW w:w="3539" w:type="dxa"/>
            <w:tcBorders>
              <w:top w:val="nil"/>
              <w:left w:val="single" w:sz="4" w:space="0" w:color="auto"/>
              <w:bottom w:val="single" w:sz="4" w:space="0" w:color="auto"/>
              <w:right w:val="single" w:sz="4" w:space="0" w:color="auto"/>
            </w:tcBorders>
            <w:shd w:val="clear" w:color="auto" w:fill="auto"/>
            <w:noWrap/>
            <w:hideMark/>
          </w:tcPr>
          <w:p w14:paraId="12069689" w14:textId="77777777" w:rsidR="00D45EAE" w:rsidRPr="00D45EAE" w:rsidRDefault="00D45EAE" w:rsidP="00D45EAE">
            <w:pPr>
              <w:rPr>
                <w:rFonts w:cs="Arial"/>
                <w:b/>
                <w:bCs/>
                <w:sz w:val="22"/>
                <w:szCs w:val="22"/>
              </w:rPr>
            </w:pPr>
            <w:r w:rsidRPr="00D45EAE">
              <w:rPr>
                <w:rFonts w:cs="Arial"/>
                <w:b/>
                <w:bCs/>
                <w:sz w:val="22"/>
                <w:szCs w:val="22"/>
              </w:rPr>
              <w:t>Total Sutton Large Sites with Outline Planning permission</w:t>
            </w:r>
          </w:p>
        </w:tc>
        <w:tc>
          <w:tcPr>
            <w:tcW w:w="1250" w:type="dxa"/>
            <w:tcBorders>
              <w:top w:val="nil"/>
              <w:left w:val="nil"/>
              <w:bottom w:val="single" w:sz="4" w:space="0" w:color="auto"/>
              <w:right w:val="single" w:sz="4" w:space="0" w:color="auto"/>
            </w:tcBorders>
            <w:shd w:val="clear" w:color="auto" w:fill="auto"/>
            <w:noWrap/>
            <w:hideMark/>
          </w:tcPr>
          <w:p w14:paraId="21C9C05E" w14:textId="77777777" w:rsidR="00D45EAE" w:rsidRPr="00D45EAE" w:rsidRDefault="00D45EAE" w:rsidP="00D45EAE">
            <w:pPr>
              <w:rPr>
                <w:rFonts w:cs="Arial"/>
                <w:b/>
                <w:bCs/>
                <w:sz w:val="20"/>
                <w:szCs w:val="20"/>
              </w:rPr>
            </w:pPr>
            <w:r w:rsidRPr="00D45EAE">
              <w:rPr>
                <w:rFonts w:cs="Arial"/>
                <w:b/>
                <w:bCs/>
                <w:sz w:val="20"/>
                <w:szCs w:val="20"/>
              </w:rPr>
              <w:t> </w:t>
            </w:r>
          </w:p>
        </w:tc>
        <w:tc>
          <w:tcPr>
            <w:tcW w:w="1673" w:type="dxa"/>
            <w:tcBorders>
              <w:top w:val="nil"/>
              <w:left w:val="nil"/>
              <w:bottom w:val="single" w:sz="4" w:space="0" w:color="auto"/>
              <w:right w:val="single" w:sz="4" w:space="0" w:color="auto"/>
            </w:tcBorders>
            <w:shd w:val="clear" w:color="auto" w:fill="auto"/>
            <w:hideMark/>
          </w:tcPr>
          <w:p w14:paraId="53E58B46" w14:textId="77777777" w:rsidR="00D45EAE" w:rsidRPr="00D45EAE" w:rsidRDefault="00D45EAE" w:rsidP="00D45EAE">
            <w:pPr>
              <w:rPr>
                <w:rFonts w:cs="Arial"/>
                <w:b/>
                <w:bCs/>
                <w:sz w:val="20"/>
                <w:szCs w:val="20"/>
              </w:rPr>
            </w:pPr>
            <w:r w:rsidRPr="00D45EAE">
              <w:rPr>
                <w:rFonts w:cs="Arial"/>
                <w:b/>
                <w:bCs/>
                <w:sz w:val="20"/>
                <w:szCs w:val="20"/>
              </w:rPr>
              <w:t> </w:t>
            </w:r>
          </w:p>
        </w:tc>
        <w:tc>
          <w:tcPr>
            <w:tcW w:w="727" w:type="dxa"/>
            <w:tcBorders>
              <w:top w:val="nil"/>
              <w:left w:val="nil"/>
              <w:bottom w:val="single" w:sz="4" w:space="0" w:color="auto"/>
              <w:right w:val="single" w:sz="4" w:space="0" w:color="auto"/>
            </w:tcBorders>
            <w:shd w:val="clear" w:color="auto" w:fill="auto"/>
            <w:noWrap/>
            <w:hideMark/>
          </w:tcPr>
          <w:p w14:paraId="281CCDF4" w14:textId="77777777" w:rsidR="00D45EAE" w:rsidRPr="00D45EAE" w:rsidRDefault="00D45EAE" w:rsidP="00D45EAE">
            <w:pPr>
              <w:rPr>
                <w:rFonts w:cs="Arial"/>
                <w:b/>
                <w:bCs/>
                <w:sz w:val="20"/>
                <w:szCs w:val="20"/>
              </w:rPr>
            </w:pPr>
            <w:r w:rsidRPr="00D45EAE">
              <w:rPr>
                <w:rFonts w:cs="Arial"/>
                <w:b/>
                <w:bCs/>
                <w:sz w:val="20"/>
                <w:szCs w:val="20"/>
              </w:rPr>
              <w:t> </w:t>
            </w:r>
          </w:p>
        </w:tc>
        <w:tc>
          <w:tcPr>
            <w:tcW w:w="1150" w:type="dxa"/>
            <w:tcBorders>
              <w:top w:val="nil"/>
              <w:left w:val="nil"/>
              <w:bottom w:val="single" w:sz="4" w:space="0" w:color="auto"/>
              <w:right w:val="single" w:sz="4" w:space="0" w:color="auto"/>
            </w:tcBorders>
            <w:shd w:val="clear" w:color="auto" w:fill="auto"/>
            <w:noWrap/>
            <w:hideMark/>
          </w:tcPr>
          <w:p w14:paraId="7415D517" w14:textId="77777777" w:rsidR="00D45EAE" w:rsidRPr="00D45EAE" w:rsidRDefault="00D45EAE" w:rsidP="00D45EAE">
            <w:pPr>
              <w:rPr>
                <w:rFonts w:cs="Arial"/>
                <w:b/>
                <w:bCs/>
                <w:sz w:val="20"/>
                <w:szCs w:val="20"/>
              </w:rPr>
            </w:pPr>
            <w:r w:rsidRPr="00D45EAE">
              <w:rPr>
                <w:rFonts w:cs="Arial"/>
                <w:b/>
                <w:bCs/>
                <w:sz w:val="20"/>
                <w:szCs w:val="20"/>
              </w:rPr>
              <w:t> </w:t>
            </w:r>
          </w:p>
        </w:tc>
        <w:tc>
          <w:tcPr>
            <w:tcW w:w="1172" w:type="dxa"/>
            <w:tcBorders>
              <w:top w:val="nil"/>
              <w:left w:val="nil"/>
              <w:bottom w:val="single" w:sz="4" w:space="0" w:color="auto"/>
              <w:right w:val="single" w:sz="4" w:space="0" w:color="auto"/>
            </w:tcBorders>
            <w:shd w:val="clear" w:color="auto" w:fill="auto"/>
            <w:noWrap/>
            <w:hideMark/>
          </w:tcPr>
          <w:p w14:paraId="049CD031" w14:textId="77777777" w:rsidR="00D45EAE" w:rsidRPr="00D45EAE" w:rsidRDefault="00D45EAE" w:rsidP="00D45EAE">
            <w:pPr>
              <w:jc w:val="right"/>
              <w:rPr>
                <w:rFonts w:cs="Arial"/>
                <w:b/>
                <w:bCs/>
                <w:sz w:val="20"/>
                <w:szCs w:val="20"/>
              </w:rPr>
            </w:pPr>
            <w:r w:rsidRPr="00D45EAE">
              <w:rPr>
                <w:rFonts w:cs="Arial"/>
                <w:b/>
                <w:bCs/>
                <w:sz w:val="20"/>
                <w:szCs w:val="20"/>
              </w:rPr>
              <w:t>384</w:t>
            </w:r>
          </w:p>
        </w:tc>
        <w:tc>
          <w:tcPr>
            <w:tcW w:w="997" w:type="dxa"/>
            <w:tcBorders>
              <w:top w:val="nil"/>
              <w:left w:val="nil"/>
              <w:bottom w:val="single" w:sz="4" w:space="0" w:color="auto"/>
              <w:right w:val="single" w:sz="4" w:space="0" w:color="auto"/>
            </w:tcBorders>
            <w:shd w:val="clear" w:color="auto" w:fill="auto"/>
            <w:noWrap/>
            <w:hideMark/>
          </w:tcPr>
          <w:p w14:paraId="0EEB8C98" w14:textId="77777777" w:rsidR="00D45EAE" w:rsidRPr="00D45EAE" w:rsidRDefault="00D45EAE" w:rsidP="00D45EAE">
            <w:pPr>
              <w:jc w:val="right"/>
              <w:rPr>
                <w:rFonts w:cs="Arial"/>
                <w:b/>
                <w:bCs/>
                <w:sz w:val="20"/>
                <w:szCs w:val="20"/>
              </w:rPr>
            </w:pPr>
            <w:r w:rsidRPr="00D45EAE">
              <w:rPr>
                <w:rFonts w:cs="Arial"/>
                <w:b/>
                <w:bCs/>
                <w:sz w:val="20"/>
                <w:szCs w:val="20"/>
              </w:rPr>
              <w:t>0</w:t>
            </w:r>
          </w:p>
        </w:tc>
        <w:tc>
          <w:tcPr>
            <w:tcW w:w="995" w:type="dxa"/>
            <w:tcBorders>
              <w:top w:val="nil"/>
              <w:left w:val="nil"/>
              <w:bottom w:val="single" w:sz="4" w:space="0" w:color="auto"/>
              <w:right w:val="single" w:sz="4" w:space="0" w:color="auto"/>
            </w:tcBorders>
            <w:shd w:val="clear" w:color="auto" w:fill="auto"/>
            <w:noWrap/>
            <w:hideMark/>
          </w:tcPr>
          <w:p w14:paraId="7D7D5DCF" w14:textId="77777777" w:rsidR="00D45EAE" w:rsidRPr="00D45EAE" w:rsidRDefault="00D45EAE" w:rsidP="00D45EAE">
            <w:pPr>
              <w:jc w:val="right"/>
              <w:rPr>
                <w:rFonts w:cs="Arial"/>
                <w:b/>
                <w:bCs/>
                <w:sz w:val="20"/>
                <w:szCs w:val="20"/>
              </w:rPr>
            </w:pPr>
            <w:r w:rsidRPr="00D45EAE">
              <w:rPr>
                <w:rFonts w:cs="Arial"/>
                <w:b/>
                <w:bCs/>
                <w:sz w:val="20"/>
                <w:szCs w:val="20"/>
              </w:rPr>
              <w:t>0</w:t>
            </w:r>
          </w:p>
        </w:tc>
        <w:tc>
          <w:tcPr>
            <w:tcW w:w="727" w:type="dxa"/>
            <w:tcBorders>
              <w:top w:val="nil"/>
              <w:left w:val="nil"/>
              <w:bottom w:val="single" w:sz="4" w:space="0" w:color="auto"/>
              <w:right w:val="single" w:sz="4" w:space="0" w:color="auto"/>
            </w:tcBorders>
            <w:shd w:val="clear" w:color="auto" w:fill="auto"/>
            <w:noWrap/>
            <w:hideMark/>
          </w:tcPr>
          <w:p w14:paraId="4D84D00D" w14:textId="77777777" w:rsidR="00D45EAE" w:rsidRPr="00D45EAE" w:rsidRDefault="00D45EAE" w:rsidP="00D45EAE">
            <w:pPr>
              <w:jc w:val="right"/>
              <w:rPr>
                <w:rFonts w:cs="Arial"/>
                <w:b/>
                <w:bCs/>
                <w:sz w:val="20"/>
                <w:szCs w:val="20"/>
              </w:rPr>
            </w:pPr>
            <w:r w:rsidRPr="00D45EAE">
              <w:rPr>
                <w:rFonts w:cs="Arial"/>
                <w:b/>
                <w:bCs/>
                <w:sz w:val="20"/>
                <w:szCs w:val="20"/>
              </w:rPr>
              <w:t>0</w:t>
            </w:r>
          </w:p>
        </w:tc>
        <w:tc>
          <w:tcPr>
            <w:tcW w:w="727" w:type="dxa"/>
            <w:tcBorders>
              <w:top w:val="nil"/>
              <w:left w:val="nil"/>
              <w:bottom w:val="single" w:sz="4" w:space="0" w:color="auto"/>
              <w:right w:val="single" w:sz="4" w:space="0" w:color="auto"/>
            </w:tcBorders>
            <w:shd w:val="clear" w:color="auto" w:fill="auto"/>
            <w:noWrap/>
            <w:hideMark/>
          </w:tcPr>
          <w:p w14:paraId="7B2E5451" w14:textId="77777777" w:rsidR="00D45EAE" w:rsidRPr="00D45EAE" w:rsidRDefault="00D45EAE" w:rsidP="00D45EAE">
            <w:pPr>
              <w:jc w:val="right"/>
              <w:rPr>
                <w:rFonts w:cs="Arial"/>
                <w:b/>
                <w:bCs/>
                <w:sz w:val="20"/>
                <w:szCs w:val="20"/>
              </w:rPr>
            </w:pPr>
            <w:r w:rsidRPr="00D45EAE">
              <w:rPr>
                <w:rFonts w:cs="Arial"/>
                <w:b/>
                <w:bCs/>
                <w:sz w:val="20"/>
                <w:szCs w:val="20"/>
              </w:rPr>
              <w:t>0</w:t>
            </w:r>
          </w:p>
        </w:tc>
        <w:tc>
          <w:tcPr>
            <w:tcW w:w="727" w:type="dxa"/>
            <w:tcBorders>
              <w:top w:val="nil"/>
              <w:left w:val="nil"/>
              <w:bottom w:val="single" w:sz="4" w:space="0" w:color="auto"/>
              <w:right w:val="single" w:sz="4" w:space="0" w:color="auto"/>
            </w:tcBorders>
            <w:shd w:val="clear" w:color="auto" w:fill="auto"/>
            <w:noWrap/>
            <w:hideMark/>
          </w:tcPr>
          <w:p w14:paraId="3B65A036" w14:textId="77777777" w:rsidR="00D45EAE" w:rsidRPr="00D45EAE" w:rsidRDefault="00D45EAE" w:rsidP="00D45EAE">
            <w:pPr>
              <w:jc w:val="right"/>
              <w:rPr>
                <w:rFonts w:cs="Arial"/>
                <w:b/>
                <w:bCs/>
                <w:sz w:val="20"/>
                <w:szCs w:val="20"/>
              </w:rPr>
            </w:pPr>
            <w:r w:rsidRPr="00D45EAE">
              <w:rPr>
                <w:rFonts w:cs="Arial"/>
                <w:b/>
                <w:bCs/>
                <w:sz w:val="20"/>
                <w:szCs w:val="20"/>
              </w:rPr>
              <w:t>0</w:t>
            </w:r>
          </w:p>
        </w:tc>
        <w:tc>
          <w:tcPr>
            <w:tcW w:w="727" w:type="dxa"/>
            <w:tcBorders>
              <w:top w:val="nil"/>
              <w:left w:val="nil"/>
              <w:bottom w:val="single" w:sz="4" w:space="0" w:color="auto"/>
              <w:right w:val="single" w:sz="4" w:space="0" w:color="auto"/>
            </w:tcBorders>
            <w:shd w:val="clear" w:color="auto" w:fill="auto"/>
            <w:noWrap/>
            <w:hideMark/>
          </w:tcPr>
          <w:p w14:paraId="44C009F7" w14:textId="77777777" w:rsidR="00D45EAE" w:rsidRPr="00D45EAE" w:rsidRDefault="00D45EAE" w:rsidP="00D45EAE">
            <w:pPr>
              <w:jc w:val="right"/>
              <w:rPr>
                <w:rFonts w:cs="Arial"/>
                <w:b/>
                <w:bCs/>
                <w:sz w:val="20"/>
                <w:szCs w:val="20"/>
              </w:rPr>
            </w:pPr>
            <w:r w:rsidRPr="00D45EAE">
              <w:rPr>
                <w:rFonts w:cs="Arial"/>
                <w:b/>
                <w:bCs/>
                <w:sz w:val="20"/>
                <w:szCs w:val="20"/>
              </w:rPr>
              <w:t>35</w:t>
            </w:r>
          </w:p>
        </w:tc>
        <w:tc>
          <w:tcPr>
            <w:tcW w:w="727" w:type="dxa"/>
            <w:tcBorders>
              <w:top w:val="nil"/>
              <w:left w:val="nil"/>
              <w:bottom w:val="single" w:sz="4" w:space="0" w:color="auto"/>
              <w:right w:val="single" w:sz="4" w:space="0" w:color="auto"/>
            </w:tcBorders>
            <w:shd w:val="clear" w:color="auto" w:fill="auto"/>
            <w:noWrap/>
            <w:hideMark/>
          </w:tcPr>
          <w:p w14:paraId="164B141C" w14:textId="77777777" w:rsidR="00D45EAE" w:rsidRPr="00D45EAE" w:rsidRDefault="00D45EAE" w:rsidP="00D45EAE">
            <w:pPr>
              <w:jc w:val="right"/>
              <w:rPr>
                <w:rFonts w:cs="Arial"/>
                <w:b/>
                <w:bCs/>
                <w:sz w:val="20"/>
                <w:szCs w:val="20"/>
              </w:rPr>
            </w:pPr>
            <w:r w:rsidRPr="00D45EAE">
              <w:rPr>
                <w:rFonts w:cs="Arial"/>
                <w:b/>
                <w:bCs/>
                <w:sz w:val="20"/>
                <w:szCs w:val="20"/>
              </w:rPr>
              <w:t>35</w:t>
            </w:r>
          </w:p>
        </w:tc>
        <w:tc>
          <w:tcPr>
            <w:tcW w:w="727" w:type="dxa"/>
            <w:tcBorders>
              <w:top w:val="nil"/>
              <w:left w:val="nil"/>
              <w:bottom w:val="single" w:sz="4" w:space="0" w:color="auto"/>
              <w:right w:val="single" w:sz="4" w:space="0" w:color="auto"/>
            </w:tcBorders>
            <w:shd w:val="clear" w:color="auto" w:fill="auto"/>
            <w:noWrap/>
            <w:hideMark/>
          </w:tcPr>
          <w:p w14:paraId="594F45AB" w14:textId="77777777" w:rsidR="00D45EAE" w:rsidRPr="00D45EAE" w:rsidRDefault="00D45EAE" w:rsidP="00D45EAE">
            <w:pPr>
              <w:jc w:val="right"/>
              <w:rPr>
                <w:rFonts w:cs="Arial"/>
                <w:b/>
                <w:bCs/>
                <w:sz w:val="20"/>
                <w:szCs w:val="20"/>
              </w:rPr>
            </w:pPr>
            <w:r w:rsidRPr="00D45EAE">
              <w:rPr>
                <w:rFonts w:cs="Arial"/>
                <w:b/>
                <w:bCs/>
                <w:sz w:val="20"/>
                <w:szCs w:val="20"/>
              </w:rPr>
              <w:t>49</w:t>
            </w:r>
          </w:p>
        </w:tc>
        <w:tc>
          <w:tcPr>
            <w:tcW w:w="727" w:type="dxa"/>
            <w:tcBorders>
              <w:top w:val="nil"/>
              <w:left w:val="nil"/>
              <w:bottom w:val="single" w:sz="4" w:space="0" w:color="auto"/>
              <w:right w:val="single" w:sz="4" w:space="0" w:color="auto"/>
            </w:tcBorders>
            <w:shd w:val="clear" w:color="auto" w:fill="auto"/>
            <w:noWrap/>
            <w:hideMark/>
          </w:tcPr>
          <w:p w14:paraId="5130A69C" w14:textId="77777777" w:rsidR="00D45EAE" w:rsidRPr="00D45EAE" w:rsidRDefault="00D45EAE" w:rsidP="00D45EAE">
            <w:pPr>
              <w:jc w:val="right"/>
              <w:rPr>
                <w:rFonts w:cs="Arial"/>
                <w:b/>
                <w:bCs/>
                <w:sz w:val="20"/>
                <w:szCs w:val="20"/>
              </w:rPr>
            </w:pPr>
            <w:r w:rsidRPr="00D45EAE">
              <w:rPr>
                <w:rFonts w:cs="Arial"/>
                <w:b/>
                <w:bCs/>
                <w:sz w:val="20"/>
                <w:szCs w:val="20"/>
              </w:rPr>
              <w:t>35</w:t>
            </w:r>
          </w:p>
        </w:tc>
        <w:tc>
          <w:tcPr>
            <w:tcW w:w="727" w:type="dxa"/>
            <w:tcBorders>
              <w:top w:val="nil"/>
              <w:left w:val="nil"/>
              <w:bottom w:val="single" w:sz="4" w:space="0" w:color="auto"/>
              <w:right w:val="single" w:sz="4" w:space="0" w:color="auto"/>
            </w:tcBorders>
            <w:shd w:val="clear" w:color="auto" w:fill="auto"/>
            <w:noWrap/>
            <w:hideMark/>
          </w:tcPr>
          <w:p w14:paraId="52748151" w14:textId="77777777" w:rsidR="00D45EAE" w:rsidRPr="00D45EAE" w:rsidRDefault="00D45EAE" w:rsidP="00D45EAE">
            <w:pPr>
              <w:jc w:val="right"/>
              <w:rPr>
                <w:rFonts w:cs="Arial"/>
                <w:b/>
                <w:bCs/>
                <w:sz w:val="20"/>
                <w:szCs w:val="20"/>
              </w:rPr>
            </w:pPr>
            <w:r w:rsidRPr="00D45EAE">
              <w:rPr>
                <w:rFonts w:cs="Arial"/>
                <w:b/>
                <w:bCs/>
                <w:sz w:val="20"/>
                <w:szCs w:val="20"/>
              </w:rPr>
              <w:t>35</w:t>
            </w:r>
          </w:p>
        </w:tc>
        <w:tc>
          <w:tcPr>
            <w:tcW w:w="727" w:type="dxa"/>
            <w:tcBorders>
              <w:top w:val="nil"/>
              <w:left w:val="nil"/>
              <w:bottom w:val="single" w:sz="4" w:space="0" w:color="auto"/>
              <w:right w:val="single" w:sz="4" w:space="0" w:color="auto"/>
            </w:tcBorders>
            <w:shd w:val="clear" w:color="auto" w:fill="auto"/>
            <w:noWrap/>
            <w:hideMark/>
          </w:tcPr>
          <w:p w14:paraId="5A91E7AD" w14:textId="77777777" w:rsidR="00D45EAE" w:rsidRPr="00D45EAE" w:rsidRDefault="00D45EAE" w:rsidP="00D45EAE">
            <w:pPr>
              <w:jc w:val="right"/>
              <w:rPr>
                <w:rFonts w:cs="Arial"/>
                <w:b/>
                <w:bCs/>
                <w:sz w:val="20"/>
                <w:szCs w:val="20"/>
              </w:rPr>
            </w:pPr>
            <w:r w:rsidRPr="00D45EAE">
              <w:rPr>
                <w:rFonts w:cs="Arial"/>
                <w:b/>
                <w:bCs/>
                <w:sz w:val="20"/>
                <w:szCs w:val="20"/>
              </w:rPr>
              <w:t>35</w:t>
            </w:r>
          </w:p>
        </w:tc>
        <w:tc>
          <w:tcPr>
            <w:tcW w:w="727" w:type="dxa"/>
            <w:tcBorders>
              <w:top w:val="nil"/>
              <w:left w:val="nil"/>
              <w:bottom w:val="single" w:sz="4" w:space="0" w:color="auto"/>
              <w:right w:val="single" w:sz="4" w:space="0" w:color="auto"/>
            </w:tcBorders>
            <w:shd w:val="clear" w:color="auto" w:fill="auto"/>
            <w:noWrap/>
            <w:hideMark/>
          </w:tcPr>
          <w:p w14:paraId="2A71BD3A" w14:textId="77777777" w:rsidR="00D45EAE" w:rsidRPr="00D45EAE" w:rsidRDefault="00D45EAE" w:rsidP="00D45EAE">
            <w:pPr>
              <w:jc w:val="right"/>
              <w:rPr>
                <w:rFonts w:cs="Arial"/>
                <w:b/>
                <w:bCs/>
                <w:sz w:val="20"/>
                <w:szCs w:val="20"/>
              </w:rPr>
            </w:pPr>
            <w:r w:rsidRPr="00D45EAE">
              <w:rPr>
                <w:rFonts w:cs="Arial"/>
                <w:b/>
                <w:bCs/>
                <w:sz w:val="20"/>
                <w:szCs w:val="20"/>
              </w:rPr>
              <w:t>35</w:t>
            </w:r>
          </w:p>
        </w:tc>
        <w:tc>
          <w:tcPr>
            <w:tcW w:w="718" w:type="dxa"/>
            <w:tcBorders>
              <w:top w:val="nil"/>
              <w:left w:val="nil"/>
              <w:bottom w:val="single" w:sz="4" w:space="0" w:color="auto"/>
              <w:right w:val="single" w:sz="4" w:space="0" w:color="auto"/>
            </w:tcBorders>
            <w:shd w:val="clear" w:color="auto" w:fill="auto"/>
            <w:noWrap/>
            <w:hideMark/>
          </w:tcPr>
          <w:p w14:paraId="68752AB1" w14:textId="77777777" w:rsidR="00D45EAE" w:rsidRPr="00D45EAE" w:rsidRDefault="00D45EAE" w:rsidP="00D45EAE">
            <w:pPr>
              <w:jc w:val="right"/>
              <w:rPr>
                <w:rFonts w:cs="Arial"/>
                <w:b/>
                <w:bCs/>
                <w:sz w:val="20"/>
                <w:szCs w:val="20"/>
              </w:rPr>
            </w:pPr>
            <w:r w:rsidRPr="00D45EAE">
              <w:rPr>
                <w:rFonts w:cs="Arial"/>
                <w:b/>
                <w:bCs/>
                <w:sz w:val="20"/>
                <w:szCs w:val="20"/>
              </w:rPr>
              <w:t>35</w:t>
            </w:r>
          </w:p>
        </w:tc>
        <w:tc>
          <w:tcPr>
            <w:tcW w:w="718" w:type="dxa"/>
            <w:tcBorders>
              <w:top w:val="nil"/>
              <w:left w:val="nil"/>
              <w:bottom w:val="single" w:sz="4" w:space="0" w:color="auto"/>
              <w:right w:val="single" w:sz="4" w:space="0" w:color="auto"/>
            </w:tcBorders>
            <w:shd w:val="clear" w:color="auto" w:fill="auto"/>
            <w:noWrap/>
            <w:hideMark/>
          </w:tcPr>
          <w:p w14:paraId="71F3B339" w14:textId="77777777" w:rsidR="00D45EAE" w:rsidRPr="00D45EAE" w:rsidRDefault="00D45EAE" w:rsidP="00D45EAE">
            <w:pPr>
              <w:jc w:val="right"/>
              <w:rPr>
                <w:rFonts w:cs="Arial"/>
                <w:b/>
                <w:bCs/>
                <w:sz w:val="20"/>
                <w:szCs w:val="20"/>
              </w:rPr>
            </w:pPr>
            <w:r w:rsidRPr="00D45EAE">
              <w:rPr>
                <w:rFonts w:cs="Arial"/>
                <w:b/>
                <w:bCs/>
                <w:sz w:val="20"/>
                <w:szCs w:val="20"/>
              </w:rPr>
              <w:t>35</w:t>
            </w:r>
          </w:p>
        </w:tc>
        <w:tc>
          <w:tcPr>
            <w:tcW w:w="718" w:type="dxa"/>
            <w:tcBorders>
              <w:top w:val="nil"/>
              <w:left w:val="nil"/>
              <w:bottom w:val="single" w:sz="4" w:space="0" w:color="auto"/>
              <w:right w:val="single" w:sz="4" w:space="0" w:color="auto"/>
            </w:tcBorders>
            <w:shd w:val="clear" w:color="auto" w:fill="auto"/>
            <w:noWrap/>
            <w:hideMark/>
          </w:tcPr>
          <w:p w14:paraId="2D2F7344" w14:textId="77777777" w:rsidR="00D45EAE" w:rsidRPr="00D45EAE" w:rsidRDefault="00D45EAE" w:rsidP="00D45EAE">
            <w:pPr>
              <w:jc w:val="right"/>
              <w:rPr>
                <w:rFonts w:cs="Arial"/>
                <w:b/>
                <w:bCs/>
                <w:sz w:val="20"/>
                <w:szCs w:val="20"/>
              </w:rPr>
            </w:pPr>
            <w:r w:rsidRPr="00D45EAE">
              <w:rPr>
                <w:rFonts w:cs="Arial"/>
                <w:b/>
                <w:bCs/>
                <w:sz w:val="20"/>
                <w:szCs w:val="20"/>
              </w:rPr>
              <w:t>35</w:t>
            </w:r>
          </w:p>
        </w:tc>
        <w:tc>
          <w:tcPr>
            <w:tcW w:w="718" w:type="dxa"/>
            <w:tcBorders>
              <w:top w:val="nil"/>
              <w:left w:val="nil"/>
              <w:bottom w:val="single" w:sz="4" w:space="0" w:color="auto"/>
              <w:right w:val="single" w:sz="4" w:space="0" w:color="auto"/>
            </w:tcBorders>
            <w:shd w:val="clear" w:color="auto" w:fill="auto"/>
            <w:noWrap/>
            <w:hideMark/>
          </w:tcPr>
          <w:p w14:paraId="1065BE5D" w14:textId="77777777" w:rsidR="00D45EAE" w:rsidRPr="00D45EAE" w:rsidRDefault="00D45EAE" w:rsidP="00D45EAE">
            <w:pPr>
              <w:jc w:val="right"/>
              <w:rPr>
                <w:rFonts w:cs="Arial"/>
                <w:b/>
                <w:bCs/>
                <w:sz w:val="20"/>
                <w:szCs w:val="20"/>
              </w:rPr>
            </w:pPr>
            <w:r w:rsidRPr="00D45EAE">
              <w:rPr>
                <w:rFonts w:cs="Arial"/>
                <w:b/>
                <w:bCs/>
                <w:sz w:val="20"/>
                <w:szCs w:val="20"/>
              </w:rPr>
              <w:t>20</w:t>
            </w:r>
          </w:p>
        </w:tc>
        <w:tc>
          <w:tcPr>
            <w:tcW w:w="718" w:type="dxa"/>
            <w:tcBorders>
              <w:top w:val="nil"/>
              <w:left w:val="nil"/>
              <w:bottom w:val="single" w:sz="4" w:space="0" w:color="auto"/>
              <w:right w:val="single" w:sz="4" w:space="0" w:color="auto"/>
            </w:tcBorders>
            <w:shd w:val="clear" w:color="auto" w:fill="auto"/>
            <w:noWrap/>
            <w:hideMark/>
          </w:tcPr>
          <w:p w14:paraId="2A44B447" w14:textId="77777777" w:rsidR="00D45EAE" w:rsidRPr="00D45EAE" w:rsidRDefault="00D45EAE" w:rsidP="00D45EAE">
            <w:pPr>
              <w:jc w:val="right"/>
              <w:rPr>
                <w:rFonts w:cs="Arial"/>
                <w:b/>
                <w:bCs/>
                <w:sz w:val="20"/>
                <w:szCs w:val="20"/>
              </w:rPr>
            </w:pPr>
            <w:r w:rsidRPr="00D45EAE">
              <w:rPr>
                <w:rFonts w:cs="Arial"/>
                <w:b/>
                <w:bCs/>
                <w:sz w:val="20"/>
                <w:szCs w:val="20"/>
              </w:rPr>
              <w:t>0</w:t>
            </w:r>
          </w:p>
        </w:tc>
      </w:tr>
      <w:tr w:rsidR="007D44F5" w:rsidRPr="00D45EAE" w14:paraId="1C9591DE" w14:textId="77777777" w:rsidTr="007D44F5">
        <w:trPr>
          <w:trHeight w:val="585"/>
        </w:trPr>
        <w:tc>
          <w:tcPr>
            <w:tcW w:w="3539" w:type="dxa"/>
            <w:tcBorders>
              <w:top w:val="nil"/>
              <w:left w:val="single" w:sz="4" w:space="0" w:color="auto"/>
              <w:bottom w:val="single" w:sz="4" w:space="0" w:color="auto"/>
              <w:right w:val="single" w:sz="4" w:space="0" w:color="auto"/>
            </w:tcBorders>
            <w:shd w:val="clear" w:color="000000" w:fill="FFFFFF"/>
            <w:noWrap/>
            <w:hideMark/>
          </w:tcPr>
          <w:p w14:paraId="211FB769" w14:textId="77777777" w:rsidR="00D45EAE" w:rsidRPr="00D45EAE" w:rsidRDefault="00D45EAE" w:rsidP="00D45EAE">
            <w:pPr>
              <w:rPr>
                <w:rFonts w:cs="Arial"/>
                <w:b/>
                <w:bCs/>
              </w:rPr>
            </w:pPr>
            <w:r w:rsidRPr="00D45EAE">
              <w:rPr>
                <w:rFonts w:cs="Arial"/>
                <w:b/>
                <w:bCs/>
              </w:rPr>
              <w:t>Sutton Large sites with Detailed Planning Permission</w:t>
            </w:r>
          </w:p>
        </w:tc>
        <w:tc>
          <w:tcPr>
            <w:tcW w:w="1250" w:type="dxa"/>
            <w:tcBorders>
              <w:top w:val="nil"/>
              <w:left w:val="nil"/>
              <w:bottom w:val="single" w:sz="4" w:space="0" w:color="auto"/>
              <w:right w:val="single" w:sz="4" w:space="0" w:color="auto"/>
            </w:tcBorders>
            <w:shd w:val="clear" w:color="000000" w:fill="FFFFFF"/>
            <w:hideMark/>
          </w:tcPr>
          <w:p w14:paraId="58CBEFB7" w14:textId="77777777" w:rsidR="00D45EAE" w:rsidRPr="00D45EAE" w:rsidRDefault="00D45EAE" w:rsidP="00D45EAE">
            <w:pPr>
              <w:rPr>
                <w:rFonts w:cs="Arial"/>
                <w:sz w:val="20"/>
                <w:szCs w:val="20"/>
              </w:rPr>
            </w:pPr>
            <w:r w:rsidRPr="00D45EAE">
              <w:rPr>
                <w:rFonts w:cs="Arial"/>
                <w:sz w:val="20"/>
                <w:szCs w:val="20"/>
              </w:rPr>
              <w:t> </w:t>
            </w:r>
          </w:p>
        </w:tc>
        <w:tc>
          <w:tcPr>
            <w:tcW w:w="1673" w:type="dxa"/>
            <w:tcBorders>
              <w:top w:val="nil"/>
              <w:left w:val="nil"/>
              <w:bottom w:val="single" w:sz="4" w:space="0" w:color="auto"/>
              <w:right w:val="single" w:sz="4" w:space="0" w:color="auto"/>
            </w:tcBorders>
            <w:shd w:val="clear" w:color="000000" w:fill="FFFFFF"/>
            <w:hideMark/>
          </w:tcPr>
          <w:p w14:paraId="22B81EA4"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FFFFFF"/>
            <w:hideMark/>
          </w:tcPr>
          <w:p w14:paraId="0C7C4748" w14:textId="77777777" w:rsidR="00D45EAE" w:rsidRPr="00D45EAE" w:rsidRDefault="00D45EAE" w:rsidP="00D45EAE">
            <w:pPr>
              <w:jc w:val="right"/>
              <w:rPr>
                <w:rFonts w:cs="Arial"/>
                <w:sz w:val="20"/>
                <w:szCs w:val="20"/>
              </w:rPr>
            </w:pPr>
            <w:r w:rsidRPr="00D45EAE">
              <w:rPr>
                <w:rFonts w:cs="Arial"/>
                <w:sz w:val="20"/>
                <w:szCs w:val="20"/>
              </w:rPr>
              <w:t> </w:t>
            </w:r>
          </w:p>
        </w:tc>
        <w:tc>
          <w:tcPr>
            <w:tcW w:w="1150" w:type="dxa"/>
            <w:tcBorders>
              <w:top w:val="nil"/>
              <w:left w:val="nil"/>
              <w:bottom w:val="single" w:sz="4" w:space="0" w:color="auto"/>
              <w:right w:val="single" w:sz="4" w:space="0" w:color="auto"/>
            </w:tcBorders>
            <w:shd w:val="clear" w:color="000000" w:fill="FFFFFF"/>
            <w:noWrap/>
            <w:hideMark/>
          </w:tcPr>
          <w:p w14:paraId="16C7567F" w14:textId="77777777" w:rsidR="00D45EAE" w:rsidRPr="00D45EAE" w:rsidRDefault="00D45EAE" w:rsidP="00D45EAE">
            <w:pPr>
              <w:rPr>
                <w:rFonts w:cs="Arial"/>
                <w:sz w:val="20"/>
                <w:szCs w:val="20"/>
              </w:rPr>
            </w:pPr>
            <w:r w:rsidRPr="00D45EAE">
              <w:rPr>
                <w:rFonts w:cs="Arial"/>
                <w:sz w:val="20"/>
                <w:szCs w:val="20"/>
              </w:rPr>
              <w:t> </w:t>
            </w:r>
          </w:p>
        </w:tc>
        <w:tc>
          <w:tcPr>
            <w:tcW w:w="1172" w:type="dxa"/>
            <w:tcBorders>
              <w:top w:val="nil"/>
              <w:left w:val="nil"/>
              <w:bottom w:val="single" w:sz="4" w:space="0" w:color="auto"/>
              <w:right w:val="single" w:sz="4" w:space="0" w:color="auto"/>
            </w:tcBorders>
            <w:shd w:val="clear" w:color="000000" w:fill="FFFFFF"/>
            <w:hideMark/>
          </w:tcPr>
          <w:p w14:paraId="784E0898" w14:textId="77777777" w:rsidR="00D45EAE" w:rsidRPr="00D45EAE" w:rsidRDefault="00D45EAE" w:rsidP="00D45EAE">
            <w:pPr>
              <w:jc w:val="right"/>
              <w:rPr>
                <w:rFonts w:cs="Arial"/>
                <w:b/>
                <w:bCs/>
                <w:sz w:val="20"/>
                <w:szCs w:val="20"/>
              </w:rPr>
            </w:pPr>
            <w:r w:rsidRPr="00D45EAE">
              <w:rPr>
                <w:rFonts w:cs="Arial"/>
                <w:b/>
                <w:bCs/>
                <w:sz w:val="20"/>
                <w:szCs w:val="20"/>
              </w:rPr>
              <w:t> </w:t>
            </w:r>
          </w:p>
        </w:tc>
        <w:tc>
          <w:tcPr>
            <w:tcW w:w="997" w:type="dxa"/>
            <w:tcBorders>
              <w:top w:val="nil"/>
              <w:left w:val="nil"/>
              <w:bottom w:val="single" w:sz="4" w:space="0" w:color="auto"/>
              <w:right w:val="nil"/>
            </w:tcBorders>
            <w:shd w:val="clear" w:color="auto" w:fill="auto"/>
            <w:hideMark/>
          </w:tcPr>
          <w:p w14:paraId="64ACB3D7" w14:textId="77777777" w:rsidR="00D45EAE" w:rsidRPr="00D45EAE" w:rsidRDefault="00D45EAE" w:rsidP="00D45EAE">
            <w:pPr>
              <w:rPr>
                <w:rFonts w:cs="Arial"/>
                <w:sz w:val="20"/>
                <w:szCs w:val="20"/>
              </w:rPr>
            </w:pPr>
            <w:r w:rsidRPr="00D45EAE">
              <w:rPr>
                <w:rFonts w:cs="Arial"/>
                <w:sz w:val="20"/>
                <w:szCs w:val="20"/>
              </w:rPr>
              <w:t> </w:t>
            </w:r>
          </w:p>
        </w:tc>
        <w:tc>
          <w:tcPr>
            <w:tcW w:w="995" w:type="dxa"/>
            <w:tcBorders>
              <w:top w:val="nil"/>
              <w:left w:val="single" w:sz="4" w:space="0" w:color="auto"/>
              <w:bottom w:val="single" w:sz="4" w:space="0" w:color="auto"/>
              <w:right w:val="nil"/>
            </w:tcBorders>
            <w:shd w:val="clear" w:color="auto" w:fill="auto"/>
            <w:hideMark/>
          </w:tcPr>
          <w:p w14:paraId="507C2C6D"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single" w:sz="4" w:space="0" w:color="auto"/>
              <w:bottom w:val="single" w:sz="4" w:space="0" w:color="auto"/>
              <w:right w:val="single" w:sz="4" w:space="0" w:color="auto"/>
            </w:tcBorders>
            <w:shd w:val="clear" w:color="000000" w:fill="FFFFFF"/>
            <w:noWrap/>
            <w:hideMark/>
          </w:tcPr>
          <w:p w14:paraId="46C12BF6"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FFFFFF"/>
            <w:noWrap/>
            <w:hideMark/>
          </w:tcPr>
          <w:p w14:paraId="7BC05873"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FFFFFF"/>
            <w:noWrap/>
            <w:hideMark/>
          </w:tcPr>
          <w:p w14:paraId="1D0E3D0C"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FFFFFF"/>
            <w:noWrap/>
            <w:hideMark/>
          </w:tcPr>
          <w:p w14:paraId="4648C635"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FFFFFF"/>
            <w:noWrap/>
            <w:hideMark/>
          </w:tcPr>
          <w:p w14:paraId="70E8B8B7"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FFFFFF"/>
            <w:noWrap/>
            <w:hideMark/>
          </w:tcPr>
          <w:p w14:paraId="2B03400A" w14:textId="77777777" w:rsidR="00D45EAE" w:rsidRPr="00D45EAE" w:rsidRDefault="00D45EAE" w:rsidP="00D45EAE">
            <w:pPr>
              <w:jc w:val="right"/>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FFFFFF"/>
            <w:noWrap/>
            <w:hideMark/>
          </w:tcPr>
          <w:p w14:paraId="36BC8757"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FFFFFF"/>
            <w:noWrap/>
            <w:hideMark/>
          </w:tcPr>
          <w:p w14:paraId="79A0E7EC"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FFFFFF"/>
            <w:noWrap/>
            <w:hideMark/>
          </w:tcPr>
          <w:p w14:paraId="2CEE4857"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FFFFFF"/>
            <w:noWrap/>
            <w:hideMark/>
          </w:tcPr>
          <w:p w14:paraId="4C59F1F8"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FFFFF"/>
            <w:noWrap/>
            <w:hideMark/>
          </w:tcPr>
          <w:p w14:paraId="31A4920F"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FFFFF"/>
            <w:noWrap/>
            <w:hideMark/>
          </w:tcPr>
          <w:p w14:paraId="1184108F"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FFFFF"/>
            <w:noWrap/>
            <w:hideMark/>
          </w:tcPr>
          <w:p w14:paraId="127BFFE4"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FFFFF"/>
            <w:noWrap/>
            <w:hideMark/>
          </w:tcPr>
          <w:p w14:paraId="3A147B4F"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FFFFF"/>
            <w:noWrap/>
            <w:hideMark/>
          </w:tcPr>
          <w:p w14:paraId="3ECB695B" w14:textId="77777777" w:rsidR="00D45EAE" w:rsidRPr="00D45EAE" w:rsidRDefault="00D45EAE" w:rsidP="00D45EAE">
            <w:pPr>
              <w:rPr>
                <w:rFonts w:cs="Arial"/>
                <w:sz w:val="20"/>
                <w:szCs w:val="20"/>
              </w:rPr>
            </w:pPr>
            <w:r w:rsidRPr="00D45EAE">
              <w:rPr>
                <w:rFonts w:cs="Arial"/>
                <w:sz w:val="20"/>
                <w:szCs w:val="20"/>
              </w:rPr>
              <w:t> </w:t>
            </w:r>
          </w:p>
        </w:tc>
      </w:tr>
      <w:tr w:rsidR="007D44F5" w:rsidRPr="00D45EAE" w14:paraId="09BFCC45" w14:textId="77777777" w:rsidTr="007D44F5">
        <w:trPr>
          <w:trHeight w:val="750"/>
        </w:trPr>
        <w:tc>
          <w:tcPr>
            <w:tcW w:w="3539" w:type="dxa"/>
            <w:tcBorders>
              <w:top w:val="nil"/>
              <w:left w:val="single" w:sz="4" w:space="0" w:color="auto"/>
              <w:bottom w:val="single" w:sz="4" w:space="0" w:color="auto"/>
              <w:right w:val="single" w:sz="4" w:space="0" w:color="auto"/>
            </w:tcBorders>
            <w:shd w:val="clear" w:color="000000" w:fill="FFFFFF"/>
            <w:hideMark/>
          </w:tcPr>
          <w:p w14:paraId="3109A1E7" w14:textId="77777777" w:rsidR="00D45EAE" w:rsidRPr="00D45EAE" w:rsidRDefault="00D45EAE" w:rsidP="00D45EAE">
            <w:pPr>
              <w:rPr>
                <w:rFonts w:cs="Arial"/>
                <w:sz w:val="20"/>
                <w:szCs w:val="20"/>
              </w:rPr>
            </w:pPr>
            <w:r w:rsidRPr="00D45EAE">
              <w:rPr>
                <w:rFonts w:cs="Arial"/>
                <w:sz w:val="20"/>
                <w:szCs w:val="20"/>
              </w:rPr>
              <w:t>V/2021/0776</w:t>
            </w:r>
          </w:p>
        </w:tc>
        <w:tc>
          <w:tcPr>
            <w:tcW w:w="1250" w:type="dxa"/>
            <w:tcBorders>
              <w:top w:val="nil"/>
              <w:left w:val="nil"/>
              <w:bottom w:val="single" w:sz="4" w:space="0" w:color="auto"/>
              <w:right w:val="single" w:sz="4" w:space="0" w:color="auto"/>
            </w:tcBorders>
            <w:shd w:val="clear" w:color="000000" w:fill="FFFFFF"/>
            <w:hideMark/>
          </w:tcPr>
          <w:p w14:paraId="5994F3DB" w14:textId="77777777" w:rsidR="00D45EAE" w:rsidRPr="00D45EAE" w:rsidRDefault="00D45EAE" w:rsidP="00D45EAE">
            <w:pPr>
              <w:rPr>
                <w:rFonts w:cs="Arial"/>
                <w:color w:val="000000"/>
                <w:sz w:val="20"/>
                <w:szCs w:val="20"/>
              </w:rPr>
            </w:pPr>
            <w:r w:rsidRPr="00D45EAE">
              <w:rPr>
                <w:rFonts w:cs="Arial"/>
                <w:color w:val="000000"/>
                <w:sz w:val="20"/>
                <w:szCs w:val="20"/>
              </w:rPr>
              <w:t>S0454</w:t>
            </w:r>
          </w:p>
        </w:tc>
        <w:tc>
          <w:tcPr>
            <w:tcW w:w="1673" w:type="dxa"/>
            <w:tcBorders>
              <w:top w:val="nil"/>
              <w:left w:val="nil"/>
              <w:bottom w:val="single" w:sz="4" w:space="0" w:color="auto"/>
              <w:right w:val="single" w:sz="4" w:space="0" w:color="auto"/>
            </w:tcBorders>
            <w:shd w:val="clear" w:color="000000" w:fill="FFFFFF"/>
            <w:hideMark/>
          </w:tcPr>
          <w:p w14:paraId="425C09B3" w14:textId="77777777" w:rsidR="00D45EAE" w:rsidRPr="00D45EAE" w:rsidRDefault="00D45EAE" w:rsidP="00D45EAE">
            <w:pPr>
              <w:rPr>
                <w:rFonts w:cs="Arial"/>
                <w:color w:val="000000"/>
                <w:sz w:val="20"/>
                <w:szCs w:val="20"/>
              </w:rPr>
            </w:pPr>
            <w:r w:rsidRPr="00D45EAE">
              <w:rPr>
                <w:rFonts w:cs="Arial"/>
                <w:color w:val="000000"/>
                <w:sz w:val="20"/>
                <w:szCs w:val="20"/>
              </w:rPr>
              <w:t>North of Midland Road</w:t>
            </w:r>
          </w:p>
        </w:tc>
        <w:tc>
          <w:tcPr>
            <w:tcW w:w="727" w:type="dxa"/>
            <w:tcBorders>
              <w:top w:val="nil"/>
              <w:left w:val="nil"/>
              <w:bottom w:val="single" w:sz="4" w:space="0" w:color="auto"/>
              <w:right w:val="single" w:sz="4" w:space="0" w:color="auto"/>
            </w:tcBorders>
            <w:shd w:val="clear" w:color="000000" w:fill="FFFFFF"/>
            <w:hideMark/>
          </w:tcPr>
          <w:p w14:paraId="5FECFC81" w14:textId="77777777" w:rsidR="00D45EAE" w:rsidRPr="00D45EAE" w:rsidRDefault="00D45EAE" w:rsidP="00D45EAE">
            <w:pPr>
              <w:jc w:val="right"/>
              <w:rPr>
                <w:rFonts w:cs="Arial"/>
                <w:color w:val="000000"/>
                <w:sz w:val="20"/>
                <w:szCs w:val="20"/>
              </w:rPr>
            </w:pPr>
            <w:r w:rsidRPr="00D45EAE">
              <w:rPr>
                <w:rFonts w:cs="Arial"/>
                <w:color w:val="000000"/>
                <w:sz w:val="20"/>
                <w:szCs w:val="20"/>
              </w:rPr>
              <w:t>0.48</w:t>
            </w:r>
          </w:p>
        </w:tc>
        <w:tc>
          <w:tcPr>
            <w:tcW w:w="1150" w:type="dxa"/>
            <w:tcBorders>
              <w:top w:val="nil"/>
              <w:left w:val="nil"/>
              <w:bottom w:val="single" w:sz="4" w:space="0" w:color="auto"/>
              <w:right w:val="single" w:sz="4" w:space="0" w:color="auto"/>
            </w:tcBorders>
            <w:shd w:val="clear" w:color="000000" w:fill="FFFFFF"/>
            <w:noWrap/>
            <w:hideMark/>
          </w:tcPr>
          <w:p w14:paraId="219FD0F5" w14:textId="77777777" w:rsidR="00D45EAE" w:rsidRPr="00D45EAE" w:rsidRDefault="00D45EAE" w:rsidP="00D45EAE">
            <w:pPr>
              <w:jc w:val="right"/>
              <w:rPr>
                <w:rFonts w:cs="Arial"/>
                <w:sz w:val="20"/>
                <w:szCs w:val="20"/>
              </w:rPr>
            </w:pPr>
            <w:r w:rsidRPr="00D45EAE">
              <w:rPr>
                <w:rFonts w:cs="Arial"/>
                <w:sz w:val="20"/>
                <w:szCs w:val="20"/>
              </w:rPr>
              <w:t>20</w:t>
            </w:r>
          </w:p>
        </w:tc>
        <w:tc>
          <w:tcPr>
            <w:tcW w:w="1172" w:type="dxa"/>
            <w:tcBorders>
              <w:top w:val="nil"/>
              <w:left w:val="nil"/>
              <w:bottom w:val="single" w:sz="4" w:space="0" w:color="auto"/>
              <w:right w:val="single" w:sz="4" w:space="0" w:color="auto"/>
            </w:tcBorders>
            <w:shd w:val="clear" w:color="000000" w:fill="FFFFFF"/>
            <w:hideMark/>
          </w:tcPr>
          <w:p w14:paraId="0B2016A8" w14:textId="77777777" w:rsidR="00D45EAE" w:rsidRPr="00D45EAE" w:rsidRDefault="00D45EAE" w:rsidP="00D45EAE">
            <w:pPr>
              <w:jc w:val="right"/>
              <w:rPr>
                <w:rFonts w:cs="Arial"/>
                <w:b/>
                <w:bCs/>
                <w:color w:val="000000"/>
                <w:sz w:val="20"/>
                <w:szCs w:val="20"/>
              </w:rPr>
            </w:pPr>
            <w:r w:rsidRPr="00D45EAE">
              <w:rPr>
                <w:rFonts w:cs="Arial"/>
                <w:b/>
                <w:bCs/>
                <w:color w:val="000000"/>
                <w:sz w:val="20"/>
                <w:szCs w:val="20"/>
              </w:rPr>
              <w:t>0</w:t>
            </w:r>
          </w:p>
        </w:tc>
        <w:tc>
          <w:tcPr>
            <w:tcW w:w="997" w:type="dxa"/>
            <w:tcBorders>
              <w:top w:val="nil"/>
              <w:left w:val="nil"/>
              <w:bottom w:val="single" w:sz="4" w:space="0" w:color="auto"/>
              <w:right w:val="nil"/>
            </w:tcBorders>
            <w:shd w:val="clear" w:color="000000" w:fill="D9D9D9"/>
            <w:hideMark/>
          </w:tcPr>
          <w:p w14:paraId="6911E1BA" w14:textId="77777777" w:rsidR="00D45EAE" w:rsidRPr="00D45EAE" w:rsidRDefault="00D45EAE" w:rsidP="00D45EAE">
            <w:pPr>
              <w:jc w:val="right"/>
              <w:rPr>
                <w:rFonts w:cs="Arial"/>
                <w:sz w:val="20"/>
                <w:szCs w:val="20"/>
              </w:rPr>
            </w:pPr>
            <w:r w:rsidRPr="00D45EAE">
              <w:rPr>
                <w:rFonts w:cs="Arial"/>
                <w:sz w:val="20"/>
                <w:szCs w:val="20"/>
              </w:rPr>
              <w:t>20</w:t>
            </w:r>
          </w:p>
        </w:tc>
        <w:tc>
          <w:tcPr>
            <w:tcW w:w="995" w:type="dxa"/>
            <w:tcBorders>
              <w:top w:val="nil"/>
              <w:left w:val="single" w:sz="4" w:space="0" w:color="auto"/>
              <w:bottom w:val="single" w:sz="4" w:space="0" w:color="auto"/>
              <w:right w:val="nil"/>
            </w:tcBorders>
            <w:shd w:val="clear" w:color="000000" w:fill="D9D9D9"/>
            <w:hideMark/>
          </w:tcPr>
          <w:p w14:paraId="6E0D8D56"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single" w:sz="4" w:space="0" w:color="auto"/>
              <w:bottom w:val="single" w:sz="4" w:space="0" w:color="auto"/>
              <w:right w:val="single" w:sz="4" w:space="0" w:color="auto"/>
            </w:tcBorders>
            <w:shd w:val="clear" w:color="000000" w:fill="DDEBF7"/>
            <w:noWrap/>
            <w:hideMark/>
          </w:tcPr>
          <w:p w14:paraId="18F4043F"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64539CDB"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76B571B2"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29D7A856"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5161A9A8"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2AB677A3" w14:textId="77777777" w:rsidR="00D45EAE" w:rsidRPr="00D45EAE" w:rsidRDefault="00D45EAE" w:rsidP="00D45EAE">
            <w:pPr>
              <w:jc w:val="right"/>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35186761"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0442D2CD"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129DBECB"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48AD2DB0"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36BE9EC4"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49DD9946"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554DE4A0"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2848B1EE"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07DECF35" w14:textId="77777777" w:rsidR="00D45EAE" w:rsidRPr="00D45EAE" w:rsidRDefault="00D45EAE" w:rsidP="00D45EAE">
            <w:pPr>
              <w:rPr>
                <w:rFonts w:cs="Arial"/>
                <w:sz w:val="20"/>
                <w:szCs w:val="20"/>
              </w:rPr>
            </w:pPr>
            <w:r w:rsidRPr="00D45EAE">
              <w:rPr>
                <w:rFonts w:cs="Arial"/>
                <w:sz w:val="20"/>
                <w:szCs w:val="20"/>
              </w:rPr>
              <w:t> </w:t>
            </w:r>
          </w:p>
        </w:tc>
      </w:tr>
      <w:tr w:rsidR="007D44F5" w:rsidRPr="00D45EAE" w14:paraId="53E3CBA4" w14:textId="77777777" w:rsidTr="00E27BC8">
        <w:trPr>
          <w:trHeight w:val="1177"/>
        </w:trPr>
        <w:tc>
          <w:tcPr>
            <w:tcW w:w="3539" w:type="dxa"/>
            <w:tcBorders>
              <w:top w:val="nil"/>
              <w:left w:val="single" w:sz="4" w:space="0" w:color="auto"/>
              <w:bottom w:val="single" w:sz="4" w:space="0" w:color="auto"/>
              <w:right w:val="single" w:sz="4" w:space="0" w:color="auto"/>
            </w:tcBorders>
            <w:shd w:val="clear" w:color="000000" w:fill="FFFFFF"/>
            <w:hideMark/>
          </w:tcPr>
          <w:p w14:paraId="1E0C2665" w14:textId="77777777" w:rsidR="00D45EAE" w:rsidRPr="00D45EAE" w:rsidRDefault="00D45EAE" w:rsidP="00D45EAE">
            <w:pPr>
              <w:rPr>
                <w:rFonts w:cs="Arial"/>
                <w:sz w:val="20"/>
                <w:szCs w:val="20"/>
              </w:rPr>
            </w:pPr>
            <w:r w:rsidRPr="00D45EAE">
              <w:rPr>
                <w:rFonts w:cs="Arial"/>
                <w:sz w:val="20"/>
                <w:szCs w:val="20"/>
              </w:rPr>
              <w:t>V/2018/0783</w:t>
            </w:r>
          </w:p>
        </w:tc>
        <w:tc>
          <w:tcPr>
            <w:tcW w:w="1250" w:type="dxa"/>
            <w:tcBorders>
              <w:top w:val="nil"/>
              <w:left w:val="nil"/>
              <w:bottom w:val="single" w:sz="4" w:space="0" w:color="auto"/>
              <w:right w:val="single" w:sz="4" w:space="0" w:color="auto"/>
            </w:tcBorders>
            <w:shd w:val="clear" w:color="000000" w:fill="FFFFFF"/>
            <w:hideMark/>
          </w:tcPr>
          <w:p w14:paraId="5329B46D" w14:textId="77777777" w:rsidR="00D45EAE" w:rsidRPr="00D45EAE" w:rsidRDefault="00D45EAE" w:rsidP="00D45EAE">
            <w:pPr>
              <w:rPr>
                <w:rFonts w:cs="Arial"/>
                <w:color w:val="000000"/>
                <w:sz w:val="20"/>
                <w:szCs w:val="20"/>
              </w:rPr>
            </w:pPr>
            <w:r w:rsidRPr="00D45EAE">
              <w:rPr>
                <w:rFonts w:cs="Arial"/>
                <w:color w:val="000000"/>
                <w:sz w:val="20"/>
                <w:szCs w:val="20"/>
              </w:rPr>
              <w:t>S0498</w:t>
            </w:r>
          </w:p>
        </w:tc>
        <w:tc>
          <w:tcPr>
            <w:tcW w:w="1673" w:type="dxa"/>
            <w:tcBorders>
              <w:top w:val="nil"/>
              <w:left w:val="nil"/>
              <w:bottom w:val="single" w:sz="4" w:space="0" w:color="auto"/>
              <w:right w:val="single" w:sz="4" w:space="0" w:color="auto"/>
            </w:tcBorders>
            <w:shd w:val="clear" w:color="000000" w:fill="FFFFFF"/>
            <w:hideMark/>
          </w:tcPr>
          <w:p w14:paraId="01FB9B3C" w14:textId="77777777" w:rsidR="00D45EAE" w:rsidRPr="00D45EAE" w:rsidRDefault="00D45EAE" w:rsidP="00D45EAE">
            <w:pPr>
              <w:rPr>
                <w:rFonts w:cs="Arial"/>
                <w:color w:val="000000"/>
                <w:sz w:val="20"/>
                <w:szCs w:val="20"/>
              </w:rPr>
            </w:pPr>
            <w:r w:rsidRPr="00D45EAE">
              <w:rPr>
                <w:rFonts w:cs="Arial"/>
                <w:color w:val="000000"/>
                <w:sz w:val="20"/>
                <w:szCs w:val="20"/>
              </w:rPr>
              <w:t>land off Gillcroft street/St Andrews Street &amp; Vere Avenue, Skegby</w:t>
            </w:r>
          </w:p>
        </w:tc>
        <w:tc>
          <w:tcPr>
            <w:tcW w:w="727" w:type="dxa"/>
            <w:tcBorders>
              <w:top w:val="nil"/>
              <w:left w:val="nil"/>
              <w:bottom w:val="single" w:sz="4" w:space="0" w:color="auto"/>
              <w:right w:val="single" w:sz="4" w:space="0" w:color="auto"/>
            </w:tcBorders>
            <w:shd w:val="clear" w:color="000000" w:fill="FFFFFF"/>
            <w:hideMark/>
          </w:tcPr>
          <w:p w14:paraId="2C7EF3E9" w14:textId="77777777" w:rsidR="00D45EAE" w:rsidRPr="00D45EAE" w:rsidRDefault="00D45EAE" w:rsidP="00D45EAE">
            <w:pPr>
              <w:jc w:val="right"/>
              <w:rPr>
                <w:rFonts w:cs="Arial"/>
                <w:color w:val="000000"/>
                <w:sz w:val="20"/>
                <w:szCs w:val="20"/>
              </w:rPr>
            </w:pPr>
            <w:r w:rsidRPr="00D45EAE">
              <w:rPr>
                <w:rFonts w:cs="Arial"/>
                <w:color w:val="000000"/>
                <w:sz w:val="20"/>
                <w:szCs w:val="20"/>
              </w:rPr>
              <w:t>8.30</w:t>
            </w:r>
          </w:p>
        </w:tc>
        <w:tc>
          <w:tcPr>
            <w:tcW w:w="1150" w:type="dxa"/>
            <w:tcBorders>
              <w:top w:val="nil"/>
              <w:left w:val="nil"/>
              <w:bottom w:val="single" w:sz="4" w:space="0" w:color="auto"/>
              <w:right w:val="single" w:sz="4" w:space="0" w:color="auto"/>
            </w:tcBorders>
            <w:shd w:val="clear" w:color="000000" w:fill="FFFFFF"/>
            <w:noWrap/>
            <w:hideMark/>
          </w:tcPr>
          <w:p w14:paraId="1D600472" w14:textId="77777777" w:rsidR="00D45EAE" w:rsidRPr="00D45EAE" w:rsidRDefault="00D45EAE" w:rsidP="00D45EAE">
            <w:pPr>
              <w:jc w:val="right"/>
              <w:rPr>
                <w:rFonts w:cs="Arial"/>
                <w:sz w:val="20"/>
                <w:szCs w:val="20"/>
              </w:rPr>
            </w:pPr>
            <w:r w:rsidRPr="00D45EAE">
              <w:rPr>
                <w:rFonts w:cs="Arial"/>
                <w:sz w:val="20"/>
                <w:szCs w:val="20"/>
              </w:rPr>
              <w:t>206</w:t>
            </w:r>
          </w:p>
        </w:tc>
        <w:tc>
          <w:tcPr>
            <w:tcW w:w="1172" w:type="dxa"/>
            <w:tcBorders>
              <w:top w:val="nil"/>
              <w:left w:val="nil"/>
              <w:bottom w:val="single" w:sz="4" w:space="0" w:color="auto"/>
              <w:right w:val="single" w:sz="4" w:space="0" w:color="auto"/>
            </w:tcBorders>
            <w:shd w:val="clear" w:color="000000" w:fill="FFFFFF"/>
            <w:hideMark/>
          </w:tcPr>
          <w:p w14:paraId="079748E2" w14:textId="77777777" w:rsidR="00D45EAE" w:rsidRPr="00D45EAE" w:rsidRDefault="00D45EAE" w:rsidP="00D45EAE">
            <w:pPr>
              <w:jc w:val="right"/>
              <w:rPr>
                <w:rFonts w:cs="Arial"/>
                <w:b/>
                <w:bCs/>
                <w:color w:val="000000"/>
                <w:sz w:val="20"/>
                <w:szCs w:val="20"/>
              </w:rPr>
            </w:pPr>
            <w:r w:rsidRPr="00D45EAE">
              <w:rPr>
                <w:rFonts w:cs="Arial"/>
                <w:b/>
                <w:bCs/>
                <w:color w:val="000000"/>
                <w:sz w:val="20"/>
                <w:szCs w:val="20"/>
              </w:rPr>
              <w:t>114</w:t>
            </w:r>
          </w:p>
        </w:tc>
        <w:tc>
          <w:tcPr>
            <w:tcW w:w="997" w:type="dxa"/>
            <w:tcBorders>
              <w:top w:val="nil"/>
              <w:left w:val="nil"/>
              <w:bottom w:val="single" w:sz="4" w:space="0" w:color="auto"/>
              <w:right w:val="nil"/>
            </w:tcBorders>
            <w:shd w:val="clear" w:color="000000" w:fill="D9D9D9"/>
            <w:hideMark/>
          </w:tcPr>
          <w:p w14:paraId="51D3B3CF" w14:textId="77777777" w:rsidR="00D45EAE" w:rsidRPr="00D45EAE" w:rsidRDefault="00D45EAE" w:rsidP="00D45EAE">
            <w:pPr>
              <w:jc w:val="right"/>
              <w:rPr>
                <w:rFonts w:cs="Arial"/>
                <w:sz w:val="20"/>
                <w:szCs w:val="20"/>
              </w:rPr>
            </w:pPr>
            <w:r w:rsidRPr="00D45EAE">
              <w:rPr>
                <w:rFonts w:cs="Arial"/>
                <w:sz w:val="20"/>
                <w:szCs w:val="20"/>
              </w:rPr>
              <w:t>38</w:t>
            </w:r>
          </w:p>
        </w:tc>
        <w:tc>
          <w:tcPr>
            <w:tcW w:w="995" w:type="dxa"/>
            <w:tcBorders>
              <w:top w:val="nil"/>
              <w:left w:val="single" w:sz="4" w:space="0" w:color="auto"/>
              <w:bottom w:val="single" w:sz="4" w:space="0" w:color="auto"/>
              <w:right w:val="nil"/>
            </w:tcBorders>
            <w:shd w:val="clear" w:color="000000" w:fill="D9D9D9"/>
            <w:hideMark/>
          </w:tcPr>
          <w:p w14:paraId="41A5DE65" w14:textId="77777777" w:rsidR="00D45EAE" w:rsidRPr="00D45EAE" w:rsidRDefault="00D45EAE" w:rsidP="00D45EAE">
            <w:pPr>
              <w:jc w:val="right"/>
              <w:rPr>
                <w:rFonts w:cs="Arial"/>
                <w:sz w:val="20"/>
                <w:szCs w:val="20"/>
              </w:rPr>
            </w:pPr>
            <w:r w:rsidRPr="00D45EAE">
              <w:rPr>
                <w:rFonts w:cs="Arial"/>
                <w:sz w:val="20"/>
                <w:szCs w:val="20"/>
              </w:rPr>
              <w:t>54</w:t>
            </w:r>
          </w:p>
        </w:tc>
        <w:tc>
          <w:tcPr>
            <w:tcW w:w="727" w:type="dxa"/>
            <w:tcBorders>
              <w:top w:val="nil"/>
              <w:left w:val="single" w:sz="4" w:space="0" w:color="auto"/>
              <w:bottom w:val="single" w:sz="4" w:space="0" w:color="auto"/>
              <w:right w:val="single" w:sz="4" w:space="0" w:color="auto"/>
            </w:tcBorders>
            <w:shd w:val="clear" w:color="000000" w:fill="DDEBF7"/>
            <w:noWrap/>
            <w:hideMark/>
          </w:tcPr>
          <w:p w14:paraId="1351AC80" w14:textId="77777777" w:rsidR="00D45EAE" w:rsidRPr="00D45EAE" w:rsidRDefault="00D45EAE" w:rsidP="00D45EAE">
            <w:pPr>
              <w:jc w:val="right"/>
              <w:rPr>
                <w:rFonts w:cs="Arial"/>
                <w:sz w:val="20"/>
                <w:szCs w:val="20"/>
              </w:rPr>
            </w:pPr>
            <w:r w:rsidRPr="00D45EAE">
              <w:rPr>
                <w:rFonts w:cs="Arial"/>
                <w:sz w:val="20"/>
                <w:szCs w:val="20"/>
              </w:rPr>
              <w:t>35</w:t>
            </w:r>
          </w:p>
        </w:tc>
        <w:tc>
          <w:tcPr>
            <w:tcW w:w="727" w:type="dxa"/>
            <w:tcBorders>
              <w:top w:val="nil"/>
              <w:left w:val="nil"/>
              <w:bottom w:val="single" w:sz="4" w:space="0" w:color="auto"/>
              <w:right w:val="single" w:sz="4" w:space="0" w:color="auto"/>
            </w:tcBorders>
            <w:shd w:val="clear" w:color="000000" w:fill="DDEBF7"/>
            <w:noWrap/>
            <w:hideMark/>
          </w:tcPr>
          <w:p w14:paraId="3F535BE1" w14:textId="77777777" w:rsidR="00D45EAE" w:rsidRPr="00D45EAE" w:rsidRDefault="00D45EAE" w:rsidP="00D45EAE">
            <w:pPr>
              <w:jc w:val="right"/>
              <w:rPr>
                <w:rFonts w:cs="Arial"/>
                <w:sz w:val="20"/>
                <w:szCs w:val="20"/>
              </w:rPr>
            </w:pPr>
            <w:r w:rsidRPr="00D45EAE">
              <w:rPr>
                <w:rFonts w:cs="Arial"/>
                <w:sz w:val="20"/>
                <w:szCs w:val="20"/>
              </w:rPr>
              <w:t>35</w:t>
            </w:r>
          </w:p>
        </w:tc>
        <w:tc>
          <w:tcPr>
            <w:tcW w:w="727" w:type="dxa"/>
            <w:tcBorders>
              <w:top w:val="nil"/>
              <w:left w:val="nil"/>
              <w:bottom w:val="single" w:sz="4" w:space="0" w:color="auto"/>
              <w:right w:val="single" w:sz="4" w:space="0" w:color="auto"/>
            </w:tcBorders>
            <w:shd w:val="clear" w:color="000000" w:fill="DDEBF7"/>
            <w:noWrap/>
            <w:hideMark/>
          </w:tcPr>
          <w:p w14:paraId="7BF8951C" w14:textId="77777777" w:rsidR="00D45EAE" w:rsidRPr="00D45EAE" w:rsidRDefault="00D45EAE" w:rsidP="00D45EAE">
            <w:pPr>
              <w:jc w:val="right"/>
              <w:rPr>
                <w:rFonts w:cs="Arial"/>
                <w:sz w:val="20"/>
                <w:szCs w:val="20"/>
              </w:rPr>
            </w:pPr>
            <w:r w:rsidRPr="00D45EAE">
              <w:rPr>
                <w:rFonts w:cs="Arial"/>
                <w:sz w:val="20"/>
                <w:szCs w:val="20"/>
              </w:rPr>
              <w:t>35</w:t>
            </w:r>
          </w:p>
        </w:tc>
        <w:tc>
          <w:tcPr>
            <w:tcW w:w="727" w:type="dxa"/>
            <w:tcBorders>
              <w:top w:val="nil"/>
              <w:left w:val="nil"/>
              <w:bottom w:val="single" w:sz="4" w:space="0" w:color="auto"/>
              <w:right w:val="single" w:sz="4" w:space="0" w:color="auto"/>
            </w:tcBorders>
            <w:shd w:val="clear" w:color="000000" w:fill="DDEBF7"/>
            <w:noWrap/>
            <w:hideMark/>
          </w:tcPr>
          <w:p w14:paraId="0A7D533A" w14:textId="77777777" w:rsidR="00D45EAE" w:rsidRPr="00D45EAE" w:rsidRDefault="00D45EAE" w:rsidP="00D45EAE">
            <w:pPr>
              <w:jc w:val="right"/>
              <w:rPr>
                <w:rFonts w:cs="Arial"/>
                <w:sz w:val="20"/>
                <w:szCs w:val="20"/>
              </w:rPr>
            </w:pPr>
            <w:r w:rsidRPr="00D45EAE">
              <w:rPr>
                <w:rFonts w:cs="Arial"/>
                <w:sz w:val="20"/>
                <w:szCs w:val="20"/>
              </w:rPr>
              <w:t>9</w:t>
            </w:r>
          </w:p>
        </w:tc>
        <w:tc>
          <w:tcPr>
            <w:tcW w:w="727" w:type="dxa"/>
            <w:tcBorders>
              <w:top w:val="nil"/>
              <w:left w:val="nil"/>
              <w:bottom w:val="single" w:sz="4" w:space="0" w:color="auto"/>
              <w:right w:val="single" w:sz="4" w:space="0" w:color="auto"/>
            </w:tcBorders>
            <w:shd w:val="clear" w:color="000000" w:fill="DDEBF7"/>
            <w:noWrap/>
            <w:hideMark/>
          </w:tcPr>
          <w:p w14:paraId="04EE9BE2"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50DEEF56" w14:textId="77777777" w:rsidR="00D45EAE" w:rsidRPr="00D45EAE" w:rsidRDefault="00D45EAE" w:rsidP="00D45EAE">
            <w:pPr>
              <w:jc w:val="right"/>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1390A5F7"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2F3BA18A"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1DB0F670"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28EAEF38"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57E80A97"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7BEB1520"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04965767"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16A3B7C1"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21CD1678" w14:textId="77777777" w:rsidR="00D45EAE" w:rsidRPr="00D45EAE" w:rsidRDefault="00D45EAE" w:rsidP="00D45EAE">
            <w:pPr>
              <w:rPr>
                <w:rFonts w:cs="Arial"/>
                <w:sz w:val="20"/>
                <w:szCs w:val="20"/>
              </w:rPr>
            </w:pPr>
            <w:r w:rsidRPr="00D45EAE">
              <w:rPr>
                <w:rFonts w:cs="Arial"/>
                <w:sz w:val="20"/>
                <w:szCs w:val="20"/>
              </w:rPr>
              <w:t> </w:t>
            </w:r>
          </w:p>
        </w:tc>
      </w:tr>
      <w:tr w:rsidR="007D44F5" w:rsidRPr="00D45EAE" w14:paraId="54D30BFB" w14:textId="77777777" w:rsidTr="002C2991">
        <w:trPr>
          <w:trHeight w:val="471"/>
        </w:trPr>
        <w:tc>
          <w:tcPr>
            <w:tcW w:w="3539" w:type="dxa"/>
            <w:tcBorders>
              <w:top w:val="nil"/>
              <w:left w:val="single" w:sz="4" w:space="0" w:color="auto"/>
              <w:bottom w:val="single" w:sz="4" w:space="0" w:color="auto"/>
              <w:right w:val="single" w:sz="4" w:space="0" w:color="auto"/>
            </w:tcBorders>
            <w:shd w:val="clear" w:color="000000" w:fill="FFFFFF"/>
            <w:hideMark/>
          </w:tcPr>
          <w:p w14:paraId="65082872" w14:textId="77777777" w:rsidR="00D45EAE" w:rsidRPr="00D45EAE" w:rsidRDefault="00D45EAE" w:rsidP="00D45EAE">
            <w:pPr>
              <w:rPr>
                <w:rFonts w:cs="Arial"/>
                <w:sz w:val="20"/>
                <w:szCs w:val="20"/>
              </w:rPr>
            </w:pPr>
            <w:r w:rsidRPr="00D45EAE">
              <w:rPr>
                <w:rFonts w:cs="Arial"/>
                <w:sz w:val="20"/>
                <w:szCs w:val="20"/>
              </w:rPr>
              <w:t>V/2018/0120</w:t>
            </w:r>
          </w:p>
        </w:tc>
        <w:tc>
          <w:tcPr>
            <w:tcW w:w="1250" w:type="dxa"/>
            <w:tcBorders>
              <w:top w:val="nil"/>
              <w:left w:val="nil"/>
              <w:bottom w:val="single" w:sz="4" w:space="0" w:color="auto"/>
              <w:right w:val="single" w:sz="4" w:space="0" w:color="auto"/>
            </w:tcBorders>
            <w:shd w:val="clear" w:color="000000" w:fill="FFFFFF"/>
            <w:hideMark/>
          </w:tcPr>
          <w:p w14:paraId="05047D67" w14:textId="77777777" w:rsidR="00D45EAE" w:rsidRPr="00D45EAE" w:rsidRDefault="00D45EAE" w:rsidP="00D45EAE">
            <w:pPr>
              <w:rPr>
                <w:rFonts w:cs="Arial"/>
                <w:color w:val="000000"/>
                <w:sz w:val="20"/>
                <w:szCs w:val="20"/>
              </w:rPr>
            </w:pPr>
            <w:r w:rsidRPr="00D45EAE">
              <w:rPr>
                <w:rFonts w:cs="Arial"/>
                <w:color w:val="000000"/>
                <w:sz w:val="20"/>
                <w:szCs w:val="20"/>
              </w:rPr>
              <w:t>S0567</w:t>
            </w:r>
          </w:p>
        </w:tc>
        <w:tc>
          <w:tcPr>
            <w:tcW w:w="1673" w:type="dxa"/>
            <w:tcBorders>
              <w:top w:val="nil"/>
              <w:left w:val="nil"/>
              <w:bottom w:val="single" w:sz="4" w:space="0" w:color="auto"/>
              <w:right w:val="single" w:sz="4" w:space="0" w:color="auto"/>
            </w:tcBorders>
            <w:shd w:val="clear" w:color="000000" w:fill="FFFFFF"/>
            <w:hideMark/>
          </w:tcPr>
          <w:p w14:paraId="184B7FAF" w14:textId="77777777" w:rsidR="00D45EAE" w:rsidRPr="00D45EAE" w:rsidRDefault="00D45EAE" w:rsidP="00D45EAE">
            <w:pPr>
              <w:rPr>
                <w:rFonts w:cs="Arial"/>
                <w:color w:val="000000"/>
                <w:sz w:val="20"/>
                <w:szCs w:val="20"/>
              </w:rPr>
            </w:pPr>
            <w:r w:rsidRPr="00D45EAE">
              <w:rPr>
                <w:rFonts w:cs="Arial"/>
                <w:color w:val="000000"/>
                <w:sz w:val="20"/>
                <w:szCs w:val="20"/>
              </w:rPr>
              <w:t>off Brand Lane</w:t>
            </w:r>
          </w:p>
        </w:tc>
        <w:tc>
          <w:tcPr>
            <w:tcW w:w="727" w:type="dxa"/>
            <w:tcBorders>
              <w:top w:val="nil"/>
              <w:left w:val="nil"/>
              <w:bottom w:val="single" w:sz="4" w:space="0" w:color="auto"/>
              <w:right w:val="single" w:sz="4" w:space="0" w:color="auto"/>
            </w:tcBorders>
            <w:shd w:val="clear" w:color="000000" w:fill="FFFFFF"/>
            <w:hideMark/>
          </w:tcPr>
          <w:p w14:paraId="236E16F2" w14:textId="77777777" w:rsidR="00D45EAE" w:rsidRPr="00D45EAE" w:rsidRDefault="00D45EAE" w:rsidP="00D45EAE">
            <w:pPr>
              <w:jc w:val="right"/>
              <w:rPr>
                <w:rFonts w:cs="Arial"/>
                <w:color w:val="000000"/>
                <w:sz w:val="20"/>
                <w:szCs w:val="20"/>
              </w:rPr>
            </w:pPr>
            <w:r w:rsidRPr="00D45EAE">
              <w:rPr>
                <w:rFonts w:cs="Arial"/>
                <w:color w:val="000000"/>
                <w:sz w:val="20"/>
                <w:szCs w:val="20"/>
              </w:rPr>
              <w:t>7.26</w:t>
            </w:r>
          </w:p>
        </w:tc>
        <w:tc>
          <w:tcPr>
            <w:tcW w:w="1150" w:type="dxa"/>
            <w:tcBorders>
              <w:top w:val="nil"/>
              <w:left w:val="nil"/>
              <w:bottom w:val="single" w:sz="4" w:space="0" w:color="auto"/>
              <w:right w:val="single" w:sz="4" w:space="0" w:color="auto"/>
            </w:tcBorders>
            <w:shd w:val="clear" w:color="000000" w:fill="FFFFFF"/>
            <w:noWrap/>
            <w:hideMark/>
          </w:tcPr>
          <w:p w14:paraId="5173087F" w14:textId="77777777" w:rsidR="00D45EAE" w:rsidRPr="00D45EAE" w:rsidRDefault="00D45EAE" w:rsidP="00D45EAE">
            <w:pPr>
              <w:jc w:val="right"/>
              <w:rPr>
                <w:rFonts w:cs="Arial"/>
                <w:sz w:val="20"/>
                <w:szCs w:val="20"/>
              </w:rPr>
            </w:pPr>
            <w:r w:rsidRPr="00D45EAE">
              <w:rPr>
                <w:rFonts w:cs="Arial"/>
                <w:sz w:val="20"/>
                <w:szCs w:val="20"/>
              </w:rPr>
              <w:t>172</w:t>
            </w:r>
          </w:p>
        </w:tc>
        <w:tc>
          <w:tcPr>
            <w:tcW w:w="1172" w:type="dxa"/>
            <w:tcBorders>
              <w:top w:val="nil"/>
              <w:left w:val="nil"/>
              <w:bottom w:val="single" w:sz="4" w:space="0" w:color="auto"/>
              <w:right w:val="single" w:sz="4" w:space="0" w:color="auto"/>
            </w:tcBorders>
            <w:shd w:val="clear" w:color="000000" w:fill="FFFFFF"/>
            <w:hideMark/>
          </w:tcPr>
          <w:p w14:paraId="4519CE06" w14:textId="77777777" w:rsidR="00D45EAE" w:rsidRPr="00D45EAE" w:rsidRDefault="00D45EAE" w:rsidP="00D45EAE">
            <w:pPr>
              <w:jc w:val="right"/>
              <w:rPr>
                <w:rFonts w:cs="Arial"/>
                <w:b/>
                <w:bCs/>
                <w:color w:val="000000"/>
                <w:sz w:val="20"/>
                <w:szCs w:val="20"/>
              </w:rPr>
            </w:pPr>
            <w:r w:rsidRPr="00D45EAE">
              <w:rPr>
                <w:rFonts w:cs="Arial"/>
                <w:b/>
                <w:bCs/>
                <w:color w:val="000000"/>
                <w:sz w:val="20"/>
                <w:szCs w:val="20"/>
              </w:rPr>
              <w:t>35</w:t>
            </w:r>
          </w:p>
        </w:tc>
        <w:tc>
          <w:tcPr>
            <w:tcW w:w="997" w:type="dxa"/>
            <w:tcBorders>
              <w:top w:val="nil"/>
              <w:left w:val="nil"/>
              <w:bottom w:val="single" w:sz="4" w:space="0" w:color="auto"/>
              <w:right w:val="nil"/>
            </w:tcBorders>
            <w:shd w:val="clear" w:color="000000" w:fill="D9D9D9"/>
            <w:hideMark/>
          </w:tcPr>
          <w:p w14:paraId="0A018683" w14:textId="77777777" w:rsidR="00D45EAE" w:rsidRPr="00D45EAE" w:rsidRDefault="00D45EAE" w:rsidP="00D45EAE">
            <w:pPr>
              <w:jc w:val="right"/>
              <w:rPr>
                <w:rFonts w:cs="Arial"/>
                <w:sz w:val="20"/>
                <w:szCs w:val="20"/>
              </w:rPr>
            </w:pPr>
            <w:r w:rsidRPr="00D45EAE">
              <w:rPr>
                <w:rFonts w:cs="Arial"/>
                <w:sz w:val="20"/>
                <w:szCs w:val="20"/>
              </w:rPr>
              <w:t>17</w:t>
            </w:r>
          </w:p>
        </w:tc>
        <w:tc>
          <w:tcPr>
            <w:tcW w:w="995" w:type="dxa"/>
            <w:tcBorders>
              <w:top w:val="nil"/>
              <w:left w:val="single" w:sz="4" w:space="0" w:color="auto"/>
              <w:bottom w:val="single" w:sz="4" w:space="0" w:color="auto"/>
              <w:right w:val="nil"/>
            </w:tcBorders>
            <w:shd w:val="clear" w:color="000000" w:fill="D9D9D9"/>
            <w:hideMark/>
          </w:tcPr>
          <w:p w14:paraId="77920A41" w14:textId="77777777" w:rsidR="00D45EAE" w:rsidRPr="00D45EAE" w:rsidRDefault="00D45EAE" w:rsidP="00D45EAE">
            <w:pPr>
              <w:jc w:val="right"/>
              <w:rPr>
                <w:rFonts w:cs="Arial"/>
                <w:sz w:val="20"/>
                <w:szCs w:val="20"/>
              </w:rPr>
            </w:pPr>
            <w:r w:rsidRPr="00D45EAE">
              <w:rPr>
                <w:rFonts w:cs="Arial"/>
                <w:sz w:val="20"/>
                <w:szCs w:val="20"/>
              </w:rPr>
              <w:t>18</w:t>
            </w:r>
          </w:p>
        </w:tc>
        <w:tc>
          <w:tcPr>
            <w:tcW w:w="727" w:type="dxa"/>
            <w:tcBorders>
              <w:top w:val="nil"/>
              <w:left w:val="single" w:sz="4" w:space="0" w:color="auto"/>
              <w:bottom w:val="single" w:sz="4" w:space="0" w:color="auto"/>
              <w:right w:val="single" w:sz="4" w:space="0" w:color="auto"/>
            </w:tcBorders>
            <w:shd w:val="clear" w:color="000000" w:fill="DDEBF7"/>
            <w:noWrap/>
            <w:hideMark/>
          </w:tcPr>
          <w:p w14:paraId="38A0686F" w14:textId="77777777" w:rsidR="00D45EAE" w:rsidRPr="00D45EAE" w:rsidRDefault="00D45EAE" w:rsidP="00D45EAE">
            <w:pPr>
              <w:jc w:val="right"/>
              <w:rPr>
                <w:rFonts w:cs="Arial"/>
                <w:sz w:val="20"/>
                <w:szCs w:val="20"/>
              </w:rPr>
            </w:pPr>
            <w:r w:rsidRPr="00D45EAE">
              <w:rPr>
                <w:rFonts w:cs="Arial"/>
                <w:sz w:val="20"/>
                <w:szCs w:val="20"/>
              </w:rPr>
              <w:t>18</w:t>
            </w:r>
          </w:p>
        </w:tc>
        <w:tc>
          <w:tcPr>
            <w:tcW w:w="727" w:type="dxa"/>
            <w:tcBorders>
              <w:top w:val="nil"/>
              <w:left w:val="nil"/>
              <w:bottom w:val="single" w:sz="4" w:space="0" w:color="auto"/>
              <w:right w:val="single" w:sz="4" w:space="0" w:color="auto"/>
            </w:tcBorders>
            <w:shd w:val="clear" w:color="000000" w:fill="DDEBF7"/>
            <w:noWrap/>
            <w:hideMark/>
          </w:tcPr>
          <w:p w14:paraId="7CD337DF" w14:textId="77777777" w:rsidR="00D45EAE" w:rsidRPr="00D45EAE" w:rsidRDefault="00D45EAE" w:rsidP="00D45EAE">
            <w:pPr>
              <w:jc w:val="right"/>
              <w:rPr>
                <w:rFonts w:cs="Arial"/>
                <w:sz w:val="20"/>
                <w:szCs w:val="20"/>
              </w:rPr>
            </w:pPr>
            <w:r w:rsidRPr="00D45EAE">
              <w:rPr>
                <w:rFonts w:cs="Arial"/>
                <w:sz w:val="20"/>
                <w:szCs w:val="20"/>
              </w:rPr>
              <w:t>17</w:t>
            </w:r>
          </w:p>
        </w:tc>
        <w:tc>
          <w:tcPr>
            <w:tcW w:w="727" w:type="dxa"/>
            <w:tcBorders>
              <w:top w:val="nil"/>
              <w:left w:val="nil"/>
              <w:bottom w:val="single" w:sz="4" w:space="0" w:color="auto"/>
              <w:right w:val="single" w:sz="4" w:space="0" w:color="auto"/>
            </w:tcBorders>
            <w:shd w:val="clear" w:color="000000" w:fill="DDEBF7"/>
            <w:noWrap/>
            <w:hideMark/>
          </w:tcPr>
          <w:p w14:paraId="4E136623"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59423DEE"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5D4EBEE8"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30FEB641" w14:textId="77777777" w:rsidR="00D45EAE" w:rsidRPr="00D45EAE" w:rsidRDefault="00D45EAE" w:rsidP="00D45EAE">
            <w:pPr>
              <w:jc w:val="right"/>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36A2ABA3"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199F65C2"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130F7947"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53AC5C4D" w14:textId="77777777" w:rsidR="00D45EAE" w:rsidRPr="00D45EAE" w:rsidRDefault="00D45EAE" w:rsidP="00D45EAE">
            <w:pPr>
              <w:rPr>
                <w:rFonts w:cs="Arial"/>
                <w:color w:val="FF0000"/>
                <w:sz w:val="20"/>
                <w:szCs w:val="20"/>
              </w:rPr>
            </w:pPr>
            <w:r w:rsidRPr="00D45EAE">
              <w:rPr>
                <w:rFonts w:cs="Arial"/>
                <w:color w:val="FF0000"/>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165DE911" w14:textId="77777777" w:rsidR="00D45EAE" w:rsidRPr="00D45EAE" w:rsidRDefault="00D45EAE" w:rsidP="00D45EAE">
            <w:pPr>
              <w:rPr>
                <w:rFonts w:cs="Arial"/>
                <w:color w:val="FF0000"/>
                <w:sz w:val="20"/>
                <w:szCs w:val="20"/>
              </w:rPr>
            </w:pPr>
            <w:r w:rsidRPr="00D45EAE">
              <w:rPr>
                <w:rFonts w:cs="Arial"/>
                <w:color w:val="FF0000"/>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2BC2E4A7" w14:textId="77777777" w:rsidR="00D45EAE" w:rsidRPr="00D45EAE" w:rsidRDefault="00D45EAE" w:rsidP="00D45EAE">
            <w:pPr>
              <w:rPr>
                <w:rFonts w:cs="Arial"/>
                <w:color w:val="FF0000"/>
                <w:sz w:val="20"/>
                <w:szCs w:val="20"/>
              </w:rPr>
            </w:pPr>
            <w:r w:rsidRPr="00D45EAE">
              <w:rPr>
                <w:rFonts w:cs="Arial"/>
                <w:color w:val="FF0000"/>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6ECAAC56" w14:textId="77777777" w:rsidR="00D45EAE" w:rsidRPr="00D45EAE" w:rsidRDefault="00D45EAE" w:rsidP="00D45EAE">
            <w:pPr>
              <w:rPr>
                <w:rFonts w:cs="Arial"/>
                <w:color w:val="FF0000"/>
                <w:sz w:val="20"/>
                <w:szCs w:val="20"/>
              </w:rPr>
            </w:pPr>
            <w:r w:rsidRPr="00D45EAE">
              <w:rPr>
                <w:rFonts w:cs="Arial"/>
                <w:color w:val="FF0000"/>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70425EFE" w14:textId="77777777" w:rsidR="00D45EAE" w:rsidRPr="00D45EAE" w:rsidRDefault="00D45EAE" w:rsidP="00D45EAE">
            <w:pPr>
              <w:rPr>
                <w:rFonts w:cs="Arial"/>
                <w:color w:val="FF0000"/>
                <w:sz w:val="20"/>
                <w:szCs w:val="20"/>
              </w:rPr>
            </w:pPr>
            <w:r w:rsidRPr="00D45EAE">
              <w:rPr>
                <w:rFonts w:cs="Arial"/>
                <w:color w:val="FF0000"/>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3D432AF0" w14:textId="77777777" w:rsidR="00D45EAE" w:rsidRPr="00D45EAE" w:rsidRDefault="00D45EAE" w:rsidP="00D45EAE">
            <w:pPr>
              <w:rPr>
                <w:rFonts w:cs="Arial"/>
                <w:color w:val="FF0000"/>
                <w:sz w:val="20"/>
                <w:szCs w:val="20"/>
              </w:rPr>
            </w:pPr>
            <w:r w:rsidRPr="00D45EAE">
              <w:rPr>
                <w:rFonts w:cs="Arial"/>
                <w:color w:val="FF0000"/>
                <w:sz w:val="20"/>
                <w:szCs w:val="20"/>
              </w:rPr>
              <w:t> </w:t>
            </w:r>
          </w:p>
        </w:tc>
      </w:tr>
      <w:tr w:rsidR="007D44F5" w:rsidRPr="00D45EAE" w14:paraId="41DB4FB7" w14:textId="77777777" w:rsidTr="007D44F5">
        <w:trPr>
          <w:trHeight w:val="510"/>
        </w:trPr>
        <w:tc>
          <w:tcPr>
            <w:tcW w:w="3539" w:type="dxa"/>
            <w:tcBorders>
              <w:top w:val="nil"/>
              <w:left w:val="single" w:sz="4" w:space="0" w:color="auto"/>
              <w:bottom w:val="single" w:sz="4" w:space="0" w:color="auto"/>
              <w:right w:val="single" w:sz="4" w:space="0" w:color="auto"/>
            </w:tcBorders>
            <w:shd w:val="clear" w:color="000000" w:fill="FFFFFF"/>
            <w:hideMark/>
          </w:tcPr>
          <w:p w14:paraId="3F7F915F" w14:textId="77777777" w:rsidR="00D45EAE" w:rsidRPr="00D45EAE" w:rsidRDefault="00D45EAE" w:rsidP="00D45EAE">
            <w:pPr>
              <w:rPr>
                <w:rFonts w:cs="Arial"/>
                <w:sz w:val="20"/>
                <w:szCs w:val="20"/>
              </w:rPr>
            </w:pPr>
            <w:r w:rsidRPr="00D45EAE">
              <w:rPr>
                <w:rFonts w:cs="Arial"/>
                <w:sz w:val="20"/>
                <w:szCs w:val="20"/>
              </w:rPr>
              <w:lastRenderedPageBreak/>
              <w:t>V/2016/0487</w:t>
            </w:r>
          </w:p>
        </w:tc>
        <w:tc>
          <w:tcPr>
            <w:tcW w:w="1250" w:type="dxa"/>
            <w:tcBorders>
              <w:top w:val="nil"/>
              <w:left w:val="nil"/>
              <w:bottom w:val="single" w:sz="4" w:space="0" w:color="auto"/>
              <w:right w:val="single" w:sz="4" w:space="0" w:color="auto"/>
            </w:tcBorders>
            <w:shd w:val="clear" w:color="000000" w:fill="FFFFFF"/>
            <w:hideMark/>
          </w:tcPr>
          <w:p w14:paraId="1BF8C6A6" w14:textId="77777777" w:rsidR="00D45EAE" w:rsidRPr="00D45EAE" w:rsidRDefault="00D45EAE" w:rsidP="00D45EAE">
            <w:pPr>
              <w:rPr>
                <w:rFonts w:cs="Arial"/>
                <w:color w:val="000000"/>
                <w:sz w:val="20"/>
                <w:szCs w:val="20"/>
              </w:rPr>
            </w:pPr>
            <w:r w:rsidRPr="00D45EAE">
              <w:rPr>
                <w:rFonts w:cs="Arial"/>
                <w:color w:val="000000"/>
                <w:sz w:val="20"/>
                <w:szCs w:val="20"/>
              </w:rPr>
              <w:t>S0575</w:t>
            </w:r>
          </w:p>
        </w:tc>
        <w:tc>
          <w:tcPr>
            <w:tcW w:w="1673" w:type="dxa"/>
            <w:tcBorders>
              <w:top w:val="nil"/>
              <w:left w:val="nil"/>
              <w:bottom w:val="single" w:sz="4" w:space="0" w:color="auto"/>
              <w:right w:val="single" w:sz="4" w:space="0" w:color="auto"/>
            </w:tcBorders>
            <w:shd w:val="clear" w:color="000000" w:fill="FFFFFF"/>
            <w:hideMark/>
          </w:tcPr>
          <w:p w14:paraId="31E99FAE" w14:textId="4E098D1E" w:rsidR="00D45EAE" w:rsidRPr="00D45EAE" w:rsidRDefault="00D45EAE" w:rsidP="00D45EAE">
            <w:pPr>
              <w:rPr>
                <w:rFonts w:cs="Arial"/>
                <w:color w:val="000000"/>
                <w:sz w:val="20"/>
                <w:szCs w:val="20"/>
              </w:rPr>
            </w:pPr>
            <w:r w:rsidRPr="00D45EAE">
              <w:rPr>
                <w:rFonts w:cs="Arial"/>
                <w:color w:val="000000"/>
                <w:sz w:val="20"/>
                <w:szCs w:val="20"/>
              </w:rPr>
              <w:t xml:space="preserve">rear of 249-251 Alfreton Road, </w:t>
            </w:r>
            <w:r w:rsidR="00F96E9F" w:rsidRPr="00D45EAE">
              <w:rPr>
                <w:rFonts w:cs="Arial"/>
                <w:color w:val="000000"/>
                <w:sz w:val="20"/>
                <w:szCs w:val="20"/>
              </w:rPr>
              <w:t>Sutton</w:t>
            </w:r>
          </w:p>
        </w:tc>
        <w:tc>
          <w:tcPr>
            <w:tcW w:w="727" w:type="dxa"/>
            <w:tcBorders>
              <w:top w:val="nil"/>
              <w:left w:val="nil"/>
              <w:bottom w:val="single" w:sz="4" w:space="0" w:color="auto"/>
              <w:right w:val="single" w:sz="4" w:space="0" w:color="auto"/>
            </w:tcBorders>
            <w:shd w:val="clear" w:color="000000" w:fill="FFFFFF"/>
            <w:hideMark/>
          </w:tcPr>
          <w:p w14:paraId="6A9F93BA" w14:textId="77777777" w:rsidR="00D45EAE" w:rsidRPr="00D45EAE" w:rsidRDefault="00D45EAE" w:rsidP="00D45EAE">
            <w:pPr>
              <w:jc w:val="right"/>
              <w:rPr>
                <w:rFonts w:cs="Arial"/>
                <w:color w:val="000000"/>
                <w:sz w:val="20"/>
                <w:szCs w:val="20"/>
              </w:rPr>
            </w:pPr>
            <w:r w:rsidRPr="00D45EAE">
              <w:rPr>
                <w:rFonts w:cs="Arial"/>
                <w:color w:val="000000"/>
                <w:sz w:val="20"/>
                <w:szCs w:val="20"/>
              </w:rPr>
              <w:t>4.12</w:t>
            </w:r>
          </w:p>
        </w:tc>
        <w:tc>
          <w:tcPr>
            <w:tcW w:w="1150" w:type="dxa"/>
            <w:tcBorders>
              <w:top w:val="nil"/>
              <w:left w:val="nil"/>
              <w:bottom w:val="single" w:sz="4" w:space="0" w:color="auto"/>
              <w:right w:val="single" w:sz="4" w:space="0" w:color="auto"/>
            </w:tcBorders>
            <w:shd w:val="clear" w:color="000000" w:fill="FFFFFF"/>
            <w:noWrap/>
            <w:hideMark/>
          </w:tcPr>
          <w:p w14:paraId="06F32549" w14:textId="77777777" w:rsidR="00D45EAE" w:rsidRPr="00D45EAE" w:rsidRDefault="00D45EAE" w:rsidP="00D45EAE">
            <w:pPr>
              <w:jc w:val="right"/>
              <w:rPr>
                <w:rFonts w:cs="Arial"/>
                <w:sz w:val="20"/>
                <w:szCs w:val="20"/>
              </w:rPr>
            </w:pPr>
            <w:r w:rsidRPr="00D45EAE">
              <w:rPr>
                <w:rFonts w:cs="Arial"/>
                <w:sz w:val="20"/>
                <w:szCs w:val="20"/>
              </w:rPr>
              <w:t>118</w:t>
            </w:r>
          </w:p>
        </w:tc>
        <w:tc>
          <w:tcPr>
            <w:tcW w:w="1172" w:type="dxa"/>
            <w:tcBorders>
              <w:top w:val="nil"/>
              <w:left w:val="nil"/>
              <w:bottom w:val="single" w:sz="4" w:space="0" w:color="auto"/>
              <w:right w:val="single" w:sz="4" w:space="0" w:color="auto"/>
            </w:tcBorders>
            <w:shd w:val="clear" w:color="000000" w:fill="FFFFFF"/>
            <w:hideMark/>
          </w:tcPr>
          <w:p w14:paraId="38EA0569" w14:textId="77777777" w:rsidR="00D45EAE" w:rsidRPr="00D45EAE" w:rsidRDefault="00D45EAE" w:rsidP="00D45EAE">
            <w:pPr>
              <w:jc w:val="right"/>
              <w:rPr>
                <w:rFonts w:cs="Arial"/>
                <w:b/>
                <w:bCs/>
                <w:color w:val="000000"/>
                <w:sz w:val="20"/>
                <w:szCs w:val="20"/>
              </w:rPr>
            </w:pPr>
            <w:r w:rsidRPr="00D45EAE">
              <w:rPr>
                <w:rFonts w:cs="Arial"/>
                <w:b/>
                <w:bCs/>
                <w:color w:val="000000"/>
                <w:sz w:val="20"/>
                <w:szCs w:val="20"/>
              </w:rPr>
              <w:t>0</w:t>
            </w:r>
          </w:p>
        </w:tc>
        <w:tc>
          <w:tcPr>
            <w:tcW w:w="997" w:type="dxa"/>
            <w:tcBorders>
              <w:top w:val="nil"/>
              <w:left w:val="nil"/>
              <w:bottom w:val="single" w:sz="4" w:space="0" w:color="auto"/>
              <w:right w:val="nil"/>
            </w:tcBorders>
            <w:shd w:val="clear" w:color="000000" w:fill="D9D9D9"/>
            <w:hideMark/>
          </w:tcPr>
          <w:p w14:paraId="04DE6736" w14:textId="77777777" w:rsidR="00D45EAE" w:rsidRPr="00D45EAE" w:rsidRDefault="00D45EAE" w:rsidP="00D45EAE">
            <w:pPr>
              <w:jc w:val="right"/>
              <w:rPr>
                <w:rFonts w:cs="Arial"/>
                <w:sz w:val="20"/>
                <w:szCs w:val="20"/>
              </w:rPr>
            </w:pPr>
            <w:r w:rsidRPr="00D45EAE">
              <w:rPr>
                <w:rFonts w:cs="Arial"/>
                <w:sz w:val="20"/>
                <w:szCs w:val="20"/>
              </w:rPr>
              <w:t>37</w:t>
            </w:r>
          </w:p>
        </w:tc>
        <w:tc>
          <w:tcPr>
            <w:tcW w:w="995" w:type="dxa"/>
            <w:tcBorders>
              <w:top w:val="nil"/>
              <w:left w:val="single" w:sz="4" w:space="0" w:color="auto"/>
              <w:bottom w:val="single" w:sz="4" w:space="0" w:color="auto"/>
              <w:right w:val="nil"/>
            </w:tcBorders>
            <w:shd w:val="clear" w:color="000000" w:fill="D9D9D9"/>
            <w:hideMark/>
          </w:tcPr>
          <w:p w14:paraId="632A42D4" w14:textId="77777777" w:rsidR="00D45EAE" w:rsidRPr="00D45EAE" w:rsidRDefault="00D45EAE" w:rsidP="00D45EAE">
            <w:pPr>
              <w:jc w:val="right"/>
              <w:rPr>
                <w:rFonts w:cs="Arial"/>
                <w:sz w:val="20"/>
                <w:szCs w:val="20"/>
              </w:rPr>
            </w:pPr>
            <w:r w:rsidRPr="00D45EAE">
              <w:rPr>
                <w:rFonts w:cs="Arial"/>
                <w:sz w:val="20"/>
                <w:szCs w:val="20"/>
              </w:rPr>
              <w:t>6</w:t>
            </w:r>
          </w:p>
        </w:tc>
        <w:tc>
          <w:tcPr>
            <w:tcW w:w="727" w:type="dxa"/>
            <w:tcBorders>
              <w:top w:val="nil"/>
              <w:left w:val="single" w:sz="4" w:space="0" w:color="auto"/>
              <w:bottom w:val="single" w:sz="4" w:space="0" w:color="auto"/>
              <w:right w:val="single" w:sz="4" w:space="0" w:color="auto"/>
            </w:tcBorders>
            <w:shd w:val="clear" w:color="000000" w:fill="DDEBF7"/>
            <w:noWrap/>
            <w:hideMark/>
          </w:tcPr>
          <w:p w14:paraId="6752B267"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6A930F21"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26B84C8B"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075D2506"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1B621752"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1D256AD9" w14:textId="77777777" w:rsidR="00D45EAE" w:rsidRPr="00D45EAE" w:rsidRDefault="00D45EAE" w:rsidP="00D45EAE">
            <w:pPr>
              <w:jc w:val="right"/>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3F80DA4D"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4D43A326"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36D6C737"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68A55DB9"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2B096CC2"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239E0D32"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016CEBEB"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4AA3450D"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749CE3C7" w14:textId="77777777" w:rsidR="00D45EAE" w:rsidRPr="00D45EAE" w:rsidRDefault="00D45EAE" w:rsidP="00D45EAE">
            <w:pPr>
              <w:rPr>
                <w:rFonts w:cs="Arial"/>
                <w:sz w:val="20"/>
                <w:szCs w:val="20"/>
              </w:rPr>
            </w:pPr>
            <w:r w:rsidRPr="00D45EAE">
              <w:rPr>
                <w:rFonts w:cs="Arial"/>
                <w:sz w:val="20"/>
                <w:szCs w:val="20"/>
              </w:rPr>
              <w:t> </w:t>
            </w:r>
          </w:p>
        </w:tc>
      </w:tr>
      <w:tr w:rsidR="007D44F5" w:rsidRPr="00D45EAE" w14:paraId="766057B6" w14:textId="77777777" w:rsidTr="007D44F5">
        <w:trPr>
          <w:trHeight w:val="443"/>
        </w:trPr>
        <w:tc>
          <w:tcPr>
            <w:tcW w:w="3539" w:type="dxa"/>
            <w:tcBorders>
              <w:top w:val="nil"/>
              <w:left w:val="single" w:sz="4" w:space="0" w:color="auto"/>
              <w:bottom w:val="single" w:sz="4" w:space="0" w:color="auto"/>
              <w:right w:val="single" w:sz="4" w:space="0" w:color="auto"/>
            </w:tcBorders>
            <w:shd w:val="clear" w:color="000000" w:fill="FFFFFF"/>
            <w:hideMark/>
          </w:tcPr>
          <w:p w14:paraId="158DF43A" w14:textId="77777777" w:rsidR="00D45EAE" w:rsidRPr="00D45EAE" w:rsidRDefault="00D45EAE" w:rsidP="00D45EAE">
            <w:pPr>
              <w:rPr>
                <w:rFonts w:cs="Arial"/>
                <w:sz w:val="20"/>
                <w:szCs w:val="20"/>
              </w:rPr>
            </w:pPr>
            <w:r w:rsidRPr="00D45EAE">
              <w:rPr>
                <w:rFonts w:cs="Arial"/>
                <w:sz w:val="20"/>
                <w:szCs w:val="20"/>
              </w:rPr>
              <w:t>V/2021/0089</w:t>
            </w:r>
          </w:p>
        </w:tc>
        <w:tc>
          <w:tcPr>
            <w:tcW w:w="1250" w:type="dxa"/>
            <w:tcBorders>
              <w:top w:val="nil"/>
              <w:left w:val="nil"/>
              <w:bottom w:val="single" w:sz="4" w:space="0" w:color="auto"/>
              <w:right w:val="single" w:sz="4" w:space="0" w:color="auto"/>
            </w:tcBorders>
            <w:shd w:val="clear" w:color="000000" w:fill="FFFFFF"/>
            <w:hideMark/>
          </w:tcPr>
          <w:p w14:paraId="01DF1942" w14:textId="77777777" w:rsidR="00D45EAE" w:rsidRPr="00D45EAE" w:rsidRDefault="00D45EAE" w:rsidP="00D45EAE">
            <w:pPr>
              <w:rPr>
                <w:rFonts w:cs="Arial"/>
                <w:color w:val="000000"/>
                <w:sz w:val="20"/>
                <w:szCs w:val="20"/>
              </w:rPr>
            </w:pPr>
            <w:r w:rsidRPr="00D45EAE">
              <w:rPr>
                <w:rFonts w:cs="Arial"/>
                <w:color w:val="000000"/>
                <w:sz w:val="20"/>
                <w:szCs w:val="20"/>
              </w:rPr>
              <w:t>S0587</w:t>
            </w:r>
          </w:p>
        </w:tc>
        <w:tc>
          <w:tcPr>
            <w:tcW w:w="1673" w:type="dxa"/>
            <w:tcBorders>
              <w:top w:val="nil"/>
              <w:left w:val="nil"/>
              <w:bottom w:val="single" w:sz="4" w:space="0" w:color="auto"/>
              <w:right w:val="single" w:sz="4" w:space="0" w:color="auto"/>
            </w:tcBorders>
            <w:shd w:val="clear" w:color="000000" w:fill="FFFFFF"/>
            <w:hideMark/>
          </w:tcPr>
          <w:p w14:paraId="66D8B7B1" w14:textId="77777777" w:rsidR="00D45EAE" w:rsidRPr="00D45EAE" w:rsidRDefault="00D45EAE" w:rsidP="00D45EAE">
            <w:pPr>
              <w:rPr>
                <w:rFonts w:cs="Arial"/>
                <w:color w:val="000000"/>
                <w:sz w:val="20"/>
                <w:szCs w:val="20"/>
              </w:rPr>
            </w:pPr>
            <w:r w:rsidRPr="00D45EAE">
              <w:rPr>
                <w:rFonts w:cs="Arial"/>
                <w:color w:val="000000"/>
                <w:sz w:val="20"/>
                <w:szCs w:val="20"/>
              </w:rPr>
              <w:t>Land at Beck Lane</w:t>
            </w:r>
          </w:p>
        </w:tc>
        <w:tc>
          <w:tcPr>
            <w:tcW w:w="727" w:type="dxa"/>
            <w:tcBorders>
              <w:top w:val="nil"/>
              <w:left w:val="nil"/>
              <w:bottom w:val="single" w:sz="4" w:space="0" w:color="auto"/>
              <w:right w:val="single" w:sz="4" w:space="0" w:color="auto"/>
            </w:tcBorders>
            <w:shd w:val="clear" w:color="000000" w:fill="FFFFFF"/>
            <w:hideMark/>
          </w:tcPr>
          <w:p w14:paraId="230BDC6B" w14:textId="77777777" w:rsidR="00D45EAE" w:rsidRPr="00D45EAE" w:rsidRDefault="00D45EAE" w:rsidP="00D45EAE">
            <w:pPr>
              <w:jc w:val="right"/>
              <w:rPr>
                <w:rFonts w:cs="Arial"/>
                <w:color w:val="000000"/>
                <w:sz w:val="20"/>
                <w:szCs w:val="20"/>
              </w:rPr>
            </w:pPr>
            <w:r w:rsidRPr="00D45EAE">
              <w:rPr>
                <w:rFonts w:cs="Arial"/>
                <w:color w:val="000000"/>
                <w:sz w:val="20"/>
                <w:szCs w:val="20"/>
              </w:rPr>
              <w:t>13.34</w:t>
            </w:r>
          </w:p>
        </w:tc>
        <w:tc>
          <w:tcPr>
            <w:tcW w:w="1150" w:type="dxa"/>
            <w:tcBorders>
              <w:top w:val="nil"/>
              <w:left w:val="nil"/>
              <w:bottom w:val="single" w:sz="4" w:space="0" w:color="auto"/>
              <w:right w:val="single" w:sz="4" w:space="0" w:color="auto"/>
            </w:tcBorders>
            <w:shd w:val="clear" w:color="000000" w:fill="FFFFFF"/>
            <w:noWrap/>
            <w:hideMark/>
          </w:tcPr>
          <w:p w14:paraId="1913BA8F" w14:textId="77777777" w:rsidR="00D45EAE" w:rsidRPr="00D45EAE" w:rsidRDefault="00D45EAE" w:rsidP="00D45EAE">
            <w:pPr>
              <w:jc w:val="right"/>
              <w:rPr>
                <w:rFonts w:cs="Arial"/>
                <w:sz w:val="20"/>
                <w:szCs w:val="20"/>
              </w:rPr>
            </w:pPr>
            <w:r w:rsidRPr="00D45EAE">
              <w:rPr>
                <w:rFonts w:cs="Arial"/>
                <w:sz w:val="20"/>
                <w:szCs w:val="20"/>
              </w:rPr>
              <w:t>322</w:t>
            </w:r>
          </w:p>
        </w:tc>
        <w:tc>
          <w:tcPr>
            <w:tcW w:w="1172" w:type="dxa"/>
            <w:tcBorders>
              <w:top w:val="nil"/>
              <w:left w:val="nil"/>
              <w:bottom w:val="single" w:sz="4" w:space="0" w:color="auto"/>
              <w:right w:val="single" w:sz="4" w:space="0" w:color="auto"/>
            </w:tcBorders>
            <w:shd w:val="clear" w:color="000000" w:fill="FFFFFF"/>
            <w:hideMark/>
          </w:tcPr>
          <w:p w14:paraId="24E8B094" w14:textId="77777777" w:rsidR="00D45EAE" w:rsidRPr="00D45EAE" w:rsidRDefault="00D45EAE" w:rsidP="00D45EAE">
            <w:pPr>
              <w:jc w:val="right"/>
              <w:rPr>
                <w:rFonts w:cs="Arial"/>
                <w:b/>
                <w:bCs/>
                <w:color w:val="000000"/>
                <w:sz w:val="20"/>
                <w:szCs w:val="20"/>
              </w:rPr>
            </w:pPr>
            <w:r w:rsidRPr="00D45EAE">
              <w:rPr>
                <w:rFonts w:cs="Arial"/>
                <w:b/>
                <w:bCs/>
                <w:color w:val="000000"/>
                <w:sz w:val="20"/>
                <w:szCs w:val="20"/>
              </w:rPr>
              <w:t>209</w:t>
            </w:r>
          </w:p>
        </w:tc>
        <w:tc>
          <w:tcPr>
            <w:tcW w:w="997" w:type="dxa"/>
            <w:tcBorders>
              <w:top w:val="nil"/>
              <w:left w:val="nil"/>
              <w:bottom w:val="single" w:sz="4" w:space="0" w:color="auto"/>
              <w:right w:val="nil"/>
            </w:tcBorders>
            <w:shd w:val="clear" w:color="000000" w:fill="D9D9D9"/>
            <w:hideMark/>
          </w:tcPr>
          <w:p w14:paraId="0DCAF330" w14:textId="77777777" w:rsidR="00D45EAE" w:rsidRPr="00D45EAE" w:rsidRDefault="00D45EAE" w:rsidP="00D45EAE">
            <w:pPr>
              <w:jc w:val="right"/>
              <w:rPr>
                <w:rFonts w:cs="Arial"/>
                <w:sz w:val="20"/>
                <w:szCs w:val="20"/>
              </w:rPr>
            </w:pPr>
            <w:r w:rsidRPr="00D45EAE">
              <w:rPr>
                <w:rFonts w:cs="Arial"/>
                <w:sz w:val="20"/>
                <w:szCs w:val="20"/>
              </w:rPr>
              <w:t>29</w:t>
            </w:r>
          </w:p>
        </w:tc>
        <w:tc>
          <w:tcPr>
            <w:tcW w:w="995" w:type="dxa"/>
            <w:tcBorders>
              <w:top w:val="nil"/>
              <w:left w:val="single" w:sz="4" w:space="0" w:color="auto"/>
              <w:bottom w:val="single" w:sz="4" w:space="0" w:color="auto"/>
              <w:right w:val="nil"/>
            </w:tcBorders>
            <w:shd w:val="clear" w:color="000000" w:fill="D9D9D9"/>
            <w:hideMark/>
          </w:tcPr>
          <w:p w14:paraId="3DE02E9C" w14:textId="77777777" w:rsidR="00D45EAE" w:rsidRPr="00D45EAE" w:rsidRDefault="00D45EAE" w:rsidP="00D45EAE">
            <w:pPr>
              <w:jc w:val="right"/>
              <w:rPr>
                <w:rFonts w:cs="Arial"/>
                <w:sz w:val="20"/>
                <w:szCs w:val="20"/>
              </w:rPr>
            </w:pPr>
            <w:r w:rsidRPr="00D45EAE">
              <w:rPr>
                <w:rFonts w:cs="Arial"/>
                <w:sz w:val="20"/>
                <w:szCs w:val="20"/>
              </w:rPr>
              <w:t>84</w:t>
            </w:r>
          </w:p>
        </w:tc>
        <w:tc>
          <w:tcPr>
            <w:tcW w:w="727" w:type="dxa"/>
            <w:tcBorders>
              <w:top w:val="nil"/>
              <w:left w:val="single" w:sz="4" w:space="0" w:color="auto"/>
              <w:bottom w:val="single" w:sz="4" w:space="0" w:color="auto"/>
              <w:right w:val="single" w:sz="4" w:space="0" w:color="auto"/>
            </w:tcBorders>
            <w:shd w:val="clear" w:color="000000" w:fill="DDEBF7"/>
            <w:noWrap/>
            <w:hideMark/>
          </w:tcPr>
          <w:p w14:paraId="5C68FD06" w14:textId="77777777" w:rsidR="00D45EAE" w:rsidRPr="00D45EAE" w:rsidRDefault="00D45EAE" w:rsidP="00D45EAE">
            <w:pPr>
              <w:jc w:val="right"/>
              <w:rPr>
                <w:rFonts w:cs="Arial"/>
                <w:sz w:val="20"/>
                <w:szCs w:val="20"/>
              </w:rPr>
            </w:pPr>
            <w:r w:rsidRPr="00D45EAE">
              <w:rPr>
                <w:rFonts w:cs="Arial"/>
                <w:sz w:val="20"/>
                <w:szCs w:val="20"/>
              </w:rPr>
              <w:t>70</w:t>
            </w:r>
          </w:p>
        </w:tc>
        <w:tc>
          <w:tcPr>
            <w:tcW w:w="727" w:type="dxa"/>
            <w:tcBorders>
              <w:top w:val="nil"/>
              <w:left w:val="nil"/>
              <w:bottom w:val="single" w:sz="4" w:space="0" w:color="auto"/>
              <w:right w:val="single" w:sz="4" w:space="0" w:color="auto"/>
            </w:tcBorders>
            <w:shd w:val="clear" w:color="000000" w:fill="DDEBF7"/>
            <w:noWrap/>
            <w:hideMark/>
          </w:tcPr>
          <w:p w14:paraId="42BFADAA" w14:textId="77777777" w:rsidR="00D45EAE" w:rsidRPr="00D45EAE" w:rsidRDefault="00D45EAE" w:rsidP="00D45EAE">
            <w:pPr>
              <w:jc w:val="right"/>
              <w:rPr>
                <w:rFonts w:cs="Arial"/>
                <w:sz w:val="20"/>
                <w:szCs w:val="20"/>
              </w:rPr>
            </w:pPr>
            <w:r w:rsidRPr="00D45EAE">
              <w:rPr>
                <w:rFonts w:cs="Arial"/>
                <w:sz w:val="20"/>
                <w:szCs w:val="20"/>
              </w:rPr>
              <w:t>70</w:t>
            </w:r>
          </w:p>
        </w:tc>
        <w:tc>
          <w:tcPr>
            <w:tcW w:w="727" w:type="dxa"/>
            <w:tcBorders>
              <w:top w:val="nil"/>
              <w:left w:val="nil"/>
              <w:bottom w:val="single" w:sz="4" w:space="0" w:color="auto"/>
              <w:right w:val="single" w:sz="4" w:space="0" w:color="auto"/>
            </w:tcBorders>
            <w:shd w:val="clear" w:color="000000" w:fill="DDEBF7"/>
            <w:noWrap/>
            <w:hideMark/>
          </w:tcPr>
          <w:p w14:paraId="4E762E78" w14:textId="77777777" w:rsidR="00D45EAE" w:rsidRPr="00D45EAE" w:rsidRDefault="00D45EAE" w:rsidP="00D45EAE">
            <w:pPr>
              <w:jc w:val="right"/>
              <w:rPr>
                <w:rFonts w:cs="Arial"/>
                <w:sz w:val="20"/>
                <w:szCs w:val="20"/>
              </w:rPr>
            </w:pPr>
            <w:r w:rsidRPr="00D45EAE">
              <w:rPr>
                <w:rFonts w:cs="Arial"/>
                <w:sz w:val="20"/>
                <w:szCs w:val="20"/>
              </w:rPr>
              <w:t>69</w:t>
            </w:r>
          </w:p>
        </w:tc>
        <w:tc>
          <w:tcPr>
            <w:tcW w:w="727" w:type="dxa"/>
            <w:tcBorders>
              <w:top w:val="nil"/>
              <w:left w:val="nil"/>
              <w:bottom w:val="single" w:sz="4" w:space="0" w:color="auto"/>
              <w:right w:val="single" w:sz="4" w:space="0" w:color="auto"/>
            </w:tcBorders>
            <w:shd w:val="clear" w:color="000000" w:fill="DDEBF7"/>
            <w:noWrap/>
            <w:hideMark/>
          </w:tcPr>
          <w:p w14:paraId="26E19806"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3791DD45"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71E277A8"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18154ED6"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047E2350"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761D770C"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636CF008"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654159AA"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1719CB24"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5392EBA2"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46669199"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67EC7C10" w14:textId="77777777" w:rsidR="00D45EAE" w:rsidRPr="00D45EAE" w:rsidRDefault="00D45EAE" w:rsidP="00D45EAE">
            <w:pPr>
              <w:rPr>
                <w:rFonts w:cs="Arial"/>
                <w:sz w:val="20"/>
                <w:szCs w:val="20"/>
              </w:rPr>
            </w:pPr>
            <w:r w:rsidRPr="00D45EAE">
              <w:rPr>
                <w:rFonts w:cs="Arial"/>
                <w:sz w:val="20"/>
                <w:szCs w:val="20"/>
              </w:rPr>
              <w:t> </w:t>
            </w:r>
          </w:p>
        </w:tc>
      </w:tr>
      <w:tr w:rsidR="007D44F5" w:rsidRPr="00D45EAE" w14:paraId="18F91CAA" w14:textId="77777777" w:rsidTr="007D44F5">
        <w:trPr>
          <w:trHeight w:val="750"/>
        </w:trPr>
        <w:tc>
          <w:tcPr>
            <w:tcW w:w="3539" w:type="dxa"/>
            <w:tcBorders>
              <w:top w:val="nil"/>
              <w:left w:val="single" w:sz="4" w:space="0" w:color="auto"/>
              <w:bottom w:val="single" w:sz="4" w:space="0" w:color="auto"/>
              <w:right w:val="single" w:sz="4" w:space="0" w:color="auto"/>
            </w:tcBorders>
            <w:shd w:val="clear" w:color="000000" w:fill="FFFFFF"/>
            <w:hideMark/>
          </w:tcPr>
          <w:p w14:paraId="6911E284" w14:textId="77777777" w:rsidR="00D45EAE" w:rsidRPr="00D45EAE" w:rsidRDefault="00D45EAE" w:rsidP="00D45EAE">
            <w:pPr>
              <w:rPr>
                <w:rFonts w:cs="Arial"/>
                <w:sz w:val="20"/>
                <w:szCs w:val="20"/>
              </w:rPr>
            </w:pPr>
            <w:r w:rsidRPr="00D45EAE">
              <w:rPr>
                <w:rFonts w:cs="Arial"/>
                <w:sz w:val="20"/>
                <w:szCs w:val="20"/>
              </w:rPr>
              <w:t>V/2020/0832</w:t>
            </w:r>
          </w:p>
        </w:tc>
        <w:tc>
          <w:tcPr>
            <w:tcW w:w="1250" w:type="dxa"/>
            <w:tcBorders>
              <w:top w:val="nil"/>
              <w:left w:val="nil"/>
              <w:bottom w:val="single" w:sz="4" w:space="0" w:color="auto"/>
              <w:right w:val="single" w:sz="4" w:space="0" w:color="auto"/>
            </w:tcBorders>
            <w:shd w:val="clear" w:color="000000" w:fill="FFFFFF"/>
            <w:hideMark/>
          </w:tcPr>
          <w:p w14:paraId="6E2BD677" w14:textId="77777777" w:rsidR="00D45EAE" w:rsidRPr="00D45EAE" w:rsidRDefault="00D45EAE" w:rsidP="00D45EAE">
            <w:pPr>
              <w:rPr>
                <w:rFonts w:cs="Arial"/>
                <w:color w:val="000000"/>
                <w:sz w:val="20"/>
                <w:szCs w:val="20"/>
              </w:rPr>
            </w:pPr>
            <w:r w:rsidRPr="00D45EAE">
              <w:rPr>
                <w:rFonts w:cs="Arial"/>
                <w:color w:val="000000"/>
                <w:sz w:val="20"/>
                <w:szCs w:val="20"/>
              </w:rPr>
              <w:t>S0638</w:t>
            </w:r>
          </w:p>
        </w:tc>
        <w:tc>
          <w:tcPr>
            <w:tcW w:w="1673" w:type="dxa"/>
            <w:tcBorders>
              <w:top w:val="nil"/>
              <w:left w:val="nil"/>
              <w:bottom w:val="single" w:sz="4" w:space="0" w:color="auto"/>
              <w:right w:val="single" w:sz="4" w:space="0" w:color="auto"/>
            </w:tcBorders>
            <w:shd w:val="clear" w:color="000000" w:fill="FFFFFF"/>
            <w:hideMark/>
          </w:tcPr>
          <w:p w14:paraId="22CF7E61" w14:textId="77777777" w:rsidR="00D45EAE" w:rsidRPr="00D45EAE" w:rsidRDefault="00D45EAE" w:rsidP="00D45EAE">
            <w:pPr>
              <w:rPr>
                <w:rFonts w:cs="Arial"/>
                <w:color w:val="000000"/>
                <w:sz w:val="20"/>
                <w:szCs w:val="20"/>
              </w:rPr>
            </w:pPr>
            <w:r w:rsidRPr="00D45EAE">
              <w:rPr>
                <w:rFonts w:cs="Arial"/>
                <w:color w:val="000000"/>
                <w:sz w:val="20"/>
                <w:szCs w:val="20"/>
              </w:rPr>
              <w:t>The Quarry, 57, Stoneyford Road,</w:t>
            </w:r>
          </w:p>
        </w:tc>
        <w:tc>
          <w:tcPr>
            <w:tcW w:w="727" w:type="dxa"/>
            <w:tcBorders>
              <w:top w:val="nil"/>
              <w:left w:val="nil"/>
              <w:bottom w:val="single" w:sz="4" w:space="0" w:color="auto"/>
              <w:right w:val="single" w:sz="4" w:space="0" w:color="auto"/>
            </w:tcBorders>
            <w:shd w:val="clear" w:color="000000" w:fill="FFFFFF"/>
            <w:hideMark/>
          </w:tcPr>
          <w:p w14:paraId="0D301F7D" w14:textId="77777777" w:rsidR="00D45EAE" w:rsidRPr="00D45EAE" w:rsidRDefault="00D45EAE" w:rsidP="00D45EAE">
            <w:pPr>
              <w:jc w:val="right"/>
              <w:rPr>
                <w:rFonts w:cs="Arial"/>
                <w:color w:val="000000"/>
                <w:sz w:val="20"/>
                <w:szCs w:val="20"/>
              </w:rPr>
            </w:pPr>
            <w:r w:rsidRPr="00D45EAE">
              <w:rPr>
                <w:rFonts w:cs="Arial"/>
                <w:color w:val="000000"/>
                <w:sz w:val="20"/>
                <w:szCs w:val="20"/>
              </w:rPr>
              <w:t>1.29</w:t>
            </w:r>
          </w:p>
        </w:tc>
        <w:tc>
          <w:tcPr>
            <w:tcW w:w="1150" w:type="dxa"/>
            <w:tcBorders>
              <w:top w:val="nil"/>
              <w:left w:val="nil"/>
              <w:bottom w:val="single" w:sz="4" w:space="0" w:color="auto"/>
              <w:right w:val="single" w:sz="4" w:space="0" w:color="auto"/>
            </w:tcBorders>
            <w:shd w:val="clear" w:color="000000" w:fill="FFFFFF"/>
            <w:noWrap/>
            <w:hideMark/>
          </w:tcPr>
          <w:p w14:paraId="0A34C67F" w14:textId="77777777" w:rsidR="00D45EAE" w:rsidRPr="00D45EAE" w:rsidRDefault="00D45EAE" w:rsidP="00D45EAE">
            <w:pPr>
              <w:jc w:val="right"/>
              <w:rPr>
                <w:rFonts w:cs="Arial"/>
                <w:sz w:val="20"/>
                <w:szCs w:val="20"/>
              </w:rPr>
            </w:pPr>
            <w:r w:rsidRPr="00D45EAE">
              <w:rPr>
                <w:rFonts w:cs="Arial"/>
                <w:sz w:val="20"/>
                <w:szCs w:val="20"/>
              </w:rPr>
              <w:t>47</w:t>
            </w:r>
          </w:p>
        </w:tc>
        <w:tc>
          <w:tcPr>
            <w:tcW w:w="1172" w:type="dxa"/>
            <w:tcBorders>
              <w:top w:val="nil"/>
              <w:left w:val="nil"/>
              <w:bottom w:val="single" w:sz="4" w:space="0" w:color="auto"/>
              <w:right w:val="single" w:sz="4" w:space="0" w:color="auto"/>
            </w:tcBorders>
            <w:shd w:val="clear" w:color="000000" w:fill="FFFFFF"/>
            <w:hideMark/>
          </w:tcPr>
          <w:p w14:paraId="25AF9F93" w14:textId="77777777" w:rsidR="00D45EAE" w:rsidRPr="00D45EAE" w:rsidRDefault="00D45EAE" w:rsidP="00D45EAE">
            <w:pPr>
              <w:jc w:val="right"/>
              <w:rPr>
                <w:rFonts w:cs="Arial"/>
                <w:b/>
                <w:bCs/>
                <w:color w:val="000000"/>
                <w:sz w:val="20"/>
                <w:szCs w:val="20"/>
              </w:rPr>
            </w:pPr>
            <w:r w:rsidRPr="00D45EAE">
              <w:rPr>
                <w:rFonts w:cs="Arial"/>
                <w:b/>
                <w:bCs/>
                <w:color w:val="000000"/>
                <w:sz w:val="20"/>
                <w:szCs w:val="20"/>
              </w:rPr>
              <w:t>47</w:t>
            </w:r>
          </w:p>
        </w:tc>
        <w:tc>
          <w:tcPr>
            <w:tcW w:w="997" w:type="dxa"/>
            <w:tcBorders>
              <w:top w:val="nil"/>
              <w:left w:val="nil"/>
              <w:bottom w:val="single" w:sz="4" w:space="0" w:color="auto"/>
              <w:right w:val="nil"/>
            </w:tcBorders>
            <w:shd w:val="clear" w:color="000000" w:fill="D9D9D9"/>
            <w:hideMark/>
          </w:tcPr>
          <w:p w14:paraId="5D898F09" w14:textId="77777777" w:rsidR="00D45EAE" w:rsidRPr="00D45EAE" w:rsidRDefault="00D45EAE" w:rsidP="00D45EAE">
            <w:pPr>
              <w:rPr>
                <w:rFonts w:cs="Arial"/>
                <w:sz w:val="20"/>
                <w:szCs w:val="20"/>
              </w:rPr>
            </w:pPr>
            <w:r w:rsidRPr="00D45EAE">
              <w:rPr>
                <w:rFonts w:cs="Arial"/>
                <w:sz w:val="20"/>
                <w:szCs w:val="20"/>
              </w:rPr>
              <w:t> </w:t>
            </w:r>
          </w:p>
        </w:tc>
        <w:tc>
          <w:tcPr>
            <w:tcW w:w="995" w:type="dxa"/>
            <w:tcBorders>
              <w:top w:val="nil"/>
              <w:left w:val="single" w:sz="4" w:space="0" w:color="auto"/>
              <w:bottom w:val="single" w:sz="4" w:space="0" w:color="auto"/>
              <w:right w:val="nil"/>
            </w:tcBorders>
            <w:shd w:val="clear" w:color="000000" w:fill="D9D9D9"/>
            <w:hideMark/>
          </w:tcPr>
          <w:p w14:paraId="014134CC"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single" w:sz="4" w:space="0" w:color="auto"/>
              <w:bottom w:val="single" w:sz="4" w:space="0" w:color="auto"/>
              <w:right w:val="single" w:sz="4" w:space="0" w:color="auto"/>
            </w:tcBorders>
            <w:shd w:val="clear" w:color="000000" w:fill="DDEBF7"/>
            <w:noWrap/>
            <w:hideMark/>
          </w:tcPr>
          <w:p w14:paraId="3D93387F"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53EB376E"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01BA4D5B" w14:textId="77777777" w:rsidR="00D45EAE" w:rsidRPr="00D45EAE" w:rsidRDefault="00D45EAE" w:rsidP="00D45EAE">
            <w:pPr>
              <w:jc w:val="right"/>
              <w:rPr>
                <w:rFonts w:cs="Arial"/>
                <w:sz w:val="20"/>
                <w:szCs w:val="20"/>
              </w:rPr>
            </w:pPr>
            <w:r w:rsidRPr="00D45EAE">
              <w:rPr>
                <w:rFonts w:cs="Arial"/>
                <w:sz w:val="20"/>
                <w:szCs w:val="20"/>
              </w:rPr>
              <w:t>12</w:t>
            </w:r>
          </w:p>
        </w:tc>
        <w:tc>
          <w:tcPr>
            <w:tcW w:w="727" w:type="dxa"/>
            <w:tcBorders>
              <w:top w:val="nil"/>
              <w:left w:val="nil"/>
              <w:bottom w:val="single" w:sz="4" w:space="0" w:color="auto"/>
              <w:right w:val="single" w:sz="4" w:space="0" w:color="auto"/>
            </w:tcBorders>
            <w:shd w:val="clear" w:color="000000" w:fill="DDEBF7"/>
            <w:noWrap/>
            <w:hideMark/>
          </w:tcPr>
          <w:p w14:paraId="63366017" w14:textId="77777777" w:rsidR="00D45EAE" w:rsidRPr="00D45EAE" w:rsidRDefault="00D45EAE" w:rsidP="00D45EAE">
            <w:pPr>
              <w:jc w:val="right"/>
              <w:rPr>
                <w:rFonts w:cs="Arial"/>
                <w:sz w:val="20"/>
                <w:szCs w:val="20"/>
              </w:rPr>
            </w:pPr>
            <w:r w:rsidRPr="00D45EAE">
              <w:rPr>
                <w:rFonts w:cs="Arial"/>
                <w:sz w:val="20"/>
                <w:szCs w:val="20"/>
              </w:rPr>
              <w:t>35</w:t>
            </w:r>
          </w:p>
        </w:tc>
        <w:tc>
          <w:tcPr>
            <w:tcW w:w="727" w:type="dxa"/>
            <w:tcBorders>
              <w:top w:val="nil"/>
              <w:left w:val="nil"/>
              <w:bottom w:val="single" w:sz="4" w:space="0" w:color="auto"/>
              <w:right w:val="single" w:sz="4" w:space="0" w:color="auto"/>
            </w:tcBorders>
            <w:shd w:val="clear" w:color="000000" w:fill="DDEBF7"/>
            <w:noWrap/>
            <w:hideMark/>
          </w:tcPr>
          <w:p w14:paraId="38114FDD"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0B31A549" w14:textId="77777777" w:rsidR="00D45EAE" w:rsidRPr="00D45EAE" w:rsidRDefault="00D45EAE" w:rsidP="00D45EAE">
            <w:pPr>
              <w:jc w:val="right"/>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0A9E8663"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7E964586"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65F62368"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2EB94531"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14A03EAC"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6291061A"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70A4076F"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5FBE0E0E"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192E1C1C" w14:textId="77777777" w:rsidR="00D45EAE" w:rsidRPr="00D45EAE" w:rsidRDefault="00D45EAE" w:rsidP="00D45EAE">
            <w:pPr>
              <w:rPr>
                <w:rFonts w:cs="Arial"/>
                <w:sz w:val="20"/>
                <w:szCs w:val="20"/>
              </w:rPr>
            </w:pPr>
            <w:r w:rsidRPr="00D45EAE">
              <w:rPr>
                <w:rFonts w:cs="Arial"/>
                <w:sz w:val="20"/>
                <w:szCs w:val="20"/>
              </w:rPr>
              <w:t> </w:t>
            </w:r>
          </w:p>
        </w:tc>
      </w:tr>
      <w:tr w:rsidR="007D44F5" w:rsidRPr="00D45EAE" w14:paraId="69B01C3C" w14:textId="77777777" w:rsidTr="007D44F5">
        <w:trPr>
          <w:trHeight w:val="750"/>
        </w:trPr>
        <w:tc>
          <w:tcPr>
            <w:tcW w:w="3539" w:type="dxa"/>
            <w:tcBorders>
              <w:top w:val="nil"/>
              <w:left w:val="single" w:sz="4" w:space="0" w:color="auto"/>
              <w:bottom w:val="single" w:sz="4" w:space="0" w:color="auto"/>
              <w:right w:val="single" w:sz="4" w:space="0" w:color="auto"/>
            </w:tcBorders>
            <w:shd w:val="clear" w:color="000000" w:fill="FFFFFF"/>
            <w:hideMark/>
          </w:tcPr>
          <w:p w14:paraId="27CD6BF8" w14:textId="77777777" w:rsidR="00D45EAE" w:rsidRPr="00D45EAE" w:rsidRDefault="00D45EAE" w:rsidP="00D45EAE">
            <w:pPr>
              <w:rPr>
                <w:rFonts w:cs="Arial"/>
                <w:sz w:val="20"/>
                <w:szCs w:val="20"/>
              </w:rPr>
            </w:pPr>
            <w:r w:rsidRPr="00D45EAE">
              <w:rPr>
                <w:rFonts w:cs="Arial"/>
                <w:sz w:val="20"/>
                <w:szCs w:val="20"/>
              </w:rPr>
              <w:t>V/2020/0884</w:t>
            </w:r>
          </w:p>
        </w:tc>
        <w:tc>
          <w:tcPr>
            <w:tcW w:w="1250" w:type="dxa"/>
            <w:tcBorders>
              <w:top w:val="nil"/>
              <w:left w:val="nil"/>
              <w:bottom w:val="single" w:sz="4" w:space="0" w:color="auto"/>
              <w:right w:val="single" w:sz="4" w:space="0" w:color="auto"/>
            </w:tcBorders>
            <w:shd w:val="clear" w:color="000000" w:fill="FFFFFF"/>
            <w:hideMark/>
          </w:tcPr>
          <w:p w14:paraId="0EB3C424" w14:textId="77777777" w:rsidR="00D45EAE" w:rsidRPr="00D45EAE" w:rsidRDefault="00D45EAE" w:rsidP="00D45EAE">
            <w:pPr>
              <w:rPr>
                <w:rFonts w:cs="Arial"/>
                <w:color w:val="000000"/>
                <w:sz w:val="20"/>
                <w:szCs w:val="20"/>
              </w:rPr>
            </w:pPr>
            <w:r w:rsidRPr="00D45EAE">
              <w:rPr>
                <w:rFonts w:cs="Arial"/>
                <w:color w:val="000000"/>
                <w:sz w:val="20"/>
                <w:szCs w:val="20"/>
              </w:rPr>
              <w:t>S0658</w:t>
            </w:r>
          </w:p>
        </w:tc>
        <w:tc>
          <w:tcPr>
            <w:tcW w:w="1673" w:type="dxa"/>
            <w:tcBorders>
              <w:top w:val="nil"/>
              <w:left w:val="nil"/>
              <w:bottom w:val="single" w:sz="4" w:space="0" w:color="auto"/>
              <w:right w:val="single" w:sz="4" w:space="0" w:color="auto"/>
            </w:tcBorders>
            <w:shd w:val="clear" w:color="000000" w:fill="FFFFFF"/>
            <w:hideMark/>
          </w:tcPr>
          <w:p w14:paraId="217851A7" w14:textId="77777777" w:rsidR="00D45EAE" w:rsidRPr="00D45EAE" w:rsidRDefault="00D45EAE" w:rsidP="00D45EAE">
            <w:pPr>
              <w:rPr>
                <w:rFonts w:cs="Arial"/>
                <w:color w:val="000000"/>
                <w:sz w:val="20"/>
                <w:szCs w:val="20"/>
              </w:rPr>
            </w:pPr>
            <w:r w:rsidRPr="00D45EAE">
              <w:rPr>
                <w:rFonts w:cs="Arial"/>
                <w:color w:val="000000"/>
                <w:sz w:val="20"/>
                <w:szCs w:val="20"/>
              </w:rPr>
              <w:t>Land Rear of 211, Alfreton Road, NG17 1JP</w:t>
            </w:r>
          </w:p>
        </w:tc>
        <w:tc>
          <w:tcPr>
            <w:tcW w:w="727" w:type="dxa"/>
            <w:tcBorders>
              <w:top w:val="nil"/>
              <w:left w:val="nil"/>
              <w:bottom w:val="single" w:sz="4" w:space="0" w:color="auto"/>
              <w:right w:val="single" w:sz="4" w:space="0" w:color="auto"/>
            </w:tcBorders>
            <w:shd w:val="clear" w:color="000000" w:fill="FFFFFF"/>
            <w:hideMark/>
          </w:tcPr>
          <w:p w14:paraId="1FE12C77" w14:textId="77777777" w:rsidR="00D45EAE" w:rsidRPr="00D45EAE" w:rsidRDefault="00D45EAE" w:rsidP="00D45EAE">
            <w:pPr>
              <w:jc w:val="right"/>
              <w:rPr>
                <w:rFonts w:cs="Arial"/>
                <w:color w:val="000000"/>
                <w:sz w:val="20"/>
                <w:szCs w:val="20"/>
              </w:rPr>
            </w:pPr>
            <w:r w:rsidRPr="00D45EAE">
              <w:rPr>
                <w:rFonts w:cs="Arial"/>
                <w:color w:val="000000"/>
                <w:sz w:val="20"/>
                <w:szCs w:val="20"/>
              </w:rPr>
              <w:t>4.09</w:t>
            </w:r>
          </w:p>
        </w:tc>
        <w:tc>
          <w:tcPr>
            <w:tcW w:w="1150" w:type="dxa"/>
            <w:tcBorders>
              <w:top w:val="nil"/>
              <w:left w:val="nil"/>
              <w:bottom w:val="single" w:sz="4" w:space="0" w:color="auto"/>
              <w:right w:val="single" w:sz="4" w:space="0" w:color="auto"/>
            </w:tcBorders>
            <w:shd w:val="clear" w:color="000000" w:fill="FFFFFF"/>
            <w:noWrap/>
            <w:hideMark/>
          </w:tcPr>
          <w:p w14:paraId="1C739EEF" w14:textId="77777777" w:rsidR="00D45EAE" w:rsidRPr="00D45EAE" w:rsidRDefault="00D45EAE" w:rsidP="00D45EAE">
            <w:pPr>
              <w:jc w:val="right"/>
              <w:rPr>
                <w:rFonts w:cs="Arial"/>
                <w:sz w:val="20"/>
                <w:szCs w:val="20"/>
              </w:rPr>
            </w:pPr>
            <w:r w:rsidRPr="00D45EAE">
              <w:rPr>
                <w:rFonts w:cs="Arial"/>
                <w:sz w:val="20"/>
                <w:szCs w:val="20"/>
              </w:rPr>
              <w:t>110</w:t>
            </w:r>
          </w:p>
        </w:tc>
        <w:tc>
          <w:tcPr>
            <w:tcW w:w="1172" w:type="dxa"/>
            <w:tcBorders>
              <w:top w:val="nil"/>
              <w:left w:val="nil"/>
              <w:bottom w:val="single" w:sz="4" w:space="0" w:color="auto"/>
              <w:right w:val="single" w:sz="4" w:space="0" w:color="auto"/>
            </w:tcBorders>
            <w:shd w:val="clear" w:color="000000" w:fill="FFFFFF"/>
            <w:hideMark/>
          </w:tcPr>
          <w:p w14:paraId="1AA4F82A" w14:textId="77777777" w:rsidR="00D45EAE" w:rsidRPr="00D45EAE" w:rsidRDefault="00D45EAE" w:rsidP="00D45EAE">
            <w:pPr>
              <w:jc w:val="right"/>
              <w:rPr>
                <w:rFonts w:cs="Arial"/>
                <w:b/>
                <w:bCs/>
                <w:color w:val="000000"/>
                <w:sz w:val="20"/>
                <w:szCs w:val="20"/>
              </w:rPr>
            </w:pPr>
            <w:r w:rsidRPr="00D45EAE">
              <w:rPr>
                <w:rFonts w:cs="Arial"/>
                <w:b/>
                <w:bCs/>
                <w:color w:val="000000"/>
                <w:sz w:val="20"/>
                <w:szCs w:val="20"/>
              </w:rPr>
              <w:t>10</w:t>
            </w:r>
          </w:p>
        </w:tc>
        <w:tc>
          <w:tcPr>
            <w:tcW w:w="997" w:type="dxa"/>
            <w:tcBorders>
              <w:top w:val="nil"/>
              <w:left w:val="nil"/>
              <w:bottom w:val="single" w:sz="4" w:space="0" w:color="auto"/>
              <w:right w:val="nil"/>
            </w:tcBorders>
            <w:shd w:val="clear" w:color="000000" w:fill="D9D9D9"/>
            <w:hideMark/>
          </w:tcPr>
          <w:p w14:paraId="45D125B8" w14:textId="77777777" w:rsidR="00D45EAE" w:rsidRPr="00D45EAE" w:rsidRDefault="00D45EAE" w:rsidP="00D45EAE">
            <w:pPr>
              <w:jc w:val="right"/>
              <w:rPr>
                <w:rFonts w:cs="Arial"/>
                <w:sz w:val="20"/>
                <w:szCs w:val="20"/>
              </w:rPr>
            </w:pPr>
            <w:r w:rsidRPr="00D45EAE">
              <w:rPr>
                <w:rFonts w:cs="Arial"/>
                <w:sz w:val="20"/>
                <w:szCs w:val="20"/>
              </w:rPr>
              <w:t>44</w:t>
            </w:r>
          </w:p>
        </w:tc>
        <w:tc>
          <w:tcPr>
            <w:tcW w:w="995" w:type="dxa"/>
            <w:tcBorders>
              <w:top w:val="nil"/>
              <w:left w:val="single" w:sz="4" w:space="0" w:color="auto"/>
              <w:bottom w:val="single" w:sz="4" w:space="0" w:color="auto"/>
              <w:right w:val="nil"/>
            </w:tcBorders>
            <w:shd w:val="clear" w:color="000000" w:fill="D9D9D9"/>
            <w:hideMark/>
          </w:tcPr>
          <w:p w14:paraId="03A0E21C" w14:textId="77777777" w:rsidR="00D45EAE" w:rsidRPr="00D45EAE" w:rsidRDefault="00D45EAE" w:rsidP="00D45EAE">
            <w:pPr>
              <w:jc w:val="right"/>
              <w:rPr>
                <w:rFonts w:cs="Arial"/>
                <w:sz w:val="20"/>
                <w:szCs w:val="20"/>
              </w:rPr>
            </w:pPr>
            <w:r w:rsidRPr="00D45EAE">
              <w:rPr>
                <w:rFonts w:cs="Arial"/>
                <w:sz w:val="20"/>
                <w:szCs w:val="20"/>
              </w:rPr>
              <w:t>56</w:t>
            </w:r>
          </w:p>
        </w:tc>
        <w:tc>
          <w:tcPr>
            <w:tcW w:w="727" w:type="dxa"/>
            <w:tcBorders>
              <w:top w:val="nil"/>
              <w:left w:val="single" w:sz="4" w:space="0" w:color="auto"/>
              <w:bottom w:val="single" w:sz="4" w:space="0" w:color="auto"/>
              <w:right w:val="single" w:sz="4" w:space="0" w:color="auto"/>
            </w:tcBorders>
            <w:shd w:val="clear" w:color="000000" w:fill="DDEBF7"/>
            <w:noWrap/>
            <w:hideMark/>
          </w:tcPr>
          <w:p w14:paraId="4E0EEC9E" w14:textId="77777777" w:rsidR="00D45EAE" w:rsidRPr="00D45EAE" w:rsidRDefault="00D45EAE" w:rsidP="00D45EAE">
            <w:pPr>
              <w:jc w:val="right"/>
              <w:rPr>
                <w:rFonts w:cs="Arial"/>
                <w:sz w:val="20"/>
                <w:szCs w:val="20"/>
              </w:rPr>
            </w:pPr>
            <w:r w:rsidRPr="00D45EAE">
              <w:rPr>
                <w:rFonts w:cs="Arial"/>
                <w:sz w:val="20"/>
                <w:szCs w:val="20"/>
              </w:rPr>
              <w:t>10</w:t>
            </w:r>
          </w:p>
        </w:tc>
        <w:tc>
          <w:tcPr>
            <w:tcW w:w="727" w:type="dxa"/>
            <w:tcBorders>
              <w:top w:val="nil"/>
              <w:left w:val="nil"/>
              <w:bottom w:val="single" w:sz="4" w:space="0" w:color="auto"/>
              <w:right w:val="single" w:sz="4" w:space="0" w:color="auto"/>
            </w:tcBorders>
            <w:shd w:val="clear" w:color="000000" w:fill="DDEBF7"/>
            <w:noWrap/>
            <w:hideMark/>
          </w:tcPr>
          <w:p w14:paraId="2D9835D4"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4355C3FB"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4C4C5657"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27991F80"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385A2773" w14:textId="77777777" w:rsidR="00D45EAE" w:rsidRPr="00D45EAE" w:rsidRDefault="00D45EAE" w:rsidP="00D45EAE">
            <w:pPr>
              <w:jc w:val="right"/>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75A83839"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5181CD8E"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7BB79B52"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4DCE97B8"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099F3C4C"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3CD8E9E7"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689228E5"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4A37BB33"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57155D7B" w14:textId="77777777" w:rsidR="00D45EAE" w:rsidRPr="00D45EAE" w:rsidRDefault="00D45EAE" w:rsidP="00D45EAE">
            <w:pPr>
              <w:rPr>
                <w:rFonts w:cs="Arial"/>
                <w:sz w:val="20"/>
                <w:szCs w:val="20"/>
              </w:rPr>
            </w:pPr>
            <w:r w:rsidRPr="00D45EAE">
              <w:rPr>
                <w:rFonts w:cs="Arial"/>
                <w:sz w:val="20"/>
                <w:szCs w:val="20"/>
              </w:rPr>
              <w:t> </w:t>
            </w:r>
          </w:p>
        </w:tc>
      </w:tr>
      <w:tr w:rsidR="007D44F5" w:rsidRPr="00D45EAE" w14:paraId="70048526" w14:textId="77777777" w:rsidTr="007D44F5">
        <w:trPr>
          <w:trHeight w:val="690"/>
        </w:trPr>
        <w:tc>
          <w:tcPr>
            <w:tcW w:w="3539" w:type="dxa"/>
            <w:tcBorders>
              <w:top w:val="nil"/>
              <w:left w:val="single" w:sz="4" w:space="0" w:color="auto"/>
              <w:bottom w:val="single" w:sz="4" w:space="0" w:color="auto"/>
              <w:right w:val="single" w:sz="4" w:space="0" w:color="auto"/>
            </w:tcBorders>
            <w:shd w:val="clear" w:color="000000" w:fill="FFFFFF"/>
            <w:hideMark/>
          </w:tcPr>
          <w:p w14:paraId="243820DC" w14:textId="77777777" w:rsidR="00D45EAE" w:rsidRPr="00D45EAE" w:rsidRDefault="00D45EAE" w:rsidP="00D45EAE">
            <w:pPr>
              <w:rPr>
                <w:rFonts w:cs="Arial"/>
                <w:sz w:val="20"/>
                <w:szCs w:val="20"/>
              </w:rPr>
            </w:pPr>
            <w:r w:rsidRPr="00D45EAE">
              <w:rPr>
                <w:rFonts w:cs="Arial"/>
                <w:sz w:val="20"/>
                <w:szCs w:val="20"/>
              </w:rPr>
              <w:t>V/2022/0262</w:t>
            </w:r>
          </w:p>
        </w:tc>
        <w:tc>
          <w:tcPr>
            <w:tcW w:w="1250" w:type="dxa"/>
            <w:tcBorders>
              <w:top w:val="nil"/>
              <w:left w:val="nil"/>
              <w:bottom w:val="single" w:sz="4" w:space="0" w:color="auto"/>
              <w:right w:val="single" w:sz="4" w:space="0" w:color="auto"/>
            </w:tcBorders>
            <w:shd w:val="clear" w:color="000000" w:fill="FFFFFF"/>
            <w:hideMark/>
          </w:tcPr>
          <w:p w14:paraId="18516374" w14:textId="77777777" w:rsidR="00D45EAE" w:rsidRPr="00D45EAE" w:rsidRDefault="00D45EAE" w:rsidP="00D45EAE">
            <w:pPr>
              <w:rPr>
                <w:rFonts w:cs="Arial"/>
                <w:color w:val="000000"/>
                <w:sz w:val="20"/>
                <w:szCs w:val="20"/>
              </w:rPr>
            </w:pPr>
            <w:r w:rsidRPr="00D45EAE">
              <w:rPr>
                <w:rFonts w:cs="Arial"/>
                <w:color w:val="000000"/>
                <w:sz w:val="20"/>
                <w:szCs w:val="20"/>
              </w:rPr>
              <w:t>S0670</w:t>
            </w:r>
          </w:p>
        </w:tc>
        <w:tc>
          <w:tcPr>
            <w:tcW w:w="1673" w:type="dxa"/>
            <w:tcBorders>
              <w:top w:val="nil"/>
              <w:left w:val="nil"/>
              <w:bottom w:val="single" w:sz="4" w:space="0" w:color="auto"/>
              <w:right w:val="single" w:sz="4" w:space="0" w:color="auto"/>
            </w:tcBorders>
            <w:shd w:val="clear" w:color="000000" w:fill="FFFFFF"/>
            <w:hideMark/>
          </w:tcPr>
          <w:p w14:paraId="05611038" w14:textId="77777777" w:rsidR="00D45EAE" w:rsidRPr="00D45EAE" w:rsidRDefault="00D45EAE" w:rsidP="00D45EAE">
            <w:pPr>
              <w:rPr>
                <w:rFonts w:cs="Arial"/>
                <w:color w:val="000000"/>
                <w:sz w:val="20"/>
                <w:szCs w:val="20"/>
              </w:rPr>
            </w:pPr>
            <w:r w:rsidRPr="00D45EAE">
              <w:rPr>
                <w:rFonts w:cs="Arial"/>
                <w:color w:val="000000"/>
                <w:sz w:val="20"/>
                <w:szCs w:val="20"/>
              </w:rPr>
              <w:t>Land Off, Ashland Road West</w:t>
            </w:r>
          </w:p>
        </w:tc>
        <w:tc>
          <w:tcPr>
            <w:tcW w:w="727" w:type="dxa"/>
            <w:tcBorders>
              <w:top w:val="nil"/>
              <w:left w:val="nil"/>
              <w:bottom w:val="single" w:sz="4" w:space="0" w:color="auto"/>
              <w:right w:val="single" w:sz="4" w:space="0" w:color="auto"/>
            </w:tcBorders>
            <w:shd w:val="clear" w:color="000000" w:fill="FFFFFF"/>
            <w:hideMark/>
          </w:tcPr>
          <w:p w14:paraId="77B7D4DC" w14:textId="77777777" w:rsidR="00D45EAE" w:rsidRPr="00D45EAE" w:rsidRDefault="00D45EAE" w:rsidP="00D45EAE">
            <w:pPr>
              <w:jc w:val="right"/>
              <w:rPr>
                <w:rFonts w:cs="Arial"/>
                <w:color w:val="000000"/>
                <w:sz w:val="20"/>
                <w:szCs w:val="20"/>
              </w:rPr>
            </w:pPr>
            <w:r w:rsidRPr="00D45EAE">
              <w:rPr>
                <w:rFonts w:cs="Arial"/>
                <w:color w:val="000000"/>
                <w:sz w:val="20"/>
                <w:szCs w:val="20"/>
              </w:rPr>
              <w:t>10.46</w:t>
            </w:r>
          </w:p>
        </w:tc>
        <w:tc>
          <w:tcPr>
            <w:tcW w:w="1150" w:type="dxa"/>
            <w:tcBorders>
              <w:top w:val="nil"/>
              <w:left w:val="nil"/>
              <w:bottom w:val="single" w:sz="4" w:space="0" w:color="auto"/>
              <w:right w:val="single" w:sz="4" w:space="0" w:color="auto"/>
            </w:tcBorders>
            <w:shd w:val="clear" w:color="000000" w:fill="FFFFFF"/>
            <w:noWrap/>
            <w:hideMark/>
          </w:tcPr>
          <w:p w14:paraId="626DF5AE" w14:textId="77777777" w:rsidR="00D45EAE" w:rsidRPr="00D45EAE" w:rsidRDefault="00D45EAE" w:rsidP="00D45EAE">
            <w:pPr>
              <w:jc w:val="right"/>
              <w:rPr>
                <w:rFonts w:cs="Arial"/>
                <w:sz w:val="20"/>
                <w:szCs w:val="20"/>
              </w:rPr>
            </w:pPr>
            <w:r w:rsidRPr="00D45EAE">
              <w:rPr>
                <w:rFonts w:cs="Arial"/>
                <w:sz w:val="20"/>
                <w:szCs w:val="20"/>
              </w:rPr>
              <w:t>300</w:t>
            </w:r>
          </w:p>
        </w:tc>
        <w:tc>
          <w:tcPr>
            <w:tcW w:w="1172" w:type="dxa"/>
            <w:tcBorders>
              <w:top w:val="nil"/>
              <w:left w:val="nil"/>
              <w:bottom w:val="single" w:sz="4" w:space="0" w:color="auto"/>
              <w:right w:val="single" w:sz="4" w:space="0" w:color="auto"/>
            </w:tcBorders>
            <w:shd w:val="clear" w:color="000000" w:fill="FFFFFF"/>
            <w:hideMark/>
          </w:tcPr>
          <w:p w14:paraId="2F76F47F" w14:textId="77777777" w:rsidR="00D45EAE" w:rsidRPr="00D45EAE" w:rsidRDefault="00D45EAE" w:rsidP="00D45EAE">
            <w:pPr>
              <w:jc w:val="right"/>
              <w:rPr>
                <w:rFonts w:cs="Arial"/>
                <w:b/>
                <w:bCs/>
                <w:color w:val="000000"/>
                <w:sz w:val="20"/>
                <w:szCs w:val="20"/>
              </w:rPr>
            </w:pPr>
            <w:r w:rsidRPr="00D45EAE">
              <w:rPr>
                <w:rFonts w:cs="Arial"/>
                <w:b/>
                <w:bCs/>
                <w:color w:val="000000"/>
                <w:sz w:val="20"/>
                <w:szCs w:val="20"/>
              </w:rPr>
              <w:t>300</w:t>
            </w:r>
          </w:p>
        </w:tc>
        <w:tc>
          <w:tcPr>
            <w:tcW w:w="997" w:type="dxa"/>
            <w:tcBorders>
              <w:top w:val="nil"/>
              <w:left w:val="nil"/>
              <w:bottom w:val="single" w:sz="4" w:space="0" w:color="auto"/>
              <w:right w:val="nil"/>
            </w:tcBorders>
            <w:shd w:val="clear" w:color="000000" w:fill="D9D9D9"/>
            <w:hideMark/>
          </w:tcPr>
          <w:p w14:paraId="018E6F47" w14:textId="77777777" w:rsidR="00D45EAE" w:rsidRPr="00D45EAE" w:rsidRDefault="00D45EAE" w:rsidP="00D45EAE">
            <w:pPr>
              <w:jc w:val="right"/>
              <w:rPr>
                <w:rFonts w:cs="Arial"/>
                <w:sz w:val="20"/>
                <w:szCs w:val="20"/>
              </w:rPr>
            </w:pPr>
            <w:r w:rsidRPr="00D45EAE">
              <w:rPr>
                <w:rFonts w:cs="Arial"/>
                <w:sz w:val="20"/>
                <w:szCs w:val="20"/>
              </w:rPr>
              <w:t>0</w:t>
            </w:r>
          </w:p>
        </w:tc>
        <w:tc>
          <w:tcPr>
            <w:tcW w:w="995" w:type="dxa"/>
            <w:tcBorders>
              <w:top w:val="nil"/>
              <w:left w:val="single" w:sz="4" w:space="0" w:color="auto"/>
              <w:bottom w:val="single" w:sz="4" w:space="0" w:color="auto"/>
              <w:right w:val="nil"/>
            </w:tcBorders>
            <w:shd w:val="clear" w:color="000000" w:fill="D9D9D9"/>
            <w:hideMark/>
          </w:tcPr>
          <w:p w14:paraId="504FA0AD" w14:textId="77777777" w:rsidR="00D45EAE" w:rsidRPr="00D45EAE" w:rsidRDefault="00D45EAE" w:rsidP="00D45EAE">
            <w:pPr>
              <w:jc w:val="right"/>
              <w:rPr>
                <w:rFonts w:cs="Arial"/>
                <w:sz w:val="20"/>
                <w:szCs w:val="20"/>
              </w:rPr>
            </w:pPr>
            <w:r w:rsidRPr="00D45EAE">
              <w:rPr>
                <w:rFonts w:cs="Arial"/>
                <w:sz w:val="20"/>
                <w:szCs w:val="20"/>
              </w:rPr>
              <w:t>0</w:t>
            </w:r>
          </w:p>
        </w:tc>
        <w:tc>
          <w:tcPr>
            <w:tcW w:w="727" w:type="dxa"/>
            <w:tcBorders>
              <w:top w:val="nil"/>
              <w:left w:val="single" w:sz="4" w:space="0" w:color="auto"/>
              <w:bottom w:val="single" w:sz="4" w:space="0" w:color="auto"/>
              <w:right w:val="single" w:sz="4" w:space="0" w:color="auto"/>
            </w:tcBorders>
            <w:shd w:val="clear" w:color="000000" w:fill="DDEBF7"/>
            <w:noWrap/>
            <w:hideMark/>
          </w:tcPr>
          <w:p w14:paraId="19D3FB4C" w14:textId="77777777" w:rsidR="00D45EAE" w:rsidRPr="00D45EAE" w:rsidRDefault="00D45EAE" w:rsidP="00D45EAE">
            <w:pPr>
              <w:jc w:val="right"/>
              <w:rPr>
                <w:rFonts w:cs="Arial"/>
                <w:sz w:val="20"/>
                <w:szCs w:val="20"/>
              </w:rPr>
            </w:pPr>
            <w:r w:rsidRPr="00D45EAE">
              <w:rPr>
                <w:rFonts w:cs="Arial"/>
                <w:sz w:val="20"/>
                <w:szCs w:val="20"/>
              </w:rPr>
              <w:t>70</w:t>
            </w:r>
          </w:p>
        </w:tc>
        <w:tc>
          <w:tcPr>
            <w:tcW w:w="727" w:type="dxa"/>
            <w:tcBorders>
              <w:top w:val="nil"/>
              <w:left w:val="nil"/>
              <w:bottom w:val="single" w:sz="4" w:space="0" w:color="auto"/>
              <w:right w:val="single" w:sz="4" w:space="0" w:color="auto"/>
            </w:tcBorders>
            <w:shd w:val="clear" w:color="000000" w:fill="DDEBF7"/>
            <w:noWrap/>
            <w:hideMark/>
          </w:tcPr>
          <w:p w14:paraId="745C4782" w14:textId="77777777" w:rsidR="00D45EAE" w:rsidRPr="00D45EAE" w:rsidRDefault="00D45EAE" w:rsidP="00D45EAE">
            <w:pPr>
              <w:jc w:val="right"/>
              <w:rPr>
                <w:rFonts w:cs="Arial"/>
                <w:sz w:val="20"/>
                <w:szCs w:val="20"/>
              </w:rPr>
            </w:pPr>
            <w:r w:rsidRPr="00D45EAE">
              <w:rPr>
                <w:rFonts w:cs="Arial"/>
                <w:sz w:val="20"/>
                <w:szCs w:val="20"/>
              </w:rPr>
              <w:t>70</w:t>
            </w:r>
          </w:p>
        </w:tc>
        <w:tc>
          <w:tcPr>
            <w:tcW w:w="727" w:type="dxa"/>
            <w:tcBorders>
              <w:top w:val="nil"/>
              <w:left w:val="nil"/>
              <w:bottom w:val="single" w:sz="4" w:space="0" w:color="auto"/>
              <w:right w:val="single" w:sz="4" w:space="0" w:color="auto"/>
            </w:tcBorders>
            <w:shd w:val="clear" w:color="000000" w:fill="DDEBF7"/>
            <w:noWrap/>
            <w:hideMark/>
          </w:tcPr>
          <w:p w14:paraId="13302936" w14:textId="77777777" w:rsidR="00D45EAE" w:rsidRPr="00D45EAE" w:rsidRDefault="00D45EAE" w:rsidP="00D45EAE">
            <w:pPr>
              <w:jc w:val="right"/>
              <w:rPr>
                <w:rFonts w:cs="Arial"/>
                <w:sz w:val="20"/>
                <w:szCs w:val="20"/>
              </w:rPr>
            </w:pPr>
            <w:r w:rsidRPr="00D45EAE">
              <w:rPr>
                <w:rFonts w:cs="Arial"/>
                <w:sz w:val="20"/>
                <w:szCs w:val="20"/>
              </w:rPr>
              <w:t>70</w:t>
            </w:r>
          </w:p>
        </w:tc>
        <w:tc>
          <w:tcPr>
            <w:tcW w:w="727" w:type="dxa"/>
            <w:tcBorders>
              <w:top w:val="nil"/>
              <w:left w:val="nil"/>
              <w:bottom w:val="single" w:sz="4" w:space="0" w:color="auto"/>
              <w:right w:val="single" w:sz="4" w:space="0" w:color="auto"/>
            </w:tcBorders>
            <w:shd w:val="clear" w:color="000000" w:fill="DDEBF7"/>
            <w:noWrap/>
            <w:hideMark/>
          </w:tcPr>
          <w:p w14:paraId="39A9AE25" w14:textId="77777777" w:rsidR="00D45EAE" w:rsidRPr="00D45EAE" w:rsidRDefault="00D45EAE" w:rsidP="00D45EAE">
            <w:pPr>
              <w:jc w:val="right"/>
              <w:rPr>
                <w:rFonts w:cs="Arial"/>
                <w:sz w:val="20"/>
                <w:szCs w:val="20"/>
              </w:rPr>
            </w:pPr>
            <w:r w:rsidRPr="00D45EAE">
              <w:rPr>
                <w:rFonts w:cs="Arial"/>
                <w:sz w:val="20"/>
                <w:szCs w:val="20"/>
              </w:rPr>
              <w:t>70</w:t>
            </w:r>
          </w:p>
        </w:tc>
        <w:tc>
          <w:tcPr>
            <w:tcW w:w="727" w:type="dxa"/>
            <w:tcBorders>
              <w:top w:val="nil"/>
              <w:left w:val="nil"/>
              <w:bottom w:val="single" w:sz="4" w:space="0" w:color="auto"/>
              <w:right w:val="single" w:sz="4" w:space="0" w:color="auto"/>
            </w:tcBorders>
            <w:shd w:val="clear" w:color="000000" w:fill="DDEBF7"/>
            <w:noWrap/>
            <w:hideMark/>
          </w:tcPr>
          <w:p w14:paraId="3D8A9DC1" w14:textId="77777777" w:rsidR="00D45EAE" w:rsidRPr="00D45EAE" w:rsidRDefault="00D45EAE" w:rsidP="00D45EAE">
            <w:pPr>
              <w:jc w:val="right"/>
              <w:rPr>
                <w:rFonts w:cs="Arial"/>
                <w:sz w:val="20"/>
                <w:szCs w:val="20"/>
              </w:rPr>
            </w:pPr>
            <w:r w:rsidRPr="00D45EAE">
              <w:rPr>
                <w:rFonts w:cs="Arial"/>
                <w:sz w:val="20"/>
                <w:szCs w:val="20"/>
              </w:rPr>
              <w:t>20</w:t>
            </w:r>
          </w:p>
        </w:tc>
        <w:tc>
          <w:tcPr>
            <w:tcW w:w="727" w:type="dxa"/>
            <w:tcBorders>
              <w:top w:val="nil"/>
              <w:left w:val="nil"/>
              <w:bottom w:val="single" w:sz="4" w:space="0" w:color="auto"/>
              <w:right w:val="single" w:sz="4" w:space="0" w:color="auto"/>
            </w:tcBorders>
            <w:shd w:val="clear" w:color="000000" w:fill="BDD7EE"/>
            <w:noWrap/>
            <w:hideMark/>
          </w:tcPr>
          <w:p w14:paraId="09D2C690" w14:textId="77777777" w:rsidR="00D45EAE" w:rsidRPr="00D45EAE" w:rsidRDefault="00D45EAE" w:rsidP="00D45EAE">
            <w:pPr>
              <w:jc w:val="right"/>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761846CB" w14:textId="77777777" w:rsidR="00D45EAE" w:rsidRPr="00D45EAE" w:rsidRDefault="00D45EAE" w:rsidP="00D45EAE">
            <w:pPr>
              <w:jc w:val="right"/>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1C60DAB3" w14:textId="77777777" w:rsidR="00D45EAE" w:rsidRPr="00D45EAE" w:rsidRDefault="00D45EAE" w:rsidP="00D45EAE">
            <w:pPr>
              <w:jc w:val="right"/>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4AB2CFBB" w14:textId="77777777" w:rsidR="00D45EAE" w:rsidRPr="00D45EAE" w:rsidRDefault="00D45EAE" w:rsidP="00D45EAE">
            <w:pPr>
              <w:jc w:val="right"/>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48D81672" w14:textId="77777777" w:rsidR="00D45EAE" w:rsidRPr="00D45EAE" w:rsidRDefault="00D45EAE" w:rsidP="00D45EAE">
            <w:pPr>
              <w:jc w:val="right"/>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24E1E144"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088BBCFB"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73DDA366"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18D2856E"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5F558CB9" w14:textId="77777777" w:rsidR="00D45EAE" w:rsidRPr="00D45EAE" w:rsidRDefault="00D45EAE" w:rsidP="00D45EAE">
            <w:pPr>
              <w:rPr>
                <w:rFonts w:cs="Arial"/>
                <w:color w:val="FF0000"/>
                <w:sz w:val="20"/>
                <w:szCs w:val="20"/>
              </w:rPr>
            </w:pPr>
            <w:r w:rsidRPr="00D45EAE">
              <w:rPr>
                <w:rFonts w:cs="Arial"/>
                <w:color w:val="FF0000"/>
                <w:sz w:val="20"/>
                <w:szCs w:val="20"/>
              </w:rPr>
              <w:t> </w:t>
            </w:r>
          </w:p>
        </w:tc>
      </w:tr>
      <w:tr w:rsidR="007D44F5" w:rsidRPr="00D45EAE" w14:paraId="5EEFBD01" w14:textId="77777777" w:rsidTr="007D44F5">
        <w:trPr>
          <w:trHeight w:val="70"/>
        </w:trPr>
        <w:tc>
          <w:tcPr>
            <w:tcW w:w="3539" w:type="dxa"/>
            <w:tcBorders>
              <w:top w:val="nil"/>
              <w:left w:val="single" w:sz="4" w:space="0" w:color="auto"/>
              <w:bottom w:val="single" w:sz="4" w:space="0" w:color="auto"/>
              <w:right w:val="single" w:sz="4" w:space="0" w:color="auto"/>
            </w:tcBorders>
            <w:shd w:val="clear" w:color="000000" w:fill="FFFFFF"/>
            <w:hideMark/>
          </w:tcPr>
          <w:p w14:paraId="7874EAE1" w14:textId="77777777" w:rsidR="00D45EAE" w:rsidRPr="00D45EAE" w:rsidRDefault="00D45EAE" w:rsidP="00D45EAE">
            <w:pPr>
              <w:rPr>
                <w:rFonts w:cs="Arial"/>
                <w:sz w:val="20"/>
                <w:szCs w:val="20"/>
              </w:rPr>
            </w:pPr>
            <w:r w:rsidRPr="00D45EAE">
              <w:rPr>
                <w:rFonts w:cs="Arial"/>
                <w:sz w:val="20"/>
                <w:szCs w:val="20"/>
              </w:rPr>
              <w:t>V/2021/0793</w:t>
            </w:r>
          </w:p>
        </w:tc>
        <w:tc>
          <w:tcPr>
            <w:tcW w:w="1250" w:type="dxa"/>
            <w:tcBorders>
              <w:top w:val="nil"/>
              <w:left w:val="nil"/>
              <w:bottom w:val="single" w:sz="4" w:space="0" w:color="auto"/>
              <w:right w:val="single" w:sz="4" w:space="0" w:color="auto"/>
            </w:tcBorders>
            <w:shd w:val="clear" w:color="000000" w:fill="FFFFFF"/>
            <w:hideMark/>
          </w:tcPr>
          <w:p w14:paraId="38639F1E" w14:textId="77777777" w:rsidR="00D45EAE" w:rsidRPr="00D45EAE" w:rsidRDefault="00D45EAE" w:rsidP="00D45EAE">
            <w:pPr>
              <w:rPr>
                <w:rFonts w:cs="Arial"/>
                <w:color w:val="000000"/>
                <w:sz w:val="20"/>
                <w:szCs w:val="20"/>
              </w:rPr>
            </w:pPr>
            <w:r w:rsidRPr="00D45EAE">
              <w:rPr>
                <w:rFonts w:cs="Arial"/>
                <w:color w:val="000000"/>
                <w:sz w:val="20"/>
                <w:szCs w:val="20"/>
              </w:rPr>
              <w:t>SA061</w:t>
            </w:r>
          </w:p>
        </w:tc>
        <w:tc>
          <w:tcPr>
            <w:tcW w:w="1673" w:type="dxa"/>
            <w:tcBorders>
              <w:top w:val="nil"/>
              <w:left w:val="nil"/>
              <w:bottom w:val="single" w:sz="4" w:space="0" w:color="auto"/>
              <w:right w:val="single" w:sz="4" w:space="0" w:color="auto"/>
            </w:tcBorders>
            <w:shd w:val="clear" w:color="000000" w:fill="FFFFFF"/>
            <w:hideMark/>
          </w:tcPr>
          <w:p w14:paraId="60DC1298" w14:textId="77777777" w:rsidR="00D45EAE" w:rsidRPr="00D45EAE" w:rsidRDefault="00D45EAE" w:rsidP="00D45EAE">
            <w:pPr>
              <w:rPr>
                <w:rFonts w:cs="Arial"/>
                <w:color w:val="000000"/>
                <w:sz w:val="20"/>
                <w:szCs w:val="20"/>
              </w:rPr>
            </w:pPr>
            <w:r w:rsidRPr="00D45EAE">
              <w:rPr>
                <w:rFonts w:cs="Arial"/>
                <w:color w:val="000000"/>
                <w:sz w:val="20"/>
                <w:szCs w:val="20"/>
              </w:rPr>
              <w:t>adjacent 88 High Hazels Drive, Huthwaite</w:t>
            </w:r>
          </w:p>
        </w:tc>
        <w:tc>
          <w:tcPr>
            <w:tcW w:w="727" w:type="dxa"/>
            <w:tcBorders>
              <w:top w:val="nil"/>
              <w:left w:val="nil"/>
              <w:bottom w:val="single" w:sz="4" w:space="0" w:color="auto"/>
              <w:right w:val="single" w:sz="4" w:space="0" w:color="auto"/>
            </w:tcBorders>
            <w:shd w:val="clear" w:color="000000" w:fill="FFFFFF"/>
            <w:hideMark/>
          </w:tcPr>
          <w:p w14:paraId="75C2431B" w14:textId="77777777" w:rsidR="00D45EAE" w:rsidRPr="00D45EAE" w:rsidRDefault="00D45EAE" w:rsidP="00D45EAE">
            <w:pPr>
              <w:jc w:val="right"/>
              <w:rPr>
                <w:rFonts w:cs="Arial"/>
                <w:color w:val="000000"/>
                <w:sz w:val="20"/>
                <w:szCs w:val="20"/>
              </w:rPr>
            </w:pPr>
            <w:r w:rsidRPr="00D45EAE">
              <w:rPr>
                <w:rFonts w:cs="Arial"/>
                <w:color w:val="000000"/>
                <w:sz w:val="20"/>
                <w:szCs w:val="20"/>
              </w:rPr>
              <w:t>0.41</w:t>
            </w:r>
          </w:p>
        </w:tc>
        <w:tc>
          <w:tcPr>
            <w:tcW w:w="1150" w:type="dxa"/>
            <w:tcBorders>
              <w:top w:val="nil"/>
              <w:left w:val="nil"/>
              <w:bottom w:val="single" w:sz="4" w:space="0" w:color="auto"/>
              <w:right w:val="single" w:sz="4" w:space="0" w:color="auto"/>
            </w:tcBorders>
            <w:shd w:val="clear" w:color="000000" w:fill="FFFFFF"/>
            <w:noWrap/>
            <w:hideMark/>
          </w:tcPr>
          <w:p w14:paraId="3895669C" w14:textId="77777777" w:rsidR="00D45EAE" w:rsidRPr="00D45EAE" w:rsidRDefault="00D45EAE" w:rsidP="00D45EAE">
            <w:pPr>
              <w:jc w:val="right"/>
              <w:rPr>
                <w:rFonts w:cs="Arial"/>
                <w:sz w:val="20"/>
                <w:szCs w:val="20"/>
              </w:rPr>
            </w:pPr>
            <w:r w:rsidRPr="00D45EAE">
              <w:rPr>
                <w:rFonts w:cs="Arial"/>
                <w:sz w:val="20"/>
                <w:szCs w:val="20"/>
              </w:rPr>
              <w:t>18</w:t>
            </w:r>
          </w:p>
        </w:tc>
        <w:tc>
          <w:tcPr>
            <w:tcW w:w="1172" w:type="dxa"/>
            <w:tcBorders>
              <w:top w:val="nil"/>
              <w:left w:val="nil"/>
              <w:bottom w:val="single" w:sz="4" w:space="0" w:color="auto"/>
              <w:right w:val="single" w:sz="4" w:space="0" w:color="auto"/>
            </w:tcBorders>
            <w:shd w:val="clear" w:color="auto" w:fill="auto"/>
            <w:hideMark/>
          </w:tcPr>
          <w:p w14:paraId="568E35A1" w14:textId="77777777" w:rsidR="00D45EAE" w:rsidRPr="00D45EAE" w:rsidRDefault="00D45EAE" w:rsidP="00D45EAE">
            <w:pPr>
              <w:jc w:val="right"/>
              <w:rPr>
                <w:rFonts w:cs="Arial"/>
                <w:b/>
                <w:bCs/>
                <w:color w:val="000000"/>
                <w:sz w:val="20"/>
                <w:szCs w:val="20"/>
              </w:rPr>
            </w:pPr>
            <w:r w:rsidRPr="00D45EAE">
              <w:rPr>
                <w:rFonts w:cs="Arial"/>
                <w:b/>
                <w:bCs/>
                <w:color w:val="000000"/>
                <w:sz w:val="20"/>
                <w:szCs w:val="20"/>
              </w:rPr>
              <w:t>18</w:t>
            </w:r>
          </w:p>
        </w:tc>
        <w:tc>
          <w:tcPr>
            <w:tcW w:w="997" w:type="dxa"/>
            <w:tcBorders>
              <w:top w:val="nil"/>
              <w:left w:val="nil"/>
              <w:bottom w:val="single" w:sz="4" w:space="0" w:color="auto"/>
              <w:right w:val="nil"/>
            </w:tcBorders>
            <w:shd w:val="clear" w:color="000000" w:fill="D9D9D9"/>
            <w:hideMark/>
          </w:tcPr>
          <w:p w14:paraId="28AC3BDB" w14:textId="77777777" w:rsidR="00D45EAE" w:rsidRPr="00D45EAE" w:rsidRDefault="00D45EAE" w:rsidP="00D45EAE">
            <w:pPr>
              <w:jc w:val="right"/>
              <w:rPr>
                <w:rFonts w:cs="Arial"/>
                <w:sz w:val="20"/>
                <w:szCs w:val="20"/>
              </w:rPr>
            </w:pPr>
            <w:r w:rsidRPr="00D45EAE">
              <w:rPr>
                <w:rFonts w:cs="Arial"/>
                <w:sz w:val="20"/>
                <w:szCs w:val="20"/>
              </w:rPr>
              <w:t>0</w:t>
            </w:r>
          </w:p>
        </w:tc>
        <w:tc>
          <w:tcPr>
            <w:tcW w:w="995" w:type="dxa"/>
            <w:tcBorders>
              <w:top w:val="nil"/>
              <w:left w:val="single" w:sz="4" w:space="0" w:color="auto"/>
              <w:bottom w:val="single" w:sz="4" w:space="0" w:color="auto"/>
              <w:right w:val="nil"/>
            </w:tcBorders>
            <w:shd w:val="clear" w:color="000000" w:fill="D9D9D9"/>
            <w:hideMark/>
          </w:tcPr>
          <w:p w14:paraId="7280F648" w14:textId="77777777" w:rsidR="00D45EAE" w:rsidRPr="00D45EAE" w:rsidRDefault="00D45EAE" w:rsidP="00D45EAE">
            <w:pPr>
              <w:jc w:val="right"/>
              <w:rPr>
                <w:rFonts w:cs="Arial"/>
                <w:sz w:val="20"/>
                <w:szCs w:val="20"/>
              </w:rPr>
            </w:pPr>
            <w:r w:rsidRPr="00D45EAE">
              <w:rPr>
                <w:rFonts w:cs="Arial"/>
                <w:sz w:val="20"/>
                <w:szCs w:val="20"/>
              </w:rPr>
              <w:t>0</w:t>
            </w:r>
          </w:p>
        </w:tc>
        <w:tc>
          <w:tcPr>
            <w:tcW w:w="727" w:type="dxa"/>
            <w:tcBorders>
              <w:top w:val="nil"/>
              <w:left w:val="single" w:sz="4" w:space="0" w:color="auto"/>
              <w:bottom w:val="single" w:sz="4" w:space="0" w:color="auto"/>
              <w:right w:val="single" w:sz="4" w:space="0" w:color="auto"/>
            </w:tcBorders>
            <w:shd w:val="clear" w:color="000000" w:fill="DDEBF7"/>
            <w:noWrap/>
            <w:hideMark/>
          </w:tcPr>
          <w:p w14:paraId="58750B0F"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1D3635AA"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43B56DDC" w14:textId="77777777" w:rsidR="00D45EAE" w:rsidRPr="00D45EAE" w:rsidRDefault="00D45EAE" w:rsidP="00D45EAE">
            <w:pPr>
              <w:jc w:val="right"/>
              <w:rPr>
                <w:rFonts w:cs="Arial"/>
                <w:sz w:val="20"/>
                <w:szCs w:val="20"/>
              </w:rPr>
            </w:pPr>
            <w:r w:rsidRPr="00D45EAE">
              <w:rPr>
                <w:rFonts w:cs="Arial"/>
                <w:sz w:val="20"/>
                <w:szCs w:val="20"/>
              </w:rPr>
              <w:t>18</w:t>
            </w:r>
          </w:p>
        </w:tc>
        <w:tc>
          <w:tcPr>
            <w:tcW w:w="727" w:type="dxa"/>
            <w:tcBorders>
              <w:top w:val="nil"/>
              <w:left w:val="nil"/>
              <w:bottom w:val="single" w:sz="4" w:space="0" w:color="auto"/>
              <w:right w:val="single" w:sz="4" w:space="0" w:color="auto"/>
            </w:tcBorders>
            <w:shd w:val="clear" w:color="000000" w:fill="DDEBF7"/>
            <w:noWrap/>
            <w:hideMark/>
          </w:tcPr>
          <w:p w14:paraId="2244661E"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350E5488"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01CDB1C3" w14:textId="77777777" w:rsidR="00D45EAE" w:rsidRPr="00D45EAE" w:rsidRDefault="00D45EAE" w:rsidP="00D45EAE">
            <w:pPr>
              <w:jc w:val="right"/>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4B293CD6" w14:textId="77777777" w:rsidR="00D45EAE" w:rsidRPr="00D45EAE" w:rsidRDefault="00D45EAE" w:rsidP="00D45EAE">
            <w:pPr>
              <w:rPr>
                <w:rFonts w:cs="Arial"/>
                <w:color w:val="FF0000"/>
                <w:sz w:val="20"/>
                <w:szCs w:val="20"/>
              </w:rPr>
            </w:pPr>
            <w:r w:rsidRPr="00D45EAE">
              <w:rPr>
                <w:rFonts w:cs="Arial"/>
                <w:color w:val="FF0000"/>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080FC406" w14:textId="77777777" w:rsidR="00D45EAE" w:rsidRPr="00D45EAE" w:rsidRDefault="00D45EAE" w:rsidP="00D45EAE">
            <w:pPr>
              <w:rPr>
                <w:rFonts w:cs="Arial"/>
                <w:color w:val="FF0000"/>
                <w:sz w:val="20"/>
                <w:szCs w:val="20"/>
              </w:rPr>
            </w:pPr>
            <w:r w:rsidRPr="00D45EAE">
              <w:rPr>
                <w:rFonts w:cs="Arial"/>
                <w:color w:val="FF0000"/>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5FDFE256"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2AFAD403"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73A4379A"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7DF5F7D7"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6031FEB2"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7904DBC9"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4A70A827" w14:textId="77777777" w:rsidR="00D45EAE" w:rsidRPr="00D45EAE" w:rsidRDefault="00D45EAE" w:rsidP="00D45EAE">
            <w:pPr>
              <w:rPr>
                <w:rFonts w:cs="Arial"/>
                <w:sz w:val="20"/>
                <w:szCs w:val="20"/>
              </w:rPr>
            </w:pPr>
            <w:r w:rsidRPr="00D45EAE">
              <w:rPr>
                <w:rFonts w:cs="Arial"/>
                <w:sz w:val="20"/>
                <w:szCs w:val="20"/>
              </w:rPr>
              <w:t> </w:t>
            </w:r>
          </w:p>
        </w:tc>
      </w:tr>
      <w:tr w:rsidR="007D44F5" w:rsidRPr="00D45EAE" w14:paraId="0FA321DA" w14:textId="77777777" w:rsidTr="007D44F5">
        <w:trPr>
          <w:trHeight w:val="545"/>
        </w:trPr>
        <w:tc>
          <w:tcPr>
            <w:tcW w:w="3539" w:type="dxa"/>
            <w:tcBorders>
              <w:top w:val="nil"/>
              <w:left w:val="single" w:sz="4" w:space="0" w:color="auto"/>
              <w:bottom w:val="single" w:sz="4" w:space="0" w:color="auto"/>
              <w:right w:val="single" w:sz="4" w:space="0" w:color="auto"/>
            </w:tcBorders>
            <w:shd w:val="clear" w:color="000000" w:fill="FFFFFF"/>
            <w:hideMark/>
          </w:tcPr>
          <w:p w14:paraId="2E32AB3A" w14:textId="77777777" w:rsidR="00D45EAE" w:rsidRPr="00D45EAE" w:rsidRDefault="00D45EAE" w:rsidP="00D45EAE">
            <w:pPr>
              <w:rPr>
                <w:rFonts w:cs="Arial"/>
                <w:sz w:val="20"/>
                <w:szCs w:val="20"/>
              </w:rPr>
            </w:pPr>
            <w:r w:rsidRPr="00D45EAE">
              <w:rPr>
                <w:rFonts w:cs="Arial"/>
                <w:sz w:val="20"/>
                <w:szCs w:val="20"/>
              </w:rPr>
              <w:t>V/2024/0063</w:t>
            </w:r>
          </w:p>
        </w:tc>
        <w:tc>
          <w:tcPr>
            <w:tcW w:w="1250" w:type="dxa"/>
            <w:tcBorders>
              <w:top w:val="nil"/>
              <w:left w:val="nil"/>
              <w:bottom w:val="single" w:sz="4" w:space="0" w:color="auto"/>
              <w:right w:val="single" w:sz="4" w:space="0" w:color="auto"/>
            </w:tcBorders>
            <w:shd w:val="clear" w:color="000000" w:fill="FFFFFF"/>
            <w:hideMark/>
          </w:tcPr>
          <w:p w14:paraId="68DF9E12" w14:textId="77777777" w:rsidR="00D45EAE" w:rsidRPr="00D45EAE" w:rsidRDefault="00D45EAE" w:rsidP="00D45EAE">
            <w:pPr>
              <w:rPr>
                <w:rFonts w:cs="Arial"/>
                <w:color w:val="000000"/>
                <w:sz w:val="20"/>
                <w:szCs w:val="20"/>
              </w:rPr>
            </w:pPr>
            <w:r w:rsidRPr="00D45EAE">
              <w:rPr>
                <w:rFonts w:cs="Arial"/>
                <w:color w:val="000000"/>
                <w:sz w:val="20"/>
                <w:szCs w:val="20"/>
              </w:rPr>
              <w:t>S0740</w:t>
            </w:r>
          </w:p>
        </w:tc>
        <w:tc>
          <w:tcPr>
            <w:tcW w:w="1673" w:type="dxa"/>
            <w:tcBorders>
              <w:top w:val="nil"/>
              <w:left w:val="nil"/>
              <w:bottom w:val="single" w:sz="4" w:space="0" w:color="auto"/>
              <w:right w:val="single" w:sz="4" w:space="0" w:color="auto"/>
            </w:tcBorders>
            <w:shd w:val="clear" w:color="000000" w:fill="FFFFFF"/>
            <w:hideMark/>
          </w:tcPr>
          <w:p w14:paraId="65BFF5BF" w14:textId="7681D02D" w:rsidR="00D45EAE" w:rsidRPr="00D45EAE" w:rsidRDefault="00D45EAE" w:rsidP="00D45EAE">
            <w:pPr>
              <w:rPr>
                <w:rFonts w:cs="Arial"/>
                <w:color w:val="000000"/>
                <w:sz w:val="20"/>
                <w:szCs w:val="20"/>
              </w:rPr>
            </w:pPr>
            <w:r w:rsidRPr="00D45EAE">
              <w:rPr>
                <w:rFonts w:cs="Arial"/>
                <w:color w:val="000000"/>
                <w:sz w:val="20"/>
                <w:szCs w:val="20"/>
              </w:rPr>
              <w:t>Hardwick Lane Rec</w:t>
            </w:r>
            <w:r w:rsidR="002C2991">
              <w:rPr>
                <w:rFonts w:cs="Arial"/>
                <w:color w:val="000000"/>
                <w:sz w:val="20"/>
                <w:szCs w:val="20"/>
              </w:rPr>
              <w:t>.</w:t>
            </w:r>
          </w:p>
        </w:tc>
        <w:tc>
          <w:tcPr>
            <w:tcW w:w="727" w:type="dxa"/>
            <w:tcBorders>
              <w:top w:val="nil"/>
              <w:left w:val="nil"/>
              <w:bottom w:val="single" w:sz="4" w:space="0" w:color="auto"/>
              <w:right w:val="single" w:sz="4" w:space="0" w:color="auto"/>
            </w:tcBorders>
            <w:shd w:val="clear" w:color="000000" w:fill="FFFFFF"/>
            <w:hideMark/>
          </w:tcPr>
          <w:p w14:paraId="10439F18" w14:textId="77777777" w:rsidR="00D45EAE" w:rsidRPr="00D45EAE" w:rsidRDefault="00D45EAE" w:rsidP="00D45EAE">
            <w:pPr>
              <w:jc w:val="right"/>
              <w:rPr>
                <w:rFonts w:cs="Arial"/>
                <w:color w:val="000000"/>
                <w:sz w:val="20"/>
                <w:szCs w:val="20"/>
              </w:rPr>
            </w:pPr>
            <w:r w:rsidRPr="00D45EAE">
              <w:rPr>
                <w:rFonts w:cs="Arial"/>
                <w:color w:val="000000"/>
                <w:sz w:val="20"/>
                <w:szCs w:val="20"/>
              </w:rPr>
              <w:t>1.08</w:t>
            </w:r>
          </w:p>
        </w:tc>
        <w:tc>
          <w:tcPr>
            <w:tcW w:w="1150" w:type="dxa"/>
            <w:tcBorders>
              <w:top w:val="nil"/>
              <w:left w:val="nil"/>
              <w:bottom w:val="single" w:sz="4" w:space="0" w:color="auto"/>
              <w:right w:val="single" w:sz="4" w:space="0" w:color="auto"/>
            </w:tcBorders>
            <w:shd w:val="clear" w:color="000000" w:fill="FFFFFF"/>
            <w:noWrap/>
            <w:hideMark/>
          </w:tcPr>
          <w:p w14:paraId="0D3B151E" w14:textId="77777777" w:rsidR="00D45EAE" w:rsidRPr="00D45EAE" w:rsidRDefault="00D45EAE" w:rsidP="00D45EAE">
            <w:pPr>
              <w:jc w:val="right"/>
              <w:rPr>
                <w:rFonts w:cs="Arial"/>
                <w:sz w:val="20"/>
                <w:szCs w:val="20"/>
              </w:rPr>
            </w:pPr>
            <w:r w:rsidRPr="00D45EAE">
              <w:rPr>
                <w:rFonts w:cs="Arial"/>
                <w:sz w:val="20"/>
                <w:szCs w:val="20"/>
              </w:rPr>
              <w:t>40</w:t>
            </w:r>
          </w:p>
        </w:tc>
        <w:tc>
          <w:tcPr>
            <w:tcW w:w="1172" w:type="dxa"/>
            <w:tcBorders>
              <w:top w:val="nil"/>
              <w:left w:val="nil"/>
              <w:bottom w:val="single" w:sz="4" w:space="0" w:color="auto"/>
              <w:right w:val="single" w:sz="4" w:space="0" w:color="auto"/>
            </w:tcBorders>
            <w:shd w:val="clear" w:color="auto" w:fill="auto"/>
            <w:hideMark/>
          </w:tcPr>
          <w:p w14:paraId="2EA5D89F" w14:textId="77777777" w:rsidR="00D45EAE" w:rsidRPr="00D45EAE" w:rsidRDefault="00D45EAE" w:rsidP="00D45EAE">
            <w:pPr>
              <w:jc w:val="right"/>
              <w:rPr>
                <w:rFonts w:cs="Arial"/>
                <w:b/>
                <w:bCs/>
                <w:color w:val="000000"/>
                <w:sz w:val="20"/>
                <w:szCs w:val="20"/>
              </w:rPr>
            </w:pPr>
            <w:r w:rsidRPr="00D45EAE">
              <w:rPr>
                <w:rFonts w:cs="Arial"/>
                <w:b/>
                <w:bCs/>
                <w:color w:val="000000"/>
                <w:sz w:val="20"/>
                <w:szCs w:val="20"/>
              </w:rPr>
              <w:t>40</w:t>
            </w:r>
          </w:p>
        </w:tc>
        <w:tc>
          <w:tcPr>
            <w:tcW w:w="997" w:type="dxa"/>
            <w:tcBorders>
              <w:top w:val="nil"/>
              <w:left w:val="nil"/>
              <w:bottom w:val="single" w:sz="4" w:space="0" w:color="auto"/>
              <w:right w:val="nil"/>
            </w:tcBorders>
            <w:shd w:val="clear" w:color="000000" w:fill="D9D9D9"/>
            <w:hideMark/>
          </w:tcPr>
          <w:p w14:paraId="2B74127F" w14:textId="77777777" w:rsidR="00D45EAE" w:rsidRPr="00D45EAE" w:rsidRDefault="00D45EAE" w:rsidP="00D45EAE">
            <w:pPr>
              <w:jc w:val="right"/>
              <w:rPr>
                <w:rFonts w:cs="Arial"/>
                <w:sz w:val="20"/>
                <w:szCs w:val="20"/>
              </w:rPr>
            </w:pPr>
            <w:r w:rsidRPr="00D45EAE">
              <w:rPr>
                <w:rFonts w:cs="Arial"/>
                <w:sz w:val="20"/>
                <w:szCs w:val="20"/>
              </w:rPr>
              <w:t>0</w:t>
            </w:r>
          </w:p>
        </w:tc>
        <w:tc>
          <w:tcPr>
            <w:tcW w:w="995" w:type="dxa"/>
            <w:tcBorders>
              <w:top w:val="nil"/>
              <w:left w:val="single" w:sz="4" w:space="0" w:color="auto"/>
              <w:bottom w:val="single" w:sz="4" w:space="0" w:color="auto"/>
              <w:right w:val="nil"/>
            </w:tcBorders>
            <w:shd w:val="clear" w:color="000000" w:fill="D9D9D9"/>
            <w:hideMark/>
          </w:tcPr>
          <w:p w14:paraId="1EF65799" w14:textId="77777777" w:rsidR="00D45EAE" w:rsidRPr="00D45EAE" w:rsidRDefault="00D45EAE" w:rsidP="00D45EAE">
            <w:pPr>
              <w:jc w:val="right"/>
              <w:rPr>
                <w:rFonts w:cs="Arial"/>
                <w:sz w:val="20"/>
                <w:szCs w:val="20"/>
              </w:rPr>
            </w:pPr>
            <w:r w:rsidRPr="00D45EAE">
              <w:rPr>
                <w:rFonts w:cs="Arial"/>
                <w:sz w:val="20"/>
                <w:szCs w:val="20"/>
              </w:rPr>
              <w:t>0</w:t>
            </w:r>
          </w:p>
        </w:tc>
        <w:tc>
          <w:tcPr>
            <w:tcW w:w="727" w:type="dxa"/>
            <w:tcBorders>
              <w:top w:val="nil"/>
              <w:left w:val="single" w:sz="4" w:space="0" w:color="auto"/>
              <w:bottom w:val="single" w:sz="4" w:space="0" w:color="auto"/>
              <w:right w:val="single" w:sz="4" w:space="0" w:color="auto"/>
            </w:tcBorders>
            <w:shd w:val="clear" w:color="000000" w:fill="DDEBF7"/>
            <w:noWrap/>
            <w:hideMark/>
          </w:tcPr>
          <w:p w14:paraId="6B8B4AAB" w14:textId="77777777" w:rsidR="00D45EAE" w:rsidRPr="00D45EAE" w:rsidRDefault="00D45EAE" w:rsidP="00D45EAE">
            <w:pPr>
              <w:jc w:val="right"/>
              <w:rPr>
                <w:rFonts w:cs="Arial"/>
                <w:sz w:val="20"/>
                <w:szCs w:val="20"/>
              </w:rPr>
            </w:pPr>
            <w:r w:rsidRPr="00D45EAE">
              <w:rPr>
                <w:rFonts w:cs="Arial"/>
                <w:sz w:val="20"/>
                <w:szCs w:val="20"/>
              </w:rPr>
              <w:t>40</w:t>
            </w:r>
          </w:p>
        </w:tc>
        <w:tc>
          <w:tcPr>
            <w:tcW w:w="727" w:type="dxa"/>
            <w:tcBorders>
              <w:top w:val="nil"/>
              <w:left w:val="nil"/>
              <w:bottom w:val="single" w:sz="4" w:space="0" w:color="auto"/>
              <w:right w:val="single" w:sz="4" w:space="0" w:color="auto"/>
            </w:tcBorders>
            <w:shd w:val="clear" w:color="000000" w:fill="DDEBF7"/>
            <w:noWrap/>
            <w:hideMark/>
          </w:tcPr>
          <w:p w14:paraId="59BC63E7"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2B517068"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6E52174D"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5E54D6CA"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77C0D9EC" w14:textId="77777777" w:rsidR="00D45EAE" w:rsidRPr="00D45EAE" w:rsidRDefault="00D45EAE" w:rsidP="00D45EAE">
            <w:pPr>
              <w:jc w:val="right"/>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3C752B12" w14:textId="77777777" w:rsidR="00D45EAE" w:rsidRPr="00D45EAE" w:rsidRDefault="00D45EAE" w:rsidP="00D45EAE">
            <w:pPr>
              <w:rPr>
                <w:rFonts w:cs="Arial"/>
                <w:color w:val="FF0000"/>
                <w:sz w:val="20"/>
                <w:szCs w:val="20"/>
              </w:rPr>
            </w:pPr>
            <w:r w:rsidRPr="00D45EAE">
              <w:rPr>
                <w:rFonts w:cs="Arial"/>
                <w:color w:val="FF0000"/>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76022096" w14:textId="77777777" w:rsidR="00D45EAE" w:rsidRPr="00D45EAE" w:rsidRDefault="00D45EAE" w:rsidP="00D45EAE">
            <w:pPr>
              <w:rPr>
                <w:rFonts w:cs="Arial"/>
                <w:color w:val="FF0000"/>
                <w:sz w:val="20"/>
                <w:szCs w:val="20"/>
              </w:rPr>
            </w:pPr>
            <w:r w:rsidRPr="00D45EAE">
              <w:rPr>
                <w:rFonts w:cs="Arial"/>
                <w:color w:val="FF0000"/>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4AA90C88"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5252A8ED"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48277F0A"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2E416E89"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1F3A57B0"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1C42AD38"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44FBEC40" w14:textId="77777777" w:rsidR="00D45EAE" w:rsidRPr="00D45EAE" w:rsidRDefault="00D45EAE" w:rsidP="00D45EAE">
            <w:pPr>
              <w:rPr>
                <w:rFonts w:cs="Arial"/>
                <w:sz w:val="20"/>
                <w:szCs w:val="20"/>
              </w:rPr>
            </w:pPr>
            <w:r w:rsidRPr="00D45EAE">
              <w:rPr>
                <w:rFonts w:cs="Arial"/>
                <w:sz w:val="20"/>
                <w:szCs w:val="20"/>
              </w:rPr>
              <w:t> </w:t>
            </w:r>
          </w:p>
        </w:tc>
      </w:tr>
      <w:tr w:rsidR="007D44F5" w:rsidRPr="00D45EAE" w14:paraId="37519D91" w14:textId="77777777" w:rsidTr="007D44F5">
        <w:trPr>
          <w:trHeight w:val="540"/>
        </w:trPr>
        <w:tc>
          <w:tcPr>
            <w:tcW w:w="3539" w:type="dxa"/>
            <w:tcBorders>
              <w:top w:val="nil"/>
              <w:left w:val="single" w:sz="4" w:space="0" w:color="auto"/>
              <w:bottom w:val="single" w:sz="4" w:space="0" w:color="auto"/>
              <w:right w:val="single" w:sz="4" w:space="0" w:color="auto"/>
            </w:tcBorders>
            <w:shd w:val="clear" w:color="auto" w:fill="auto"/>
            <w:noWrap/>
            <w:hideMark/>
          </w:tcPr>
          <w:p w14:paraId="0056706E" w14:textId="77777777" w:rsidR="00D45EAE" w:rsidRPr="00D45EAE" w:rsidRDefault="00D45EAE" w:rsidP="00D45EAE">
            <w:pPr>
              <w:rPr>
                <w:rFonts w:cs="Arial"/>
                <w:sz w:val="20"/>
                <w:szCs w:val="20"/>
              </w:rPr>
            </w:pPr>
            <w:r w:rsidRPr="00D45EAE">
              <w:rPr>
                <w:rFonts w:cs="Arial"/>
                <w:sz w:val="20"/>
                <w:szCs w:val="20"/>
              </w:rPr>
              <w:t xml:space="preserve"> V/2022/0295</w:t>
            </w:r>
          </w:p>
        </w:tc>
        <w:tc>
          <w:tcPr>
            <w:tcW w:w="1250" w:type="dxa"/>
            <w:tcBorders>
              <w:top w:val="nil"/>
              <w:left w:val="nil"/>
              <w:bottom w:val="single" w:sz="4" w:space="0" w:color="auto"/>
              <w:right w:val="single" w:sz="4" w:space="0" w:color="auto"/>
            </w:tcBorders>
            <w:shd w:val="clear" w:color="000000" w:fill="FFFFFF"/>
            <w:hideMark/>
          </w:tcPr>
          <w:p w14:paraId="0F23E356" w14:textId="77777777" w:rsidR="00D45EAE" w:rsidRPr="00D45EAE" w:rsidRDefault="00D45EAE" w:rsidP="00D45EAE">
            <w:pPr>
              <w:rPr>
                <w:rFonts w:cs="Arial"/>
                <w:color w:val="000000"/>
                <w:sz w:val="20"/>
                <w:szCs w:val="20"/>
              </w:rPr>
            </w:pPr>
            <w:r w:rsidRPr="00D45EAE">
              <w:rPr>
                <w:rFonts w:cs="Arial"/>
                <w:color w:val="000000"/>
                <w:sz w:val="20"/>
                <w:szCs w:val="20"/>
              </w:rPr>
              <w:t>S0746</w:t>
            </w:r>
          </w:p>
        </w:tc>
        <w:tc>
          <w:tcPr>
            <w:tcW w:w="1673" w:type="dxa"/>
            <w:tcBorders>
              <w:top w:val="nil"/>
              <w:left w:val="nil"/>
              <w:bottom w:val="single" w:sz="4" w:space="0" w:color="auto"/>
              <w:right w:val="single" w:sz="4" w:space="0" w:color="auto"/>
            </w:tcBorders>
            <w:shd w:val="clear" w:color="auto" w:fill="auto"/>
            <w:hideMark/>
          </w:tcPr>
          <w:p w14:paraId="6ED516A2" w14:textId="77777777" w:rsidR="00D45EAE" w:rsidRPr="00D45EAE" w:rsidRDefault="00D45EAE" w:rsidP="00D45EAE">
            <w:pPr>
              <w:rPr>
                <w:rFonts w:cs="Arial"/>
                <w:sz w:val="20"/>
                <w:szCs w:val="20"/>
              </w:rPr>
            </w:pPr>
            <w:r w:rsidRPr="00D45EAE">
              <w:rPr>
                <w:rFonts w:cs="Arial"/>
                <w:sz w:val="20"/>
                <w:szCs w:val="20"/>
              </w:rPr>
              <w:t>North of Fackley Road, Teversal</w:t>
            </w:r>
          </w:p>
        </w:tc>
        <w:tc>
          <w:tcPr>
            <w:tcW w:w="727" w:type="dxa"/>
            <w:tcBorders>
              <w:top w:val="nil"/>
              <w:left w:val="nil"/>
              <w:bottom w:val="single" w:sz="4" w:space="0" w:color="auto"/>
              <w:right w:val="single" w:sz="4" w:space="0" w:color="auto"/>
            </w:tcBorders>
            <w:shd w:val="clear" w:color="000000" w:fill="FFFFFF"/>
            <w:hideMark/>
          </w:tcPr>
          <w:p w14:paraId="7FD23C7D" w14:textId="77777777" w:rsidR="00D45EAE" w:rsidRPr="00D45EAE" w:rsidRDefault="00D45EAE" w:rsidP="00D45EAE">
            <w:pPr>
              <w:jc w:val="right"/>
              <w:rPr>
                <w:rFonts w:cs="Arial"/>
                <w:color w:val="000000"/>
                <w:sz w:val="20"/>
                <w:szCs w:val="20"/>
              </w:rPr>
            </w:pPr>
            <w:r w:rsidRPr="00D45EAE">
              <w:rPr>
                <w:rFonts w:cs="Arial"/>
                <w:color w:val="000000"/>
                <w:sz w:val="20"/>
                <w:szCs w:val="20"/>
              </w:rPr>
              <w:t>5.09</w:t>
            </w:r>
          </w:p>
        </w:tc>
        <w:tc>
          <w:tcPr>
            <w:tcW w:w="1150" w:type="dxa"/>
            <w:tcBorders>
              <w:top w:val="nil"/>
              <w:left w:val="nil"/>
              <w:bottom w:val="single" w:sz="4" w:space="0" w:color="auto"/>
              <w:right w:val="single" w:sz="4" w:space="0" w:color="auto"/>
            </w:tcBorders>
            <w:shd w:val="clear" w:color="000000" w:fill="FFFFFF"/>
            <w:noWrap/>
            <w:hideMark/>
          </w:tcPr>
          <w:p w14:paraId="3F67928D" w14:textId="77777777" w:rsidR="00D45EAE" w:rsidRPr="00D45EAE" w:rsidRDefault="00D45EAE" w:rsidP="00D45EAE">
            <w:pPr>
              <w:jc w:val="right"/>
              <w:rPr>
                <w:rFonts w:cs="Arial"/>
                <w:sz w:val="20"/>
                <w:szCs w:val="20"/>
              </w:rPr>
            </w:pPr>
            <w:r w:rsidRPr="00D45EAE">
              <w:rPr>
                <w:rFonts w:cs="Arial"/>
                <w:sz w:val="20"/>
                <w:szCs w:val="20"/>
              </w:rPr>
              <w:t>124</w:t>
            </w:r>
          </w:p>
        </w:tc>
        <w:tc>
          <w:tcPr>
            <w:tcW w:w="1172" w:type="dxa"/>
            <w:tcBorders>
              <w:top w:val="nil"/>
              <w:left w:val="nil"/>
              <w:bottom w:val="single" w:sz="4" w:space="0" w:color="auto"/>
              <w:right w:val="single" w:sz="4" w:space="0" w:color="auto"/>
            </w:tcBorders>
            <w:shd w:val="clear" w:color="auto" w:fill="auto"/>
            <w:hideMark/>
          </w:tcPr>
          <w:p w14:paraId="036E10E8" w14:textId="77777777" w:rsidR="00D45EAE" w:rsidRPr="00D45EAE" w:rsidRDefault="00D45EAE" w:rsidP="00D45EAE">
            <w:pPr>
              <w:jc w:val="right"/>
              <w:rPr>
                <w:rFonts w:cs="Arial"/>
                <w:b/>
                <w:bCs/>
                <w:color w:val="000000"/>
                <w:sz w:val="20"/>
                <w:szCs w:val="20"/>
              </w:rPr>
            </w:pPr>
            <w:r w:rsidRPr="00D45EAE">
              <w:rPr>
                <w:rFonts w:cs="Arial"/>
                <w:b/>
                <w:bCs/>
                <w:color w:val="000000"/>
                <w:sz w:val="20"/>
                <w:szCs w:val="20"/>
              </w:rPr>
              <w:t>124</w:t>
            </w:r>
          </w:p>
        </w:tc>
        <w:tc>
          <w:tcPr>
            <w:tcW w:w="997" w:type="dxa"/>
            <w:tcBorders>
              <w:top w:val="nil"/>
              <w:left w:val="nil"/>
              <w:bottom w:val="single" w:sz="4" w:space="0" w:color="auto"/>
              <w:right w:val="nil"/>
            </w:tcBorders>
            <w:shd w:val="clear" w:color="000000" w:fill="D9D9D9"/>
            <w:hideMark/>
          </w:tcPr>
          <w:p w14:paraId="308B340D" w14:textId="77777777" w:rsidR="00D45EAE" w:rsidRPr="00D45EAE" w:rsidRDefault="00D45EAE" w:rsidP="00D45EAE">
            <w:pPr>
              <w:jc w:val="right"/>
              <w:rPr>
                <w:rFonts w:cs="Arial"/>
                <w:sz w:val="20"/>
                <w:szCs w:val="20"/>
              </w:rPr>
            </w:pPr>
            <w:r w:rsidRPr="00D45EAE">
              <w:rPr>
                <w:rFonts w:cs="Arial"/>
                <w:sz w:val="20"/>
                <w:szCs w:val="20"/>
              </w:rPr>
              <w:t>0</w:t>
            </w:r>
          </w:p>
        </w:tc>
        <w:tc>
          <w:tcPr>
            <w:tcW w:w="995" w:type="dxa"/>
            <w:tcBorders>
              <w:top w:val="nil"/>
              <w:left w:val="single" w:sz="4" w:space="0" w:color="auto"/>
              <w:bottom w:val="single" w:sz="4" w:space="0" w:color="auto"/>
              <w:right w:val="nil"/>
            </w:tcBorders>
            <w:shd w:val="clear" w:color="000000" w:fill="D9D9D9"/>
            <w:hideMark/>
          </w:tcPr>
          <w:p w14:paraId="6758B129" w14:textId="77777777" w:rsidR="00D45EAE" w:rsidRPr="00D45EAE" w:rsidRDefault="00D45EAE" w:rsidP="00D45EAE">
            <w:pPr>
              <w:jc w:val="right"/>
              <w:rPr>
                <w:rFonts w:cs="Arial"/>
                <w:sz w:val="20"/>
                <w:szCs w:val="20"/>
              </w:rPr>
            </w:pPr>
            <w:r w:rsidRPr="00D45EAE">
              <w:rPr>
                <w:rFonts w:cs="Arial"/>
                <w:sz w:val="20"/>
                <w:szCs w:val="20"/>
              </w:rPr>
              <w:t>0</w:t>
            </w:r>
          </w:p>
        </w:tc>
        <w:tc>
          <w:tcPr>
            <w:tcW w:w="727" w:type="dxa"/>
            <w:tcBorders>
              <w:top w:val="nil"/>
              <w:left w:val="single" w:sz="4" w:space="0" w:color="auto"/>
              <w:bottom w:val="single" w:sz="4" w:space="0" w:color="auto"/>
              <w:right w:val="single" w:sz="4" w:space="0" w:color="auto"/>
            </w:tcBorders>
            <w:shd w:val="clear" w:color="000000" w:fill="DDEBF7"/>
            <w:noWrap/>
            <w:hideMark/>
          </w:tcPr>
          <w:p w14:paraId="509154F3"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7274CD0F" w14:textId="77777777" w:rsidR="00D45EAE" w:rsidRPr="00D45EAE" w:rsidRDefault="00D45EAE" w:rsidP="00D45EAE">
            <w:pPr>
              <w:jc w:val="right"/>
              <w:rPr>
                <w:rFonts w:cs="Arial"/>
                <w:sz w:val="20"/>
                <w:szCs w:val="20"/>
              </w:rPr>
            </w:pPr>
            <w:r w:rsidRPr="00D45EAE">
              <w:rPr>
                <w:rFonts w:cs="Arial"/>
                <w:sz w:val="20"/>
                <w:szCs w:val="20"/>
              </w:rPr>
              <w:t>19</w:t>
            </w:r>
          </w:p>
        </w:tc>
        <w:tc>
          <w:tcPr>
            <w:tcW w:w="727" w:type="dxa"/>
            <w:tcBorders>
              <w:top w:val="nil"/>
              <w:left w:val="nil"/>
              <w:bottom w:val="single" w:sz="4" w:space="0" w:color="auto"/>
              <w:right w:val="single" w:sz="4" w:space="0" w:color="auto"/>
            </w:tcBorders>
            <w:shd w:val="clear" w:color="000000" w:fill="DDEBF7"/>
            <w:noWrap/>
            <w:hideMark/>
          </w:tcPr>
          <w:p w14:paraId="05EBB00A" w14:textId="77777777" w:rsidR="00D45EAE" w:rsidRPr="00D45EAE" w:rsidRDefault="00D45EAE" w:rsidP="00D45EAE">
            <w:pPr>
              <w:jc w:val="right"/>
              <w:rPr>
                <w:rFonts w:cs="Arial"/>
                <w:sz w:val="20"/>
                <w:szCs w:val="20"/>
              </w:rPr>
            </w:pPr>
            <w:r w:rsidRPr="00D45EAE">
              <w:rPr>
                <w:rFonts w:cs="Arial"/>
                <w:sz w:val="20"/>
                <w:szCs w:val="20"/>
              </w:rPr>
              <w:t>35</w:t>
            </w:r>
          </w:p>
        </w:tc>
        <w:tc>
          <w:tcPr>
            <w:tcW w:w="727" w:type="dxa"/>
            <w:tcBorders>
              <w:top w:val="nil"/>
              <w:left w:val="nil"/>
              <w:bottom w:val="single" w:sz="4" w:space="0" w:color="auto"/>
              <w:right w:val="single" w:sz="4" w:space="0" w:color="auto"/>
            </w:tcBorders>
            <w:shd w:val="clear" w:color="000000" w:fill="DDEBF7"/>
            <w:noWrap/>
            <w:hideMark/>
          </w:tcPr>
          <w:p w14:paraId="3DCD1F36" w14:textId="77777777" w:rsidR="00D45EAE" w:rsidRPr="00D45EAE" w:rsidRDefault="00D45EAE" w:rsidP="00D45EAE">
            <w:pPr>
              <w:jc w:val="right"/>
              <w:rPr>
                <w:rFonts w:cs="Arial"/>
                <w:sz w:val="20"/>
                <w:szCs w:val="20"/>
              </w:rPr>
            </w:pPr>
            <w:r w:rsidRPr="00D45EAE">
              <w:rPr>
                <w:rFonts w:cs="Arial"/>
                <w:sz w:val="20"/>
                <w:szCs w:val="20"/>
              </w:rPr>
              <w:t>35</w:t>
            </w:r>
          </w:p>
        </w:tc>
        <w:tc>
          <w:tcPr>
            <w:tcW w:w="727" w:type="dxa"/>
            <w:tcBorders>
              <w:top w:val="nil"/>
              <w:left w:val="nil"/>
              <w:bottom w:val="single" w:sz="4" w:space="0" w:color="auto"/>
              <w:right w:val="single" w:sz="4" w:space="0" w:color="auto"/>
            </w:tcBorders>
            <w:shd w:val="clear" w:color="000000" w:fill="DDEBF7"/>
            <w:noWrap/>
            <w:hideMark/>
          </w:tcPr>
          <w:p w14:paraId="01334193" w14:textId="77777777" w:rsidR="00D45EAE" w:rsidRPr="00D45EAE" w:rsidRDefault="00D45EAE" w:rsidP="00D45EAE">
            <w:pPr>
              <w:jc w:val="right"/>
              <w:rPr>
                <w:rFonts w:cs="Arial"/>
                <w:sz w:val="20"/>
                <w:szCs w:val="20"/>
              </w:rPr>
            </w:pPr>
            <w:r w:rsidRPr="00D45EAE">
              <w:rPr>
                <w:rFonts w:cs="Arial"/>
                <w:sz w:val="20"/>
                <w:szCs w:val="20"/>
              </w:rPr>
              <w:t>35</w:t>
            </w:r>
          </w:p>
        </w:tc>
        <w:tc>
          <w:tcPr>
            <w:tcW w:w="727" w:type="dxa"/>
            <w:tcBorders>
              <w:top w:val="nil"/>
              <w:left w:val="nil"/>
              <w:bottom w:val="single" w:sz="4" w:space="0" w:color="auto"/>
              <w:right w:val="single" w:sz="4" w:space="0" w:color="auto"/>
            </w:tcBorders>
            <w:shd w:val="clear" w:color="000000" w:fill="BDD7EE"/>
            <w:noWrap/>
            <w:hideMark/>
          </w:tcPr>
          <w:p w14:paraId="2667478C" w14:textId="77777777" w:rsidR="00D45EAE" w:rsidRPr="00D45EAE" w:rsidRDefault="00D45EAE" w:rsidP="00D45EAE">
            <w:pPr>
              <w:jc w:val="right"/>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6330809A" w14:textId="77777777" w:rsidR="00D45EAE" w:rsidRPr="00D45EAE" w:rsidRDefault="00D45EAE" w:rsidP="00D45EAE">
            <w:pPr>
              <w:rPr>
                <w:rFonts w:cs="Arial"/>
                <w:color w:val="FF0000"/>
                <w:sz w:val="20"/>
                <w:szCs w:val="20"/>
              </w:rPr>
            </w:pPr>
            <w:r w:rsidRPr="00D45EAE">
              <w:rPr>
                <w:rFonts w:cs="Arial"/>
                <w:color w:val="FF0000"/>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56C288DF" w14:textId="77777777" w:rsidR="00D45EAE" w:rsidRPr="00D45EAE" w:rsidRDefault="00D45EAE" w:rsidP="00D45EAE">
            <w:pPr>
              <w:rPr>
                <w:rFonts w:cs="Arial"/>
                <w:color w:val="FF0000"/>
                <w:sz w:val="20"/>
                <w:szCs w:val="20"/>
              </w:rPr>
            </w:pPr>
            <w:r w:rsidRPr="00D45EAE">
              <w:rPr>
                <w:rFonts w:cs="Arial"/>
                <w:color w:val="FF0000"/>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0009AAFB"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0DF11C1B"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75CFDEC5"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42A22472"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615CFB02"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47167483"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438097F0" w14:textId="77777777" w:rsidR="00D45EAE" w:rsidRPr="00D45EAE" w:rsidRDefault="00D45EAE" w:rsidP="00D45EAE">
            <w:pPr>
              <w:rPr>
                <w:rFonts w:cs="Arial"/>
                <w:sz w:val="20"/>
                <w:szCs w:val="20"/>
              </w:rPr>
            </w:pPr>
            <w:r w:rsidRPr="00D45EAE">
              <w:rPr>
                <w:rFonts w:cs="Arial"/>
                <w:sz w:val="20"/>
                <w:szCs w:val="20"/>
              </w:rPr>
              <w:t> </w:t>
            </w:r>
          </w:p>
        </w:tc>
      </w:tr>
      <w:tr w:rsidR="007D44F5" w:rsidRPr="00D45EAE" w14:paraId="659A67C3" w14:textId="77777777" w:rsidTr="007D44F5">
        <w:trPr>
          <w:trHeight w:val="510"/>
        </w:trPr>
        <w:tc>
          <w:tcPr>
            <w:tcW w:w="3539" w:type="dxa"/>
            <w:tcBorders>
              <w:top w:val="nil"/>
              <w:left w:val="single" w:sz="4" w:space="0" w:color="auto"/>
              <w:bottom w:val="single" w:sz="4" w:space="0" w:color="auto"/>
              <w:right w:val="single" w:sz="4" w:space="0" w:color="auto"/>
            </w:tcBorders>
            <w:shd w:val="clear" w:color="000000" w:fill="FFFFFF"/>
            <w:hideMark/>
          </w:tcPr>
          <w:p w14:paraId="5116932D" w14:textId="77777777" w:rsidR="00D45EAE" w:rsidRPr="00D45EAE" w:rsidRDefault="00D45EAE" w:rsidP="00D45EAE">
            <w:pPr>
              <w:rPr>
                <w:rFonts w:cs="Arial"/>
                <w:sz w:val="20"/>
                <w:szCs w:val="20"/>
              </w:rPr>
            </w:pPr>
            <w:r w:rsidRPr="00D45EAE">
              <w:rPr>
                <w:rFonts w:cs="Arial"/>
                <w:sz w:val="20"/>
                <w:szCs w:val="20"/>
              </w:rPr>
              <w:t>V/2023/0156</w:t>
            </w:r>
          </w:p>
        </w:tc>
        <w:tc>
          <w:tcPr>
            <w:tcW w:w="1250" w:type="dxa"/>
            <w:tcBorders>
              <w:top w:val="nil"/>
              <w:left w:val="nil"/>
              <w:bottom w:val="single" w:sz="4" w:space="0" w:color="auto"/>
              <w:right w:val="single" w:sz="4" w:space="0" w:color="auto"/>
            </w:tcBorders>
            <w:shd w:val="clear" w:color="000000" w:fill="FFFFFF"/>
            <w:hideMark/>
          </w:tcPr>
          <w:p w14:paraId="6A18F478" w14:textId="77777777" w:rsidR="00D45EAE" w:rsidRPr="00D45EAE" w:rsidRDefault="00D45EAE" w:rsidP="00D45EAE">
            <w:pPr>
              <w:rPr>
                <w:rFonts w:cs="Arial"/>
                <w:sz w:val="20"/>
                <w:szCs w:val="20"/>
              </w:rPr>
            </w:pPr>
            <w:r w:rsidRPr="00D45EAE">
              <w:rPr>
                <w:rFonts w:cs="Arial"/>
                <w:sz w:val="20"/>
                <w:szCs w:val="20"/>
              </w:rPr>
              <w:t>S0731</w:t>
            </w:r>
          </w:p>
        </w:tc>
        <w:tc>
          <w:tcPr>
            <w:tcW w:w="1673" w:type="dxa"/>
            <w:tcBorders>
              <w:top w:val="nil"/>
              <w:left w:val="nil"/>
              <w:bottom w:val="single" w:sz="4" w:space="0" w:color="auto"/>
              <w:right w:val="single" w:sz="4" w:space="0" w:color="auto"/>
            </w:tcBorders>
            <w:shd w:val="clear" w:color="000000" w:fill="FFFFFF"/>
            <w:hideMark/>
          </w:tcPr>
          <w:p w14:paraId="5A67989A" w14:textId="77777777" w:rsidR="00D45EAE" w:rsidRPr="00D45EAE" w:rsidRDefault="00D45EAE" w:rsidP="00D45EAE">
            <w:pPr>
              <w:rPr>
                <w:rFonts w:cs="Arial"/>
                <w:color w:val="000000"/>
                <w:sz w:val="20"/>
                <w:szCs w:val="20"/>
              </w:rPr>
            </w:pPr>
            <w:r w:rsidRPr="00D45EAE">
              <w:rPr>
                <w:rFonts w:cs="Arial"/>
                <w:color w:val="000000"/>
                <w:sz w:val="20"/>
                <w:szCs w:val="20"/>
              </w:rPr>
              <w:t>Land at Pendean Way</w:t>
            </w:r>
          </w:p>
        </w:tc>
        <w:tc>
          <w:tcPr>
            <w:tcW w:w="727" w:type="dxa"/>
            <w:tcBorders>
              <w:top w:val="nil"/>
              <w:left w:val="nil"/>
              <w:bottom w:val="single" w:sz="4" w:space="0" w:color="auto"/>
              <w:right w:val="single" w:sz="4" w:space="0" w:color="auto"/>
            </w:tcBorders>
            <w:shd w:val="clear" w:color="000000" w:fill="FFFFFF"/>
            <w:hideMark/>
          </w:tcPr>
          <w:p w14:paraId="53563332" w14:textId="77777777" w:rsidR="00D45EAE" w:rsidRPr="00D45EAE" w:rsidRDefault="00D45EAE" w:rsidP="00D45EAE">
            <w:pPr>
              <w:jc w:val="right"/>
              <w:rPr>
                <w:rFonts w:cs="Arial"/>
                <w:color w:val="000000"/>
                <w:sz w:val="20"/>
                <w:szCs w:val="20"/>
              </w:rPr>
            </w:pPr>
            <w:r w:rsidRPr="00D45EAE">
              <w:rPr>
                <w:rFonts w:cs="Arial"/>
                <w:color w:val="000000"/>
                <w:sz w:val="20"/>
                <w:szCs w:val="20"/>
              </w:rPr>
              <w:t>0.36</w:t>
            </w:r>
          </w:p>
        </w:tc>
        <w:tc>
          <w:tcPr>
            <w:tcW w:w="1150" w:type="dxa"/>
            <w:tcBorders>
              <w:top w:val="nil"/>
              <w:left w:val="nil"/>
              <w:bottom w:val="single" w:sz="4" w:space="0" w:color="auto"/>
              <w:right w:val="single" w:sz="4" w:space="0" w:color="auto"/>
            </w:tcBorders>
            <w:shd w:val="clear" w:color="000000" w:fill="FFFFFF"/>
            <w:noWrap/>
            <w:hideMark/>
          </w:tcPr>
          <w:p w14:paraId="2CF6EA8B" w14:textId="77777777" w:rsidR="00D45EAE" w:rsidRPr="00D45EAE" w:rsidRDefault="00D45EAE" w:rsidP="00D45EAE">
            <w:pPr>
              <w:jc w:val="right"/>
              <w:rPr>
                <w:rFonts w:cs="Arial"/>
                <w:sz w:val="20"/>
                <w:szCs w:val="20"/>
              </w:rPr>
            </w:pPr>
            <w:r w:rsidRPr="00D45EAE">
              <w:rPr>
                <w:rFonts w:cs="Arial"/>
                <w:sz w:val="20"/>
                <w:szCs w:val="20"/>
              </w:rPr>
              <w:t>12</w:t>
            </w:r>
          </w:p>
        </w:tc>
        <w:tc>
          <w:tcPr>
            <w:tcW w:w="1172" w:type="dxa"/>
            <w:tcBorders>
              <w:top w:val="nil"/>
              <w:left w:val="nil"/>
              <w:bottom w:val="single" w:sz="4" w:space="0" w:color="auto"/>
              <w:right w:val="single" w:sz="4" w:space="0" w:color="auto"/>
            </w:tcBorders>
            <w:shd w:val="clear" w:color="auto" w:fill="auto"/>
            <w:hideMark/>
          </w:tcPr>
          <w:p w14:paraId="1790A71F" w14:textId="77777777" w:rsidR="00D45EAE" w:rsidRPr="00D45EAE" w:rsidRDefault="00D45EAE" w:rsidP="00D45EAE">
            <w:pPr>
              <w:jc w:val="right"/>
              <w:rPr>
                <w:rFonts w:cs="Arial"/>
                <w:b/>
                <w:bCs/>
                <w:color w:val="000000"/>
                <w:sz w:val="20"/>
                <w:szCs w:val="20"/>
              </w:rPr>
            </w:pPr>
            <w:r w:rsidRPr="00D45EAE">
              <w:rPr>
                <w:rFonts w:cs="Arial"/>
                <w:b/>
                <w:bCs/>
                <w:color w:val="000000"/>
                <w:sz w:val="20"/>
                <w:szCs w:val="20"/>
              </w:rPr>
              <w:t>12</w:t>
            </w:r>
          </w:p>
        </w:tc>
        <w:tc>
          <w:tcPr>
            <w:tcW w:w="997" w:type="dxa"/>
            <w:tcBorders>
              <w:top w:val="nil"/>
              <w:left w:val="nil"/>
              <w:bottom w:val="single" w:sz="4" w:space="0" w:color="auto"/>
              <w:right w:val="nil"/>
            </w:tcBorders>
            <w:shd w:val="clear" w:color="000000" w:fill="D9D9D9"/>
            <w:hideMark/>
          </w:tcPr>
          <w:p w14:paraId="236814D3" w14:textId="77777777" w:rsidR="00D45EAE" w:rsidRPr="00D45EAE" w:rsidRDefault="00D45EAE" w:rsidP="00D45EAE">
            <w:pPr>
              <w:jc w:val="right"/>
              <w:rPr>
                <w:rFonts w:cs="Arial"/>
                <w:sz w:val="20"/>
                <w:szCs w:val="20"/>
              </w:rPr>
            </w:pPr>
            <w:r w:rsidRPr="00D45EAE">
              <w:rPr>
                <w:rFonts w:cs="Arial"/>
                <w:sz w:val="20"/>
                <w:szCs w:val="20"/>
              </w:rPr>
              <w:t>0</w:t>
            </w:r>
          </w:p>
        </w:tc>
        <w:tc>
          <w:tcPr>
            <w:tcW w:w="995" w:type="dxa"/>
            <w:tcBorders>
              <w:top w:val="nil"/>
              <w:left w:val="single" w:sz="4" w:space="0" w:color="auto"/>
              <w:bottom w:val="single" w:sz="4" w:space="0" w:color="auto"/>
              <w:right w:val="nil"/>
            </w:tcBorders>
            <w:shd w:val="clear" w:color="000000" w:fill="D9D9D9"/>
            <w:hideMark/>
          </w:tcPr>
          <w:p w14:paraId="6AF39DD8" w14:textId="77777777" w:rsidR="00D45EAE" w:rsidRPr="00D45EAE" w:rsidRDefault="00D45EAE" w:rsidP="00D45EAE">
            <w:pPr>
              <w:jc w:val="right"/>
              <w:rPr>
                <w:rFonts w:cs="Arial"/>
                <w:sz w:val="20"/>
                <w:szCs w:val="20"/>
              </w:rPr>
            </w:pPr>
            <w:r w:rsidRPr="00D45EAE">
              <w:rPr>
                <w:rFonts w:cs="Arial"/>
                <w:sz w:val="20"/>
                <w:szCs w:val="20"/>
              </w:rPr>
              <w:t>0</w:t>
            </w:r>
          </w:p>
        </w:tc>
        <w:tc>
          <w:tcPr>
            <w:tcW w:w="727" w:type="dxa"/>
            <w:tcBorders>
              <w:top w:val="nil"/>
              <w:left w:val="single" w:sz="4" w:space="0" w:color="auto"/>
              <w:bottom w:val="single" w:sz="4" w:space="0" w:color="auto"/>
              <w:right w:val="single" w:sz="4" w:space="0" w:color="auto"/>
            </w:tcBorders>
            <w:shd w:val="clear" w:color="000000" w:fill="DDEBF7"/>
            <w:noWrap/>
            <w:hideMark/>
          </w:tcPr>
          <w:p w14:paraId="1EFB5458" w14:textId="77777777" w:rsidR="00D45EAE" w:rsidRPr="00D45EAE" w:rsidRDefault="00D45EAE" w:rsidP="00D45EAE">
            <w:pPr>
              <w:jc w:val="right"/>
              <w:rPr>
                <w:rFonts w:cs="Arial"/>
                <w:sz w:val="20"/>
                <w:szCs w:val="20"/>
              </w:rPr>
            </w:pPr>
            <w:r w:rsidRPr="00D45EAE">
              <w:rPr>
                <w:rFonts w:cs="Arial"/>
                <w:sz w:val="20"/>
                <w:szCs w:val="20"/>
              </w:rPr>
              <w:t>12</w:t>
            </w:r>
          </w:p>
        </w:tc>
        <w:tc>
          <w:tcPr>
            <w:tcW w:w="727" w:type="dxa"/>
            <w:tcBorders>
              <w:top w:val="nil"/>
              <w:left w:val="nil"/>
              <w:bottom w:val="single" w:sz="4" w:space="0" w:color="auto"/>
              <w:right w:val="single" w:sz="4" w:space="0" w:color="auto"/>
            </w:tcBorders>
            <w:shd w:val="clear" w:color="000000" w:fill="DDEBF7"/>
            <w:noWrap/>
            <w:hideMark/>
          </w:tcPr>
          <w:p w14:paraId="2ADF6499"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57231700"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78363789"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DDEBF7"/>
            <w:noWrap/>
            <w:hideMark/>
          </w:tcPr>
          <w:p w14:paraId="52FD691F"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5EB6A8E5" w14:textId="77777777" w:rsidR="00D45EAE" w:rsidRPr="00D45EAE" w:rsidRDefault="00D45EAE" w:rsidP="00D45EAE">
            <w:pPr>
              <w:jc w:val="right"/>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207A42D8" w14:textId="77777777" w:rsidR="00D45EAE" w:rsidRPr="00D45EAE" w:rsidRDefault="00D45EAE" w:rsidP="00D45EAE">
            <w:pPr>
              <w:rPr>
                <w:rFonts w:cs="Arial"/>
                <w:color w:val="FF0000"/>
                <w:sz w:val="20"/>
                <w:szCs w:val="20"/>
              </w:rPr>
            </w:pPr>
            <w:r w:rsidRPr="00D45EAE">
              <w:rPr>
                <w:rFonts w:cs="Arial"/>
                <w:color w:val="FF0000"/>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0D63104B" w14:textId="77777777" w:rsidR="00D45EAE" w:rsidRPr="00D45EAE" w:rsidRDefault="00D45EAE" w:rsidP="00D45EAE">
            <w:pPr>
              <w:rPr>
                <w:rFonts w:cs="Arial"/>
                <w:color w:val="FF0000"/>
                <w:sz w:val="20"/>
                <w:szCs w:val="20"/>
              </w:rPr>
            </w:pPr>
            <w:r w:rsidRPr="00D45EAE">
              <w:rPr>
                <w:rFonts w:cs="Arial"/>
                <w:color w:val="FF0000"/>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2C74CD16" w14:textId="77777777" w:rsidR="00D45EAE" w:rsidRPr="00D45EAE" w:rsidRDefault="00D45EAE" w:rsidP="00D45EAE">
            <w:pPr>
              <w:rPr>
                <w:rFonts w:cs="Arial"/>
                <w:sz w:val="20"/>
                <w:szCs w:val="20"/>
              </w:rPr>
            </w:pPr>
            <w:r w:rsidRPr="00D45EAE">
              <w:rPr>
                <w:rFonts w:cs="Arial"/>
                <w:sz w:val="20"/>
                <w:szCs w:val="20"/>
              </w:rPr>
              <w:t> </w:t>
            </w:r>
          </w:p>
        </w:tc>
        <w:tc>
          <w:tcPr>
            <w:tcW w:w="727" w:type="dxa"/>
            <w:tcBorders>
              <w:top w:val="nil"/>
              <w:left w:val="nil"/>
              <w:bottom w:val="single" w:sz="4" w:space="0" w:color="auto"/>
              <w:right w:val="single" w:sz="4" w:space="0" w:color="auto"/>
            </w:tcBorders>
            <w:shd w:val="clear" w:color="000000" w:fill="BDD7EE"/>
            <w:noWrap/>
            <w:hideMark/>
          </w:tcPr>
          <w:p w14:paraId="17EC958B"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6A31B316"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0FB038AC"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767AE49D"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63A15BD6" w14:textId="77777777" w:rsidR="00D45EAE" w:rsidRPr="00D45EAE" w:rsidRDefault="00D45EAE" w:rsidP="00D45EAE">
            <w:pPr>
              <w:rPr>
                <w:rFonts w:cs="Arial"/>
                <w:sz w:val="20"/>
                <w:szCs w:val="20"/>
              </w:rPr>
            </w:pPr>
            <w:r w:rsidRPr="00D45EAE">
              <w:rPr>
                <w:rFonts w:cs="Arial"/>
                <w:sz w:val="20"/>
                <w:szCs w:val="20"/>
              </w:rPr>
              <w:t> </w:t>
            </w:r>
          </w:p>
        </w:tc>
        <w:tc>
          <w:tcPr>
            <w:tcW w:w="718" w:type="dxa"/>
            <w:tcBorders>
              <w:top w:val="nil"/>
              <w:left w:val="nil"/>
              <w:bottom w:val="single" w:sz="4" w:space="0" w:color="auto"/>
              <w:right w:val="single" w:sz="4" w:space="0" w:color="auto"/>
            </w:tcBorders>
            <w:shd w:val="clear" w:color="000000" w:fill="F2F2F2"/>
            <w:noWrap/>
            <w:hideMark/>
          </w:tcPr>
          <w:p w14:paraId="404D03DF" w14:textId="77777777" w:rsidR="00D45EAE" w:rsidRPr="00D45EAE" w:rsidRDefault="00D45EAE" w:rsidP="00D45EAE">
            <w:pPr>
              <w:rPr>
                <w:rFonts w:cs="Arial"/>
                <w:sz w:val="20"/>
                <w:szCs w:val="20"/>
              </w:rPr>
            </w:pPr>
            <w:r w:rsidRPr="00D45EAE">
              <w:rPr>
                <w:rFonts w:cs="Arial"/>
                <w:sz w:val="20"/>
                <w:szCs w:val="20"/>
              </w:rPr>
              <w:t> </w:t>
            </w:r>
          </w:p>
        </w:tc>
      </w:tr>
      <w:tr w:rsidR="007D44F5" w:rsidRPr="00D45EAE" w14:paraId="27B7CC1D" w14:textId="77777777" w:rsidTr="007D44F5">
        <w:trPr>
          <w:trHeight w:val="750"/>
        </w:trPr>
        <w:tc>
          <w:tcPr>
            <w:tcW w:w="3539" w:type="dxa"/>
            <w:tcBorders>
              <w:top w:val="nil"/>
              <w:left w:val="single" w:sz="4" w:space="0" w:color="auto"/>
              <w:bottom w:val="single" w:sz="4" w:space="0" w:color="auto"/>
              <w:right w:val="single" w:sz="4" w:space="0" w:color="auto"/>
            </w:tcBorders>
            <w:shd w:val="clear" w:color="auto" w:fill="auto"/>
            <w:noWrap/>
            <w:hideMark/>
          </w:tcPr>
          <w:p w14:paraId="6F8B974D" w14:textId="77777777" w:rsidR="00D45EAE" w:rsidRPr="00D45EAE" w:rsidRDefault="00D45EAE" w:rsidP="00D45EAE">
            <w:pPr>
              <w:rPr>
                <w:rFonts w:cs="Arial"/>
                <w:b/>
                <w:bCs/>
                <w:sz w:val="22"/>
                <w:szCs w:val="22"/>
              </w:rPr>
            </w:pPr>
            <w:r w:rsidRPr="00D45EAE">
              <w:rPr>
                <w:rFonts w:cs="Arial"/>
                <w:b/>
                <w:bCs/>
                <w:sz w:val="22"/>
                <w:szCs w:val="22"/>
              </w:rPr>
              <w:t>Total Sutton Large Sites with Detailed Permission</w:t>
            </w:r>
          </w:p>
        </w:tc>
        <w:tc>
          <w:tcPr>
            <w:tcW w:w="1250" w:type="dxa"/>
            <w:tcBorders>
              <w:top w:val="nil"/>
              <w:left w:val="nil"/>
              <w:bottom w:val="single" w:sz="4" w:space="0" w:color="auto"/>
              <w:right w:val="single" w:sz="4" w:space="0" w:color="auto"/>
            </w:tcBorders>
            <w:shd w:val="clear" w:color="000000" w:fill="FFFFFF"/>
            <w:hideMark/>
          </w:tcPr>
          <w:p w14:paraId="593861A7" w14:textId="77777777" w:rsidR="00D45EAE" w:rsidRPr="00D45EAE" w:rsidRDefault="00D45EAE" w:rsidP="00D45EAE">
            <w:pPr>
              <w:rPr>
                <w:rFonts w:cs="Arial"/>
                <w:color w:val="000000"/>
                <w:sz w:val="20"/>
                <w:szCs w:val="20"/>
              </w:rPr>
            </w:pPr>
            <w:r w:rsidRPr="00D45EAE">
              <w:rPr>
                <w:rFonts w:cs="Arial"/>
                <w:color w:val="000000"/>
                <w:sz w:val="20"/>
                <w:szCs w:val="20"/>
              </w:rPr>
              <w:t> </w:t>
            </w:r>
          </w:p>
        </w:tc>
        <w:tc>
          <w:tcPr>
            <w:tcW w:w="1673" w:type="dxa"/>
            <w:tcBorders>
              <w:top w:val="nil"/>
              <w:left w:val="nil"/>
              <w:bottom w:val="single" w:sz="4" w:space="0" w:color="auto"/>
              <w:right w:val="single" w:sz="4" w:space="0" w:color="auto"/>
            </w:tcBorders>
            <w:shd w:val="clear" w:color="000000" w:fill="FFFFFF"/>
            <w:hideMark/>
          </w:tcPr>
          <w:p w14:paraId="63072719" w14:textId="77777777" w:rsidR="00D45EAE" w:rsidRPr="00D45EAE" w:rsidRDefault="00D45EAE" w:rsidP="00D45EAE">
            <w:pPr>
              <w:rPr>
                <w:rFonts w:cs="Arial"/>
                <w:color w:val="000000"/>
                <w:sz w:val="20"/>
                <w:szCs w:val="20"/>
              </w:rPr>
            </w:pPr>
            <w:r w:rsidRPr="00D45EAE">
              <w:rPr>
                <w:rFonts w:cs="Arial"/>
                <w:color w:val="000000"/>
                <w:sz w:val="20"/>
                <w:szCs w:val="20"/>
              </w:rPr>
              <w:t> </w:t>
            </w:r>
          </w:p>
        </w:tc>
        <w:tc>
          <w:tcPr>
            <w:tcW w:w="727" w:type="dxa"/>
            <w:tcBorders>
              <w:top w:val="nil"/>
              <w:left w:val="nil"/>
              <w:bottom w:val="single" w:sz="4" w:space="0" w:color="auto"/>
              <w:right w:val="single" w:sz="4" w:space="0" w:color="auto"/>
            </w:tcBorders>
            <w:shd w:val="clear" w:color="000000" w:fill="FFFFFF"/>
            <w:hideMark/>
          </w:tcPr>
          <w:p w14:paraId="2473C559" w14:textId="77777777" w:rsidR="00D45EAE" w:rsidRPr="00D45EAE" w:rsidRDefault="00D45EAE" w:rsidP="00D45EAE">
            <w:pPr>
              <w:jc w:val="right"/>
              <w:rPr>
                <w:rFonts w:cs="Arial"/>
                <w:color w:val="000000"/>
                <w:sz w:val="20"/>
                <w:szCs w:val="20"/>
              </w:rPr>
            </w:pPr>
            <w:r w:rsidRPr="00D45EAE">
              <w:rPr>
                <w:rFonts w:cs="Arial"/>
                <w:color w:val="000000"/>
                <w:sz w:val="20"/>
                <w:szCs w:val="20"/>
              </w:rPr>
              <w:t> </w:t>
            </w:r>
          </w:p>
        </w:tc>
        <w:tc>
          <w:tcPr>
            <w:tcW w:w="1150" w:type="dxa"/>
            <w:tcBorders>
              <w:top w:val="nil"/>
              <w:left w:val="nil"/>
              <w:bottom w:val="single" w:sz="4" w:space="0" w:color="auto"/>
              <w:right w:val="single" w:sz="4" w:space="0" w:color="auto"/>
            </w:tcBorders>
            <w:shd w:val="clear" w:color="000000" w:fill="FFFFFF"/>
            <w:noWrap/>
            <w:hideMark/>
          </w:tcPr>
          <w:p w14:paraId="0866A3F4" w14:textId="77777777" w:rsidR="00D45EAE" w:rsidRPr="00D45EAE" w:rsidRDefault="00D45EAE" w:rsidP="00D45EAE">
            <w:pPr>
              <w:rPr>
                <w:rFonts w:cs="Arial"/>
                <w:sz w:val="20"/>
                <w:szCs w:val="20"/>
              </w:rPr>
            </w:pPr>
            <w:r w:rsidRPr="00D45EAE">
              <w:rPr>
                <w:rFonts w:cs="Arial"/>
                <w:sz w:val="20"/>
                <w:szCs w:val="20"/>
              </w:rPr>
              <w:t> </w:t>
            </w:r>
          </w:p>
        </w:tc>
        <w:tc>
          <w:tcPr>
            <w:tcW w:w="1172" w:type="dxa"/>
            <w:tcBorders>
              <w:top w:val="nil"/>
              <w:left w:val="nil"/>
              <w:bottom w:val="single" w:sz="4" w:space="0" w:color="auto"/>
              <w:right w:val="single" w:sz="4" w:space="0" w:color="auto"/>
            </w:tcBorders>
            <w:shd w:val="clear" w:color="000000" w:fill="FFFFFF"/>
            <w:hideMark/>
          </w:tcPr>
          <w:p w14:paraId="64AC7917" w14:textId="77777777" w:rsidR="00D45EAE" w:rsidRPr="00D45EAE" w:rsidRDefault="00D45EAE" w:rsidP="00D45EAE">
            <w:pPr>
              <w:jc w:val="right"/>
              <w:rPr>
                <w:rFonts w:cs="Arial"/>
                <w:b/>
                <w:bCs/>
                <w:color w:val="000000"/>
                <w:sz w:val="20"/>
                <w:szCs w:val="20"/>
              </w:rPr>
            </w:pPr>
            <w:r w:rsidRPr="00D45EAE">
              <w:rPr>
                <w:rFonts w:cs="Arial"/>
                <w:b/>
                <w:bCs/>
                <w:color w:val="000000"/>
                <w:sz w:val="20"/>
                <w:szCs w:val="20"/>
              </w:rPr>
              <w:t>909</w:t>
            </w:r>
          </w:p>
        </w:tc>
        <w:tc>
          <w:tcPr>
            <w:tcW w:w="997" w:type="dxa"/>
            <w:tcBorders>
              <w:top w:val="nil"/>
              <w:left w:val="nil"/>
              <w:bottom w:val="single" w:sz="4" w:space="0" w:color="auto"/>
              <w:right w:val="single" w:sz="4" w:space="0" w:color="auto"/>
            </w:tcBorders>
            <w:shd w:val="clear" w:color="000000" w:fill="FFFFFF"/>
            <w:hideMark/>
          </w:tcPr>
          <w:p w14:paraId="47AE6310" w14:textId="77777777" w:rsidR="00D45EAE" w:rsidRPr="00D45EAE" w:rsidRDefault="00D45EAE" w:rsidP="00D45EAE">
            <w:pPr>
              <w:jc w:val="right"/>
              <w:rPr>
                <w:rFonts w:cs="Arial"/>
                <w:b/>
                <w:bCs/>
                <w:color w:val="000000"/>
                <w:sz w:val="20"/>
                <w:szCs w:val="20"/>
              </w:rPr>
            </w:pPr>
            <w:r w:rsidRPr="00D45EAE">
              <w:rPr>
                <w:rFonts w:cs="Arial"/>
                <w:b/>
                <w:bCs/>
                <w:color w:val="000000"/>
                <w:sz w:val="20"/>
                <w:szCs w:val="20"/>
              </w:rPr>
              <w:t>185</w:t>
            </w:r>
          </w:p>
        </w:tc>
        <w:tc>
          <w:tcPr>
            <w:tcW w:w="995" w:type="dxa"/>
            <w:tcBorders>
              <w:top w:val="nil"/>
              <w:left w:val="nil"/>
              <w:bottom w:val="single" w:sz="4" w:space="0" w:color="auto"/>
              <w:right w:val="single" w:sz="4" w:space="0" w:color="auto"/>
            </w:tcBorders>
            <w:shd w:val="clear" w:color="000000" w:fill="FFFFFF"/>
            <w:hideMark/>
          </w:tcPr>
          <w:p w14:paraId="081B3262" w14:textId="77777777" w:rsidR="00D45EAE" w:rsidRPr="00D45EAE" w:rsidRDefault="00D45EAE" w:rsidP="00D45EAE">
            <w:pPr>
              <w:jc w:val="right"/>
              <w:rPr>
                <w:rFonts w:cs="Arial"/>
                <w:b/>
                <w:bCs/>
                <w:color w:val="000000"/>
                <w:sz w:val="20"/>
                <w:szCs w:val="20"/>
              </w:rPr>
            </w:pPr>
            <w:r w:rsidRPr="00D45EAE">
              <w:rPr>
                <w:rFonts w:cs="Arial"/>
                <w:b/>
                <w:bCs/>
                <w:color w:val="000000"/>
                <w:sz w:val="20"/>
                <w:szCs w:val="20"/>
              </w:rPr>
              <w:t>218</w:t>
            </w:r>
          </w:p>
        </w:tc>
        <w:tc>
          <w:tcPr>
            <w:tcW w:w="727" w:type="dxa"/>
            <w:tcBorders>
              <w:top w:val="nil"/>
              <w:left w:val="nil"/>
              <w:bottom w:val="single" w:sz="4" w:space="0" w:color="auto"/>
              <w:right w:val="single" w:sz="4" w:space="0" w:color="auto"/>
            </w:tcBorders>
            <w:shd w:val="clear" w:color="000000" w:fill="FFFFFF"/>
            <w:hideMark/>
          </w:tcPr>
          <w:p w14:paraId="16689DB7" w14:textId="77777777" w:rsidR="00D45EAE" w:rsidRPr="00D45EAE" w:rsidRDefault="00D45EAE" w:rsidP="00D45EAE">
            <w:pPr>
              <w:jc w:val="right"/>
              <w:rPr>
                <w:rFonts w:cs="Arial"/>
                <w:b/>
                <w:bCs/>
                <w:color w:val="000000"/>
                <w:sz w:val="20"/>
                <w:szCs w:val="20"/>
              </w:rPr>
            </w:pPr>
            <w:r w:rsidRPr="00D45EAE">
              <w:rPr>
                <w:rFonts w:cs="Arial"/>
                <w:b/>
                <w:bCs/>
                <w:color w:val="000000"/>
                <w:sz w:val="20"/>
                <w:szCs w:val="20"/>
              </w:rPr>
              <w:t>255</w:t>
            </w:r>
          </w:p>
        </w:tc>
        <w:tc>
          <w:tcPr>
            <w:tcW w:w="727" w:type="dxa"/>
            <w:tcBorders>
              <w:top w:val="nil"/>
              <w:left w:val="nil"/>
              <w:bottom w:val="single" w:sz="4" w:space="0" w:color="auto"/>
              <w:right w:val="single" w:sz="4" w:space="0" w:color="auto"/>
            </w:tcBorders>
            <w:shd w:val="clear" w:color="000000" w:fill="FFFFFF"/>
            <w:hideMark/>
          </w:tcPr>
          <w:p w14:paraId="46772D3A" w14:textId="77777777" w:rsidR="00D45EAE" w:rsidRPr="00D45EAE" w:rsidRDefault="00D45EAE" w:rsidP="00D45EAE">
            <w:pPr>
              <w:jc w:val="right"/>
              <w:rPr>
                <w:rFonts w:cs="Arial"/>
                <w:b/>
                <w:bCs/>
                <w:color w:val="000000"/>
                <w:sz w:val="20"/>
                <w:szCs w:val="20"/>
              </w:rPr>
            </w:pPr>
            <w:r w:rsidRPr="00D45EAE">
              <w:rPr>
                <w:rFonts w:cs="Arial"/>
                <w:b/>
                <w:bCs/>
                <w:color w:val="000000"/>
                <w:sz w:val="20"/>
                <w:szCs w:val="20"/>
              </w:rPr>
              <w:t>211</w:t>
            </w:r>
          </w:p>
        </w:tc>
        <w:tc>
          <w:tcPr>
            <w:tcW w:w="727" w:type="dxa"/>
            <w:tcBorders>
              <w:top w:val="nil"/>
              <w:left w:val="nil"/>
              <w:bottom w:val="single" w:sz="4" w:space="0" w:color="auto"/>
              <w:right w:val="single" w:sz="4" w:space="0" w:color="auto"/>
            </w:tcBorders>
            <w:shd w:val="clear" w:color="000000" w:fill="FFFFFF"/>
            <w:hideMark/>
          </w:tcPr>
          <w:p w14:paraId="650EE94D" w14:textId="77777777" w:rsidR="00D45EAE" w:rsidRPr="00D45EAE" w:rsidRDefault="00D45EAE" w:rsidP="00D45EAE">
            <w:pPr>
              <w:jc w:val="right"/>
              <w:rPr>
                <w:rFonts w:cs="Arial"/>
                <w:b/>
                <w:bCs/>
                <w:color w:val="000000"/>
                <w:sz w:val="20"/>
                <w:szCs w:val="20"/>
              </w:rPr>
            </w:pPr>
            <w:r w:rsidRPr="00D45EAE">
              <w:rPr>
                <w:rFonts w:cs="Arial"/>
                <w:b/>
                <w:bCs/>
                <w:color w:val="000000"/>
                <w:sz w:val="20"/>
                <w:szCs w:val="20"/>
              </w:rPr>
              <w:t>239</w:t>
            </w:r>
          </w:p>
        </w:tc>
        <w:tc>
          <w:tcPr>
            <w:tcW w:w="727" w:type="dxa"/>
            <w:tcBorders>
              <w:top w:val="nil"/>
              <w:left w:val="nil"/>
              <w:bottom w:val="single" w:sz="4" w:space="0" w:color="auto"/>
              <w:right w:val="single" w:sz="4" w:space="0" w:color="auto"/>
            </w:tcBorders>
            <w:shd w:val="clear" w:color="000000" w:fill="FFFFFF"/>
            <w:hideMark/>
          </w:tcPr>
          <w:p w14:paraId="08192A02" w14:textId="77777777" w:rsidR="00D45EAE" w:rsidRPr="00D45EAE" w:rsidRDefault="00D45EAE" w:rsidP="00D45EAE">
            <w:pPr>
              <w:jc w:val="right"/>
              <w:rPr>
                <w:rFonts w:cs="Arial"/>
                <w:b/>
                <w:bCs/>
                <w:color w:val="000000"/>
                <w:sz w:val="20"/>
                <w:szCs w:val="20"/>
              </w:rPr>
            </w:pPr>
            <w:r w:rsidRPr="00D45EAE">
              <w:rPr>
                <w:rFonts w:cs="Arial"/>
                <w:b/>
                <w:bCs/>
                <w:color w:val="000000"/>
                <w:sz w:val="20"/>
                <w:szCs w:val="20"/>
              </w:rPr>
              <w:t>149</w:t>
            </w:r>
          </w:p>
        </w:tc>
        <w:tc>
          <w:tcPr>
            <w:tcW w:w="727" w:type="dxa"/>
            <w:tcBorders>
              <w:top w:val="nil"/>
              <w:left w:val="nil"/>
              <w:bottom w:val="single" w:sz="4" w:space="0" w:color="auto"/>
              <w:right w:val="single" w:sz="4" w:space="0" w:color="auto"/>
            </w:tcBorders>
            <w:shd w:val="clear" w:color="000000" w:fill="FFFFFF"/>
            <w:hideMark/>
          </w:tcPr>
          <w:p w14:paraId="486D4BF1" w14:textId="77777777" w:rsidR="00D45EAE" w:rsidRPr="00D45EAE" w:rsidRDefault="00D45EAE" w:rsidP="00D45EAE">
            <w:pPr>
              <w:jc w:val="right"/>
              <w:rPr>
                <w:rFonts w:cs="Arial"/>
                <w:b/>
                <w:bCs/>
                <w:color w:val="000000"/>
                <w:sz w:val="20"/>
                <w:szCs w:val="20"/>
              </w:rPr>
            </w:pPr>
            <w:r w:rsidRPr="00D45EAE">
              <w:rPr>
                <w:rFonts w:cs="Arial"/>
                <w:b/>
                <w:bCs/>
                <w:color w:val="000000"/>
                <w:sz w:val="20"/>
                <w:szCs w:val="20"/>
              </w:rPr>
              <w:t>55</w:t>
            </w:r>
          </w:p>
        </w:tc>
        <w:tc>
          <w:tcPr>
            <w:tcW w:w="727" w:type="dxa"/>
            <w:tcBorders>
              <w:top w:val="nil"/>
              <w:left w:val="nil"/>
              <w:bottom w:val="single" w:sz="4" w:space="0" w:color="auto"/>
              <w:right w:val="single" w:sz="4" w:space="0" w:color="auto"/>
            </w:tcBorders>
            <w:shd w:val="clear" w:color="000000" w:fill="FFFFFF"/>
            <w:hideMark/>
          </w:tcPr>
          <w:p w14:paraId="240745C1" w14:textId="77777777" w:rsidR="00D45EAE" w:rsidRPr="00D45EAE" w:rsidRDefault="00D45EAE" w:rsidP="00D45EAE">
            <w:pPr>
              <w:jc w:val="right"/>
              <w:rPr>
                <w:rFonts w:cs="Arial"/>
                <w:b/>
                <w:bCs/>
                <w:color w:val="000000"/>
                <w:sz w:val="20"/>
                <w:szCs w:val="20"/>
              </w:rPr>
            </w:pPr>
            <w:r w:rsidRPr="00D45EAE">
              <w:rPr>
                <w:rFonts w:cs="Arial"/>
                <w:b/>
                <w:bCs/>
                <w:color w:val="000000"/>
                <w:sz w:val="20"/>
                <w:szCs w:val="20"/>
              </w:rPr>
              <w:t>0</w:t>
            </w:r>
          </w:p>
        </w:tc>
        <w:tc>
          <w:tcPr>
            <w:tcW w:w="727" w:type="dxa"/>
            <w:tcBorders>
              <w:top w:val="nil"/>
              <w:left w:val="nil"/>
              <w:bottom w:val="single" w:sz="4" w:space="0" w:color="auto"/>
              <w:right w:val="single" w:sz="4" w:space="0" w:color="auto"/>
            </w:tcBorders>
            <w:shd w:val="clear" w:color="000000" w:fill="FFFFFF"/>
            <w:hideMark/>
          </w:tcPr>
          <w:p w14:paraId="460BB17D" w14:textId="77777777" w:rsidR="00D45EAE" w:rsidRPr="00D45EAE" w:rsidRDefault="00D45EAE" w:rsidP="00D45EAE">
            <w:pPr>
              <w:jc w:val="right"/>
              <w:rPr>
                <w:rFonts w:cs="Arial"/>
                <w:b/>
                <w:bCs/>
                <w:color w:val="000000"/>
                <w:sz w:val="20"/>
                <w:szCs w:val="20"/>
              </w:rPr>
            </w:pPr>
            <w:r w:rsidRPr="00D45EAE">
              <w:rPr>
                <w:rFonts w:cs="Arial"/>
                <w:b/>
                <w:bCs/>
                <w:color w:val="000000"/>
                <w:sz w:val="20"/>
                <w:szCs w:val="20"/>
              </w:rPr>
              <w:t>0</w:t>
            </w:r>
          </w:p>
        </w:tc>
        <w:tc>
          <w:tcPr>
            <w:tcW w:w="727" w:type="dxa"/>
            <w:tcBorders>
              <w:top w:val="nil"/>
              <w:left w:val="nil"/>
              <w:bottom w:val="single" w:sz="4" w:space="0" w:color="auto"/>
              <w:right w:val="single" w:sz="4" w:space="0" w:color="auto"/>
            </w:tcBorders>
            <w:shd w:val="clear" w:color="000000" w:fill="FFFFFF"/>
            <w:hideMark/>
          </w:tcPr>
          <w:p w14:paraId="49A4E0FA" w14:textId="77777777" w:rsidR="00D45EAE" w:rsidRPr="00D45EAE" w:rsidRDefault="00D45EAE" w:rsidP="00D45EAE">
            <w:pPr>
              <w:jc w:val="right"/>
              <w:rPr>
                <w:rFonts w:cs="Arial"/>
                <w:b/>
                <w:bCs/>
                <w:color w:val="000000"/>
                <w:sz w:val="20"/>
                <w:szCs w:val="20"/>
              </w:rPr>
            </w:pPr>
            <w:r w:rsidRPr="00D45EAE">
              <w:rPr>
                <w:rFonts w:cs="Arial"/>
                <w:b/>
                <w:bCs/>
                <w:color w:val="000000"/>
                <w:sz w:val="20"/>
                <w:szCs w:val="20"/>
              </w:rPr>
              <w:t>0</w:t>
            </w:r>
          </w:p>
        </w:tc>
        <w:tc>
          <w:tcPr>
            <w:tcW w:w="727" w:type="dxa"/>
            <w:tcBorders>
              <w:top w:val="nil"/>
              <w:left w:val="nil"/>
              <w:bottom w:val="single" w:sz="4" w:space="0" w:color="auto"/>
              <w:right w:val="single" w:sz="4" w:space="0" w:color="auto"/>
            </w:tcBorders>
            <w:shd w:val="clear" w:color="000000" w:fill="FFFFFF"/>
            <w:hideMark/>
          </w:tcPr>
          <w:p w14:paraId="5557A51F" w14:textId="77777777" w:rsidR="00D45EAE" w:rsidRPr="00D45EAE" w:rsidRDefault="00D45EAE" w:rsidP="00D45EAE">
            <w:pPr>
              <w:jc w:val="right"/>
              <w:rPr>
                <w:rFonts w:cs="Arial"/>
                <w:b/>
                <w:bCs/>
                <w:color w:val="000000"/>
                <w:sz w:val="20"/>
                <w:szCs w:val="20"/>
              </w:rPr>
            </w:pPr>
            <w:r w:rsidRPr="00D45EAE">
              <w:rPr>
                <w:rFonts w:cs="Arial"/>
                <w:b/>
                <w:bCs/>
                <w:color w:val="000000"/>
                <w:sz w:val="20"/>
                <w:szCs w:val="20"/>
              </w:rPr>
              <w:t>0</w:t>
            </w:r>
          </w:p>
        </w:tc>
        <w:tc>
          <w:tcPr>
            <w:tcW w:w="727" w:type="dxa"/>
            <w:tcBorders>
              <w:top w:val="nil"/>
              <w:left w:val="nil"/>
              <w:bottom w:val="single" w:sz="4" w:space="0" w:color="auto"/>
              <w:right w:val="single" w:sz="4" w:space="0" w:color="auto"/>
            </w:tcBorders>
            <w:shd w:val="clear" w:color="000000" w:fill="FFFFFF"/>
            <w:hideMark/>
          </w:tcPr>
          <w:p w14:paraId="1E6668FC" w14:textId="77777777" w:rsidR="00D45EAE" w:rsidRPr="00D45EAE" w:rsidRDefault="00D45EAE" w:rsidP="00D45EAE">
            <w:pPr>
              <w:jc w:val="right"/>
              <w:rPr>
                <w:rFonts w:cs="Arial"/>
                <w:b/>
                <w:bCs/>
                <w:color w:val="000000"/>
                <w:sz w:val="20"/>
                <w:szCs w:val="20"/>
              </w:rPr>
            </w:pPr>
            <w:r w:rsidRPr="00D45EAE">
              <w:rPr>
                <w:rFonts w:cs="Arial"/>
                <w:b/>
                <w:bCs/>
                <w:color w:val="000000"/>
                <w:sz w:val="20"/>
                <w:szCs w:val="20"/>
              </w:rPr>
              <w:t>0</w:t>
            </w:r>
          </w:p>
        </w:tc>
        <w:tc>
          <w:tcPr>
            <w:tcW w:w="718" w:type="dxa"/>
            <w:tcBorders>
              <w:top w:val="nil"/>
              <w:left w:val="nil"/>
              <w:bottom w:val="single" w:sz="4" w:space="0" w:color="auto"/>
              <w:right w:val="single" w:sz="4" w:space="0" w:color="auto"/>
            </w:tcBorders>
            <w:shd w:val="clear" w:color="000000" w:fill="FFFFFF"/>
            <w:hideMark/>
          </w:tcPr>
          <w:p w14:paraId="59D65367" w14:textId="77777777" w:rsidR="00D45EAE" w:rsidRPr="00D45EAE" w:rsidRDefault="00D45EAE" w:rsidP="00D45EAE">
            <w:pPr>
              <w:jc w:val="right"/>
              <w:rPr>
                <w:rFonts w:cs="Arial"/>
                <w:b/>
                <w:bCs/>
                <w:color w:val="000000"/>
                <w:sz w:val="20"/>
                <w:szCs w:val="20"/>
              </w:rPr>
            </w:pPr>
            <w:r w:rsidRPr="00D45EAE">
              <w:rPr>
                <w:rFonts w:cs="Arial"/>
                <w:b/>
                <w:bCs/>
                <w:color w:val="000000"/>
                <w:sz w:val="20"/>
                <w:szCs w:val="20"/>
              </w:rPr>
              <w:t>0</w:t>
            </w:r>
          </w:p>
        </w:tc>
        <w:tc>
          <w:tcPr>
            <w:tcW w:w="718" w:type="dxa"/>
            <w:tcBorders>
              <w:top w:val="nil"/>
              <w:left w:val="nil"/>
              <w:bottom w:val="single" w:sz="4" w:space="0" w:color="auto"/>
              <w:right w:val="single" w:sz="4" w:space="0" w:color="auto"/>
            </w:tcBorders>
            <w:shd w:val="clear" w:color="000000" w:fill="FFFFFF"/>
            <w:hideMark/>
          </w:tcPr>
          <w:p w14:paraId="0E4A77AE" w14:textId="77777777" w:rsidR="00D45EAE" w:rsidRPr="00D45EAE" w:rsidRDefault="00D45EAE" w:rsidP="00D45EAE">
            <w:pPr>
              <w:jc w:val="right"/>
              <w:rPr>
                <w:rFonts w:cs="Arial"/>
                <w:b/>
                <w:bCs/>
                <w:color w:val="000000"/>
                <w:sz w:val="20"/>
                <w:szCs w:val="20"/>
              </w:rPr>
            </w:pPr>
            <w:r w:rsidRPr="00D45EAE">
              <w:rPr>
                <w:rFonts w:cs="Arial"/>
                <w:b/>
                <w:bCs/>
                <w:color w:val="000000"/>
                <w:sz w:val="20"/>
                <w:szCs w:val="20"/>
              </w:rPr>
              <w:t>0</w:t>
            </w:r>
          </w:p>
        </w:tc>
        <w:tc>
          <w:tcPr>
            <w:tcW w:w="718" w:type="dxa"/>
            <w:tcBorders>
              <w:top w:val="nil"/>
              <w:left w:val="nil"/>
              <w:bottom w:val="single" w:sz="4" w:space="0" w:color="auto"/>
              <w:right w:val="single" w:sz="4" w:space="0" w:color="auto"/>
            </w:tcBorders>
            <w:shd w:val="clear" w:color="000000" w:fill="FFFFFF"/>
            <w:hideMark/>
          </w:tcPr>
          <w:p w14:paraId="59DDF8D8" w14:textId="77777777" w:rsidR="00D45EAE" w:rsidRPr="00D45EAE" w:rsidRDefault="00D45EAE" w:rsidP="00D45EAE">
            <w:pPr>
              <w:jc w:val="right"/>
              <w:rPr>
                <w:rFonts w:cs="Arial"/>
                <w:b/>
                <w:bCs/>
                <w:color w:val="000000"/>
                <w:sz w:val="20"/>
                <w:szCs w:val="20"/>
              </w:rPr>
            </w:pPr>
            <w:r w:rsidRPr="00D45EAE">
              <w:rPr>
                <w:rFonts w:cs="Arial"/>
                <w:b/>
                <w:bCs/>
                <w:color w:val="000000"/>
                <w:sz w:val="20"/>
                <w:szCs w:val="20"/>
              </w:rPr>
              <w:t>0</w:t>
            </w:r>
          </w:p>
        </w:tc>
        <w:tc>
          <w:tcPr>
            <w:tcW w:w="718" w:type="dxa"/>
            <w:tcBorders>
              <w:top w:val="nil"/>
              <w:left w:val="nil"/>
              <w:bottom w:val="single" w:sz="4" w:space="0" w:color="auto"/>
              <w:right w:val="single" w:sz="4" w:space="0" w:color="auto"/>
            </w:tcBorders>
            <w:shd w:val="clear" w:color="000000" w:fill="FFFFFF"/>
            <w:hideMark/>
          </w:tcPr>
          <w:p w14:paraId="33A05DDF" w14:textId="77777777" w:rsidR="00D45EAE" w:rsidRPr="00D45EAE" w:rsidRDefault="00D45EAE" w:rsidP="00D45EAE">
            <w:pPr>
              <w:jc w:val="right"/>
              <w:rPr>
                <w:rFonts w:cs="Arial"/>
                <w:b/>
                <w:bCs/>
                <w:color w:val="000000"/>
                <w:sz w:val="20"/>
                <w:szCs w:val="20"/>
              </w:rPr>
            </w:pPr>
            <w:r w:rsidRPr="00D45EAE">
              <w:rPr>
                <w:rFonts w:cs="Arial"/>
                <w:b/>
                <w:bCs/>
                <w:color w:val="000000"/>
                <w:sz w:val="20"/>
                <w:szCs w:val="20"/>
              </w:rPr>
              <w:t>0</w:t>
            </w:r>
          </w:p>
        </w:tc>
        <w:tc>
          <w:tcPr>
            <w:tcW w:w="718" w:type="dxa"/>
            <w:tcBorders>
              <w:top w:val="nil"/>
              <w:left w:val="nil"/>
              <w:bottom w:val="single" w:sz="4" w:space="0" w:color="auto"/>
              <w:right w:val="single" w:sz="4" w:space="0" w:color="auto"/>
            </w:tcBorders>
            <w:shd w:val="clear" w:color="000000" w:fill="FFFFFF"/>
            <w:hideMark/>
          </w:tcPr>
          <w:p w14:paraId="2A3E00F7" w14:textId="77777777" w:rsidR="00D45EAE" w:rsidRPr="00D45EAE" w:rsidRDefault="00D45EAE" w:rsidP="00D45EAE">
            <w:pPr>
              <w:jc w:val="right"/>
              <w:rPr>
                <w:rFonts w:cs="Arial"/>
                <w:b/>
                <w:bCs/>
                <w:color w:val="000000"/>
                <w:sz w:val="20"/>
                <w:szCs w:val="20"/>
              </w:rPr>
            </w:pPr>
            <w:r w:rsidRPr="00D45EAE">
              <w:rPr>
                <w:rFonts w:cs="Arial"/>
                <w:b/>
                <w:bCs/>
                <w:color w:val="000000"/>
                <w:sz w:val="20"/>
                <w:szCs w:val="20"/>
              </w:rPr>
              <w:t>0</w:t>
            </w:r>
          </w:p>
        </w:tc>
      </w:tr>
    </w:tbl>
    <w:p w14:paraId="4340E6A3" w14:textId="77777777" w:rsidR="00DC207D" w:rsidRDefault="00DC207D">
      <w:pPr>
        <w:rPr>
          <w:rFonts w:cs="Arial"/>
          <w:b/>
          <w:caps/>
          <w:sz w:val="28"/>
          <w:szCs w:val="28"/>
        </w:rPr>
        <w:sectPr w:rsidR="00DC207D" w:rsidSect="00472E87">
          <w:pgSz w:w="23814" w:h="16839" w:orient="landscape" w:code="8"/>
          <w:pgMar w:top="851" w:right="567" w:bottom="991" w:left="680" w:header="709" w:footer="709" w:gutter="0"/>
          <w:cols w:space="708"/>
          <w:docGrid w:linePitch="360"/>
        </w:sectPr>
      </w:pPr>
    </w:p>
    <w:p w14:paraId="77F84AAD" w14:textId="5A8A3F4D" w:rsidR="00412134" w:rsidRPr="00DC207D" w:rsidRDefault="00280BD6" w:rsidP="00DC207D">
      <w:pPr>
        <w:pStyle w:val="Heading2"/>
      </w:pPr>
      <w:bookmarkStart w:id="110" w:name="_Toc202346742"/>
      <w:r w:rsidRPr="00D45EAE">
        <w:lastRenderedPageBreak/>
        <w:t xml:space="preserve">EXPECTED DELIVERY OF SITES </w:t>
      </w:r>
      <w:r w:rsidR="00A120C1" w:rsidRPr="00D45EAE">
        <w:t xml:space="preserve">WITH PLANNING PERMISSION </w:t>
      </w:r>
      <w:r w:rsidRPr="00D45EAE">
        <w:t>– ASHFIELD DISTRICT</w:t>
      </w:r>
      <w:bookmarkEnd w:id="110"/>
    </w:p>
    <w:tbl>
      <w:tblPr>
        <w:tblW w:w="21887" w:type="dxa"/>
        <w:tblLook w:val="04A0" w:firstRow="1" w:lastRow="0" w:firstColumn="1" w:lastColumn="0" w:noHBand="0" w:noVBand="1"/>
      </w:tblPr>
      <w:tblGrid>
        <w:gridCol w:w="6232"/>
        <w:gridCol w:w="1701"/>
        <w:gridCol w:w="1060"/>
        <w:gridCol w:w="1000"/>
        <w:gridCol w:w="800"/>
        <w:gridCol w:w="800"/>
        <w:gridCol w:w="800"/>
        <w:gridCol w:w="800"/>
        <w:gridCol w:w="717"/>
        <w:gridCol w:w="800"/>
        <w:gridCol w:w="800"/>
        <w:gridCol w:w="800"/>
        <w:gridCol w:w="800"/>
        <w:gridCol w:w="800"/>
        <w:gridCol w:w="800"/>
        <w:gridCol w:w="800"/>
        <w:gridCol w:w="800"/>
        <w:gridCol w:w="800"/>
        <w:gridCol w:w="800"/>
      </w:tblGrid>
      <w:tr w:rsidR="009509B1" w:rsidRPr="009509B1" w14:paraId="5CFFB7F8" w14:textId="77777777" w:rsidTr="00D314E8">
        <w:trPr>
          <w:trHeight w:val="1076"/>
        </w:trPr>
        <w:tc>
          <w:tcPr>
            <w:tcW w:w="6232" w:type="dxa"/>
            <w:tcBorders>
              <w:top w:val="single" w:sz="4" w:space="0" w:color="auto"/>
              <w:left w:val="single" w:sz="4" w:space="0" w:color="auto"/>
              <w:bottom w:val="single" w:sz="4" w:space="0" w:color="auto"/>
              <w:right w:val="single" w:sz="4" w:space="0" w:color="auto"/>
            </w:tcBorders>
            <w:shd w:val="clear" w:color="000000" w:fill="BFBFBF"/>
            <w:hideMark/>
          </w:tcPr>
          <w:p w14:paraId="1A6C6451" w14:textId="77777777" w:rsidR="009509B1" w:rsidRPr="009509B1" w:rsidRDefault="009509B1" w:rsidP="009509B1">
            <w:pPr>
              <w:rPr>
                <w:rFonts w:cs="Arial"/>
                <w:b/>
                <w:bCs/>
                <w:sz w:val="20"/>
                <w:szCs w:val="20"/>
              </w:rPr>
            </w:pPr>
            <w:r w:rsidRPr="009509B1">
              <w:rPr>
                <w:rFonts w:cs="Arial"/>
                <w:b/>
                <w:bCs/>
                <w:sz w:val="20"/>
                <w:szCs w:val="20"/>
              </w:rPr>
              <w:t>Source</w:t>
            </w:r>
          </w:p>
        </w:tc>
        <w:tc>
          <w:tcPr>
            <w:tcW w:w="1701" w:type="dxa"/>
            <w:tcBorders>
              <w:top w:val="single" w:sz="4" w:space="0" w:color="auto"/>
              <w:left w:val="nil"/>
              <w:bottom w:val="single" w:sz="4" w:space="0" w:color="auto"/>
              <w:right w:val="single" w:sz="4" w:space="0" w:color="auto"/>
            </w:tcBorders>
            <w:shd w:val="clear" w:color="000000" w:fill="BFBFBF"/>
            <w:hideMark/>
          </w:tcPr>
          <w:p w14:paraId="4B513278" w14:textId="77777777" w:rsidR="009509B1" w:rsidRPr="009509B1" w:rsidRDefault="009509B1" w:rsidP="009509B1">
            <w:pPr>
              <w:jc w:val="center"/>
              <w:rPr>
                <w:rFonts w:cs="Arial"/>
                <w:b/>
                <w:bCs/>
                <w:sz w:val="20"/>
                <w:szCs w:val="20"/>
              </w:rPr>
            </w:pPr>
            <w:r w:rsidRPr="009509B1">
              <w:rPr>
                <w:rFonts w:cs="Arial"/>
                <w:b/>
                <w:bCs/>
                <w:sz w:val="20"/>
                <w:szCs w:val="20"/>
              </w:rPr>
              <w:t>Total number of Dwellings remaining at 1st April 2025</w:t>
            </w:r>
          </w:p>
        </w:tc>
        <w:tc>
          <w:tcPr>
            <w:tcW w:w="1060" w:type="dxa"/>
            <w:tcBorders>
              <w:top w:val="single" w:sz="4" w:space="0" w:color="auto"/>
              <w:left w:val="nil"/>
              <w:bottom w:val="single" w:sz="4" w:space="0" w:color="auto"/>
              <w:right w:val="nil"/>
            </w:tcBorders>
            <w:shd w:val="clear" w:color="000000" w:fill="BFBFBF"/>
            <w:hideMark/>
          </w:tcPr>
          <w:p w14:paraId="050A0488" w14:textId="77777777" w:rsidR="009509B1" w:rsidRPr="009509B1" w:rsidRDefault="009509B1" w:rsidP="009509B1">
            <w:pPr>
              <w:jc w:val="center"/>
              <w:rPr>
                <w:rFonts w:cs="Arial"/>
                <w:b/>
                <w:bCs/>
                <w:sz w:val="20"/>
                <w:szCs w:val="20"/>
              </w:rPr>
            </w:pPr>
            <w:r w:rsidRPr="009509B1">
              <w:rPr>
                <w:rFonts w:cs="Arial"/>
                <w:b/>
                <w:bCs/>
                <w:sz w:val="20"/>
                <w:szCs w:val="20"/>
              </w:rPr>
              <w:t>23/24  Actual Delivery</w:t>
            </w:r>
          </w:p>
        </w:tc>
        <w:tc>
          <w:tcPr>
            <w:tcW w:w="1000" w:type="dxa"/>
            <w:tcBorders>
              <w:top w:val="single" w:sz="4" w:space="0" w:color="auto"/>
              <w:left w:val="single" w:sz="4" w:space="0" w:color="auto"/>
              <w:bottom w:val="single" w:sz="4" w:space="0" w:color="auto"/>
              <w:right w:val="nil"/>
            </w:tcBorders>
            <w:shd w:val="clear" w:color="000000" w:fill="BFBFBF"/>
            <w:hideMark/>
          </w:tcPr>
          <w:p w14:paraId="6C5C8E33" w14:textId="77777777" w:rsidR="009509B1" w:rsidRPr="009509B1" w:rsidRDefault="009509B1" w:rsidP="009509B1">
            <w:pPr>
              <w:jc w:val="center"/>
              <w:rPr>
                <w:rFonts w:cs="Arial"/>
                <w:b/>
                <w:bCs/>
                <w:sz w:val="20"/>
                <w:szCs w:val="20"/>
              </w:rPr>
            </w:pPr>
            <w:r w:rsidRPr="009509B1">
              <w:rPr>
                <w:rFonts w:cs="Arial"/>
                <w:b/>
                <w:bCs/>
                <w:sz w:val="20"/>
                <w:szCs w:val="20"/>
              </w:rPr>
              <w:t>24/25   Actual Delivery</w:t>
            </w:r>
          </w:p>
        </w:tc>
        <w:tc>
          <w:tcPr>
            <w:tcW w:w="800" w:type="dxa"/>
            <w:tcBorders>
              <w:top w:val="single" w:sz="4" w:space="0" w:color="auto"/>
              <w:left w:val="single" w:sz="4" w:space="0" w:color="auto"/>
              <w:bottom w:val="single" w:sz="4" w:space="0" w:color="auto"/>
              <w:right w:val="single" w:sz="4" w:space="0" w:color="auto"/>
            </w:tcBorders>
            <w:shd w:val="clear" w:color="000000" w:fill="BFBFBF"/>
            <w:hideMark/>
          </w:tcPr>
          <w:p w14:paraId="35C82E98" w14:textId="77777777" w:rsidR="009509B1" w:rsidRPr="009509B1" w:rsidRDefault="009509B1" w:rsidP="009509B1">
            <w:pPr>
              <w:jc w:val="center"/>
              <w:rPr>
                <w:rFonts w:cs="Arial"/>
                <w:b/>
                <w:bCs/>
                <w:sz w:val="20"/>
                <w:szCs w:val="20"/>
              </w:rPr>
            </w:pPr>
            <w:r w:rsidRPr="009509B1">
              <w:rPr>
                <w:rFonts w:cs="Arial"/>
                <w:b/>
                <w:bCs/>
                <w:sz w:val="20"/>
                <w:szCs w:val="20"/>
              </w:rPr>
              <w:t>Year 1  25/26</w:t>
            </w:r>
          </w:p>
        </w:tc>
        <w:tc>
          <w:tcPr>
            <w:tcW w:w="800" w:type="dxa"/>
            <w:tcBorders>
              <w:top w:val="single" w:sz="4" w:space="0" w:color="auto"/>
              <w:left w:val="nil"/>
              <w:bottom w:val="single" w:sz="4" w:space="0" w:color="auto"/>
              <w:right w:val="single" w:sz="4" w:space="0" w:color="auto"/>
            </w:tcBorders>
            <w:shd w:val="clear" w:color="000000" w:fill="BFBFBF"/>
            <w:hideMark/>
          </w:tcPr>
          <w:p w14:paraId="5BB03EA1" w14:textId="77777777" w:rsidR="009509B1" w:rsidRPr="009509B1" w:rsidRDefault="009509B1" w:rsidP="009509B1">
            <w:pPr>
              <w:jc w:val="center"/>
              <w:rPr>
                <w:rFonts w:cs="Arial"/>
                <w:b/>
                <w:bCs/>
                <w:sz w:val="20"/>
                <w:szCs w:val="20"/>
              </w:rPr>
            </w:pPr>
            <w:r w:rsidRPr="009509B1">
              <w:rPr>
                <w:rFonts w:cs="Arial"/>
                <w:b/>
                <w:bCs/>
                <w:sz w:val="20"/>
                <w:szCs w:val="20"/>
              </w:rPr>
              <w:t xml:space="preserve">Year 2 26/27  </w:t>
            </w:r>
          </w:p>
        </w:tc>
        <w:tc>
          <w:tcPr>
            <w:tcW w:w="800" w:type="dxa"/>
            <w:tcBorders>
              <w:top w:val="single" w:sz="4" w:space="0" w:color="auto"/>
              <w:left w:val="nil"/>
              <w:bottom w:val="single" w:sz="4" w:space="0" w:color="auto"/>
              <w:right w:val="single" w:sz="4" w:space="0" w:color="auto"/>
            </w:tcBorders>
            <w:shd w:val="clear" w:color="000000" w:fill="BFBFBF"/>
            <w:hideMark/>
          </w:tcPr>
          <w:p w14:paraId="135F9649" w14:textId="77777777" w:rsidR="009509B1" w:rsidRPr="009509B1" w:rsidRDefault="009509B1" w:rsidP="009509B1">
            <w:pPr>
              <w:jc w:val="center"/>
              <w:rPr>
                <w:rFonts w:cs="Arial"/>
                <w:b/>
                <w:bCs/>
                <w:sz w:val="20"/>
                <w:szCs w:val="20"/>
              </w:rPr>
            </w:pPr>
            <w:r w:rsidRPr="009509B1">
              <w:rPr>
                <w:rFonts w:cs="Arial"/>
                <w:b/>
                <w:bCs/>
                <w:sz w:val="20"/>
                <w:szCs w:val="20"/>
              </w:rPr>
              <w:t xml:space="preserve">Year 3 27/28 </w:t>
            </w:r>
          </w:p>
        </w:tc>
        <w:tc>
          <w:tcPr>
            <w:tcW w:w="800" w:type="dxa"/>
            <w:tcBorders>
              <w:top w:val="single" w:sz="4" w:space="0" w:color="auto"/>
              <w:left w:val="nil"/>
              <w:bottom w:val="single" w:sz="4" w:space="0" w:color="auto"/>
              <w:right w:val="single" w:sz="4" w:space="0" w:color="auto"/>
            </w:tcBorders>
            <w:shd w:val="clear" w:color="000000" w:fill="BFBFBF"/>
            <w:hideMark/>
          </w:tcPr>
          <w:p w14:paraId="5515224B" w14:textId="77777777" w:rsidR="009509B1" w:rsidRPr="009509B1" w:rsidRDefault="009509B1" w:rsidP="009509B1">
            <w:pPr>
              <w:jc w:val="center"/>
              <w:rPr>
                <w:rFonts w:cs="Arial"/>
                <w:b/>
                <w:bCs/>
                <w:sz w:val="20"/>
                <w:szCs w:val="20"/>
              </w:rPr>
            </w:pPr>
            <w:r w:rsidRPr="009509B1">
              <w:rPr>
                <w:rFonts w:cs="Arial"/>
                <w:b/>
                <w:bCs/>
                <w:sz w:val="20"/>
                <w:szCs w:val="20"/>
              </w:rPr>
              <w:t xml:space="preserve">Year 4 28/29 </w:t>
            </w:r>
          </w:p>
        </w:tc>
        <w:tc>
          <w:tcPr>
            <w:tcW w:w="694" w:type="dxa"/>
            <w:tcBorders>
              <w:top w:val="single" w:sz="4" w:space="0" w:color="auto"/>
              <w:left w:val="nil"/>
              <w:bottom w:val="single" w:sz="4" w:space="0" w:color="auto"/>
              <w:right w:val="single" w:sz="4" w:space="0" w:color="auto"/>
            </w:tcBorders>
            <w:shd w:val="clear" w:color="000000" w:fill="BFBFBF"/>
            <w:hideMark/>
          </w:tcPr>
          <w:p w14:paraId="26D184CB" w14:textId="77777777" w:rsidR="009509B1" w:rsidRPr="009509B1" w:rsidRDefault="009509B1" w:rsidP="009509B1">
            <w:pPr>
              <w:jc w:val="center"/>
              <w:rPr>
                <w:rFonts w:cs="Arial"/>
                <w:b/>
                <w:bCs/>
                <w:sz w:val="20"/>
                <w:szCs w:val="20"/>
              </w:rPr>
            </w:pPr>
            <w:r w:rsidRPr="009509B1">
              <w:rPr>
                <w:rFonts w:cs="Arial"/>
                <w:b/>
                <w:bCs/>
                <w:sz w:val="20"/>
                <w:szCs w:val="20"/>
              </w:rPr>
              <w:t xml:space="preserve">Year 5 29/30  </w:t>
            </w:r>
          </w:p>
        </w:tc>
        <w:tc>
          <w:tcPr>
            <w:tcW w:w="800" w:type="dxa"/>
            <w:tcBorders>
              <w:top w:val="single" w:sz="4" w:space="0" w:color="auto"/>
              <w:left w:val="nil"/>
              <w:bottom w:val="single" w:sz="4" w:space="0" w:color="auto"/>
              <w:right w:val="single" w:sz="4" w:space="0" w:color="auto"/>
            </w:tcBorders>
            <w:shd w:val="clear" w:color="000000" w:fill="BFBFBF"/>
            <w:hideMark/>
          </w:tcPr>
          <w:p w14:paraId="4EE028A7" w14:textId="77777777" w:rsidR="009509B1" w:rsidRPr="009509B1" w:rsidRDefault="009509B1" w:rsidP="009509B1">
            <w:pPr>
              <w:jc w:val="center"/>
              <w:rPr>
                <w:rFonts w:cs="Arial"/>
                <w:b/>
                <w:bCs/>
                <w:sz w:val="20"/>
                <w:szCs w:val="20"/>
              </w:rPr>
            </w:pPr>
            <w:r w:rsidRPr="009509B1">
              <w:rPr>
                <w:rFonts w:cs="Arial"/>
                <w:b/>
                <w:bCs/>
                <w:sz w:val="20"/>
                <w:szCs w:val="20"/>
              </w:rPr>
              <w:t xml:space="preserve">Year 6 30/31   </w:t>
            </w:r>
          </w:p>
        </w:tc>
        <w:tc>
          <w:tcPr>
            <w:tcW w:w="800" w:type="dxa"/>
            <w:tcBorders>
              <w:top w:val="single" w:sz="4" w:space="0" w:color="auto"/>
              <w:left w:val="nil"/>
              <w:bottom w:val="single" w:sz="4" w:space="0" w:color="auto"/>
              <w:right w:val="single" w:sz="4" w:space="0" w:color="auto"/>
            </w:tcBorders>
            <w:shd w:val="clear" w:color="000000" w:fill="BFBFBF"/>
            <w:hideMark/>
          </w:tcPr>
          <w:p w14:paraId="08845E65" w14:textId="77777777" w:rsidR="009509B1" w:rsidRPr="009509B1" w:rsidRDefault="009509B1" w:rsidP="009509B1">
            <w:pPr>
              <w:jc w:val="center"/>
              <w:rPr>
                <w:rFonts w:cs="Arial"/>
                <w:b/>
                <w:bCs/>
                <w:sz w:val="20"/>
                <w:szCs w:val="20"/>
              </w:rPr>
            </w:pPr>
            <w:r w:rsidRPr="009509B1">
              <w:rPr>
                <w:rFonts w:cs="Arial"/>
                <w:b/>
                <w:bCs/>
                <w:sz w:val="20"/>
                <w:szCs w:val="20"/>
              </w:rPr>
              <w:t xml:space="preserve">Year 7 31/32    </w:t>
            </w:r>
          </w:p>
        </w:tc>
        <w:tc>
          <w:tcPr>
            <w:tcW w:w="800" w:type="dxa"/>
            <w:tcBorders>
              <w:top w:val="single" w:sz="4" w:space="0" w:color="auto"/>
              <w:left w:val="nil"/>
              <w:bottom w:val="single" w:sz="4" w:space="0" w:color="auto"/>
              <w:right w:val="single" w:sz="4" w:space="0" w:color="auto"/>
            </w:tcBorders>
            <w:shd w:val="clear" w:color="000000" w:fill="BFBFBF"/>
            <w:hideMark/>
          </w:tcPr>
          <w:p w14:paraId="5926065B" w14:textId="77777777" w:rsidR="009509B1" w:rsidRPr="009509B1" w:rsidRDefault="009509B1" w:rsidP="009509B1">
            <w:pPr>
              <w:jc w:val="center"/>
              <w:rPr>
                <w:rFonts w:cs="Arial"/>
                <w:b/>
                <w:bCs/>
                <w:sz w:val="20"/>
                <w:szCs w:val="20"/>
              </w:rPr>
            </w:pPr>
            <w:r w:rsidRPr="009509B1">
              <w:rPr>
                <w:rFonts w:cs="Arial"/>
                <w:b/>
                <w:bCs/>
                <w:sz w:val="20"/>
                <w:szCs w:val="20"/>
              </w:rPr>
              <w:t xml:space="preserve">Year 8 32/33  </w:t>
            </w:r>
          </w:p>
        </w:tc>
        <w:tc>
          <w:tcPr>
            <w:tcW w:w="800" w:type="dxa"/>
            <w:tcBorders>
              <w:top w:val="single" w:sz="4" w:space="0" w:color="auto"/>
              <w:left w:val="nil"/>
              <w:bottom w:val="single" w:sz="4" w:space="0" w:color="auto"/>
              <w:right w:val="single" w:sz="4" w:space="0" w:color="auto"/>
            </w:tcBorders>
            <w:shd w:val="clear" w:color="000000" w:fill="BFBFBF"/>
            <w:hideMark/>
          </w:tcPr>
          <w:p w14:paraId="22CEBDB5" w14:textId="77777777" w:rsidR="009509B1" w:rsidRPr="009509B1" w:rsidRDefault="009509B1" w:rsidP="009509B1">
            <w:pPr>
              <w:jc w:val="center"/>
              <w:rPr>
                <w:rFonts w:cs="Arial"/>
                <w:b/>
                <w:bCs/>
                <w:sz w:val="20"/>
                <w:szCs w:val="20"/>
              </w:rPr>
            </w:pPr>
            <w:r w:rsidRPr="009509B1">
              <w:rPr>
                <w:rFonts w:cs="Arial"/>
                <w:b/>
                <w:bCs/>
                <w:sz w:val="20"/>
                <w:szCs w:val="20"/>
              </w:rPr>
              <w:t xml:space="preserve">Year 9 33/34   </w:t>
            </w:r>
          </w:p>
        </w:tc>
        <w:tc>
          <w:tcPr>
            <w:tcW w:w="800" w:type="dxa"/>
            <w:tcBorders>
              <w:top w:val="single" w:sz="4" w:space="0" w:color="auto"/>
              <w:left w:val="nil"/>
              <w:bottom w:val="single" w:sz="4" w:space="0" w:color="auto"/>
              <w:right w:val="single" w:sz="4" w:space="0" w:color="auto"/>
            </w:tcBorders>
            <w:shd w:val="clear" w:color="000000" w:fill="BFBFBF"/>
            <w:hideMark/>
          </w:tcPr>
          <w:p w14:paraId="70508AC3" w14:textId="77777777" w:rsidR="009509B1" w:rsidRPr="009509B1" w:rsidRDefault="009509B1" w:rsidP="009509B1">
            <w:pPr>
              <w:jc w:val="center"/>
              <w:rPr>
                <w:rFonts w:cs="Arial"/>
                <w:b/>
                <w:bCs/>
                <w:sz w:val="20"/>
                <w:szCs w:val="20"/>
              </w:rPr>
            </w:pPr>
            <w:r w:rsidRPr="009509B1">
              <w:rPr>
                <w:rFonts w:cs="Arial"/>
                <w:b/>
                <w:bCs/>
                <w:sz w:val="20"/>
                <w:szCs w:val="20"/>
              </w:rPr>
              <w:t xml:space="preserve">Year  10 34/35   </w:t>
            </w:r>
          </w:p>
        </w:tc>
        <w:tc>
          <w:tcPr>
            <w:tcW w:w="800" w:type="dxa"/>
            <w:tcBorders>
              <w:top w:val="single" w:sz="4" w:space="0" w:color="auto"/>
              <w:left w:val="nil"/>
              <w:bottom w:val="single" w:sz="4" w:space="0" w:color="auto"/>
              <w:right w:val="single" w:sz="4" w:space="0" w:color="auto"/>
            </w:tcBorders>
            <w:shd w:val="clear" w:color="000000" w:fill="BFBFBF"/>
            <w:hideMark/>
          </w:tcPr>
          <w:p w14:paraId="5CE85C04" w14:textId="77777777" w:rsidR="009509B1" w:rsidRPr="009509B1" w:rsidRDefault="009509B1" w:rsidP="009509B1">
            <w:pPr>
              <w:jc w:val="center"/>
              <w:rPr>
                <w:rFonts w:cs="Arial"/>
                <w:b/>
                <w:bCs/>
                <w:sz w:val="20"/>
                <w:szCs w:val="20"/>
              </w:rPr>
            </w:pPr>
            <w:r w:rsidRPr="009509B1">
              <w:rPr>
                <w:rFonts w:cs="Arial"/>
                <w:b/>
                <w:bCs/>
                <w:sz w:val="20"/>
                <w:szCs w:val="20"/>
              </w:rPr>
              <w:t xml:space="preserve">Year 11 35/36 </w:t>
            </w:r>
          </w:p>
        </w:tc>
        <w:tc>
          <w:tcPr>
            <w:tcW w:w="800" w:type="dxa"/>
            <w:tcBorders>
              <w:top w:val="single" w:sz="4" w:space="0" w:color="auto"/>
              <w:left w:val="nil"/>
              <w:bottom w:val="single" w:sz="4" w:space="0" w:color="auto"/>
              <w:right w:val="single" w:sz="4" w:space="0" w:color="auto"/>
            </w:tcBorders>
            <w:shd w:val="clear" w:color="000000" w:fill="BFBFBF"/>
            <w:hideMark/>
          </w:tcPr>
          <w:p w14:paraId="591EE4FC" w14:textId="77777777" w:rsidR="009509B1" w:rsidRPr="009509B1" w:rsidRDefault="009509B1" w:rsidP="009509B1">
            <w:pPr>
              <w:jc w:val="center"/>
              <w:rPr>
                <w:rFonts w:cs="Arial"/>
                <w:b/>
                <w:bCs/>
                <w:sz w:val="20"/>
                <w:szCs w:val="20"/>
              </w:rPr>
            </w:pPr>
            <w:r w:rsidRPr="009509B1">
              <w:rPr>
                <w:rFonts w:cs="Arial"/>
                <w:b/>
                <w:bCs/>
                <w:sz w:val="20"/>
                <w:szCs w:val="20"/>
              </w:rPr>
              <w:t xml:space="preserve">Year 12 36/37   </w:t>
            </w:r>
          </w:p>
        </w:tc>
        <w:tc>
          <w:tcPr>
            <w:tcW w:w="800" w:type="dxa"/>
            <w:tcBorders>
              <w:top w:val="single" w:sz="4" w:space="0" w:color="auto"/>
              <w:left w:val="nil"/>
              <w:bottom w:val="single" w:sz="4" w:space="0" w:color="auto"/>
              <w:right w:val="single" w:sz="4" w:space="0" w:color="auto"/>
            </w:tcBorders>
            <w:shd w:val="clear" w:color="000000" w:fill="BFBFBF"/>
            <w:hideMark/>
          </w:tcPr>
          <w:p w14:paraId="11438818" w14:textId="77777777" w:rsidR="009509B1" w:rsidRPr="009509B1" w:rsidRDefault="009509B1" w:rsidP="009509B1">
            <w:pPr>
              <w:jc w:val="center"/>
              <w:rPr>
                <w:rFonts w:cs="Arial"/>
                <w:b/>
                <w:bCs/>
                <w:sz w:val="20"/>
                <w:szCs w:val="20"/>
              </w:rPr>
            </w:pPr>
            <w:r w:rsidRPr="009509B1">
              <w:rPr>
                <w:rFonts w:cs="Arial"/>
                <w:b/>
                <w:bCs/>
                <w:sz w:val="20"/>
                <w:szCs w:val="20"/>
              </w:rPr>
              <w:t xml:space="preserve">Year 13 37/38    </w:t>
            </w:r>
          </w:p>
        </w:tc>
        <w:tc>
          <w:tcPr>
            <w:tcW w:w="800" w:type="dxa"/>
            <w:tcBorders>
              <w:top w:val="single" w:sz="4" w:space="0" w:color="auto"/>
              <w:left w:val="nil"/>
              <w:bottom w:val="single" w:sz="4" w:space="0" w:color="auto"/>
              <w:right w:val="single" w:sz="4" w:space="0" w:color="auto"/>
            </w:tcBorders>
            <w:shd w:val="clear" w:color="000000" w:fill="BFBFBF"/>
            <w:hideMark/>
          </w:tcPr>
          <w:p w14:paraId="66C8AD73" w14:textId="77777777" w:rsidR="009509B1" w:rsidRPr="009509B1" w:rsidRDefault="009509B1" w:rsidP="009509B1">
            <w:pPr>
              <w:jc w:val="center"/>
              <w:rPr>
                <w:rFonts w:cs="Arial"/>
                <w:b/>
                <w:bCs/>
                <w:sz w:val="20"/>
                <w:szCs w:val="20"/>
              </w:rPr>
            </w:pPr>
            <w:r w:rsidRPr="009509B1">
              <w:rPr>
                <w:rFonts w:cs="Arial"/>
                <w:b/>
                <w:bCs/>
                <w:sz w:val="20"/>
                <w:szCs w:val="20"/>
              </w:rPr>
              <w:t xml:space="preserve">Year 14 38/39  </w:t>
            </w:r>
          </w:p>
        </w:tc>
        <w:tc>
          <w:tcPr>
            <w:tcW w:w="800" w:type="dxa"/>
            <w:tcBorders>
              <w:top w:val="single" w:sz="4" w:space="0" w:color="auto"/>
              <w:left w:val="nil"/>
              <w:bottom w:val="single" w:sz="4" w:space="0" w:color="auto"/>
              <w:right w:val="single" w:sz="4" w:space="0" w:color="auto"/>
            </w:tcBorders>
            <w:shd w:val="clear" w:color="000000" w:fill="BFBFBF"/>
            <w:hideMark/>
          </w:tcPr>
          <w:p w14:paraId="3BB2FF7A" w14:textId="77777777" w:rsidR="009509B1" w:rsidRPr="009509B1" w:rsidRDefault="009509B1" w:rsidP="009509B1">
            <w:pPr>
              <w:jc w:val="center"/>
              <w:rPr>
                <w:rFonts w:cs="Arial"/>
                <w:b/>
                <w:bCs/>
                <w:sz w:val="20"/>
                <w:szCs w:val="20"/>
              </w:rPr>
            </w:pPr>
            <w:r w:rsidRPr="009509B1">
              <w:rPr>
                <w:rFonts w:cs="Arial"/>
                <w:b/>
                <w:bCs/>
                <w:sz w:val="20"/>
                <w:szCs w:val="20"/>
              </w:rPr>
              <w:t xml:space="preserve">Year 15 39/40  </w:t>
            </w:r>
          </w:p>
        </w:tc>
      </w:tr>
      <w:tr w:rsidR="009509B1" w:rsidRPr="009509B1" w14:paraId="56245F91" w14:textId="77777777" w:rsidTr="00D314E8">
        <w:trPr>
          <w:trHeight w:val="42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59419E54" w14:textId="77777777" w:rsidR="009509B1" w:rsidRPr="009509B1" w:rsidRDefault="009509B1" w:rsidP="009509B1">
            <w:pPr>
              <w:rPr>
                <w:rFonts w:cs="Arial"/>
                <w:sz w:val="22"/>
                <w:szCs w:val="22"/>
              </w:rPr>
            </w:pPr>
            <w:r w:rsidRPr="009509B1">
              <w:rPr>
                <w:rFonts w:cs="Arial"/>
                <w:sz w:val="22"/>
                <w:szCs w:val="22"/>
              </w:rPr>
              <w:t>Total Large Sites with Outline Planning Permission</w:t>
            </w:r>
          </w:p>
        </w:tc>
        <w:tc>
          <w:tcPr>
            <w:tcW w:w="1701" w:type="dxa"/>
            <w:tcBorders>
              <w:top w:val="nil"/>
              <w:left w:val="nil"/>
              <w:bottom w:val="single" w:sz="4" w:space="0" w:color="auto"/>
              <w:right w:val="single" w:sz="4" w:space="0" w:color="auto"/>
            </w:tcBorders>
            <w:shd w:val="clear" w:color="auto" w:fill="auto"/>
            <w:noWrap/>
            <w:vAlign w:val="bottom"/>
            <w:hideMark/>
          </w:tcPr>
          <w:p w14:paraId="4563D24F" w14:textId="77777777" w:rsidR="009509B1" w:rsidRPr="009509B1" w:rsidRDefault="009509B1" w:rsidP="009509B1">
            <w:pPr>
              <w:jc w:val="right"/>
              <w:rPr>
                <w:rFonts w:cs="Arial"/>
                <w:sz w:val="20"/>
                <w:szCs w:val="20"/>
              </w:rPr>
            </w:pPr>
            <w:r w:rsidRPr="009509B1">
              <w:rPr>
                <w:rFonts w:cs="Arial"/>
                <w:sz w:val="20"/>
                <w:szCs w:val="20"/>
              </w:rPr>
              <w:t>384</w:t>
            </w:r>
          </w:p>
        </w:tc>
        <w:tc>
          <w:tcPr>
            <w:tcW w:w="1060" w:type="dxa"/>
            <w:tcBorders>
              <w:top w:val="nil"/>
              <w:left w:val="nil"/>
              <w:bottom w:val="single" w:sz="4" w:space="0" w:color="auto"/>
              <w:right w:val="single" w:sz="4" w:space="0" w:color="auto"/>
            </w:tcBorders>
            <w:shd w:val="clear" w:color="000000" w:fill="D9D9D9"/>
            <w:noWrap/>
            <w:vAlign w:val="bottom"/>
            <w:hideMark/>
          </w:tcPr>
          <w:p w14:paraId="2187F9B7" w14:textId="77777777" w:rsidR="009509B1" w:rsidRPr="009509B1" w:rsidRDefault="009509B1" w:rsidP="009509B1">
            <w:pPr>
              <w:jc w:val="right"/>
              <w:rPr>
                <w:rFonts w:cs="Arial"/>
                <w:sz w:val="20"/>
                <w:szCs w:val="20"/>
              </w:rPr>
            </w:pPr>
            <w:r w:rsidRPr="009509B1">
              <w:rPr>
                <w:rFonts w:cs="Arial"/>
                <w:sz w:val="20"/>
                <w:szCs w:val="20"/>
              </w:rPr>
              <w:t>0</w:t>
            </w:r>
          </w:p>
        </w:tc>
        <w:tc>
          <w:tcPr>
            <w:tcW w:w="1000" w:type="dxa"/>
            <w:tcBorders>
              <w:top w:val="nil"/>
              <w:left w:val="nil"/>
              <w:bottom w:val="single" w:sz="4" w:space="0" w:color="auto"/>
              <w:right w:val="single" w:sz="4" w:space="0" w:color="auto"/>
            </w:tcBorders>
            <w:shd w:val="clear" w:color="000000" w:fill="D9D9D9"/>
            <w:noWrap/>
            <w:vAlign w:val="bottom"/>
            <w:hideMark/>
          </w:tcPr>
          <w:p w14:paraId="7883B339" w14:textId="77777777" w:rsidR="009509B1" w:rsidRPr="009509B1" w:rsidRDefault="009509B1" w:rsidP="009509B1">
            <w:pPr>
              <w:jc w:val="right"/>
              <w:rPr>
                <w:rFonts w:cs="Arial"/>
                <w:sz w:val="20"/>
                <w:szCs w:val="20"/>
              </w:rPr>
            </w:pPr>
            <w:r w:rsidRPr="009509B1">
              <w:rPr>
                <w:rFonts w:cs="Arial"/>
                <w:sz w:val="20"/>
                <w:szCs w:val="20"/>
              </w:rPr>
              <w:t>0</w:t>
            </w:r>
          </w:p>
        </w:tc>
        <w:tc>
          <w:tcPr>
            <w:tcW w:w="800" w:type="dxa"/>
            <w:tcBorders>
              <w:top w:val="nil"/>
              <w:left w:val="nil"/>
              <w:bottom w:val="single" w:sz="4" w:space="0" w:color="auto"/>
              <w:right w:val="single" w:sz="4" w:space="0" w:color="auto"/>
            </w:tcBorders>
            <w:shd w:val="clear" w:color="000000" w:fill="DDEBF7"/>
            <w:noWrap/>
            <w:vAlign w:val="bottom"/>
            <w:hideMark/>
          </w:tcPr>
          <w:p w14:paraId="6F7F986D" w14:textId="77777777" w:rsidR="009509B1" w:rsidRPr="009509B1" w:rsidRDefault="009509B1" w:rsidP="009509B1">
            <w:pPr>
              <w:jc w:val="right"/>
              <w:rPr>
                <w:rFonts w:cs="Arial"/>
                <w:sz w:val="20"/>
                <w:szCs w:val="20"/>
              </w:rPr>
            </w:pPr>
            <w:r w:rsidRPr="009509B1">
              <w:rPr>
                <w:rFonts w:cs="Arial"/>
                <w:sz w:val="20"/>
                <w:szCs w:val="20"/>
              </w:rPr>
              <w:t>0</w:t>
            </w:r>
          </w:p>
        </w:tc>
        <w:tc>
          <w:tcPr>
            <w:tcW w:w="800" w:type="dxa"/>
            <w:tcBorders>
              <w:top w:val="nil"/>
              <w:left w:val="nil"/>
              <w:bottom w:val="single" w:sz="4" w:space="0" w:color="auto"/>
              <w:right w:val="single" w:sz="4" w:space="0" w:color="auto"/>
            </w:tcBorders>
            <w:shd w:val="clear" w:color="000000" w:fill="DDEBF7"/>
            <w:noWrap/>
            <w:vAlign w:val="bottom"/>
            <w:hideMark/>
          </w:tcPr>
          <w:p w14:paraId="0D077E38" w14:textId="77777777" w:rsidR="009509B1" w:rsidRPr="009509B1" w:rsidRDefault="009509B1" w:rsidP="009509B1">
            <w:pPr>
              <w:jc w:val="right"/>
              <w:rPr>
                <w:rFonts w:cs="Arial"/>
                <w:sz w:val="20"/>
                <w:szCs w:val="20"/>
              </w:rPr>
            </w:pPr>
            <w:r w:rsidRPr="009509B1">
              <w:rPr>
                <w:rFonts w:cs="Arial"/>
                <w:sz w:val="20"/>
                <w:szCs w:val="20"/>
              </w:rPr>
              <w:t>0</w:t>
            </w:r>
          </w:p>
        </w:tc>
        <w:tc>
          <w:tcPr>
            <w:tcW w:w="800" w:type="dxa"/>
            <w:tcBorders>
              <w:top w:val="nil"/>
              <w:left w:val="nil"/>
              <w:bottom w:val="single" w:sz="4" w:space="0" w:color="auto"/>
              <w:right w:val="single" w:sz="4" w:space="0" w:color="auto"/>
            </w:tcBorders>
            <w:shd w:val="clear" w:color="000000" w:fill="DDEBF7"/>
            <w:noWrap/>
            <w:vAlign w:val="bottom"/>
            <w:hideMark/>
          </w:tcPr>
          <w:p w14:paraId="7381DE1E" w14:textId="77777777" w:rsidR="009509B1" w:rsidRPr="009509B1" w:rsidRDefault="009509B1" w:rsidP="009509B1">
            <w:pPr>
              <w:jc w:val="right"/>
              <w:rPr>
                <w:rFonts w:cs="Arial"/>
                <w:sz w:val="20"/>
                <w:szCs w:val="20"/>
              </w:rPr>
            </w:pPr>
            <w:r w:rsidRPr="009509B1">
              <w:rPr>
                <w:rFonts w:cs="Arial"/>
                <w:sz w:val="20"/>
                <w:szCs w:val="20"/>
              </w:rPr>
              <w:t>0</w:t>
            </w:r>
          </w:p>
        </w:tc>
        <w:tc>
          <w:tcPr>
            <w:tcW w:w="800" w:type="dxa"/>
            <w:tcBorders>
              <w:top w:val="nil"/>
              <w:left w:val="nil"/>
              <w:bottom w:val="single" w:sz="4" w:space="0" w:color="auto"/>
              <w:right w:val="single" w:sz="4" w:space="0" w:color="auto"/>
            </w:tcBorders>
            <w:shd w:val="clear" w:color="000000" w:fill="DDEBF7"/>
            <w:noWrap/>
            <w:vAlign w:val="bottom"/>
            <w:hideMark/>
          </w:tcPr>
          <w:p w14:paraId="58331271" w14:textId="77777777" w:rsidR="009509B1" w:rsidRPr="009509B1" w:rsidRDefault="009509B1" w:rsidP="009509B1">
            <w:pPr>
              <w:jc w:val="right"/>
              <w:rPr>
                <w:rFonts w:cs="Arial"/>
                <w:sz w:val="20"/>
                <w:szCs w:val="20"/>
              </w:rPr>
            </w:pPr>
            <w:r w:rsidRPr="009509B1">
              <w:rPr>
                <w:rFonts w:cs="Arial"/>
                <w:sz w:val="20"/>
                <w:szCs w:val="20"/>
              </w:rPr>
              <w:t>35</w:t>
            </w:r>
          </w:p>
        </w:tc>
        <w:tc>
          <w:tcPr>
            <w:tcW w:w="694" w:type="dxa"/>
            <w:tcBorders>
              <w:top w:val="nil"/>
              <w:left w:val="nil"/>
              <w:bottom w:val="single" w:sz="4" w:space="0" w:color="auto"/>
              <w:right w:val="single" w:sz="4" w:space="0" w:color="auto"/>
            </w:tcBorders>
            <w:shd w:val="clear" w:color="000000" w:fill="DDEBF7"/>
            <w:noWrap/>
            <w:vAlign w:val="bottom"/>
            <w:hideMark/>
          </w:tcPr>
          <w:p w14:paraId="3A576878" w14:textId="77777777" w:rsidR="009509B1" w:rsidRPr="009509B1" w:rsidRDefault="009509B1" w:rsidP="009509B1">
            <w:pPr>
              <w:jc w:val="right"/>
              <w:rPr>
                <w:rFonts w:cs="Arial"/>
                <w:sz w:val="20"/>
                <w:szCs w:val="20"/>
              </w:rPr>
            </w:pPr>
            <w:r w:rsidRPr="009509B1">
              <w:rPr>
                <w:rFonts w:cs="Arial"/>
                <w:sz w:val="20"/>
                <w:szCs w:val="20"/>
              </w:rPr>
              <w:t>35</w:t>
            </w:r>
          </w:p>
        </w:tc>
        <w:tc>
          <w:tcPr>
            <w:tcW w:w="800" w:type="dxa"/>
            <w:tcBorders>
              <w:top w:val="nil"/>
              <w:left w:val="nil"/>
              <w:bottom w:val="single" w:sz="4" w:space="0" w:color="auto"/>
              <w:right w:val="single" w:sz="4" w:space="0" w:color="auto"/>
            </w:tcBorders>
            <w:shd w:val="clear" w:color="000000" w:fill="BDD7EE"/>
            <w:noWrap/>
            <w:vAlign w:val="bottom"/>
            <w:hideMark/>
          </w:tcPr>
          <w:p w14:paraId="464FA141" w14:textId="77777777" w:rsidR="009509B1" w:rsidRPr="009509B1" w:rsidRDefault="009509B1" w:rsidP="009509B1">
            <w:pPr>
              <w:jc w:val="right"/>
              <w:rPr>
                <w:rFonts w:cs="Arial"/>
                <w:sz w:val="20"/>
                <w:szCs w:val="20"/>
              </w:rPr>
            </w:pPr>
            <w:r w:rsidRPr="009509B1">
              <w:rPr>
                <w:rFonts w:cs="Arial"/>
                <w:sz w:val="20"/>
                <w:szCs w:val="20"/>
              </w:rPr>
              <w:t>49</w:t>
            </w:r>
          </w:p>
        </w:tc>
        <w:tc>
          <w:tcPr>
            <w:tcW w:w="800" w:type="dxa"/>
            <w:tcBorders>
              <w:top w:val="nil"/>
              <w:left w:val="nil"/>
              <w:bottom w:val="single" w:sz="4" w:space="0" w:color="auto"/>
              <w:right w:val="single" w:sz="4" w:space="0" w:color="auto"/>
            </w:tcBorders>
            <w:shd w:val="clear" w:color="000000" w:fill="BDD7EE"/>
            <w:noWrap/>
            <w:vAlign w:val="bottom"/>
            <w:hideMark/>
          </w:tcPr>
          <w:p w14:paraId="77EA1666" w14:textId="77777777" w:rsidR="009509B1" w:rsidRPr="009509B1" w:rsidRDefault="009509B1" w:rsidP="009509B1">
            <w:pPr>
              <w:jc w:val="right"/>
              <w:rPr>
                <w:rFonts w:cs="Arial"/>
                <w:sz w:val="20"/>
                <w:szCs w:val="20"/>
              </w:rPr>
            </w:pPr>
            <w:r w:rsidRPr="009509B1">
              <w:rPr>
                <w:rFonts w:cs="Arial"/>
                <w:sz w:val="20"/>
                <w:szCs w:val="20"/>
              </w:rPr>
              <w:t>35</w:t>
            </w:r>
          </w:p>
        </w:tc>
        <w:tc>
          <w:tcPr>
            <w:tcW w:w="800" w:type="dxa"/>
            <w:tcBorders>
              <w:top w:val="nil"/>
              <w:left w:val="nil"/>
              <w:bottom w:val="single" w:sz="4" w:space="0" w:color="auto"/>
              <w:right w:val="single" w:sz="4" w:space="0" w:color="auto"/>
            </w:tcBorders>
            <w:shd w:val="clear" w:color="000000" w:fill="BDD7EE"/>
            <w:noWrap/>
            <w:vAlign w:val="bottom"/>
            <w:hideMark/>
          </w:tcPr>
          <w:p w14:paraId="6A6A3473" w14:textId="77777777" w:rsidR="009509B1" w:rsidRPr="009509B1" w:rsidRDefault="009509B1" w:rsidP="009509B1">
            <w:pPr>
              <w:jc w:val="right"/>
              <w:rPr>
                <w:rFonts w:cs="Arial"/>
                <w:sz w:val="20"/>
                <w:szCs w:val="20"/>
              </w:rPr>
            </w:pPr>
            <w:r w:rsidRPr="009509B1">
              <w:rPr>
                <w:rFonts w:cs="Arial"/>
                <w:sz w:val="20"/>
                <w:szCs w:val="20"/>
              </w:rPr>
              <w:t>35</w:t>
            </w:r>
          </w:p>
        </w:tc>
        <w:tc>
          <w:tcPr>
            <w:tcW w:w="800" w:type="dxa"/>
            <w:tcBorders>
              <w:top w:val="nil"/>
              <w:left w:val="nil"/>
              <w:bottom w:val="single" w:sz="4" w:space="0" w:color="auto"/>
              <w:right w:val="single" w:sz="4" w:space="0" w:color="auto"/>
            </w:tcBorders>
            <w:shd w:val="clear" w:color="000000" w:fill="BDD7EE"/>
            <w:noWrap/>
            <w:vAlign w:val="bottom"/>
            <w:hideMark/>
          </w:tcPr>
          <w:p w14:paraId="076B011D" w14:textId="77777777" w:rsidR="009509B1" w:rsidRPr="009509B1" w:rsidRDefault="009509B1" w:rsidP="009509B1">
            <w:pPr>
              <w:jc w:val="right"/>
              <w:rPr>
                <w:rFonts w:cs="Arial"/>
                <w:sz w:val="20"/>
                <w:szCs w:val="20"/>
              </w:rPr>
            </w:pPr>
            <w:r w:rsidRPr="009509B1">
              <w:rPr>
                <w:rFonts w:cs="Arial"/>
                <w:sz w:val="20"/>
                <w:szCs w:val="20"/>
              </w:rPr>
              <w:t>35</w:t>
            </w:r>
          </w:p>
        </w:tc>
        <w:tc>
          <w:tcPr>
            <w:tcW w:w="800" w:type="dxa"/>
            <w:tcBorders>
              <w:top w:val="nil"/>
              <w:left w:val="nil"/>
              <w:bottom w:val="single" w:sz="4" w:space="0" w:color="auto"/>
              <w:right w:val="single" w:sz="4" w:space="0" w:color="auto"/>
            </w:tcBorders>
            <w:shd w:val="clear" w:color="000000" w:fill="BDD7EE"/>
            <w:noWrap/>
            <w:vAlign w:val="bottom"/>
            <w:hideMark/>
          </w:tcPr>
          <w:p w14:paraId="2F166724" w14:textId="77777777" w:rsidR="009509B1" w:rsidRPr="009509B1" w:rsidRDefault="009509B1" w:rsidP="009509B1">
            <w:pPr>
              <w:jc w:val="right"/>
              <w:rPr>
                <w:rFonts w:cs="Arial"/>
                <w:sz w:val="20"/>
                <w:szCs w:val="20"/>
              </w:rPr>
            </w:pPr>
            <w:r w:rsidRPr="009509B1">
              <w:rPr>
                <w:rFonts w:cs="Arial"/>
                <w:sz w:val="20"/>
                <w:szCs w:val="20"/>
              </w:rPr>
              <w:t>35</w:t>
            </w:r>
          </w:p>
        </w:tc>
        <w:tc>
          <w:tcPr>
            <w:tcW w:w="800" w:type="dxa"/>
            <w:tcBorders>
              <w:top w:val="nil"/>
              <w:left w:val="nil"/>
              <w:bottom w:val="single" w:sz="4" w:space="0" w:color="auto"/>
              <w:right w:val="single" w:sz="4" w:space="0" w:color="auto"/>
            </w:tcBorders>
            <w:shd w:val="clear" w:color="000000" w:fill="F2F2F2"/>
            <w:noWrap/>
            <w:vAlign w:val="bottom"/>
            <w:hideMark/>
          </w:tcPr>
          <w:p w14:paraId="097F8D00" w14:textId="77777777" w:rsidR="009509B1" w:rsidRPr="009509B1" w:rsidRDefault="009509B1" w:rsidP="009509B1">
            <w:pPr>
              <w:jc w:val="right"/>
              <w:rPr>
                <w:rFonts w:cs="Arial"/>
                <w:sz w:val="20"/>
                <w:szCs w:val="20"/>
              </w:rPr>
            </w:pPr>
            <w:r w:rsidRPr="009509B1">
              <w:rPr>
                <w:rFonts w:cs="Arial"/>
                <w:sz w:val="20"/>
                <w:szCs w:val="20"/>
              </w:rPr>
              <w:t>35</w:t>
            </w:r>
          </w:p>
        </w:tc>
        <w:tc>
          <w:tcPr>
            <w:tcW w:w="800" w:type="dxa"/>
            <w:tcBorders>
              <w:top w:val="nil"/>
              <w:left w:val="nil"/>
              <w:bottom w:val="single" w:sz="4" w:space="0" w:color="auto"/>
              <w:right w:val="single" w:sz="4" w:space="0" w:color="auto"/>
            </w:tcBorders>
            <w:shd w:val="clear" w:color="000000" w:fill="F2F2F2"/>
            <w:noWrap/>
            <w:vAlign w:val="bottom"/>
            <w:hideMark/>
          </w:tcPr>
          <w:p w14:paraId="7D50DFF6" w14:textId="77777777" w:rsidR="009509B1" w:rsidRPr="009509B1" w:rsidRDefault="009509B1" w:rsidP="009509B1">
            <w:pPr>
              <w:jc w:val="right"/>
              <w:rPr>
                <w:rFonts w:cs="Arial"/>
                <w:sz w:val="20"/>
                <w:szCs w:val="20"/>
              </w:rPr>
            </w:pPr>
            <w:r w:rsidRPr="009509B1">
              <w:rPr>
                <w:rFonts w:cs="Arial"/>
                <w:sz w:val="20"/>
                <w:szCs w:val="20"/>
              </w:rPr>
              <w:t>35</w:t>
            </w:r>
          </w:p>
        </w:tc>
        <w:tc>
          <w:tcPr>
            <w:tcW w:w="800" w:type="dxa"/>
            <w:tcBorders>
              <w:top w:val="nil"/>
              <w:left w:val="nil"/>
              <w:bottom w:val="single" w:sz="4" w:space="0" w:color="auto"/>
              <w:right w:val="single" w:sz="4" w:space="0" w:color="auto"/>
            </w:tcBorders>
            <w:shd w:val="clear" w:color="000000" w:fill="F2F2F2"/>
            <w:noWrap/>
            <w:vAlign w:val="bottom"/>
            <w:hideMark/>
          </w:tcPr>
          <w:p w14:paraId="22ACCB97" w14:textId="77777777" w:rsidR="009509B1" w:rsidRPr="009509B1" w:rsidRDefault="009509B1" w:rsidP="009509B1">
            <w:pPr>
              <w:jc w:val="right"/>
              <w:rPr>
                <w:rFonts w:cs="Arial"/>
                <w:sz w:val="20"/>
                <w:szCs w:val="20"/>
              </w:rPr>
            </w:pPr>
            <w:r w:rsidRPr="009509B1">
              <w:rPr>
                <w:rFonts w:cs="Arial"/>
                <w:sz w:val="20"/>
                <w:szCs w:val="20"/>
              </w:rPr>
              <w:t>35</w:t>
            </w:r>
          </w:p>
        </w:tc>
        <w:tc>
          <w:tcPr>
            <w:tcW w:w="800" w:type="dxa"/>
            <w:tcBorders>
              <w:top w:val="nil"/>
              <w:left w:val="nil"/>
              <w:bottom w:val="single" w:sz="4" w:space="0" w:color="auto"/>
              <w:right w:val="single" w:sz="4" w:space="0" w:color="auto"/>
            </w:tcBorders>
            <w:shd w:val="clear" w:color="000000" w:fill="F2F2F2"/>
            <w:noWrap/>
            <w:vAlign w:val="bottom"/>
            <w:hideMark/>
          </w:tcPr>
          <w:p w14:paraId="5A0B36FF" w14:textId="77777777" w:rsidR="009509B1" w:rsidRPr="009509B1" w:rsidRDefault="009509B1" w:rsidP="009509B1">
            <w:pPr>
              <w:jc w:val="right"/>
              <w:rPr>
                <w:rFonts w:cs="Arial"/>
                <w:sz w:val="20"/>
                <w:szCs w:val="20"/>
              </w:rPr>
            </w:pPr>
            <w:r w:rsidRPr="009509B1">
              <w:rPr>
                <w:rFonts w:cs="Arial"/>
                <w:sz w:val="20"/>
                <w:szCs w:val="20"/>
              </w:rPr>
              <w:t>20</w:t>
            </w:r>
          </w:p>
        </w:tc>
        <w:tc>
          <w:tcPr>
            <w:tcW w:w="800" w:type="dxa"/>
            <w:tcBorders>
              <w:top w:val="nil"/>
              <w:left w:val="nil"/>
              <w:bottom w:val="single" w:sz="4" w:space="0" w:color="auto"/>
              <w:right w:val="single" w:sz="4" w:space="0" w:color="auto"/>
            </w:tcBorders>
            <w:shd w:val="clear" w:color="000000" w:fill="F2F2F2"/>
            <w:noWrap/>
            <w:vAlign w:val="bottom"/>
            <w:hideMark/>
          </w:tcPr>
          <w:p w14:paraId="7B49B7FD" w14:textId="77777777" w:rsidR="009509B1" w:rsidRPr="009509B1" w:rsidRDefault="009509B1" w:rsidP="009509B1">
            <w:pPr>
              <w:jc w:val="right"/>
              <w:rPr>
                <w:rFonts w:cs="Arial"/>
                <w:sz w:val="20"/>
                <w:szCs w:val="20"/>
              </w:rPr>
            </w:pPr>
            <w:r w:rsidRPr="009509B1">
              <w:rPr>
                <w:rFonts w:cs="Arial"/>
                <w:sz w:val="20"/>
                <w:szCs w:val="20"/>
              </w:rPr>
              <w:t>0</w:t>
            </w:r>
          </w:p>
        </w:tc>
      </w:tr>
      <w:tr w:rsidR="009509B1" w:rsidRPr="009509B1" w14:paraId="3AF2BB91" w14:textId="77777777" w:rsidTr="00D314E8">
        <w:trPr>
          <w:trHeight w:val="42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4C7324DA" w14:textId="77777777" w:rsidR="009509B1" w:rsidRPr="009509B1" w:rsidRDefault="009509B1" w:rsidP="009509B1">
            <w:pPr>
              <w:rPr>
                <w:rFonts w:cs="Arial"/>
                <w:sz w:val="22"/>
                <w:szCs w:val="22"/>
              </w:rPr>
            </w:pPr>
            <w:r w:rsidRPr="009509B1">
              <w:rPr>
                <w:rFonts w:cs="Arial"/>
                <w:sz w:val="22"/>
                <w:szCs w:val="22"/>
              </w:rPr>
              <w:t>Total Large Sites with Full Planning Permission</w:t>
            </w:r>
          </w:p>
        </w:tc>
        <w:tc>
          <w:tcPr>
            <w:tcW w:w="1701" w:type="dxa"/>
            <w:tcBorders>
              <w:top w:val="nil"/>
              <w:left w:val="nil"/>
              <w:bottom w:val="single" w:sz="4" w:space="0" w:color="auto"/>
              <w:right w:val="single" w:sz="4" w:space="0" w:color="auto"/>
            </w:tcBorders>
            <w:shd w:val="clear" w:color="auto" w:fill="auto"/>
            <w:noWrap/>
            <w:vAlign w:val="bottom"/>
            <w:hideMark/>
          </w:tcPr>
          <w:p w14:paraId="78599D9A" w14:textId="77777777" w:rsidR="009509B1" w:rsidRPr="009509B1" w:rsidRDefault="009509B1" w:rsidP="009509B1">
            <w:pPr>
              <w:jc w:val="right"/>
              <w:rPr>
                <w:rFonts w:cs="Arial"/>
                <w:sz w:val="20"/>
                <w:szCs w:val="20"/>
              </w:rPr>
            </w:pPr>
            <w:r w:rsidRPr="009509B1">
              <w:rPr>
                <w:rFonts w:cs="Arial"/>
                <w:sz w:val="20"/>
                <w:szCs w:val="20"/>
              </w:rPr>
              <w:t>1603</w:t>
            </w:r>
          </w:p>
        </w:tc>
        <w:tc>
          <w:tcPr>
            <w:tcW w:w="1060" w:type="dxa"/>
            <w:tcBorders>
              <w:top w:val="nil"/>
              <w:left w:val="nil"/>
              <w:bottom w:val="single" w:sz="4" w:space="0" w:color="auto"/>
              <w:right w:val="single" w:sz="4" w:space="0" w:color="auto"/>
            </w:tcBorders>
            <w:shd w:val="clear" w:color="000000" w:fill="D9D9D9"/>
            <w:noWrap/>
            <w:vAlign w:val="bottom"/>
            <w:hideMark/>
          </w:tcPr>
          <w:p w14:paraId="2100180E" w14:textId="77777777" w:rsidR="009509B1" w:rsidRPr="009509B1" w:rsidRDefault="009509B1" w:rsidP="009509B1">
            <w:pPr>
              <w:jc w:val="right"/>
              <w:rPr>
                <w:rFonts w:cs="Arial"/>
                <w:sz w:val="20"/>
                <w:szCs w:val="20"/>
              </w:rPr>
            </w:pPr>
            <w:r w:rsidRPr="009509B1">
              <w:rPr>
                <w:rFonts w:cs="Arial"/>
                <w:sz w:val="20"/>
                <w:szCs w:val="20"/>
              </w:rPr>
              <w:t>353</w:t>
            </w:r>
          </w:p>
        </w:tc>
        <w:tc>
          <w:tcPr>
            <w:tcW w:w="1000" w:type="dxa"/>
            <w:tcBorders>
              <w:top w:val="nil"/>
              <w:left w:val="nil"/>
              <w:bottom w:val="single" w:sz="4" w:space="0" w:color="auto"/>
              <w:right w:val="single" w:sz="4" w:space="0" w:color="auto"/>
            </w:tcBorders>
            <w:shd w:val="clear" w:color="000000" w:fill="D9D9D9"/>
            <w:noWrap/>
            <w:vAlign w:val="bottom"/>
            <w:hideMark/>
          </w:tcPr>
          <w:p w14:paraId="1BA79559" w14:textId="77777777" w:rsidR="009509B1" w:rsidRPr="009509B1" w:rsidRDefault="009509B1" w:rsidP="009509B1">
            <w:pPr>
              <w:jc w:val="right"/>
              <w:rPr>
                <w:rFonts w:cs="Arial"/>
                <w:sz w:val="20"/>
                <w:szCs w:val="20"/>
              </w:rPr>
            </w:pPr>
            <w:r w:rsidRPr="009509B1">
              <w:rPr>
                <w:rFonts w:cs="Arial"/>
                <w:sz w:val="20"/>
                <w:szCs w:val="20"/>
              </w:rPr>
              <w:t>398</w:t>
            </w:r>
          </w:p>
        </w:tc>
        <w:tc>
          <w:tcPr>
            <w:tcW w:w="800" w:type="dxa"/>
            <w:tcBorders>
              <w:top w:val="nil"/>
              <w:left w:val="nil"/>
              <w:bottom w:val="single" w:sz="4" w:space="0" w:color="auto"/>
              <w:right w:val="single" w:sz="4" w:space="0" w:color="auto"/>
            </w:tcBorders>
            <w:shd w:val="clear" w:color="000000" w:fill="DDEBF7"/>
            <w:noWrap/>
            <w:vAlign w:val="bottom"/>
            <w:hideMark/>
          </w:tcPr>
          <w:p w14:paraId="07193D05" w14:textId="77777777" w:rsidR="009509B1" w:rsidRPr="009509B1" w:rsidRDefault="009509B1" w:rsidP="009509B1">
            <w:pPr>
              <w:jc w:val="right"/>
              <w:rPr>
                <w:rFonts w:cs="Arial"/>
                <w:sz w:val="20"/>
                <w:szCs w:val="20"/>
              </w:rPr>
            </w:pPr>
            <w:r w:rsidRPr="009509B1">
              <w:rPr>
                <w:rFonts w:cs="Arial"/>
                <w:sz w:val="20"/>
                <w:szCs w:val="20"/>
              </w:rPr>
              <w:t>543</w:t>
            </w:r>
          </w:p>
        </w:tc>
        <w:tc>
          <w:tcPr>
            <w:tcW w:w="800" w:type="dxa"/>
            <w:tcBorders>
              <w:top w:val="nil"/>
              <w:left w:val="nil"/>
              <w:bottom w:val="single" w:sz="4" w:space="0" w:color="auto"/>
              <w:right w:val="single" w:sz="4" w:space="0" w:color="auto"/>
            </w:tcBorders>
            <w:shd w:val="clear" w:color="000000" w:fill="DDEBF7"/>
            <w:noWrap/>
            <w:vAlign w:val="bottom"/>
            <w:hideMark/>
          </w:tcPr>
          <w:p w14:paraId="6E469971" w14:textId="77777777" w:rsidR="009509B1" w:rsidRPr="009509B1" w:rsidRDefault="009509B1" w:rsidP="009509B1">
            <w:pPr>
              <w:jc w:val="right"/>
              <w:rPr>
                <w:rFonts w:cs="Arial"/>
                <w:sz w:val="20"/>
                <w:szCs w:val="20"/>
              </w:rPr>
            </w:pPr>
            <w:r w:rsidRPr="009509B1">
              <w:rPr>
                <w:rFonts w:cs="Arial"/>
                <w:sz w:val="20"/>
                <w:szCs w:val="20"/>
              </w:rPr>
              <w:t>418</w:t>
            </w:r>
          </w:p>
        </w:tc>
        <w:tc>
          <w:tcPr>
            <w:tcW w:w="800" w:type="dxa"/>
            <w:tcBorders>
              <w:top w:val="nil"/>
              <w:left w:val="nil"/>
              <w:bottom w:val="single" w:sz="4" w:space="0" w:color="auto"/>
              <w:right w:val="single" w:sz="4" w:space="0" w:color="auto"/>
            </w:tcBorders>
            <w:shd w:val="clear" w:color="000000" w:fill="DDEBF7"/>
            <w:noWrap/>
            <w:vAlign w:val="bottom"/>
            <w:hideMark/>
          </w:tcPr>
          <w:p w14:paraId="25797FD6" w14:textId="77777777" w:rsidR="009509B1" w:rsidRPr="009509B1" w:rsidRDefault="009509B1" w:rsidP="009509B1">
            <w:pPr>
              <w:jc w:val="right"/>
              <w:rPr>
                <w:rFonts w:cs="Arial"/>
                <w:sz w:val="20"/>
                <w:szCs w:val="20"/>
              </w:rPr>
            </w:pPr>
            <w:r w:rsidRPr="009509B1">
              <w:rPr>
                <w:rFonts w:cs="Arial"/>
                <w:sz w:val="20"/>
                <w:szCs w:val="20"/>
              </w:rPr>
              <w:t>329</w:t>
            </w:r>
          </w:p>
        </w:tc>
        <w:tc>
          <w:tcPr>
            <w:tcW w:w="800" w:type="dxa"/>
            <w:tcBorders>
              <w:top w:val="nil"/>
              <w:left w:val="nil"/>
              <w:bottom w:val="single" w:sz="4" w:space="0" w:color="auto"/>
              <w:right w:val="single" w:sz="4" w:space="0" w:color="auto"/>
            </w:tcBorders>
            <w:shd w:val="clear" w:color="000000" w:fill="DDEBF7"/>
            <w:noWrap/>
            <w:vAlign w:val="bottom"/>
            <w:hideMark/>
          </w:tcPr>
          <w:p w14:paraId="4129EAEA" w14:textId="77777777" w:rsidR="009509B1" w:rsidRPr="009509B1" w:rsidRDefault="009509B1" w:rsidP="009509B1">
            <w:pPr>
              <w:jc w:val="right"/>
              <w:rPr>
                <w:rFonts w:cs="Arial"/>
                <w:sz w:val="20"/>
                <w:szCs w:val="20"/>
              </w:rPr>
            </w:pPr>
            <w:r w:rsidRPr="009509B1">
              <w:rPr>
                <w:rFonts w:cs="Arial"/>
                <w:sz w:val="20"/>
                <w:szCs w:val="20"/>
              </w:rPr>
              <w:t>202</w:t>
            </w:r>
          </w:p>
        </w:tc>
        <w:tc>
          <w:tcPr>
            <w:tcW w:w="694" w:type="dxa"/>
            <w:tcBorders>
              <w:top w:val="nil"/>
              <w:left w:val="nil"/>
              <w:bottom w:val="single" w:sz="4" w:space="0" w:color="auto"/>
              <w:right w:val="single" w:sz="4" w:space="0" w:color="auto"/>
            </w:tcBorders>
            <w:shd w:val="clear" w:color="000000" w:fill="DDEBF7"/>
            <w:noWrap/>
            <w:vAlign w:val="bottom"/>
            <w:hideMark/>
          </w:tcPr>
          <w:p w14:paraId="0025F95D" w14:textId="77777777" w:rsidR="009509B1" w:rsidRPr="009509B1" w:rsidRDefault="009509B1" w:rsidP="009509B1">
            <w:pPr>
              <w:jc w:val="right"/>
              <w:rPr>
                <w:rFonts w:cs="Arial"/>
                <w:sz w:val="20"/>
                <w:szCs w:val="20"/>
              </w:rPr>
            </w:pPr>
            <w:r w:rsidRPr="009509B1">
              <w:rPr>
                <w:rFonts w:cs="Arial"/>
                <w:sz w:val="20"/>
                <w:szCs w:val="20"/>
              </w:rPr>
              <w:t>90</w:t>
            </w:r>
          </w:p>
        </w:tc>
        <w:tc>
          <w:tcPr>
            <w:tcW w:w="800" w:type="dxa"/>
            <w:tcBorders>
              <w:top w:val="nil"/>
              <w:left w:val="nil"/>
              <w:bottom w:val="single" w:sz="4" w:space="0" w:color="auto"/>
              <w:right w:val="single" w:sz="4" w:space="0" w:color="auto"/>
            </w:tcBorders>
            <w:shd w:val="clear" w:color="000000" w:fill="BDD7EE"/>
            <w:noWrap/>
            <w:vAlign w:val="bottom"/>
            <w:hideMark/>
          </w:tcPr>
          <w:p w14:paraId="4BDC1CE8" w14:textId="77777777" w:rsidR="009509B1" w:rsidRPr="009509B1" w:rsidRDefault="009509B1" w:rsidP="009509B1">
            <w:pPr>
              <w:jc w:val="right"/>
              <w:rPr>
                <w:rFonts w:cs="Arial"/>
                <w:sz w:val="20"/>
                <w:szCs w:val="20"/>
              </w:rPr>
            </w:pPr>
            <w:r w:rsidRPr="009509B1">
              <w:rPr>
                <w:rFonts w:cs="Arial"/>
                <w:sz w:val="20"/>
                <w:szCs w:val="20"/>
              </w:rPr>
              <w:t>21</w:t>
            </w:r>
          </w:p>
        </w:tc>
        <w:tc>
          <w:tcPr>
            <w:tcW w:w="800" w:type="dxa"/>
            <w:tcBorders>
              <w:top w:val="nil"/>
              <w:left w:val="nil"/>
              <w:bottom w:val="single" w:sz="4" w:space="0" w:color="auto"/>
              <w:right w:val="single" w:sz="4" w:space="0" w:color="auto"/>
            </w:tcBorders>
            <w:shd w:val="clear" w:color="000000" w:fill="BDD7EE"/>
            <w:noWrap/>
            <w:vAlign w:val="bottom"/>
            <w:hideMark/>
          </w:tcPr>
          <w:p w14:paraId="564DCBFE" w14:textId="77777777" w:rsidR="009509B1" w:rsidRPr="009509B1" w:rsidRDefault="009509B1" w:rsidP="009509B1">
            <w:pPr>
              <w:jc w:val="right"/>
              <w:rPr>
                <w:rFonts w:cs="Arial"/>
                <w:sz w:val="20"/>
                <w:szCs w:val="20"/>
              </w:rPr>
            </w:pPr>
            <w:r w:rsidRPr="009509B1">
              <w:rPr>
                <w:rFonts w:cs="Arial"/>
                <w:sz w:val="20"/>
                <w:szCs w:val="20"/>
              </w:rPr>
              <w:t>0</w:t>
            </w:r>
          </w:p>
        </w:tc>
        <w:tc>
          <w:tcPr>
            <w:tcW w:w="800" w:type="dxa"/>
            <w:tcBorders>
              <w:top w:val="nil"/>
              <w:left w:val="nil"/>
              <w:bottom w:val="single" w:sz="4" w:space="0" w:color="auto"/>
              <w:right w:val="single" w:sz="4" w:space="0" w:color="auto"/>
            </w:tcBorders>
            <w:shd w:val="clear" w:color="000000" w:fill="BDD7EE"/>
            <w:noWrap/>
            <w:vAlign w:val="bottom"/>
            <w:hideMark/>
          </w:tcPr>
          <w:p w14:paraId="0197C417" w14:textId="77777777" w:rsidR="009509B1" w:rsidRPr="009509B1" w:rsidRDefault="009509B1" w:rsidP="009509B1">
            <w:pPr>
              <w:jc w:val="right"/>
              <w:rPr>
                <w:rFonts w:cs="Arial"/>
                <w:sz w:val="20"/>
                <w:szCs w:val="20"/>
              </w:rPr>
            </w:pPr>
            <w:r w:rsidRPr="009509B1">
              <w:rPr>
                <w:rFonts w:cs="Arial"/>
                <w:sz w:val="20"/>
                <w:szCs w:val="20"/>
              </w:rPr>
              <w:t>0</w:t>
            </w:r>
          </w:p>
        </w:tc>
        <w:tc>
          <w:tcPr>
            <w:tcW w:w="800" w:type="dxa"/>
            <w:tcBorders>
              <w:top w:val="nil"/>
              <w:left w:val="nil"/>
              <w:bottom w:val="single" w:sz="4" w:space="0" w:color="auto"/>
              <w:right w:val="single" w:sz="4" w:space="0" w:color="auto"/>
            </w:tcBorders>
            <w:shd w:val="clear" w:color="000000" w:fill="BDD7EE"/>
            <w:noWrap/>
            <w:vAlign w:val="bottom"/>
            <w:hideMark/>
          </w:tcPr>
          <w:p w14:paraId="364A60A7" w14:textId="77777777" w:rsidR="009509B1" w:rsidRPr="009509B1" w:rsidRDefault="009509B1" w:rsidP="009509B1">
            <w:pPr>
              <w:jc w:val="right"/>
              <w:rPr>
                <w:rFonts w:cs="Arial"/>
                <w:sz w:val="20"/>
                <w:szCs w:val="20"/>
              </w:rPr>
            </w:pPr>
            <w:r w:rsidRPr="009509B1">
              <w:rPr>
                <w:rFonts w:cs="Arial"/>
                <w:sz w:val="20"/>
                <w:szCs w:val="20"/>
              </w:rPr>
              <w:t>0</w:t>
            </w:r>
          </w:p>
        </w:tc>
        <w:tc>
          <w:tcPr>
            <w:tcW w:w="800" w:type="dxa"/>
            <w:tcBorders>
              <w:top w:val="nil"/>
              <w:left w:val="nil"/>
              <w:bottom w:val="single" w:sz="4" w:space="0" w:color="auto"/>
              <w:right w:val="single" w:sz="4" w:space="0" w:color="auto"/>
            </w:tcBorders>
            <w:shd w:val="clear" w:color="000000" w:fill="BDD7EE"/>
            <w:noWrap/>
            <w:vAlign w:val="bottom"/>
            <w:hideMark/>
          </w:tcPr>
          <w:p w14:paraId="5E6AA648" w14:textId="77777777" w:rsidR="009509B1" w:rsidRPr="009509B1" w:rsidRDefault="009509B1" w:rsidP="009509B1">
            <w:pPr>
              <w:jc w:val="right"/>
              <w:rPr>
                <w:rFonts w:cs="Arial"/>
                <w:sz w:val="20"/>
                <w:szCs w:val="20"/>
              </w:rPr>
            </w:pPr>
            <w:r w:rsidRPr="009509B1">
              <w:rPr>
                <w:rFonts w:cs="Arial"/>
                <w:sz w:val="20"/>
                <w:szCs w:val="20"/>
              </w:rPr>
              <w:t>0</w:t>
            </w:r>
          </w:p>
        </w:tc>
        <w:tc>
          <w:tcPr>
            <w:tcW w:w="800" w:type="dxa"/>
            <w:tcBorders>
              <w:top w:val="nil"/>
              <w:left w:val="nil"/>
              <w:bottom w:val="single" w:sz="4" w:space="0" w:color="auto"/>
              <w:right w:val="single" w:sz="4" w:space="0" w:color="auto"/>
            </w:tcBorders>
            <w:shd w:val="clear" w:color="000000" w:fill="F2F2F2"/>
            <w:noWrap/>
            <w:vAlign w:val="bottom"/>
            <w:hideMark/>
          </w:tcPr>
          <w:p w14:paraId="3C7A05A1" w14:textId="77777777" w:rsidR="009509B1" w:rsidRPr="009509B1" w:rsidRDefault="009509B1" w:rsidP="009509B1">
            <w:pPr>
              <w:jc w:val="right"/>
              <w:rPr>
                <w:rFonts w:cs="Arial"/>
                <w:sz w:val="20"/>
                <w:szCs w:val="20"/>
              </w:rPr>
            </w:pPr>
            <w:r w:rsidRPr="009509B1">
              <w:rPr>
                <w:rFonts w:cs="Arial"/>
                <w:sz w:val="20"/>
                <w:szCs w:val="20"/>
              </w:rPr>
              <w:t>0</w:t>
            </w:r>
          </w:p>
        </w:tc>
        <w:tc>
          <w:tcPr>
            <w:tcW w:w="800" w:type="dxa"/>
            <w:tcBorders>
              <w:top w:val="nil"/>
              <w:left w:val="nil"/>
              <w:bottom w:val="single" w:sz="4" w:space="0" w:color="auto"/>
              <w:right w:val="single" w:sz="4" w:space="0" w:color="auto"/>
            </w:tcBorders>
            <w:shd w:val="clear" w:color="000000" w:fill="F2F2F2"/>
            <w:noWrap/>
            <w:vAlign w:val="bottom"/>
            <w:hideMark/>
          </w:tcPr>
          <w:p w14:paraId="3036B36D" w14:textId="77777777" w:rsidR="009509B1" w:rsidRPr="009509B1" w:rsidRDefault="009509B1" w:rsidP="009509B1">
            <w:pPr>
              <w:jc w:val="right"/>
              <w:rPr>
                <w:rFonts w:cs="Arial"/>
                <w:sz w:val="20"/>
                <w:szCs w:val="20"/>
              </w:rPr>
            </w:pPr>
            <w:r w:rsidRPr="009509B1">
              <w:rPr>
                <w:rFonts w:cs="Arial"/>
                <w:sz w:val="20"/>
                <w:szCs w:val="20"/>
              </w:rPr>
              <w:t>0</w:t>
            </w:r>
          </w:p>
        </w:tc>
        <w:tc>
          <w:tcPr>
            <w:tcW w:w="800" w:type="dxa"/>
            <w:tcBorders>
              <w:top w:val="nil"/>
              <w:left w:val="nil"/>
              <w:bottom w:val="single" w:sz="4" w:space="0" w:color="auto"/>
              <w:right w:val="single" w:sz="4" w:space="0" w:color="auto"/>
            </w:tcBorders>
            <w:shd w:val="clear" w:color="000000" w:fill="F2F2F2"/>
            <w:noWrap/>
            <w:vAlign w:val="bottom"/>
            <w:hideMark/>
          </w:tcPr>
          <w:p w14:paraId="3D8E3071" w14:textId="77777777" w:rsidR="009509B1" w:rsidRPr="009509B1" w:rsidRDefault="009509B1" w:rsidP="009509B1">
            <w:pPr>
              <w:jc w:val="right"/>
              <w:rPr>
                <w:rFonts w:cs="Arial"/>
                <w:sz w:val="20"/>
                <w:szCs w:val="20"/>
              </w:rPr>
            </w:pPr>
            <w:r w:rsidRPr="009509B1">
              <w:rPr>
                <w:rFonts w:cs="Arial"/>
                <w:sz w:val="20"/>
                <w:szCs w:val="20"/>
              </w:rPr>
              <w:t>0</w:t>
            </w:r>
          </w:p>
        </w:tc>
        <w:tc>
          <w:tcPr>
            <w:tcW w:w="800" w:type="dxa"/>
            <w:tcBorders>
              <w:top w:val="nil"/>
              <w:left w:val="nil"/>
              <w:bottom w:val="single" w:sz="4" w:space="0" w:color="auto"/>
              <w:right w:val="single" w:sz="4" w:space="0" w:color="auto"/>
            </w:tcBorders>
            <w:shd w:val="clear" w:color="000000" w:fill="F2F2F2"/>
            <w:noWrap/>
            <w:vAlign w:val="bottom"/>
            <w:hideMark/>
          </w:tcPr>
          <w:p w14:paraId="12E542B5" w14:textId="77777777" w:rsidR="009509B1" w:rsidRPr="009509B1" w:rsidRDefault="009509B1" w:rsidP="009509B1">
            <w:pPr>
              <w:jc w:val="right"/>
              <w:rPr>
                <w:rFonts w:cs="Arial"/>
                <w:sz w:val="20"/>
                <w:szCs w:val="20"/>
              </w:rPr>
            </w:pPr>
            <w:r w:rsidRPr="009509B1">
              <w:rPr>
                <w:rFonts w:cs="Arial"/>
                <w:sz w:val="20"/>
                <w:szCs w:val="20"/>
              </w:rPr>
              <w:t>0</w:t>
            </w:r>
          </w:p>
        </w:tc>
        <w:tc>
          <w:tcPr>
            <w:tcW w:w="800" w:type="dxa"/>
            <w:tcBorders>
              <w:top w:val="nil"/>
              <w:left w:val="nil"/>
              <w:bottom w:val="single" w:sz="4" w:space="0" w:color="auto"/>
              <w:right w:val="single" w:sz="4" w:space="0" w:color="auto"/>
            </w:tcBorders>
            <w:shd w:val="clear" w:color="000000" w:fill="F2F2F2"/>
            <w:noWrap/>
            <w:vAlign w:val="bottom"/>
            <w:hideMark/>
          </w:tcPr>
          <w:p w14:paraId="003CE390" w14:textId="77777777" w:rsidR="009509B1" w:rsidRPr="009509B1" w:rsidRDefault="009509B1" w:rsidP="009509B1">
            <w:pPr>
              <w:jc w:val="right"/>
              <w:rPr>
                <w:rFonts w:cs="Arial"/>
                <w:sz w:val="20"/>
                <w:szCs w:val="20"/>
              </w:rPr>
            </w:pPr>
            <w:r w:rsidRPr="009509B1">
              <w:rPr>
                <w:rFonts w:cs="Arial"/>
                <w:sz w:val="20"/>
                <w:szCs w:val="20"/>
              </w:rPr>
              <w:t>0</w:t>
            </w:r>
          </w:p>
        </w:tc>
      </w:tr>
      <w:tr w:rsidR="009509B1" w:rsidRPr="009509B1" w14:paraId="46CEDDF0" w14:textId="77777777" w:rsidTr="00D314E8">
        <w:trPr>
          <w:trHeight w:val="42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0D12829F" w14:textId="77777777" w:rsidR="009509B1" w:rsidRPr="009509B1" w:rsidRDefault="009509B1" w:rsidP="009509B1">
            <w:pPr>
              <w:rPr>
                <w:rFonts w:cs="Arial"/>
                <w:sz w:val="22"/>
                <w:szCs w:val="22"/>
              </w:rPr>
            </w:pPr>
            <w:r w:rsidRPr="009509B1">
              <w:rPr>
                <w:rFonts w:cs="Arial"/>
                <w:sz w:val="22"/>
                <w:szCs w:val="22"/>
              </w:rPr>
              <w:t>Small Sites with Outline Permission</w:t>
            </w:r>
          </w:p>
        </w:tc>
        <w:tc>
          <w:tcPr>
            <w:tcW w:w="1701" w:type="dxa"/>
            <w:tcBorders>
              <w:top w:val="nil"/>
              <w:left w:val="nil"/>
              <w:bottom w:val="single" w:sz="4" w:space="0" w:color="auto"/>
              <w:right w:val="single" w:sz="4" w:space="0" w:color="auto"/>
            </w:tcBorders>
            <w:shd w:val="clear" w:color="auto" w:fill="auto"/>
            <w:noWrap/>
            <w:vAlign w:val="bottom"/>
            <w:hideMark/>
          </w:tcPr>
          <w:p w14:paraId="1A29C091" w14:textId="77777777" w:rsidR="009509B1" w:rsidRPr="009509B1" w:rsidRDefault="009509B1" w:rsidP="009509B1">
            <w:pPr>
              <w:jc w:val="right"/>
              <w:rPr>
                <w:rFonts w:cs="Arial"/>
                <w:sz w:val="20"/>
                <w:szCs w:val="20"/>
              </w:rPr>
            </w:pPr>
            <w:r w:rsidRPr="009509B1">
              <w:rPr>
                <w:rFonts w:cs="Arial"/>
                <w:sz w:val="20"/>
                <w:szCs w:val="20"/>
              </w:rPr>
              <w:t>57</w:t>
            </w:r>
          </w:p>
        </w:tc>
        <w:tc>
          <w:tcPr>
            <w:tcW w:w="1060" w:type="dxa"/>
            <w:tcBorders>
              <w:top w:val="nil"/>
              <w:left w:val="nil"/>
              <w:bottom w:val="single" w:sz="4" w:space="0" w:color="auto"/>
              <w:right w:val="single" w:sz="4" w:space="0" w:color="auto"/>
            </w:tcBorders>
            <w:shd w:val="clear" w:color="000000" w:fill="D9D9D9"/>
            <w:noWrap/>
            <w:vAlign w:val="bottom"/>
            <w:hideMark/>
          </w:tcPr>
          <w:p w14:paraId="4ECD33FF" w14:textId="77777777" w:rsidR="009509B1" w:rsidRPr="009509B1" w:rsidRDefault="009509B1" w:rsidP="009509B1">
            <w:pPr>
              <w:jc w:val="right"/>
              <w:rPr>
                <w:rFonts w:cs="Arial"/>
                <w:sz w:val="20"/>
                <w:szCs w:val="20"/>
              </w:rPr>
            </w:pPr>
            <w:r w:rsidRPr="009509B1">
              <w:rPr>
                <w:rFonts w:cs="Arial"/>
                <w:sz w:val="20"/>
                <w:szCs w:val="20"/>
              </w:rPr>
              <w:t>0</w:t>
            </w:r>
          </w:p>
        </w:tc>
        <w:tc>
          <w:tcPr>
            <w:tcW w:w="1000" w:type="dxa"/>
            <w:tcBorders>
              <w:top w:val="nil"/>
              <w:left w:val="nil"/>
              <w:bottom w:val="single" w:sz="4" w:space="0" w:color="auto"/>
              <w:right w:val="single" w:sz="4" w:space="0" w:color="auto"/>
            </w:tcBorders>
            <w:shd w:val="clear" w:color="000000" w:fill="D9D9D9"/>
            <w:noWrap/>
            <w:vAlign w:val="bottom"/>
            <w:hideMark/>
          </w:tcPr>
          <w:p w14:paraId="315095C1" w14:textId="77777777" w:rsidR="009509B1" w:rsidRPr="009509B1" w:rsidRDefault="009509B1" w:rsidP="009509B1">
            <w:pPr>
              <w:jc w:val="right"/>
              <w:rPr>
                <w:rFonts w:cs="Arial"/>
                <w:sz w:val="20"/>
                <w:szCs w:val="20"/>
              </w:rPr>
            </w:pPr>
            <w:r w:rsidRPr="009509B1">
              <w:rPr>
                <w:rFonts w:cs="Arial"/>
                <w:sz w:val="20"/>
                <w:szCs w:val="20"/>
              </w:rPr>
              <w:t>0</w:t>
            </w:r>
          </w:p>
        </w:tc>
        <w:tc>
          <w:tcPr>
            <w:tcW w:w="800" w:type="dxa"/>
            <w:tcBorders>
              <w:top w:val="nil"/>
              <w:left w:val="nil"/>
              <w:bottom w:val="single" w:sz="4" w:space="0" w:color="auto"/>
              <w:right w:val="single" w:sz="4" w:space="0" w:color="auto"/>
            </w:tcBorders>
            <w:shd w:val="clear" w:color="000000" w:fill="DDEBF7"/>
            <w:noWrap/>
            <w:vAlign w:val="bottom"/>
            <w:hideMark/>
          </w:tcPr>
          <w:p w14:paraId="7B8DD7F7" w14:textId="77777777" w:rsidR="009509B1" w:rsidRPr="009509B1" w:rsidRDefault="009509B1" w:rsidP="009509B1">
            <w:pPr>
              <w:jc w:val="right"/>
              <w:rPr>
                <w:rFonts w:cs="Arial"/>
                <w:sz w:val="20"/>
                <w:szCs w:val="20"/>
              </w:rPr>
            </w:pPr>
            <w:r w:rsidRPr="009509B1">
              <w:rPr>
                <w:rFonts w:cs="Arial"/>
                <w:sz w:val="20"/>
                <w:szCs w:val="20"/>
              </w:rPr>
              <w:t>0</w:t>
            </w:r>
          </w:p>
        </w:tc>
        <w:tc>
          <w:tcPr>
            <w:tcW w:w="800" w:type="dxa"/>
            <w:tcBorders>
              <w:top w:val="nil"/>
              <w:left w:val="nil"/>
              <w:bottom w:val="single" w:sz="4" w:space="0" w:color="auto"/>
              <w:right w:val="single" w:sz="4" w:space="0" w:color="auto"/>
            </w:tcBorders>
            <w:shd w:val="clear" w:color="000000" w:fill="DDEBF7"/>
            <w:noWrap/>
            <w:vAlign w:val="bottom"/>
            <w:hideMark/>
          </w:tcPr>
          <w:p w14:paraId="0BA30A2E" w14:textId="77777777" w:rsidR="009509B1" w:rsidRPr="009509B1" w:rsidRDefault="009509B1" w:rsidP="009509B1">
            <w:pPr>
              <w:jc w:val="right"/>
              <w:rPr>
                <w:rFonts w:cs="Arial"/>
                <w:sz w:val="20"/>
                <w:szCs w:val="20"/>
              </w:rPr>
            </w:pPr>
            <w:r w:rsidRPr="009509B1">
              <w:rPr>
                <w:rFonts w:cs="Arial"/>
                <w:sz w:val="20"/>
                <w:szCs w:val="20"/>
              </w:rPr>
              <w:t>0</w:t>
            </w:r>
          </w:p>
        </w:tc>
        <w:tc>
          <w:tcPr>
            <w:tcW w:w="800" w:type="dxa"/>
            <w:tcBorders>
              <w:top w:val="nil"/>
              <w:left w:val="nil"/>
              <w:bottom w:val="single" w:sz="4" w:space="0" w:color="auto"/>
              <w:right w:val="single" w:sz="4" w:space="0" w:color="auto"/>
            </w:tcBorders>
            <w:shd w:val="clear" w:color="000000" w:fill="DDEBF7"/>
            <w:noWrap/>
            <w:vAlign w:val="bottom"/>
            <w:hideMark/>
          </w:tcPr>
          <w:p w14:paraId="08CA4C79" w14:textId="77777777" w:rsidR="009509B1" w:rsidRPr="009509B1" w:rsidRDefault="009509B1" w:rsidP="009509B1">
            <w:pPr>
              <w:jc w:val="right"/>
              <w:rPr>
                <w:rFonts w:cs="Arial"/>
                <w:sz w:val="20"/>
                <w:szCs w:val="20"/>
              </w:rPr>
            </w:pPr>
            <w:r w:rsidRPr="009509B1">
              <w:rPr>
                <w:rFonts w:cs="Arial"/>
                <w:sz w:val="20"/>
                <w:szCs w:val="20"/>
              </w:rPr>
              <w:t>0</w:t>
            </w:r>
          </w:p>
        </w:tc>
        <w:tc>
          <w:tcPr>
            <w:tcW w:w="800" w:type="dxa"/>
            <w:tcBorders>
              <w:top w:val="nil"/>
              <w:left w:val="nil"/>
              <w:bottom w:val="single" w:sz="4" w:space="0" w:color="auto"/>
              <w:right w:val="single" w:sz="4" w:space="0" w:color="auto"/>
            </w:tcBorders>
            <w:shd w:val="clear" w:color="000000" w:fill="DDEBF7"/>
            <w:noWrap/>
            <w:vAlign w:val="bottom"/>
            <w:hideMark/>
          </w:tcPr>
          <w:p w14:paraId="53E4758E" w14:textId="77777777" w:rsidR="009509B1" w:rsidRPr="009509B1" w:rsidRDefault="009509B1" w:rsidP="009509B1">
            <w:pPr>
              <w:jc w:val="right"/>
              <w:rPr>
                <w:rFonts w:cs="Arial"/>
                <w:sz w:val="20"/>
                <w:szCs w:val="20"/>
              </w:rPr>
            </w:pPr>
            <w:r w:rsidRPr="009509B1">
              <w:rPr>
                <w:rFonts w:cs="Arial"/>
                <w:sz w:val="20"/>
                <w:szCs w:val="20"/>
              </w:rPr>
              <w:t>46</w:t>
            </w:r>
          </w:p>
        </w:tc>
        <w:tc>
          <w:tcPr>
            <w:tcW w:w="694" w:type="dxa"/>
            <w:tcBorders>
              <w:top w:val="nil"/>
              <w:left w:val="nil"/>
              <w:bottom w:val="single" w:sz="4" w:space="0" w:color="auto"/>
              <w:right w:val="single" w:sz="4" w:space="0" w:color="auto"/>
            </w:tcBorders>
            <w:shd w:val="clear" w:color="000000" w:fill="DDEBF7"/>
            <w:noWrap/>
            <w:vAlign w:val="bottom"/>
            <w:hideMark/>
          </w:tcPr>
          <w:p w14:paraId="7E7E99E1" w14:textId="77777777" w:rsidR="009509B1" w:rsidRPr="009509B1" w:rsidRDefault="009509B1" w:rsidP="009509B1">
            <w:pPr>
              <w:jc w:val="right"/>
              <w:rPr>
                <w:rFonts w:cs="Arial"/>
                <w:sz w:val="20"/>
                <w:szCs w:val="20"/>
              </w:rPr>
            </w:pPr>
            <w:r w:rsidRPr="009509B1">
              <w:rPr>
                <w:rFonts w:cs="Arial"/>
                <w:sz w:val="20"/>
                <w:szCs w:val="20"/>
              </w:rPr>
              <w:t>11</w:t>
            </w:r>
          </w:p>
        </w:tc>
        <w:tc>
          <w:tcPr>
            <w:tcW w:w="800" w:type="dxa"/>
            <w:tcBorders>
              <w:top w:val="nil"/>
              <w:left w:val="nil"/>
              <w:bottom w:val="single" w:sz="4" w:space="0" w:color="auto"/>
              <w:right w:val="single" w:sz="4" w:space="0" w:color="auto"/>
            </w:tcBorders>
            <w:shd w:val="clear" w:color="000000" w:fill="BDD7EE"/>
            <w:noWrap/>
            <w:vAlign w:val="bottom"/>
            <w:hideMark/>
          </w:tcPr>
          <w:p w14:paraId="59E25003" w14:textId="77777777" w:rsidR="009509B1" w:rsidRPr="009509B1" w:rsidRDefault="009509B1" w:rsidP="009509B1">
            <w:pPr>
              <w:jc w:val="right"/>
              <w:rPr>
                <w:rFonts w:cs="Arial"/>
                <w:sz w:val="20"/>
                <w:szCs w:val="20"/>
              </w:rPr>
            </w:pPr>
            <w:r w:rsidRPr="009509B1">
              <w:rPr>
                <w:rFonts w:cs="Arial"/>
                <w:sz w:val="20"/>
                <w:szCs w:val="20"/>
              </w:rPr>
              <w:t>0</w:t>
            </w:r>
          </w:p>
        </w:tc>
        <w:tc>
          <w:tcPr>
            <w:tcW w:w="800" w:type="dxa"/>
            <w:tcBorders>
              <w:top w:val="nil"/>
              <w:left w:val="nil"/>
              <w:bottom w:val="single" w:sz="4" w:space="0" w:color="auto"/>
              <w:right w:val="single" w:sz="4" w:space="0" w:color="auto"/>
            </w:tcBorders>
            <w:shd w:val="clear" w:color="000000" w:fill="BDD7EE"/>
            <w:noWrap/>
            <w:vAlign w:val="bottom"/>
            <w:hideMark/>
          </w:tcPr>
          <w:p w14:paraId="5A2465EB" w14:textId="77777777" w:rsidR="009509B1" w:rsidRPr="009509B1" w:rsidRDefault="009509B1" w:rsidP="009509B1">
            <w:pPr>
              <w:jc w:val="right"/>
              <w:rPr>
                <w:rFonts w:cs="Arial"/>
                <w:sz w:val="20"/>
                <w:szCs w:val="20"/>
              </w:rPr>
            </w:pPr>
            <w:r w:rsidRPr="009509B1">
              <w:rPr>
                <w:rFonts w:cs="Arial"/>
                <w:sz w:val="20"/>
                <w:szCs w:val="20"/>
              </w:rPr>
              <w:t>0</w:t>
            </w:r>
          </w:p>
        </w:tc>
        <w:tc>
          <w:tcPr>
            <w:tcW w:w="800" w:type="dxa"/>
            <w:tcBorders>
              <w:top w:val="nil"/>
              <w:left w:val="nil"/>
              <w:bottom w:val="single" w:sz="4" w:space="0" w:color="auto"/>
              <w:right w:val="single" w:sz="4" w:space="0" w:color="auto"/>
            </w:tcBorders>
            <w:shd w:val="clear" w:color="000000" w:fill="BDD7EE"/>
            <w:noWrap/>
            <w:vAlign w:val="bottom"/>
            <w:hideMark/>
          </w:tcPr>
          <w:p w14:paraId="4166D89D" w14:textId="77777777" w:rsidR="009509B1" w:rsidRPr="009509B1" w:rsidRDefault="009509B1" w:rsidP="009509B1">
            <w:pPr>
              <w:jc w:val="right"/>
              <w:rPr>
                <w:rFonts w:cs="Arial"/>
                <w:sz w:val="20"/>
                <w:szCs w:val="20"/>
              </w:rPr>
            </w:pPr>
            <w:r w:rsidRPr="009509B1">
              <w:rPr>
                <w:rFonts w:cs="Arial"/>
                <w:sz w:val="20"/>
                <w:szCs w:val="20"/>
              </w:rPr>
              <w:t>0</w:t>
            </w:r>
          </w:p>
        </w:tc>
        <w:tc>
          <w:tcPr>
            <w:tcW w:w="800" w:type="dxa"/>
            <w:tcBorders>
              <w:top w:val="nil"/>
              <w:left w:val="nil"/>
              <w:bottom w:val="single" w:sz="4" w:space="0" w:color="auto"/>
              <w:right w:val="single" w:sz="4" w:space="0" w:color="auto"/>
            </w:tcBorders>
            <w:shd w:val="clear" w:color="000000" w:fill="BDD7EE"/>
            <w:noWrap/>
            <w:vAlign w:val="bottom"/>
            <w:hideMark/>
          </w:tcPr>
          <w:p w14:paraId="2190DC9F" w14:textId="77777777" w:rsidR="009509B1" w:rsidRPr="009509B1" w:rsidRDefault="009509B1" w:rsidP="009509B1">
            <w:pPr>
              <w:jc w:val="right"/>
              <w:rPr>
                <w:rFonts w:cs="Arial"/>
                <w:sz w:val="20"/>
                <w:szCs w:val="20"/>
              </w:rPr>
            </w:pPr>
            <w:r w:rsidRPr="009509B1">
              <w:rPr>
                <w:rFonts w:cs="Arial"/>
                <w:sz w:val="20"/>
                <w:szCs w:val="20"/>
              </w:rPr>
              <w:t>0</w:t>
            </w:r>
          </w:p>
        </w:tc>
        <w:tc>
          <w:tcPr>
            <w:tcW w:w="800" w:type="dxa"/>
            <w:tcBorders>
              <w:top w:val="nil"/>
              <w:left w:val="nil"/>
              <w:bottom w:val="single" w:sz="4" w:space="0" w:color="auto"/>
              <w:right w:val="single" w:sz="4" w:space="0" w:color="auto"/>
            </w:tcBorders>
            <w:shd w:val="clear" w:color="000000" w:fill="BDD7EE"/>
            <w:noWrap/>
            <w:vAlign w:val="bottom"/>
            <w:hideMark/>
          </w:tcPr>
          <w:p w14:paraId="4D6C9494" w14:textId="77777777" w:rsidR="009509B1" w:rsidRPr="009509B1" w:rsidRDefault="009509B1" w:rsidP="009509B1">
            <w:pPr>
              <w:jc w:val="right"/>
              <w:rPr>
                <w:rFonts w:cs="Arial"/>
                <w:sz w:val="20"/>
                <w:szCs w:val="20"/>
              </w:rPr>
            </w:pPr>
            <w:r w:rsidRPr="009509B1">
              <w:rPr>
                <w:rFonts w:cs="Arial"/>
                <w:sz w:val="20"/>
                <w:szCs w:val="20"/>
              </w:rPr>
              <w:t>0</w:t>
            </w:r>
          </w:p>
        </w:tc>
        <w:tc>
          <w:tcPr>
            <w:tcW w:w="800" w:type="dxa"/>
            <w:tcBorders>
              <w:top w:val="nil"/>
              <w:left w:val="nil"/>
              <w:bottom w:val="single" w:sz="4" w:space="0" w:color="auto"/>
              <w:right w:val="single" w:sz="4" w:space="0" w:color="auto"/>
            </w:tcBorders>
            <w:shd w:val="clear" w:color="000000" w:fill="F2F2F2"/>
            <w:noWrap/>
            <w:vAlign w:val="bottom"/>
            <w:hideMark/>
          </w:tcPr>
          <w:p w14:paraId="598CE348" w14:textId="77777777" w:rsidR="009509B1" w:rsidRPr="009509B1" w:rsidRDefault="009509B1" w:rsidP="009509B1">
            <w:pPr>
              <w:jc w:val="right"/>
              <w:rPr>
                <w:rFonts w:cs="Arial"/>
                <w:sz w:val="20"/>
                <w:szCs w:val="20"/>
              </w:rPr>
            </w:pPr>
            <w:r w:rsidRPr="009509B1">
              <w:rPr>
                <w:rFonts w:cs="Arial"/>
                <w:sz w:val="20"/>
                <w:szCs w:val="20"/>
              </w:rPr>
              <w:t>0</w:t>
            </w:r>
          </w:p>
        </w:tc>
        <w:tc>
          <w:tcPr>
            <w:tcW w:w="800" w:type="dxa"/>
            <w:tcBorders>
              <w:top w:val="nil"/>
              <w:left w:val="nil"/>
              <w:bottom w:val="single" w:sz="4" w:space="0" w:color="auto"/>
              <w:right w:val="single" w:sz="4" w:space="0" w:color="auto"/>
            </w:tcBorders>
            <w:shd w:val="clear" w:color="000000" w:fill="F2F2F2"/>
            <w:noWrap/>
            <w:vAlign w:val="bottom"/>
            <w:hideMark/>
          </w:tcPr>
          <w:p w14:paraId="0CF8221E" w14:textId="77777777" w:rsidR="009509B1" w:rsidRPr="009509B1" w:rsidRDefault="009509B1" w:rsidP="009509B1">
            <w:pPr>
              <w:jc w:val="right"/>
              <w:rPr>
                <w:rFonts w:cs="Arial"/>
                <w:sz w:val="20"/>
                <w:szCs w:val="20"/>
              </w:rPr>
            </w:pPr>
            <w:r w:rsidRPr="009509B1">
              <w:rPr>
                <w:rFonts w:cs="Arial"/>
                <w:sz w:val="20"/>
                <w:szCs w:val="20"/>
              </w:rPr>
              <w:t>0</w:t>
            </w:r>
          </w:p>
        </w:tc>
        <w:tc>
          <w:tcPr>
            <w:tcW w:w="800" w:type="dxa"/>
            <w:tcBorders>
              <w:top w:val="nil"/>
              <w:left w:val="nil"/>
              <w:bottom w:val="single" w:sz="4" w:space="0" w:color="auto"/>
              <w:right w:val="single" w:sz="4" w:space="0" w:color="auto"/>
            </w:tcBorders>
            <w:shd w:val="clear" w:color="000000" w:fill="F2F2F2"/>
            <w:noWrap/>
            <w:vAlign w:val="bottom"/>
            <w:hideMark/>
          </w:tcPr>
          <w:p w14:paraId="26418E06" w14:textId="77777777" w:rsidR="009509B1" w:rsidRPr="009509B1" w:rsidRDefault="009509B1" w:rsidP="009509B1">
            <w:pPr>
              <w:jc w:val="right"/>
              <w:rPr>
                <w:rFonts w:cs="Arial"/>
                <w:sz w:val="20"/>
                <w:szCs w:val="20"/>
              </w:rPr>
            </w:pPr>
            <w:r w:rsidRPr="009509B1">
              <w:rPr>
                <w:rFonts w:cs="Arial"/>
                <w:sz w:val="20"/>
                <w:szCs w:val="20"/>
              </w:rPr>
              <w:t>0</w:t>
            </w:r>
          </w:p>
        </w:tc>
        <w:tc>
          <w:tcPr>
            <w:tcW w:w="800" w:type="dxa"/>
            <w:tcBorders>
              <w:top w:val="nil"/>
              <w:left w:val="nil"/>
              <w:bottom w:val="single" w:sz="4" w:space="0" w:color="auto"/>
              <w:right w:val="single" w:sz="4" w:space="0" w:color="auto"/>
            </w:tcBorders>
            <w:shd w:val="clear" w:color="000000" w:fill="F2F2F2"/>
            <w:noWrap/>
            <w:vAlign w:val="bottom"/>
            <w:hideMark/>
          </w:tcPr>
          <w:p w14:paraId="3BF24DB4" w14:textId="77777777" w:rsidR="009509B1" w:rsidRPr="009509B1" w:rsidRDefault="009509B1" w:rsidP="009509B1">
            <w:pPr>
              <w:jc w:val="right"/>
              <w:rPr>
                <w:rFonts w:cs="Arial"/>
                <w:sz w:val="20"/>
                <w:szCs w:val="20"/>
              </w:rPr>
            </w:pPr>
            <w:r w:rsidRPr="009509B1">
              <w:rPr>
                <w:rFonts w:cs="Arial"/>
                <w:sz w:val="20"/>
                <w:szCs w:val="20"/>
              </w:rPr>
              <w:t>0</w:t>
            </w:r>
          </w:p>
        </w:tc>
        <w:tc>
          <w:tcPr>
            <w:tcW w:w="800" w:type="dxa"/>
            <w:tcBorders>
              <w:top w:val="nil"/>
              <w:left w:val="nil"/>
              <w:bottom w:val="single" w:sz="4" w:space="0" w:color="auto"/>
              <w:right w:val="single" w:sz="4" w:space="0" w:color="auto"/>
            </w:tcBorders>
            <w:shd w:val="clear" w:color="000000" w:fill="F2F2F2"/>
            <w:noWrap/>
            <w:vAlign w:val="bottom"/>
            <w:hideMark/>
          </w:tcPr>
          <w:p w14:paraId="599BBDD8" w14:textId="77777777" w:rsidR="009509B1" w:rsidRPr="009509B1" w:rsidRDefault="009509B1" w:rsidP="009509B1">
            <w:pPr>
              <w:jc w:val="right"/>
              <w:rPr>
                <w:rFonts w:cs="Arial"/>
                <w:sz w:val="20"/>
                <w:szCs w:val="20"/>
              </w:rPr>
            </w:pPr>
            <w:r w:rsidRPr="009509B1">
              <w:rPr>
                <w:rFonts w:cs="Arial"/>
                <w:sz w:val="20"/>
                <w:szCs w:val="20"/>
              </w:rPr>
              <w:t>0</w:t>
            </w:r>
          </w:p>
        </w:tc>
      </w:tr>
      <w:tr w:rsidR="009509B1" w:rsidRPr="009509B1" w14:paraId="01BBAA2C" w14:textId="77777777" w:rsidTr="00D314E8">
        <w:trPr>
          <w:trHeight w:val="42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09250B32" w14:textId="77777777" w:rsidR="009509B1" w:rsidRPr="009509B1" w:rsidRDefault="009509B1" w:rsidP="009509B1">
            <w:pPr>
              <w:rPr>
                <w:rFonts w:cs="Arial"/>
                <w:sz w:val="22"/>
                <w:szCs w:val="22"/>
              </w:rPr>
            </w:pPr>
            <w:r w:rsidRPr="009509B1">
              <w:rPr>
                <w:rFonts w:cs="Arial"/>
                <w:sz w:val="22"/>
                <w:szCs w:val="22"/>
              </w:rPr>
              <w:t>Small Sites with Full Permission</w:t>
            </w:r>
          </w:p>
        </w:tc>
        <w:tc>
          <w:tcPr>
            <w:tcW w:w="1701" w:type="dxa"/>
            <w:tcBorders>
              <w:top w:val="nil"/>
              <w:left w:val="nil"/>
              <w:bottom w:val="single" w:sz="4" w:space="0" w:color="auto"/>
              <w:right w:val="single" w:sz="4" w:space="0" w:color="auto"/>
            </w:tcBorders>
            <w:shd w:val="clear" w:color="auto" w:fill="auto"/>
            <w:noWrap/>
            <w:vAlign w:val="bottom"/>
            <w:hideMark/>
          </w:tcPr>
          <w:p w14:paraId="6D2B29D2" w14:textId="77777777" w:rsidR="009509B1" w:rsidRPr="009509B1" w:rsidRDefault="009509B1" w:rsidP="009509B1">
            <w:pPr>
              <w:jc w:val="right"/>
              <w:rPr>
                <w:rFonts w:cs="Arial"/>
                <w:sz w:val="20"/>
                <w:szCs w:val="20"/>
              </w:rPr>
            </w:pPr>
            <w:r w:rsidRPr="009509B1">
              <w:rPr>
                <w:rFonts w:cs="Arial"/>
                <w:sz w:val="20"/>
                <w:szCs w:val="20"/>
              </w:rPr>
              <w:t>284</w:t>
            </w:r>
          </w:p>
        </w:tc>
        <w:tc>
          <w:tcPr>
            <w:tcW w:w="1060" w:type="dxa"/>
            <w:tcBorders>
              <w:top w:val="nil"/>
              <w:left w:val="nil"/>
              <w:bottom w:val="single" w:sz="4" w:space="0" w:color="auto"/>
              <w:right w:val="single" w:sz="4" w:space="0" w:color="auto"/>
            </w:tcBorders>
            <w:shd w:val="clear" w:color="000000" w:fill="D9D9D9"/>
            <w:noWrap/>
            <w:vAlign w:val="bottom"/>
            <w:hideMark/>
          </w:tcPr>
          <w:p w14:paraId="2BF04105" w14:textId="77777777" w:rsidR="009509B1" w:rsidRPr="009509B1" w:rsidRDefault="009509B1" w:rsidP="009509B1">
            <w:pPr>
              <w:jc w:val="right"/>
              <w:rPr>
                <w:rFonts w:cs="Arial"/>
                <w:sz w:val="20"/>
                <w:szCs w:val="20"/>
              </w:rPr>
            </w:pPr>
            <w:r w:rsidRPr="009509B1">
              <w:rPr>
                <w:rFonts w:cs="Arial"/>
                <w:sz w:val="20"/>
                <w:szCs w:val="20"/>
              </w:rPr>
              <w:t>86</w:t>
            </w:r>
          </w:p>
        </w:tc>
        <w:tc>
          <w:tcPr>
            <w:tcW w:w="1000" w:type="dxa"/>
            <w:tcBorders>
              <w:top w:val="nil"/>
              <w:left w:val="nil"/>
              <w:bottom w:val="single" w:sz="4" w:space="0" w:color="auto"/>
              <w:right w:val="single" w:sz="4" w:space="0" w:color="auto"/>
            </w:tcBorders>
            <w:shd w:val="clear" w:color="000000" w:fill="D9D9D9"/>
            <w:noWrap/>
            <w:vAlign w:val="bottom"/>
            <w:hideMark/>
          </w:tcPr>
          <w:p w14:paraId="3AFB2DAA" w14:textId="77777777" w:rsidR="009509B1" w:rsidRPr="009509B1" w:rsidRDefault="009509B1" w:rsidP="009509B1">
            <w:pPr>
              <w:jc w:val="right"/>
              <w:rPr>
                <w:rFonts w:cs="Arial"/>
                <w:sz w:val="20"/>
                <w:szCs w:val="20"/>
              </w:rPr>
            </w:pPr>
            <w:r w:rsidRPr="009509B1">
              <w:rPr>
                <w:rFonts w:cs="Arial"/>
                <w:sz w:val="20"/>
                <w:szCs w:val="20"/>
              </w:rPr>
              <w:t>49</w:t>
            </w:r>
          </w:p>
        </w:tc>
        <w:tc>
          <w:tcPr>
            <w:tcW w:w="800" w:type="dxa"/>
            <w:tcBorders>
              <w:top w:val="nil"/>
              <w:left w:val="nil"/>
              <w:bottom w:val="single" w:sz="4" w:space="0" w:color="auto"/>
              <w:right w:val="single" w:sz="4" w:space="0" w:color="auto"/>
            </w:tcBorders>
            <w:shd w:val="clear" w:color="000000" w:fill="DDEBF7"/>
            <w:noWrap/>
            <w:vAlign w:val="bottom"/>
            <w:hideMark/>
          </w:tcPr>
          <w:p w14:paraId="5113AC39" w14:textId="77777777" w:rsidR="009509B1" w:rsidRPr="009509B1" w:rsidRDefault="009509B1" w:rsidP="009509B1">
            <w:pPr>
              <w:jc w:val="right"/>
              <w:rPr>
                <w:rFonts w:cs="Arial"/>
                <w:sz w:val="20"/>
                <w:szCs w:val="20"/>
              </w:rPr>
            </w:pPr>
            <w:r w:rsidRPr="009509B1">
              <w:rPr>
                <w:rFonts w:cs="Arial"/>
                <w:sz w:val="20"/>
                <w:szCs w:val="20"/>
              </w:rPr>
              <w:t>73</w:t>
            </w:r>
          </w:p>
        </w:tc>
        <w:tc>
          <w:tcPr>
            <w:tcW w:w="800" w:type="dxa"/>
            <w:tcBorders>
              <w:top w:val="nil"/>
              <w:left w:val="nil"/>
              <w:bottom w:val="single" w:sz="4" w:space="0" w:color="auto"/>
              <w:right w:val="single" w:sz="4" w:space="0" w:color="auto"/>
            </w:tcBorders>
            <w:shd w:val="clear" w:color="000000" w:fill="DDEBF7"/>
            <w:noWrap/>
            <w:vAlign w:val="bottom"/>
            <w:hideMark/>
          </w:tcPr>
          <w:p w14:paraId="7AC2DBE6" w14:textId="77777777" w:rsidR="009509B1" w:rsidRPr="009509B1" w:rsidRDefault="009509B1" w:rsidP="009509B1">
            <w:pPr>
              <w:jc w:val="right"/>
              <w:rPr>
                <w:rFonts w:cs="Arial"/>
                <w:sz w:val="20"/>
                <w:szCs w:val="20"/>
              </w:rPr>
            </w:pPr>
            <w:r w:rsidRPr="009509B1">
              <w:rPr>
                <w:rFonts w:cs="Arial"/>
                <w:sz w:val="20"/>
                <w:szCs w:val="20"/>
              </w:rPr>
              <w:t>94</w:t>
            </w:r>
          </w:p>
        </w:tc>
        <w:tc>
          <w:tcPr>
            <w:tcW w:w="800" w:type="dxa"/>
            <w:tcBorders>
              <w:top w:val="nil"/>
              <w:left w:val="nil"/>
              <w:bottom w:val="single" w:sz="4" w:space="0" w:color="auto"/>
              <w:right w:val="single" w:sz="4" w:space="0" w:color="auto"/>
            </w:tcBorders>
            <w:shd w:val="clear" w:color="000000" w:fill="DDEBF7"/>
            <w:noWrap/>
            <w:vAlign w:val="bottom"/>
            <w:hideMark/>
          </w:tcPr>
          <w:p w14:paraId="207AF48D" w14:textId="77777777" w:rsidR="009509B1" w:rsidRPr="009509B1" w:rsidRDefault="009509B1" w:rsidP="009509B1">
            <w:pPr>
              <w:jc w:val="right"/>
              <w:rPr>
                <w:rFonts w:cs="Arial"/>
                <w:sz w:val="20"/>
                <w:szCs w:val="20"/>
              </w:rPr>
            </w:pPr>
            <w:r w:rsidRPr="009509B1">
              <w:rPr>
                <w:rFonts w:cs="Arial"/>
                <w:sz w:val="20"/>
                <w:szCs w:val="20"/>
              </w:rPr>
              <w:t>93</w:t>
            </w:r>
          </w:p>
        </w:tc>
        <w:tc>
          <w:tcPr>
            <w:tcW w:w="800" w:type="dxa"/>
            <w:tcBorders>
              <w:top w:val="nil"/>
              <w:left w:val="nil"/>
              <w:bottom w:val="single" w:sz="4" w:space="0" w:color="auto"/>
              <w:right w:val="single" w:sz="4" w:space="0" w:color="auto"/>
            </w:tcBorders>
            <w:shd w:val="clear" w:color="000000" w:fill="DDEBF7"/>
            <w:noWrap/>
            <w:vAlign w:val="bottom"/>
            <w:hideMark/>
          </w:tcPr>
          <w:p w14:paraId="28049194" w14:textId="77777777" w:rsidR="009509B1" w:rsidRPr="009509B1" w:rsidRDefault="009509B1" w:rsidP="009509B1">
            <w:pPr>
              <w:jc w:val="right"/>
              <w:rPr>
                <w:rFonts w:cs="Arial"/>
                <w:sz w:val="20"/>
                <w:szCs w:val="20"/>
              </w:rPr>
            </w:pPr>
            <w:r w:rsidRPr="009509B1">
              <w:rPr>
                <w:rFonts w:cs="Arial"/>
                <w:sz w:val="20"/>
                <w:szCs w:val="20"/>
              </w:rPr>
              <w:t>21</w:t>
            </w:r>
          </w:p>
        </w:tc>
        <w:tc>
          <w:tcPr>
            <w:tcW w:w="694" w:type="dxa"/>
            <w:tcBorders>
              <w:top w:val="nil"/>
              <w:left w:val="nil"/>
              <w:bottom w:val="single" w:sz="4" w:space="0" w:color="auto"/>
              <w:right w:val="single" w:sz="4" w:space="0" w:color="auto"/>
            </w:tcBorders>
            <w:shd w:val="clear" w:color="000000" w:fill="DDEBF7"/>
            <w:noWrap/>
            <w:vAlign w:val="bottom"/>
            <w:hideMark/>
          </w:tcPr>
          <w:p w14:paraId="525191C3" w14:textId="77777777" w:rsidR="009509B1" w:rsidRPr="009509B1" w:rsidRDefault="009509B1" w:rsidP="009509B1">
            <w:pPr>
              <w:jc w:val="right"/>
              <w:rPr>
                <w:rFonts w:cs="Arial"/>
                <w:sz w:val="20"/>
                <w:szCs w:val="20"/>
              </w:rPr>
            </w:pPr>
            <w:r w:rsidRPr="009509B1">
              <w:rPr>
                <w:rFonts w:cs="Arial"/>
                <w:sz w:val="20"/>
                <w:szCs w:val="20"/>
              </w:rPr>
              <w:t>3</w:t>
            </w:r>
          </w:p>
        </w:tc>
        <w:tc>
          <w:tcPr>
            <w:tcW w:w="800" w:type="dxa"/>
            <w:tcBorders>
              <w:top w:val="nil"/>
              <w:left w:val="nil"/>
              <w:bottom w:val="single" w:sz="4" w:space="0" w:color="auto"/>
              <w:right w:val="single" w:sz="4" w:space="0" w:color="auto"/>
            </w:tcBorders>
            <w:shd w:val="clear" w:color="000000" w:fill="BDD7EE"/>
            <w:noWrap/>
            <w:vAlign w:val="bottom"/>
            <w:hideMark/>
          </w:tcPr>
          <w:p w14:paraId="1E51CC1F" w14:textId="77777777" w:rsidR="009509B1" w:rsidRPr="009509B1" w:rsidRDefault="009509B1" w:rsidP="009509B1">
            <w:pPr>
              <w:jc w:val="right"/>
              <w:rPr>
                <w:rFonts w:cs="Arial"/>
                <w:sz w:val="20"/>
                <w:szCs w:val="20"/>
              </w:rPr>
            </w:pPr>
            <w:r w:rsidRPr="009509B1">
              <w:rPr>
                <w:rFonts w:cs="Arial"/>
                <w:sz w:val="20"/>
                <w:szCs w:val="20"/>
              </w:rPr>
              <w:t>0</w:t>
            </w:r>
          </w:p>
        </w:tc>
        <w:tc>
          <w:tcPr>
            <w:tcW w:w="800" w:type="dxa"/>
            <w:tcBorders>
              <w:top w:val="nil"/>
              <w:left w:val="nil"/>
              <w:bottom w:val="single" w:sz="4" w:space="0" w:color="auto"/>
              <w:right w:val="single" w:sz="4" w:space="0" w:color="auto"/>
            </w:tcBorders>
            <w:shd w:val="clear" w:color="000000" w:fill="BDD7EE"/>
            <w:noWrap/>
            <w:vAlign w:val="bottom"/>
            <w:hideMark/>
          </w:tcPr>
          <w:p w14:paraId="4310726A" w14:textId="77777777" w:rsidR="009509B1" w:rsidRPr="009509B1" w:rsidRDefault="009509B1" w:rsidP="009509B1">
            <w:pPr>
              <w:jc w:val="right"/>
              <w:rPr>
                <w:rFonts w:cs="Arial"/>
                <w:sz w:val="20"/>
                <w:szCs w:val="20"/>
              </w:rPr>
            </w:pPr>
            <w:r w:rsidRPr="009509B1">
              <w:rPr>
                <w:rFonts w:cs="Arial"/>
                <w:sz w:val="20"/>
                <w:szCs w:val="20"/>
              </w:rPr>
              <w:t>0</w:t>
            </w:r>
          </w:p>
        </w:tc>
        <w:tc>
          <w:tcPr>
            <w:tcW w:w="800" w:type="dxa"/>
            <w:tcBorders>
              <w:top w:val="nil"/>
              <w:left w:val="nil"/>
              <w:bottom w:val="single" w:sz="4" w:space="0" w:color="auto"/>
              <w:right w:val="single" w:sz="4" w:space="0" w:color="auto"/>
            </w:tcBorders>
            <w:shd w:val="clear" w:color="000000" w:fill="BDD7EE"/>
            <w:noWrap/>
            <w:vAlign w:val="bottom"/>
            <w:hideMark/>
          </w:tcPr>
          <w:p w14:paraId="69022C57" w14:textId="77777777" w:rsidR="009509B1" w:rsidRPr="009509B1" w:rsidRDefault="009509B1" w:rsidP="009509B1">
            <w:pPr>
              <w:jc w:val="right"/>
              <w:rPr>
                <w:rFonts w:cs="Arial"/>
                <w:sz w:val="20"/>
                <w:szCs w:val="20"/>
              </w:rPr>
            </w:pPr>
            <w:r w:rsidRPr="009509B1">
              <w:rPr>
                <w:rFonts w:cs="Arial"/>
                <w:sz w:val="20"/>
                <w:szCs w:val="20"/>
              </w:rPr>
              <w:t>0</w:t>
            </w:r>
          </w:p>
        </w:tc>
        <w:tc>
          <w:tcPr>
            <w:tcW w:w="800" w:type="dxa"/>
            <w:tcBorders>
              <w:top w:val="nil"/>
              <w:left w:val="nil"/>
              <w:bottom w:val="single" w:sz="4" w:space="0" w:color="auto"/>
              <w:right w:val="single" w:sz="4" w:space="0" w:color="auto"/>
            </w:tcBorders>
            <w:shd w:val="clear" w:color="000000" w:fill="BDD7EE"/>
            <w:noWrap/>
            <w:vAlign w:val="bottom"/>
            <w:hideMark/>
          </w:tcPr>
          <w:p w14:paraId="136BEBA9" w14:textId="77777777" w:rsidR="009509B1" w:rsidRPr="009509B1" w:rsidRDefault="009509B1" w:rsidP="009509B1">
            <w:pPr>
              <w:jc w:val="right"/>
              <w:rPr>
                <w:rFonts w:cs="Arial"/>
                <w:sz w:val="20"/>
                <w:szCs w:val="20"/>
              </w:rPr>
            </w:pPr>
            <w:r w:rsidRPr="009509B1">
              <w:rPr>
                <w:rFonts w:cs="Arial"/>
                <w:sz w:val="20"/>
                <w:szCs w:val="20"/>
              </w:rPr>
              <w:t>0</w:t>
            </w:r>
          </w:p>
        </w:tc>
        <w:tc>
          <w:tcPr>
            <w:tcW w:w="800" w:type="dxa"/>
            <w:tcBorders>
              <w:top w:val="nil"/>
              <w:left w:val="nil"/>
              <w:bottom w:val="single" w:sz="4" w:space="0" w:color="auto"/>
              <w:right w:val="single" w:sz="4" w:space="0" w:color="auto"/>
            </w:tcBorders>
            <w:shd w:val="clear" w:color="000000" w:fill="BDD7EE"/>
            <w:noWrap/>
            <w:vAlign w:val="bottom"/>
            <w:hideMark/>
          </w:tcPr>
          <w:p w14:paraId="2E3C7502" w14:textId="77777777" w:rsidR="009509B1" w:rsidRPr="009509B1" w:rsidRDefault="009509B1" w:rsidP="009509B1">
            <w:pPr>
              <w:jc w:val="right"/>
              <w:rPr>
                <w:rFonts w:cs="Arial"/>
                <w:sz w:val="20"/>
                <w:szCs w:val="20"/>
              </w:rPr>
            </w:pPr>
            <w:r w:rsidRPr="009509B1">
              <w:rPr>
                <w:rFonts w:cs="Arial"/>
                <w:sz w:val="20"/>
                <w:szCs w:val="20"/>
              </w:rPr>
              <w:t>0</w:t>
            </w:r>
          </w:p>
        </w:tc>
        <w:tc>
          <w:tcPr>
            <w:tcW w:w="800" w:type="dxa"/>
            <w:tcBorders>
              <w:top w:val="nil"/>
              <w:left w:val="nil"/>
              <w:bottom w:val="single" w:sz="4" w:space="0" w:color="auto"/>
              <w:right w:val="single" w:sz="4" w:space="0" w:color="auto"/>
            </w:tcBorders>
            <w:shd w:val="clear" w:color="000000" w:fill="F2F2F2"/>
            <w:noWrap/>
            <w:vAlign w:val="bottom"/>
            <w:hideMark/>
          </w:tcPr>
          <w:p w14:paraId="6061938F" w14:textId="77777777" w:rsidR="009509B1" w:rsidRPr="009509B1" w:rsidRDefault="009509B1" w:rsidP="009509B1">
            <w:pPr>
              <w:jc w:val="right"/>
              <w:rPr>
                <w:rFonts w:cs="Arial"/>
                <w:sz w:val="20"/>
                <w:szCs w:val="20"/>
              </w:rPr>
            </w:pPr>
            <w:r w:rsidRPr="009509B1">
              <w:rPr>
                <w:rFonts w:cs="Arial"/>
                <w:sz w:val="20"/>
                <w:szCs w:val="20"/>
              </w:rPr>
              <w:t>0</w:t>
            </w:r>
          </w:p>
        </w:tc>
        <w:tc>
          <w:tcPr>
            <w:tcW w:w="800" w:type="dxa"/>
            <w:tcBorders>
              <w:top w:val="nil"/>
              <w:left w:val="nil"/>
              <w:bottom w:val="single" w:sz="4" w:space="0" w:color="auto"/>
              <w:right w:val="single" w:sz="4" w:space="0" w:color="auto"/>
            </w:tcBorders>
            <w:shd w:val="clear" w:color="000000" w:fill="F2F2F2"/>
            <w:noWrap/>
            <w:vAlign w:val="bottom"/>
            <w:hideMark/>
          </w:tcPr>
          <w:p w14:paraId="1A66B9E1" w14:textId="77777777" w:rsidR="009509B1" w:rsidRPr="009509B1" w:rsidRDefault="009509B1" w:rsidP="009509B1">
            <w:pPr>
              <w:jc w:val="right"/>
              <w:rPr>
                <w:rFonts w:cs="Arial"/>
                <w:sz w:val="20"/>
                <w:szCs w:val="20"/>
              </w:rPr>
            </w:pPr>
            <w:r w:rsidRPr="009509B1">
              <w:rPr>
                <w:rFonts w:cs="Arial"/>
                <w:sz w:val="20"/>
                <w:szCs w:val="20"/>
              </w:rPr>
              <w:t>0</w:t>
            </w:r>
          </w:p>
        </w:tc>
        <w:tc>
          <w:tcPr>
            <w:tcW w:w="800" w:type="dxa"/>
            <w:tcBorders>
              <w:top w:val="nil"/>
              <w:left w:val="nil"/>
              <w:bottom w:val="single" w:sz="4" w:space="0" w:color="auto"/>
              <w:right w:val="single" w:sz="4" w:space="0" w:color="auto"/>
            </w:tcBorders>
            <w:shd w:val="clear" w:color="000000" w:fill="F2F2F2"/>
            <w:noWrap/>
            <w:vAlign w:val="bottom"/>
            <w:hideMark/>
          </w:tcPr>
          <w:p w14:paraId="71F5B9E9" w14:textId="77777777" w:rsidR="009509B1" w:rsidRPr="009509B1" w:rsidRDefault="009509B1" w:rsidP="009509B1">
            <w:pPr>
              <w:jc w:val="right"/>
              <w:rPr>
                <w:rFonts w:cs="Arial"/>
                <w:sz w:val="20"/>
                <w:szCs w:val="20"/>
              </w:rPr>
            </w:pPr>
            <w:r w:rsidRPr="009509B1">
              <w:rPr>
                <w:rFonts w:cs="Arial"/>
                <w:sz w:val="20"/>
                <w:szCs w:val="20"/>
              </w:rPr>
              <w:t>0</w:t>
            </w:r>
          </w:p>
        </w:tc>
        <w:tc>
          <w:tcPr>
            <w:tcW w:w="800" w:type="dxa"/>
            <w:tcBorders>
              <w:top w:val="nil"/>
              <w:left w:val="nil"/>
              <w:bottom w:val="single" w:sz="4" w:space="0" w:color="auto"/>
              <w:right w:val="single" w:sz="4" w:space="0" w:color="auto"/>
            </w:tcBorders>
            <w:shd w:val="clear" w:color="000000" w:fill="F2F2F2"/>
            <w:noWrap/>
            <w:vAlign w:val="bottom"/>
            <w:hideMark/>
          </w:tcPr>
          <w:p w14:paraId="7AEA234A" w14:textId="77777777" w:rsidR="009509B1" w:rsidRPr="009509B1" w:rsidRDefault="009509B1" w:rsidP="009509B1">
            <w:pPr>
              <w:jc w:val="right"/>
              <w:rPr>
                <w:rFonts w:cs="Arial"/>
                <w:sz w:val="20"/>
                <w:szCs w:val="20"/>
              </w:rPr>
            </w:pPr>
            <w:r w:rsidRPr="009509B1">
              <w:rPr>
                <w:rFonts w:cs="Arial"/>
                <w:sz w:val="20"/>
                <w:szCs w:val="20"/>
              </w:rPr>
              <w:t>0</w:t>
            </w:r>
          </w:p>
        </w:tc>
        <w:tc>
          <w:tcPr>
            <w:tcW w:w="800" w:type="dxa"/>
            <w:tcBorders>
              <w:top w:val="nil"/>
              <w:left w:val="nil"/>
              <w:bottom w:val="single" w:sz="4" w:space="0" w:color="auto"/>
              <w:right w:val="single" w:sz="4" w:space="0" w:color="auto"/>
            </w:tcBorders>
            <w:shd w:val="clear" w:color="000000" w:fill="F2F2F2"/>
            <w:noWrap/>
            <w:vAlign w:val="bottom"/>
            <w:hideMark/>
          </w:tcPr>
          <w:p w14:paraId="0358D3A2" w14:textId="77777777" w:rsidR="009509B1" w:rsidRPr="009509B1" w:rsidRDefault="009509B1" w:rsidP="009509B1">
            <w:pPr>
              <w:jc w:val="right"/>
              <w:rPr>
                <w:rFonts w:cs="Arial"/>
                <w:sz w:val="20"/>
                <w:szCs w:val="20"/>
              </w:rPr>
            </w:pPr>
            <w:r w:rsidRPr="009509B1">
              <w:rPr>
                <w:rFonts w:cs="Arial"/>
                <w:sz w:val="20"/>
                <w:szCs w:val="20"/>
              </w:rPr>
              <w:t>0</w:t>
            </w:r>
          </w:p>
        </w:tc>
      </w:tr>
      <w:tr w:rsidR="009509B1" w:rsidRPr="009509B1" w14:paraId="65B6719B" w14:textId="77777777" w:rsidTr="00D314E8">
        <w:trPr>
          <w:trHeight w:val="42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177C15EE" w14:textId="77777777" w:rsidR="009509B1" w:rsidRPr="009509B1" w:rsidRDefault="009509B1" w:rsidP="009509B1">
            <w:pPr>
              <w:rPr>
                <w:rFonts w:cs="Arial"/>
                <w:b/>
                <w:bCs/>
                <w:sz w:val="22"/>
                <w:szCs w:val="22"/>
              </w:rPr>
            </w:pPr>
            <w:r w:rsidRPr="009509B1">
              <w:rPr>
                <w:rFonts w:cs="Arial"/>
                <w:b/>
                <w:bCs/>
                <w:sz w:val="22"/>
                <w:szCs w:val="22"/>
              </w:rPr>
              <w:t>All Permissions</w:t>
            </w:r>
          </w:p>
        </w:tc>
        <w:tc>
          <w:tcPr>
            <w:tcW w:w="1701" w:type="dxa"/>
            <w:tcBorders>
              <w:top w:val="nil"/>
              <w:left w:val="nil"/>
              <w:bottom w:val="single" w:sz="4" w:space="0" w:color="auto"/>
              <w:right w:val="single" w:sz="4" w:space="0" w:color="auto"/>
            </w:tcBorders>
            <w:shd w:val="clear" w:color="auto" w:fill="auto"/>
            <w:noWrap/>
            <w:vAlign w:val="bottom"/>
            <w:hideMark/>
          </w:tcPr>
          <w:p w14:paraId="0E620AEE" w14:textId="77777777" w:rsidR="009509B1" w:rsidRPr="009509B1" w:rsidRDefault="009509B1" w:rsidP="009509B1">
            <w:pPr>
              <w:jc w:val="right"/>
              <w:rPr>
                <w:rFonts w:cs="Arial"/>
                <w:b/>
                <w:bCs/>
                <w:sz w:val="20"/>
                <w:szCs w:val="20"/>
              </w:rPr>
            </w:pPr>
            <w:r w:rsidRPr="009509B1">
              <w:rPr>
                <w:rFonts w:cs="Arial"/>
                <w:b/>
                <w:bCs/>
                <w:sz w:val="20"/>
                <w:szCs w:val="20"/>
              </w:rPr>
              <w:t>2328</w:t>
            </w:r>
          </w:p>
        </w:tc>
        <w:tc>
          <w:tcPr>
            <w:tcW w:w="1060" w:type="dxa"/>
            <w:tcBorders>
              <w:top w:val="nil"/>
              <w:left w:val="nil"/>
              <w:bottom w:val="single" w:sz="4" w:space="0" w:color="auto"/>
              <w:right w:val="single" w:sz="4" w:space="0" w:color="auto"/>
            </w:tcBorders>
            <w:shd w:val="clear" w:color="000000" w:fill="D9D9D9"/>
            <w:noWrap/>
            <w:vAlign w:val="bottom"/>
            <w:hideMark/>
          </w:tcPr>
          <w:p w14:paraId="624A112B" w14:textId="77777777" w:rsidR="009509B1" w:rsidRPr="009509B1" w:rsidRDefault="009509B1" w:rsidP="009509B1">
            <w:pPr>
              <w:jc w:val="right"/>
              <w:rPr>
                <w:rFonts w:cs="Arial"/>
                <w:b/>
                <w:bCs/>
                <w:sz w:val="20"/>
                <w:szCs w:val="20"/>
              </w:rPr>
            </w:pPr>
            <w:r w:rsidRPr="009509B1">
              <w:rPr>
                <w:rFonts w:cs="Arial"/>
                <w:b/>
                <w:bCs/>
                <w:sz w:val="20"/>
                <w:szCs w:val="20"/>
              </w:rPr>
              <w:t>439</w:t>
            </w:r>
          </w:p>
        </w:tc>
        <w:tc>
          <w:tcPr>
            <w:tcW w:w="1000" w:type="dxa"/>
            <w:tcBorders>
              <w:top w:val="nil"/>
              <w:left w:val="nil"/>
              <w:bottom w:val="single" w:sz="4" w:space="0" w:color="auto"/>
              <w:right w:val="single" w:sz="4" w:space="0" w:color="auto"/>
            </w:tcBorders>
            <w:shd w:val="clear" w:color="000000" w:fill="D9D9D9"/>
            <w:noWrap/>
            <w:vAlign w:val="bottom"/>
            <w:hideMark/>
          </w:tcPr>
          <w:p w14:paraId="4E818E1D" w14:textId="77777777" w:rsidR="009509B1" w:rsidRPr="009509B1" w:rsidRDefault="009509B1" w:rsidP="009509B1">
            <w:pPr>
              <w:jc w:val="right"/>
              <w:rPr>
                <w:rFonts w:cs="Arial"/>
                <w:b/>
                <w:bCs/>
                <w:sz w:val="20"/>
                <w:szCs w:val="20"/>
              </w:rPr>
            </w:pPr>
            <w:r w:rsidRPr="009509B1">
              <w:rPr>
                <w:rFonts w:cs="Arial"/>
                <w:b/>
                <w:bCs/>
                <w:sz w:val="20"/>
                <w:szCs w:val="20"/>
              </w:rPr>
              <w:t>447</w:t>
            </w:r>
          </w:p>
        </w:tc>
        <w:tc>
          <w:tcPr>
            <w:tcW w:w="800" w:type="dxa"/>
            <w:tcBorders>
              <w:top w:val="nil"/>
              <w:left w:val="nil"/>
              <w:bottom w:val="single" w:sz="4" w:space="0" w:color="auto"/>
              <w:right w:val="single" w:sz="4" w:space="0" w:color="auto"/>
            </w:tcBorders>
            <w:shd w:val="clear" w:color="000000" w:fill="DDEBF7"/>
            <w:noWrap/>
            <w:vAlign w:val="bottom"/>
            <w:hideMark/>
          </w:tcPr>
          <w:p w14:paraId="5B35D32A" w14:textId="77777777" w:rsidR="009509B1" w:rsidRPr="009509B1" w:rsidRDefault="009509B1" w:rsidP="009509B1">
            <w:pPr>
              <w:jc w:val="right"/>
              <w:rPr>
                <w:rFonts w:cs="Arial"/>
                <w:b/>
                <w:bCs/>
                <w:sz w:val="20"/>
                <w:szCs w:val="20"/>
              </w:rPr>
            </w:pPr>
            <w:r w:rsidRPr="009509B1">
              <w:rPr>
                <w:rFonts w:cs="Arial"/>
                <w:b/>
                <w:bCs/>
                <w:sz w:val="20"/>
                <w:szCs w:val="20"/>
              </w:rPr>
              <w:t>616</w:t>
            </w:r>
          </w:p>
        </w:tc>
        <w:tc>
          <w:tcPr>
            <w:tcW w:w="800" w:type="dxa"/>
            <w:tcBorders>
              <w:top w:val="nil"/>
              <w:left w:val="nil"/>
              <w:bottom w:val="single" w:sz="4" w:space="0" w:color="auto"/>
              <w:right w:val="single" w:sz="4" w:space="0" w:color="auto"/>
            </w:tcBorders>
            <w:shd w:val="clear" w:color="000000" w:fill="DDEBF7"/>
            <w:noWrap/>
            <w:vAlign w:val="bottom"/>
            <w:hideMark/>
          </w:tcPr>
          <w:p w14:paraId="3AF2C9ED" w14:textId="77777777" w:rsidR="009509B1" w:rsidRPr="009509B1" w:rsidRDefault="009509B1" w:rsidP="009509B1">
            <w:pPr>
              <w:jc w:val="right"/>
              <w:rPr>
                <w:rFonts w:cs="Arial"/>
                <w:b/>
                <w:bCs/>
                <w:sz w:val="20"/>
                <w:szCs w:val="20"/>
              </w:rPr>
            </w:pPr>
            <w:r w:rsidRPr="009509B1">
              <w:rPr>
                <w:rFonts w:cs="Arial"/>
                <w:b/>
                <w:bCs/>
                <w:sz w:val="20"/>
                <w:szCs w:val="20"/>
              </w:rPr>
              <w:t>512</w:t>
            </w:r>
          </w:p>
        </w:tc>
        <w:tc>
          <w:tcPr>
            <w:tcW w:w="800" w:type="dxa"/>
            <w:tcBorders>
              <w:top w:val="nil"/>
              <w:left w:val="nil"/>
              <w:bottom w:val="single" w:sz="4" w:space="0" w:color="auto"/>
              <w:right w:val="single" w:sz="4" w:space="0" w:color="auto"/>
            </w:tcBorders>
            <w:shd w:val="clear" w:color="000000" w:fill="DDEBF7"/>
            <w:noWrap/>
            <w:vAlign w:val="bottom"/>
            <w:hideMark/>
          </w:tcPr>
          <w:p w14:paraId="0F395082" w14:textId="77777777" w:rsidR="009509B1" w:rsidRPr="009509B1" w:rsidRDefault="009509B1" w:rsidP="009509B1">
            <w:pPr>
              <w:jc w:val="right"/>
              <w:rPr>
                <w:rFonts w:cs="Arial"/>
                <w:b/>
                <w:bCs/>
                <w:sz w:val="20"/>
                <w:szCs w:val="20"/>
              </w:rPr>
            </w:pPr>
            <w:r w:rsidRPr="009509B1">
              <w:rPr>
                <w:rFonts w:cs="Arial"/>
                <w:b/>
                <w:bCs/>
                <w:sz w:val="20"/>
                <w:szCs w:val="20"/>
              </w:rPr>
              <w:t>422</w:t>
            </w:r>
          </w:p>
        </w:tc>
        <w:tc>
          <w:tcPr>
            <w:tcW w:w="800" w:type="dxa"/>
            <w:tcBorders>
              <w:top w:val="nil"/>
              <w:left w:val="nil"/>
              <w:bottom w:val="single" w:sz="4" w:space="0" w:color="auto"/>
              <w:right w:val="single" w:sz="4" w:space="0" w:color="auto"/>
            </w:tcBorders>
            <w:shd w:val="clear" w:color="000000" w:fill="DDEBF7"/>
            <w:noWrap/>
            <w:vAlign w:val="bottom"/>
            <w:hideMark/>
          </w:tcPr>
          <w:p w14:paraId="24D242AD" w14:textId="77777777" w:rsidR="009509B1" w:rsidRPr="009509B1" w:rsidRDefault="009509B1" w:rsidP="009509B1">
            <w:pPr>
              <w:jc w:val="right"/>
              <w:rPr>
                <w:rFonts w:cs="Arial"/>
                <w:b/>
                <w:bCs/>
                <w:sz w:val="20"/>
                <w:szCs w:val="20"/>
              </w:rPr>
            </w:pPr>
            <w:r w:rsidRPr="009509B1">
              <w:rPr>
                <w:rFonts w:cs="Arial"/>
                <w:b/>
                <w:bCs/>
                <w:sz w:val="20"/>
                <w:szCs w:val="20"/>
              </w:rPr>
              <w:t>304</w:t>
            </w:r>
          </w:p>
        </w:tc>
        <w:tc>
          <w:tcPr>
            <w:tcW w:w="694" w:type="dxa"/>
            <w:tcBorders>
              <w:top w:val="nil"/>
              <w:left w:val="nil"/>
              <w:bottom w:val="single" w:sz="4" w:space="0" w:color="auto"/>
              <w:right w:val="single" w:sz="4" w:space="0" w:color="auto"/>
            </w:tcBorders>
            <w:shd w:val="clear" w:color="000000" w:fill="DDEBF7"/>
            <w:noWrap/>
            <w:vAlign w:val="bottom"/>
            <w:hideMark/>
          </w:tcPr>
          <w:p w14:paraId="3154AA36" w14:textId="77777777" w:rsidR="009509B1" w:rsidRPr="009509B1" w:rsidRDefault="009509B1" w:rsidP="009509B1">
            <w:pPr>
              <w:jc w:val="right"/>
              <w:rPr>
                <w:rFonts w:cs="Arial"/>
                <w:b/>
                <w:bCs/>
                <w:sz w:val="20"/>
                <w:szCs w:val="20"/>
              </w:rPr>
            </w:pPr>
            <w:r w:rsidRPr="009509B1">
              <w:rPr>
                <w:rFonts w:cs="Arial"/>
                <w:b/>
                <w:bCs/>
                <w:sz w:val="20"/>
                <w:szCs w:val="20"/>
              </w:rPr>
              <w:t>139</w:t>
            </w:r>
          </w:p>
        </w:tc>
        <w:tc>
          <w:tcPr>
            <w:tcW w:w="800" w:type="dxa"/>
            <w:tcBorders>
              <w:top w:val="nil"/>
              <w:left w:val="nil"/>
              <w:bottom w:val="single" w:sz="4" w:space="0" w:color="auto"/>
              <w:right w:val="single" w:sz="4" w:space="0" w:color="auto"/>
            </w:tcBorders>
            <w:shd w:val="clear" w:color="000000" w:fill="BDD7EE"/>
            <w:noWrap/>
            <w:vAlign w:val="bottom"/>
            <w:hideMark/>
          </w:tcPr>
          <w:p w14:paraId="18129869" w14:textId="77777777" w:rsidR="009509B1" w:rsidRPr="009509B1" w:rsidRDefault="009509B1" w:rsidP="009509B1">
            <w:pPr>
              <w:jc w:val="right"/>
              <w:rPr>
                <w:rFonts w:cs="Arial"/>
                <w:b/>
                <w:bCs/>
                <w:sz w:val="20"/>
                <w:szCs w:val="20"/>
              </w:rPr>
            </w:pPr>
            <w:r w:rsidRPr="009509B1">
              <w:rPr>
                <w:rFonts w:cs="Arial"/>
                <w:b/>
                <w:bCs/>
                <w:sz w:val="20"/>
                <w:szCs w:val="20"/>
              </w:rPr>
              <w:t>70</w:t>
            </w:r>
          </w:p>
        </w:tc>
        <w:tc>
          <w:tcPr>
            <w:tcW w:w="800" w:type="dxa"/>
            <w:tcBorders>
              <w:top w:val="nil"/>
              <w:left w:val="nil"/>
              <w:bottom w:val="single" w:sz="4" w:space="0" w:color="auto"/>
              <w:right w:val="single" w:sz="4" w:space="0" w:color="auto"/>
            </w:tcBorders>
            <w:shd w:val="clear" w:color="000000" w:fill="BDD7EE"/>
            <w:noWrap/>
            <w:vAlign w:val="bottom"/>
            <w:hideMark/>
          </w:tcPr>
          <w:p w14:paraId="1C6DAFDD" w14:textId="77777777" w:rsidR="009509B1" w:rsidRPr="009509B1" w:rsidRDefault="009509B1" w:rsidP="009509B1">
            <w:pPr>
              <w:jc w:val="right"/>
              <w:rPr>
                <w:rFonts w:cs="Arial"/>
                <w:b/>
                <w:bCs/>
                <w:sz w:val="20"/>
                <w:szCs w:val="20"/>
              </w:rPr>
            </w:pPr>
            <w:r w:rsidRPr="009509B1">
              <w:rPr>
                <w:rFonts w:cs="Arial"/>
                <w:b/>
                <w:bCs/>
                <w:sz w:val="20"/>
                <w:szCs w:val="20"/>
              </w:rPr>
              <w:t>35</w:t>
            </w:r>
          </w:p>
        </w:tc>
        <w:tc>
          <w:tcPr>
            <w:tcW w:w="800" w:type="dxa"/>
            <w:tcBorders>
              <w:top w:val="nil"/>
              <w:left w:val="nil"/>
              <w:bottom w:val="single" w:sz="4" w:space="0" w:color="auto"/>
              <w:right w:val="single" w:sz="4" w:space="0" w:color="auto"/>
            </w:tcBorders>
            <w:shd w:val="clear" w:color="000000" w:fill="BDD7EE"/>
            <w:noWrap/>
            <w:vAlign w:val="bottom"/>
            <w:hideMark/>
          </w:tcPr>
          <w:p w14:paraId="37008235" w14:textId="77777777" w:rsidR="009509B1" w:rsidRPr="009509B1" w:rsidRDefault="009509B1" w:rsidP="009509B1">
            <w:pPr>
              <w:jc w:val="right"/>
              <w:rPr>
                <w:rFonts w:cs="Arial"/>
                <w:b/>
                <w:bCs/>
                <w:sz w:val="20"/>
                <w:szCs w:val="20"/>
              </w:rPr>
            </w:pPr>
            <w:r w:rsidRPr="009509B1">
              <w:rPr>
                <w:rFonts w:cs="Arial"/>
                <w:b/>
                <w:bCs/>
                <w:sz w:val="20"/>
                <w:szCs w:val="20"/>
              </w:rPr>
              <w:t>35</w:t>
            </w:r>
          </w:p>
        </w:tc>
        <w:tc>
          <w:tcPr>
            <w:tcW w:w="800" w:type="dxa"/>
            <w:tcBorders>
              <w:top w:val="nil"/>
              <w:left w:val="nil"/>
              <w:bottom w:val="single" w:sz="4" w:space="0" w:color="auto"/>
              <w:right w:val="single" w:sz="4" w:space="0" w:color="auto"/>
            </w:tcBorders>
            <w:shd w:val="clear" w:color="000000" w:fill="BDD7EE"/>
            <w:noWrap/>
            <w:vAlign w:val="bottom"/>
            <w:hideMark/>
          </w:tcPr>
          <w:p w14:paraId="29900BB0" w14:textId="77777777" w:rsidR="009509B1" w:rsidRPr="009509B1" w:rsidRDefault="009509B1" w:rsidP="009509B1">
            <w:pPr>
              <w:jc w:val="right"/>
              <w:rPr>
                <w:rFonts w:cs="Arial"/>
                <w:b/>
                <w:bCs/>
                <w:sz w:val="20"/>
                <w:szCs w:val="20"/>
              </w:rPr>
            </w:pPr>
            <w:r w:rsidRPr="009509B1">
              <w:rPr>
                <w:rFonts w:cs="Arial"/>
                <w:b/>
                <w:bCs/>
                <w:sz w:val="20"/>
                <w:szCs w:val="20"/>
              </w:rPr>
              <w:t>35</w:t>
            </w:r>
          </w:p>
        </w:tc>
        <w:tc>
          <w:tcPr>
            <w:tcW w:w="800" w:type="dxa"/>
            <w:tcBorders>
              <w:top w:val="nil"/>
              <w:left w:val="nil"/>
              <w:bottom w:val="single" w:sz="4" w:space="0" w:color="auto"/>
              <w:right w:val="single" w:sz="4" w:space="0" w:color="auto"/>
            </w:tcBorders>
            <w:shd w:val="clear" w:color="000000" w:fill="BDD7EE"/>
            <w:noWrap/>
            <w:vAlign w:val="bottom"/>
            <w:hideMark/>
          </w:tcPr>
          <w:p w14:paraId="161D3003" w14:textId="77777777" w:rsidR="009509B1" w:rsidRPr="009509B1" w:rsidRDefault="009509B1" w:rsidP="009509B1">
            <w:pPr>
              <w:jc w:val="right"/>
              <w:rPr>
                <w:rFonts w:cs="Arial"/>
                <w:b/>
                <w:bCs/>
                <w:sz w:val="20"/>
                <w:szCs w:val="20"/>
              </w:rPr>
            </w:pPr>
            <w:r w:rsidRPr="009509B1">
              <w:rPr>
                <w:rFonts w:cs="Arial"/>
                <w:b/>
                <w:bCs/>
                <w:sz w:val="20"/>
                <w:szCs w:val="20"/>
              </w:rPr>
              <w:t>35</w:t>
            </w:r>
          </w:p>
        </w:tc>
        <w:tc>
          <w:tcPr>
            <w:tcW w:w="800" w:type="dxa"/>
            <w:tcBorders>
              <w:top w:val="nil"/>
              <w:left w:val="nil"/>
              <w:bottom w:val="single" w:sz="4" w:space="0" w:color="auto"/>
              <w:right w:val="single" w:sz="4" w:space="0" w:color="auto"/>
            </w:tcBorders>
            <w:shd w:val="clear" w:color="000000" w:fill="F2F2F2"/>
            <w:noWrap/>
            <w:vAlign w:val="bottom"/>
            <w:hideMark/>
          </w:tcPr>
          <w:p w14:paraId="78C7AB18" w14:textId="77777777" w:rsidR="009509B1" w:rsidRPr="009509B1" w:rsidRDefault="009509B1" w:rsidP="009509B1">
            <w:pPr>
              <w:jc w:val="right"/>
              <w:rPr>
                <w:rFonts w:cs="Arial"/>
                <w:b/>
                <w:bCs/>
                <w:sz w:val="20"/>
                <w:szCs w:val="20"/>
              </w:rPr>
            </w:pPr>
            <w:r w:rsidRPr="009509B1">
              <w:rPr>
                <w:rFonts w:cs="Arial"/>
                <w:b/>
                <w:bCs/>
                <w:sz w:val="20"/>
                <w:szCs w:val="20"/>
              </w:rPr>
              <w:t>35</w:t>
            </w:r>
          </w:p>
        </w:tc>
        <w:tc>
          <w:tcPr>
            <w:tcW w:w="800" w:type="dxa"/>
            <w:tcBorders>
              <w:top w:val="nil"/>
              <w:left w:val="nil"/>
              <w:bottom w:val="single" w:sz="4" w:space="0" w:color="auto"/>
              <w:right w:val="single" w:sz="4" w:space="0" w:color="auto"/>
            </w:tcBorders>
            <w:shd w:val="clear" w:color="000000" w:fill="F2F2F2"/>
            <w:noWrap/>
            <w:vAlign w:val="bottom"/>
            <w:hideMark/>
          </w:tcPr>
          <w:p w14:paraId="1EFBA6EA" w14:textId="77777777" w:rsidR="009509B1" w:rsidRPr="009509B1" w:rsidRDefault="009509B1" w:rsidP="009509B1">
            <w:pPr>
              <w:jc w:val="right"/>
              <w:rPr>
                <w:rFonts w:cs="Arial"/>
                <w:b/>
                <w:bCs/>
                <w:sz w:val="20"/>
                <w:szCs w:val="20"/>
              </w:rPr>
            </w:pPr>
            <w:r w:rsidRPr="009509B1">
              <w:rPr>
                <w:rFonts w:cs="Arial"/>
                <w:b/>
                <w:bCs/>
                <w:sz w:val="20"/>
                <w:szCs w:val="20"/>
              </w:rPr>
              <w:t>35</w:t>
            </w:r>
          </w:p>
        </w:tc>
        <w:tc>
          <w:tcPr>
            <w:tcW w:w="800" w:type="dxa"/>
            <w:tcBorders>
              <w:top w:val="nil"/>
              <w:left w:val="nil"/>
              <w:bottom w:val="single" w:sz="4" w:space="0" w:color="auto"/>
              <w:right w:val="single" w:sz="4" w:space="0" w:color="auto"/>
            </w:tcBorders>
            <w:shd w:val="clear" w:color="000000" w:fill="F2F2F2"/>
            <w:noWrap/>
            <w:vAlign w:val="bottom"/>
            <w:hideMark/>
          </w:tcPr>
          <w:p w14:paraId="373F27C4" w14:textId="77777777" w:rsidR="009509B1" w:rsidRPr="009509B1" w:rsidRDefault="009509B1" w:rsidP="009509B1">
            <w:pPr>
              <w:jc w:val="right"/>
              <w:rPr>
                <w:rFonts w:cs="Arial"/>
                <w:b/>
                <w:bCs/>
                <w:sz w:val="20"/>
                <w:szCs w:val="20"/>
              </w:rPr>
            </w:pPr>
            <w:r w:rsidRPr="009509B1">
              <w:rPr>
                <w:rFonts w:cs="Arial"/>
                <w:b/>
                <w:bCs/>
                <w:sz w:val="20"/>
                <w:szCs w:val="20"/>
              </w:rPr>
              <w:t>35</w:t>
            </w:r>
          </w:p>
        </w:tc>
        <w:tc>
          <w:tcPr>
            <w:tcW w:w="800" w:type="dxa"/>
            <w:tcBorders>
              <w:top w:val="nil"/>
              <w:left w:val="nil"/>
              <w:bottom w:val="single" w:sz="4" w:space="0" w:color="auto"/>
              <w:right w:val="single" w:sz="4" w:space="0" w:color="auto"/>
            </w:tcBorders>
            <w:shd w:val="clear" w:color="000000" w:fill="F2F2F2"/>
            <w:noWrap/>
            <w:vAlign w:val="bottom"/>
            <w:hideMark/>
          </w:tcPr>
          <w:p w14:paraId="0CE54BFE" w14:textId="77777777" w:rsidR="009509B1" w:rsidRPr="009509B1" w:rsidRDefault="009509B1" w:rsidP="009509B1">
            <w:pPr>
              <w:jc w:val="right"/>
              <w:rPr>
                <w:rFonts w:cs="Arial"/>
                <w:b/>
                <w:bCs/>
                <w:sz w:val="20"/>
                <w:szCs w:val="20"/>
              </w:rPr>
            </w:pPr>
            <w:r w:rsidRPr="009509B1">
              <w:rPr>
                <w:rFonts w:cs="Arial"/>
                <w:b/>
                <w:bCs/>
                <w:sz w:val="20"/>
                <w:szCs w:val="20"/>
              </w:rPr>
              <w:t>20</w:t>
            </w:r>
          </w:p>
        </w:tc>
        <w:tc>
          <w:tcPr>
            <w:tcW w:w="800" w:type="dxa"/>
            <w:tcBorders>
              <w:top w:val="nil"/>
              <w:left w:val="nil"/>
              <w:bottom w:val="single" w:sz="4" w:space="0" w:color="auto"/>
              <w:right w:val="single" w:sz="4" w:space="0" w:color="auto"/>
            </w:tcBorders>
            <w:shd w:val="clear" w:color="000000" w:fill="F2F2F2"/>
            <w:noWrap/>
            <w:vAlign w:val="bottom"/>
            <w:hideMark/>
          </w:tcPr>
          <w:p w14:paraId="53A1152E" w14:textId="77777777" w:rsidR="009509B1" w:rsidRPr="009509B1" w:rsidRDefault="009509B1" w:rsidP="009509B1">
            <w:pPr>
              <w:jc w:val="right"/>
              <w:rPr>
                <w:rFonts w:cs="Arial"/>
                <w:b/>
                <w:bCs/>
                <w:sz w:val="20"/>
                <w:szCs w:val="20"/>
              </w:rPr>
            </w:pPr>
            <w:r w:rsidRPr="009509B1">
              <w:rPr>
                <w:rFonts w:cs="Arial"/>
                <w:b/>
                <w:bCs/>
                <w:sz w:val="20"/>
                <w:szCs w:val="20"/>
              </w:rPr>
              <w:t>0</w:t>
            </w:r>
          </w:p>
        </w:tc>
      </w:tr>
    </w:tbl>
    <w:p w14:paraId="2425BB49" w14:textId="0457C2D7" w:rsidR="00472E87" w:rsidRPr="00DC207D" w:rsidRDefault="0060266B" w:rsidP="00DC207D">
      <w:pPr>
        <w:pStyle w:val="Heading2"/>
      </w:pPr>
      <w:bookmarkStart w:id="111" w:name="_Toc202346743"/>
      <w:r w:rsidRPr="00472E87">
        <w:t>EXPECTED DELIVERY OF SITES from all supply sources – ashfield district</w:t>
      </w:r>
      <w:bookmarkEnd w:id="111"/>
    </w:p>
    <w:tbl>
      <w:tblPr>
        <w:tblW w:w="21887" w:type="dxa"/>
        <w:tblLook w:val="04A0" w:firstRow="1" w:lastRow="0" w:firstColumn="1" w:lastColumn="0" w:noHBand="0" w:noVBand="1"/>
      </w:tblPr>
      <w:tblGrid>
        <w:gridCol w:w="6232"/>
        <w:gridCol w:w="1701"/>
        <w:gridCol w:w="1060"/>
        <w:gridCol w:w="1000"/>
        <w:gridCol w:w="800"/>
        <w:gridCol w:w="800"/>
        <w:gridCol w:w="800"/>
        <w:gridCol w:w="800"/>
        <w:gridCol w:w="717"/>
        <w:gridCol w:w="800"/>
        <w:gridCol w:w="800"/>
        <w:gridCol w:w="800"/>
        <w:gridCol w:w="800"/>
        <w:gridCol w:w="800"/>
        <w:gridCol w:w="800"/>
        <w:gridCol w:w="800"/>
        <w:gridCol w:w="800"/>
        <w:gridCol w:w="800"/>
        <w:gridCol w:w="800"/>
      </w:tblGrid>
      <w:tr w:rsidR="00472E87" w:rsidRPr="00472E87" w14:paraId="37E86B83" w14:textId="77777777" w:rsidTr="009E5548">
        <w:trPr>
          <w:trHeight w:val="1059"/>
        </w:trPr>
        <w:tc>
          <w:tcPr>
            <w:tcW w:w="6232" w:type="dxa"/>
            <w:tcBorders>
              <w:top w:val="single" w:sz="4" w:space="0" w:color="auto"/>
              <w:left w:val="single" w:sz="4" w:space="0" w:color="auto"/>
              <w:bottom w:val="single" w:sz="4" w:space="0" w:color="auto"/>
              <w:right w:val="single" w:sz="4" w:space="0" w:color="auto"/>
            </w:tcBorders>
            <w:shd w:val="clear" w:color="000000" w:fill="BFBFBF"/>
            <w:hideMark/>
          </w:tcPr>
          <w:p w14:paraId="568E9551" w14:textId="77777777" w:rsidR="00472E87" w:rsidRPr="00472E87" w:rsidRDefault="00472E87" w:rsidP="00472E87">
            <w:pPr>
              <w:rPr>
                <w:rFonts w:cs="Arial"/>
                <w:b/>
                <w:bCs/>
                <w:sz w:val="20"/>
                <w:szCs w:val="20"/>
              </w:rPr>
            </w:pPr>
            <w:r w:rsidRPr="00472E87">
              <w:rPr>
                <w:rFonts w:cs="Arial"/>
                <w:b/>
                <w:bCs/>
                <w:sz w:val="20"/>
                <w:szCs w:val="20"/>
              </w:rPr>
              <w:t>Source</w:t>
            </w:r>
          </w:p>
        </w:tc>
        <w:tc>
          <w:tcPr>
            <w:tcW w:w="1701" w:type="dxa"/>
            <w:tcBorders>
              <w:top w:val="single" w:sz="4" w:space="0" w:color="auto"/>
              <w:left w:val="nil"/>
              <w:bottom w:val="single" w:sz="4" w:space="0" w:color="auto"/>
              <w:right w:val="single" w:sz="4" w:space="0" w:color="auto"/>
            </w:tcBorders>
            <w:shd w:val="clear" w:color="000000" w:fill="BFBFBF"/>
            <w:hideMark/>
          </w:tcPr>
          <w:p w14:paraId="37032E4D" w14:textId="77777777" w:rsidR="00472E87" w:rsidRPr="00472E87" w:rsidRDefault="00472E87" w:rsidP="00472E87">
            <w:pPr>
              <w:jc w:val="center"/>
              <w:rPr>
                <w:rFonts w:cs="Arial"/>
                <w:b/>
                <w:bCs/>
                <w:sz w:val="20"/>
                <w:szCs w:val="20"/>
              </w:rPr>
            </w:pPr>
            <w:r w:rsidRPr="00472E87">
              <w:rPr>
                <w:rFonts w:cs="Arial"/>
                <w:b/>
                <w:bCs/>
                <w:sz w:val="20"/>
                <w:szCs w:val="20"/>
              </w:rPr>
              <w:t>Total number of Dwellings remaining at 1st April 2025</w:t>
            </w:r>
          </w:p>
        </w:tc>
        <w:tc>
          <w:tcPr>
            <w:tcW w:w="1060" w:type="dxa"/>
            <w:tcBorders>
              <w:top w:val="single" w:sz="4" w:space="0" w:color="auto"/>
              <w:left w:val="nil"/>
              <w:bottom w:val="single" w:sz="4" w:space="0" w:color="auto"/>
              <w:right w:val="nil"/>
            </w:tcBorders>
            <w:shd w:val="clear" w:color="000000" w:fill="BFBFBF"/>
            <w:hideMark/>
          </w:tcPr>
          <w:p w14:paraId="10140CB4" w14:textId="77777777" w:rsidR="00472E87" w:rsidRPr="00472E87" w:rsidRDefault="00472E87" w:rsidP="00472E87">
            <w:pPr>
              <w:jc w:val="center"/>
              <w:rPr>
                <w:rFonts w:cs="Arial"/>
                <w:b/>
                <w:bCs/>
                <w:sz w:val="20"/>
                <w:szCs w:val="20"/>
              </w:rPr>
            </w:pPr>
            <w:r w:rsidRPr="00472E87">
              <w:rPr>
                <w:rFonts w:cs="Arial"/>
                <w:b/>
                <w:bCs/>
                <w:sz w:val="20"/>
                <w:szCs w:val="20"/>
              </w:rPr>
              <w:t>23/24  Actual Delivery</w:t>
            </w:r>
          </w:p>
        </w:tc>
        <w:tc>
          <w:tcPr>
            <w:tcW w:w="1000" w:type="dxa"/>
            <w:tcBorders>
              <w:top w:val="single" w:sz="4" w:space="0" w:color="auto"/>
              <w:left w:val="single" w:sz="4" w:space="0" w:color="auto"/>
              <w:bottom w:val="single" w:sz="4" w:space="0" w:color="auto"/>
              <w:right w:val="nil"/>
            </w:tcBorders>
            <w:shd w:val="clear" w:color="000000" w:fill="BFBFBF"/>
            <w:hideMark/>
          </w:tcPr>
          <w:p w14:paraId="6C3808DD" w14:textId="77777777" w:rsidR="00472E87" w:rsidRPr="00472E87" w:rsidRDefault="00472E87" w:rsidP="00472E87">
            <w:pPr>
              <w:jc w:val="center"/>
              <w:rPr>
                <w:rFonts w:cs="Arial"/>
                <w:b/>
                <w:bCs/>
                <w:sz w:val="20"/>
                <w:szCs w:val="20"/>
              </w:rPr>
            </w:pPr>
            <w:r w:rsidRPr="00472E87">
              <w:rPr>
                <w:rFonts w:cs="Arial"/>
                <w:b/>
                <w:bCs/>
                <w:sz w:val="20"/>
                <w:szCs w:val="20"/>
              </w:rPr>
              <w:t>24/25   Actual Delivery</w:t>
            </w:r>
          </w:p>
        </w:tc>
        <w:tc>
          <w:tcPr>
            <w:tcW w:w="800" w:type="dxa"/>
            <w:tcBorders>
              <w:top w:val="single" w:sz="4" w:space="0" w:color="auto"/>
              <w:left w:val="single" w:sz="4" w:space="0" w:color="auto"/>
              <w:bottom w:val="single" w:sz="4" w:space="0" w:color="auto"/>
              <w:right w:val="single" w:sz="4" w:space="0" w:color="auto"/>
            </w:tcBorders>
            <w:shd w:val="clear" w:color="000000" w:fill="BFBFBF"/>
            <w:hideMark/>
          </w:tcPr>
          <w:p w14:paraId="3CB8FE52" w14:textId="77777777" w:rsidR="00472E87" w:rsidRPr="00472E87" w:rsidRDefault="00472E87" w:rsidP="00472E87">
            <w:pPr>
              <w:jc w:val="center"/>
              <w:rPr>
                <w:rFonts w:cs="Arial"/>
                <w:b/>
                <w:bCs/>
                <w:sz w:val="20"/>
                <w:szCs w:val="20"/>
              </w:rPr>
            </w:pPr>
            <w:r w:rsidRPr="00472E87">
              <w:rPr>
                <w:rFonts w:cs="Arial"/>
                <w:b/>
                <w:bCs/>
                <w:sz w:val="20"/>
                <w:szCs w:val="20"/>
              </w:rPr>
              <w:t>Year 1  25/26</w:t>
            </w:r>
          </w:p>
        </w:tc>
        <w:tc>
          <w:tcPr>
            <w:tcW w:w="800" w:type="dxa"/>
            <w:tcBorders>
              <w:top w:val="single" w:sz="4" w:space="0" w:color="auto"/>
              <w:left w:val="nil"/>
              <w:bottom w:val="single" w:sz="4" w:space="0" w:color="auto"/>
              <w:right w:val="single" w:sz="4" w:space="0" w:color="auto"/>
            </w:tcBorders>
            <w:shd w:val="clear" w:color="000000" w:fill="BFBFBF"/>
            <w:hideMark/>
          </w:tcPr>
          <w:p w14:paraId="20016955" w14:textId="77777777" w:rsidR="00472E87" w:rsidRPr="00472E87" w:rsidRDefault="00472E87" w:rsidP="00472E87">
            <w:pPr>
              <w:jc w:val="center"/>
              <w:rPr>
                <w:rFonts w:cs="Arial"/>
                <w:b/>
                <w:bCs/>
                <w:sz w:val="20"/>
                <w:szCs w:val="20"/>
              </w:rPr>
            </w:pPr>
            <w:r w:rsidRPr="00472E87">
              <w:rPr>
                <w:rFonts w:cs="Arial"/>
                <w:b/>
                <w:bCs/>
                <w:sz w:val="20"/>
                <w:szCs w:val="20"/>
              </w:rPr>
              <w:t xml:space="preserve">Year 2 26/27  </w:t>
            </w:r>
          </w:p>
        </w:tc>
        <w:tc>
          <w:tcPr>
            <w:tcW w:w="800" w:type="dxa"/>
            <w:tcBorders>
              <w:top w:val="single" w:sz="4" w:space="0" w:color="auto"/>
              <w:left w:val="nil"/>
              <w:bottom w:val="single" w:sz="4" w:space="0" w:color="auto"/>
              <w:right w:val="single" w:sz="4" w:space="0" w:color="auto"/>
            </w:tcBorders>
            <w:shd w:val="clear" w:color="000000" w:fill="BFBFBF"/>
            <w:hideMark/>
          </w:tcPr>
          <w:p w14:paraId="713297AD" w14:textId="77777777" w:rsidR="00472E87" w:rsidRPr="00472E87" w:rsidRDefault="00472E87" w:rsidP="00472E87">
            <w:pPr>
              <w:jc w:val="center"/>
              <w:rPr>
                <w:rFonts w:cs="Arial"/>
                <w:b/>
                <w:bCs/>
                <w:sz w:val="20"/>
                <w:szCs w:val="20"/>
              </w:rPr>
            </w:pPr>
            <w:r w:rsidRPr="00472E87">
              <w:rPr>
                <w:rFonts w:cs="Arial"/>
                <w:b/>
                <w:bCs/>
                <w:sz w:val="20"/>
                <w:szCs w:val="20"/>
              </w:rPr>
              <w:t xml:space="preserve">Year 3 27/28 </w:t>
            </w:r>
          </w:p>
        </w:tc>
        <w:tc>
          <w:tcPr>
            <w:tcW w:w="800" w:type="dxa"/>
            <w:tcBorders>
              <w:top w:val="single" w:sz="4" w:space="0" w:color="auto"/>
              <w:left w:val="nil"/>
              <w:bottom w:val="single" w:sz="4" w:space="0" w:color="auto"/>
              <w:right w:val="single" w:sz="4" w:space="0" w:color="auto"/>
            </w:tcBorders>
            <w:shd w:val="clear" w:color="000000" w:fill="BFBFBF"/>
            <w:hideMark/>
          </w:tcPr>
          <w:p w14:paraId="3CF1B1B9" w14:textId="77777777" w:rsidR="00472E87" w:rsidRPr="00472E87" w:rsidRDefault="00472E87" w:rsidP="00472E87">
            <w:pPr>
              <w:jc w:val="center"/>
              <w:rPr>
                <w:rFonts w:cs="Arial"/>
                <w:b/>
                <w:bCs/>
                <w:sz w:val="20"/>
                <w:szCs w:val="20"/>
              </w:rPr>
            </w:pPr>
            <w:r w:rsidRPr="00472E87">
              <w:rPr>
                <w:rFonts w:cs="Arial"/>
                <w:b/>
                <w:bCs/>
                <w:sz w:val="20"/>
                <w:szCs w:val="20"/>
              </w:rPr>
              <w:t xml:space="preserve">Year 4 28/29 </w:t>
            </w:r>
          </w:p>
        </w:tc>
        <w:tc>
          <w:tcPr>
            <w:tcW w:w="694" w:type="dxa"/>
            <w:tcBorders>
              <w:top w:val="single" w:sz="4" w:space="0" w:color="auto"/>
              <w:left w:val="nil"/>
              <w:bottom w:val="single" w:sz="4" w:space="0" w:color="auto"/>
              <w:right w:val="single" w:sz="4" w:space="0" w:color="auto"/>
            </w:tcBorders>
            <w:shd w:val="clear" w:color="000000" w:fill="BFBFBF"/>
            <w:hideMark/>
          </w:tcPr>
          <w:p w14:paraId="1F3BD303" w14:textId="77777777" w:rsidR="00472E87" w:rsidRPr="00472E87" w:rsidRDefault="00472E87" w:rsidP="00472E87">
            <w:pPr>
              <w:jc w:val="center"/>
              <w:rPr>
                <w:rFonts w:cs="Arial"/>
                <w:b/>
                <w:bCs/>
                <w:sz w:val="20"/>
                <w:szCs w:val="20"/>
              </w:rPr>
            </w:pPr>
            <w:r w:rsidRPr="00472E87">
              <w:rPr>
                <w:rFonts w:cs="Arial"/>
                <w:b/>
                <w:bCs/>
                <w:sz w:val="20"/>
                <w:szCs w:val="20"/>
              </w:rPr>
              <w:t xml:space="preserve">Year 5 29/30  </w:t>
            </w:r>
          </w:p>
        </w:tc>
        <w:tc>
          <w:tcPr>
            <w:tcW w:w="800" w:type="dxa"/>
            <w:tcBorders>
              <w:top w:val="single" w:sz="4" w:space="0" w:color="auto"/>
              <w:left w:val="nil"/>
              <w:bottom w:val="single" w:sz="4" w:space="0" w:color="auto"/>
              <w:right w:val="single" w:sz="4" w:space="0" w:color="auto"/>
            </w:tcBorders>
            <w:shd w:val="clear" w:color="000000" w:fill="BFBFBF"/>
            <w:hideMark/>
          </w:tcPr>
          <w:p w14:paraId="551AD488" w14:textId="77777777" w:rsidR="00472E87" w:rsidRPr="00472E87" w:rsidRDefault="00472E87" w:rsidP="00472E87">
            <w:pPr>
              <w:jc w:val="center"/>
              <w:rPr>
                <w:rFonts w:cs="Arial"/>
                <w:b/>
                <w:bCs/>
                <w:sz w:val="20"/>
                <w:szCs w:val="20"/>
              </w:rPr>
            </w:pPr>
            <w:r w:rsidRPr="00472E87">
              <w:rPr>
                <w:rFonts w:cs="Arial"/>
                <w:b/>
                <w:bCs/>
                <w:sz w:val="20"/>
                <w:szCs w:val="20"/>
              </w:rPr>
              <w:t xml:space="preserve">Year 6 30/31   </w:t>
            </w:r>
          </w:p>
        </w:tc>
        <w:tc>
          <w:tcPr>
            <w:tcW w:w="800" w:type="dxa"/>
            <w:tcBorders>
              <w:top w:val="single" w:sz="4" w:space="0" w:color="auto"/>
              <w:left w:val="nil"/>
              <w:bottom w:val="single" w:sz="4" w:space="0" w:color="auto"/>
              <w:right w:val="single" w:sz="4" w:space="0" w:color="auto"/>
            </w:tcBorders>
            <w:shd w:val="clear" w:color="000000" w:fill="BFBFBF"/>
            <w:hideMark/>
          </w:tcPr>
          <w:p w14:paraId="01585953" w14:textId="77777777" w:rsidR="00472E87" w:rsidRPr="00472E87" w:rsidRDefault="00472E87" w:rsidP="00472E87">
            <w:pPr>
              <w:jc w:val="center"/>
              <w:rPr>
                <w:rFonts w:cs="Arial"/>
                <w:b/>
                <w:bCs/>
                <w:sz w:val="20"/>
                <w:szCs w:val="20"/>
              </w:rPr>
            </w:pPr>
            <w:r w:rsidRPr="00472E87">
              <w:rPr>
                <w:rFonts w:cs="Arial"/>
                <w:b/>
                <w:bCs/>
                <w:sz w:val="20"/>
                <w:szCs w:val="20"/>
              </w:rPr>
              <w:t xml:space="preserve">Year 7 31/32    </w:t>
            </w:r>
          </w:p>
        </w:tc>
        <w:tc>
          <w:tcPr>
            <w:tcW w:w="800" w:type="dxa"/>
            <w:tcBorders>
              <w:top w:val="single" w:sz="4" w:space="0" w:color="auto"/>
              <w:left w:val="nil"/>
              <w:bottom w:val="single" w:sz="4" w:space="0" w:color="auto"/>
              <w:right w:val="single" w:sz="4" w:space="0" w:color="auto"/>
            </w:tcBorders>
            <w:shd w:val="clear" w:color="000000" w:fill="BFBFBF"/>
            <w:hideMark/>
          </w:tcPr>
          <w:p w14:paraId="3567788E" w14:textId="77777777" w:rsidR="00472E87" w:rsidRPr="00472E87" w:rsidRDefault="00472E87" w:rsidP="00472E87">
            <w:pPr>
              <w:jc w:val="center"/>
              <w:rPr>
                <w:rFonts w:cs="Arial"/>
                <w:b/>
                <w:bCs/>
                <w:sz w:val="20"/>
                <w:szCs w:val="20"/>
              </w:rPr>
            </w:pPr>
            <w:r w:rsidRPr="00472E87">
              <w:rPr>
                <w:rFonts w:cs="Arial"/>
                <w:b/>
                <w:bCs/>
                <w:sz w:val="20"/>
                <w:szCs w:val="20"/>
              </w:rPr>
              <w:t xml:space="preserve">Year 8 32/33  </w:t>
            </w:r>
          </w:p>
        </w:tc>
        <w:tc>
          <w:tcPr>
            <w:tcW w:w="800" w:type="dxa"/>
            <w:tcBorders>
              <w:top w:val="single" w:sz="4" w:space="0" w:color="auto"/>
              <w:left w:val="nil"/>
              <w:bottom w:val="single" w:sz="4" w:space="0" w:color="auto"/>
              <w:right w:val="single" w:sz="4" w:space="0" w:color="auto"/>
            </w:tcBorders>
            <w:shd w:val="clear" w:color="000000" w:fill="BFBFBF"/>
            <w:hideMark/>
          </w:tcPr>
          <w:p w14:paraId="5D88AA4A" w14:textId="77777777" w:rsidR="00472E87" w:rsidRPr="00472E87" w:rsidRDefault="00472E87" w:rsidP="00472E87">
            <w:pPr>
              <w:jc w:val="center"/>
              <w:rPr>
                <w:rFonts w:cs="Arial"/>
                <w:b/>
                <w:bCs/>
                <w:sz w:val="20"/>
                <w:szCs w:val="20"/>
              </w:rPr>
            </w:pPr>
            <w:r w:rsidRPr="00472E87">
              <w:rPr>
                <w:rFonts w:cs="Arial"/>
                <w:b/>
                <w:bCs/>
                <w:sz w:val="20"/>
                <w:szCs w:val="20"/>
              </w:rPr>
              <w:t xml:space="preserve">Year 9 33/34   </w:t>
            </w:r>
          </w:p>
        </w:tc>
        <w:tc>
          <w:tcPr>
            <w:tcW w:w="800" w:type="dxa"/>
            <w:tcBorders>
              <w:top w:val="single" w:sz="4" w:space="0" w:color="auto"/>
              <w:left w:val="nil"/>
              <w:bottom w:val="single" w:sz="4" w:space="0" w:color="auto"/>
              <w:right w:val="single" w:sz="4" w:space="0" w:color="auto"/>
            </w:tcBorders>
            <w:shd w:val="clear" w:color="000000" w:fill="BFBFBF"/>
            <w:hideMark/>
          </w:tcPr>
          <w:p w14:paraId="5EF9C1DB" w14:textId="77777777" w:rsidR="00472E87" w:rsidRPr="00472E87" w:rsidRDefault="00472E87" w:rsidP="00472E87">
            <w:pPr>
              <w:jc w:val="center"/>
              <w:rPr>
                <w:rFonts w:cs="Arial"/>
                <w:b/>
                <w:bCs/>
                <w:sz w:val="20"/>
                <w:szCs w:val="20"/>
              </w:rPr>
            </w:pPr>
            <w:r w:rsidRPr="00472E87">
              <w:rPr>
                <w:rFonts w:cs="Arial"/>
                <w:b/>
                <w:bCs/>
                <w:sz w:val="20"/>
                <w:szCs w:val="20"/>
              </w:rPr>
              <w:t xml:space="preserve">Year  10 34/35   </w:t>
            </w:r>
          </w:p>
        </w:tc>
        <w:tc>
          <w:tcPr>
            <w:tcW w:w="800" w:type="dxa"/>
            <w:tcBorders>
              <w:top w:val="single" w:sz="4" w:space="0" w:color="auto"/>
              <w:left w:val="nil"/>
              <w:bottom w:val="single" w:sz="4" w:space="0" w:color="auto"/>
              <w:right w:val="single" w:sz="4" w:space="0" w:color="auto"/>
            </w:tcBorders>
            <w:shd w:val="clear" w:color="000000" w:fill="BFBFBF"/>
            <w:hideMark/>
          </w:tcPr>
          <w:p w14:paraId="2E8EDAC2" w14:textId="77777777" w:rsidR="00472E87" w:rsidRPr="00472E87" w:rsidRDefault="00472E87" w:rsidP="00472E87">
            <w:pPr>
              <w:jc w:val="center"/>
              <w:rPr>
                <w:rFonts w:cs="Arial"/>
                <w:b/>
                <w:bCs/>
                <w:sz w:val="20"/>
                <w:szCs w:val="20"/>
              </w:rPr>
            </w:pPr>
            <w:r w:rsidRPr="00472E87">
              <w:rPr>
                <w:rFonts w:cs="Arial"/>
                <w:b/>
                <w:bCs/>
                <w:sz w:val="20"/>
                <w:szCs w:val="20"/>
              </w:rPr>
              <w:t xml:space="preserve">Year 11 35/36 </w:t>
            </w:r>
          </w:p>
        </w:tc>
        <w:tc>
          <w:tcPr>
            <w:tcW w:w="800" w:type="dxa"/>
            <w:tcBorders>
              <w:top w:val="single" w:sz="4" w:space="0" w:color="auto"/>
              <w:left w:val="nil"/>
              <w:bottom w:val="single" w:sz="4" w:space="0" w:color="auto"/>
              <w:right w:val="single" w:sz="4" w:space="0" w:color="auto"/>
            </w:tcBorders>
            <w:shd w:val="clear" w:color="000000" w:fill="BFBFBF"/>
            <w:hideMark/>
          </w:tcPr>
          <w:p w14:paraId="396B030B" w14:textId="77777777" w:rsidR="00472E87" w:rsidRPr="00472E87" w:rsidRDefault="00472E87" w:rsidP="00472E87">
            <w:pPr>
              <w:jc w:val="center"/>
              <w:rPr>
                <w:rFonts w:cs="Arial"/>
                <w:b/>
                <w:bCs/>
                <w:sz w:val="20"/>
                <w:szCs w:val="20"/>
              </w:rPr>
            </w:pPr>
            <w:r w:rsidRPr="00472E87">
              <w:rPr>
                <w:rFonts w:cs="Arial"/>
                <w:b/>
                <w:bCs/>
                <w:sz w:val="20"/>
                <w:szCs w:val="20"/>
              </w:rPr>
              <w:t xml:space="preserve">Year 12 36/37   </w:t>
            </w:r>
          </w:p>
        </w:tc>
        <w:tc>
          <w:tcPr>
            <w:tcW w:w="800" w:type="dxa"/>
            <w:tcBorders>
              <w:top w:val="single" w:sz="4" w:space="0" w:color="auto"/>
              <w:left w:val="nil"/>
              <w:bottom w:val="single" w:sz="4" w:space="0" w:color="auto"/>
              <w:right w:val="single" w:sz="4" w:space="0" w:color="auto"/>
            </w:tcBorders>
            <w:shd w:val="clear" w:color="000000" w:fill="BFBFBF"/>
            <w:hideMark/>
          </w:tcPr>
          <w:p w14:paraId="59608A2C" w14:textId="77777777" w:rsidR="00472E87" w:rsidRPr="00472E87" w:rsidRDefault="00472E87" w:rsidP="00472E87">
            <w:pPr>
              <w:jc w:val="center"/>
              <w:rPr>
                <w:rFonts w:cs="Arial"/>
                <w:b/>
                <w:bCs/>
                <w:sz w:val="20"/>
                <w:szCs w:val="20"/>
              </w:rPr>
            </w:pPr>
            <w:r w:rsidRPr="00472E87">
              <w:rPr>
                <w:rFonts w:cs="Arial"/>
                <w:b/>
                <w:bCs/>
                <w:sz w:val="20"/>
                <w:szCs w:val="20"/>
              </w:rPr>
              <w:t xml:space="preserve">Year 13 37/38    </w:t>
            </w:r>
          </w:p>
        </w:tc>
        <w:tc>
          <w:tcPr>
            <w:tcW w:w="800" w:type="dxa"/>
            <w:tcBorders>
              <w:top w:val="single" w:sz="4" w:space="0" w:color="auto"/>
              <w:left w:val="nil"/>
              <w:bottom w:val="single" w:sz="4" w:space="0" w:color="auto"/>
              <w:right w:val="single" w:sz="4" w:space="0" w:color="auto"/>
            </w:tcBorders>
            <w:shd w:val="clear" w:color="000000" w:fill="BFBFBF"/>
            <w:hideMark/>
          </w:tcPr>
          <w:p w14:paraId="67A19745" w14:textId="77777777" w:rsidR="00472E87" w:rsidRPr="00472E87" w:rsidRDefault="00472E87" w:rsidP="00472E87">
            <w:pPr>
              <w:jc w:val="center"/>
              <w:rPr>
                <w:rFonts w:cs="Arial"/>
                <w:b/>
                <w:bCs/>
                <w:sz w:val="20"/>
                <w:szCs w:val="20"/>
              </w:rPr>
            </w:pPr>
            <w:r w:rsidRPr="00472E87">
              <w:rPr>
                <w:rFonts w:cs="Arial"/>
                <w:b/>
                <w:bCs/>
                <w:sz w:val="20"/>
                <w:szCs w:val="20"/>
              </w:rPr>
              <w:t xml:space="preserve">Year 14 38/39  </w:t>
            </w:r>
          </w:p>
        </w:tc>
        <w:tc>
          <w:tcPr>
            <w:tcW w:w="800" w:type="dxa"/>
            <w:tcBorders>
              <w:top w:val="single" w:sz="4" w:space="0" w:color="auto"/>
              <w:left w:val="nil"/>
              <w:bottom w:val="single" w:sz="4" w:space="0" w:color="auto"/>
              <w:right w:val="single" w:sz="4" w:space="0" w:color="auto"/>
            </w:tcBorders>
            <w:shd w:val="clear" w:color="000000" w:fill="BFBFBF"/>
            <w:hideMark/>
          </w:tcPr>
          <w:p w14:paraId="3D351160" w14:textId="77777777" w:rsidR="00472E87" w:rsidRPr="00472E87" w:rsidRDefault="00472E87" w:rsidP="00472E87">
            <w:pPr>
              <w:jc w:val="center"/>
              <w:rPr>
                <w:rFonts w:cs="Arial"/>
                <w:b/>
                <w:bCs/>
                <w:sz w:val="20"/>
                <w:szCs w:val="20"/>
              </w:rPr>
            </w:pPr>
            <w:r w:rsidRPr="00472E87">
              <w:rPr>
                <w:rFonts w:cs="Arial"/>
                <w:b/>
                <w:bCs/>
                <w:sz w:val="20"/>
                <w:szCs w:val="20"/>
              </w:rPr>
              <w:t xml:space="preserve">Year 15 39/40  </w:t>
            </w:r>
          </w:p>
        </w:tc>
      </w:tr>
      <w:tr w:rsidR="00472E87" w:rsidRPr="00472E87" w14:paraId="0D3E9AF0" w14:textId="77777777" w:rsidTr="009E5548">
        <w:trPr>
          <w:trHeight w:val="499"/>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6A71600C" w14:textId="77777777" w:rsidR="00472E87" w:rsidRPr="00472E87" w:rsidRDefault="00472E87" w:rsidP="00472E87">
            <w:pPr>
              <w:rPr>
                <w:rFonts w:cs="Arial"/>
                <w:b/>
                <w:bCs/>
              </w:rPr>
            </w:pPr>
            <w:r w:rsidRPr="00472E87">
              <w:rPr>
                <w:rFonts w:cs="Arial"/>
                <w:b/>
                <w:bCs/>
              </w:rPr>
              <w:t>All sites with Planning Permission</w:t>
            </w:r>
          </w:p>
        </w:tc>
        <w:tc>
          <w:tcPr>
            <w:tcW w:w="1701" w:type="dxa"/>
            <w:tcBorders>
              <w:top w:val="nil"/>
              <w:left w:val="nil"/>
              <w:bottom w:val="single" w:sz="4" w:space="0" w:color="auto"/>
              <w:right w:val="single" w:sz="4" w:space="0" w:color="auto"/>
            </w:tcBorders>
            <w:shd w:val="clear" w:color="auto" w:fill="auto"/>
            <w:noWrap/>
            <w:vAlign w:val="bottom"/>
            <w:hideMark/>
          </w:tcPr>
          <w:p w14:paraId="1A7E95F0" w14:textId="77777777" w:rsidR="00472E87" w:rsidRPr="00472E87" w:rsidRDefault="00472E87" w:rsidP="00472E87">
            <w:pPr>
              <w:jc w:val="right"/>
              <w:rPr>
                <w:rFonts w:cs="Arial"/>
                <w:sz w:val="20"/>
                <w:szCs w:val="20"/>
              </w:rPr>
            </w:pPr>
            <w:r w:rsidRPr="00472E87">
              <w:rPr>
                <w:rFonts w:cs="Arial"/>
                <w:sz w:val="20"/>
                <w:szCs w:val="20"/>
              </w:rPr>
              <w:t>2328</w:t>
            </w:r>
          </w:p>
        </w:tc>
        <w:tc>
          <w:tcPr>
            <w:tcW w:w="1060" w:type="dxa"/>
            <w:tcBorders>
              <w:top w:val="nil"/>
              <w:left w:val="nil"/>
              <w:bottom w:val="single" w:sz="4" w:space="0" w:color="auto"/>
              <w:right w:val="single" w:sz="4" w:space="0" w:color="auto"/>
            </w:tcBorders>
            <w:shd w:val="clear" w:color="000000" w:fill="D9D9D9"/>
            <w:noWrap/>
            <w:vAlign w:val="bottom"/>
            <w:hideMark/>
          </w:tcPr>
          <w:p w14:paraId="054AC90B" w14:textId="77777777" w:rsidR="00472E87" w:rsidRPr="00472E87" w:rsidRDefault="00472E87" w:rsidP="00472E87">
            <w:pPr>
              <w:jc w:val="right"/>
              <w:rPr>
                <w:rFonts w:cs="Arial"/>
                <w:sz w:val="20"/>
                <w:szCs w:val="20"/>
              </w:rPr>
            </w:pPr>
            <w:r w:rsidRPr="00472E87">
              <w:rPr>
                <w:rFonts w:cs="Arial"/>
                <w:sz w:val="20"/>
                <w:szCs w:val="20"/>
              </w:rPr>
              <w:t>439</w:t>
            </w:r>
          </w:p>
        </w:tc>
        <w:tc>
          <w:tcPr>
            <w:tcW w:w="1000" w:type="dxa"/>
            <w:tcBorders>
              <w:top w:val="nil"/>
              <w:left w:val="nil"/>
              <w:bottom w:val="single" w:sz="4" w:space="0" w:color="auto"/>
              <w:right w:val="nil"/>
            </w:tcBorders>
            <w:shd w:val="clear" w:color="000000" w:fill="D9D9D9"/>
            <w:noWrap/>
            <w:vAlign w:val="bottom"/>
            <w:hideMark/>
          </w:tcPr>
          <w:p w14:paraId="210F6EF5" w14:textId="77777777" w:rsidR="00472E87" w:rsidRPr="00472E87" w:rsidRDefault="00472E87" w:rsidP="00472E87">
            <w:pPr>
              <w:jc w:val="right"/>
              <w:rPr>
                <w:rFonts w:cs="Arial"/>
                <w:sz w:val="20"/>
                <w:szCs w:val="20"/>
              </w:rPr>
            </w:pPr>
            <w:r w:rsidRPr="00472E87">
              <w:rPr>
                <w:rFonts w:cs="Arial"/>
                <w:sz w:val="20"/>
                <w:szCs w:val="20"/>
              </w:rPr>
              <w:t>447</w:t>
            </w:r>
          </w:p>
        </w:tc>
        <w:tc>
          <w:tcPr>
            <w:tcW w:w="800" w:type="dxa"/>
            <w:tcBorders>
              <w:top w:val="nil"/>
              <w:left w:val="single" w:sz="4" w:space="0" w:color="auto"/>
              <w:bottom w:val="single" w:sz="4" w:space="0" w:color="auto"/>
              <w:right w:val="single" w:sz="4" w:space="0" w:color="auto"/>
            </w:tcBorders>
            <w:shd w:val="clear" w:color="000000" w:fill="DDEBF7"/>
            <w:noWrap/>
            <w:vAlign w:val="bottom"/>
            <w:hideMark/>
          </w:tcPr>
          <w:p w14:paraId="68207D2D" w14:textId="77777777" w:rsidR="00472E87" w:rsidRPr="00472E87" w:rsidRDefault="00472E87" w:rsidP="00472E87">
            <w:pPr>
              <w:jc w:val="right"/>
              <w:rPr>
                <w:rFonts w:cs="Arial"/>
                <w:sz w:val="20"/>
                <w:szCs w:val="20"/>
              </w:rPr>
            </w:pPr>
            <w:r w:rsidRPr="00472E87">
              <w:rPr>
                <w:rFonts w:cs="Arial"/>
                <w:sz w:val="20"/>
                <w:szCs w:val="20"/>
              </w:rPr>
              <w:t>616</w:t>
            </w:r>
          </w:p>
        </w:tc>
        <w:tc>
          <w:tcPr>
            <w:tcW w:w="800" w:type="dxa"/>
            <w:tcBorders>
              <w:top w:val="nil"/>
              <w:left w:val="nil"/>
              <w:bottom w:val="single" w:sz="4" w:space="0" w:color="auto"/>
              <w:right w:val="single" w:sz="4" w:space="0" w:color="auto"/>
            </w:tcBorders>
            <w:shd w:val="clear" w:color="000000" w:fill="DDEBF7"/>
            <w:noWrap/>
            <w:vAlign w:val="bottom"/>
            <w:hideMark/>
          </w:tcPr>
          <w:p w14:paraId="416F0ED3" w14:textId="77777777" w:rsidR="00472E87" w:rsidRPr="00472E87" w:rsidRDefault="00472E87" w:rsidP="00472E87">
            <w:pPr>
              <w:jc w:val="right"/>
              <w:rPr>
                <w:rFonts w:cs="Arial"/>
                <w:sz w:val="20"/>
                <w:szCs w:val="20"/>
              </w:rPr>
            </w:pPr>
            <w:r w:rsidRPr="00472E87">
              <w:rPr>
                <w:rFonts w:cs="Arial"/>
                <w:sz w:val="20"/>
                <w:szCs w:val="20"/>
              </w:rPr>
              <w:t>512</w:t>
            </w:r>
          </w:p>
        </w:tc>
        <w:tc>
          <w:tcPr>
            <w:tcW w:w="800" w:type="dxa"/>
            <w:tcBorders>
              <w:top w:val="nil"/>
              <w:left w:val="nil"/>
              <w:bottom w:val="single" w:sz="4" w:space="0" w:color="auto"/>
              <w:right w:val="single" w:sz="4" w:space="0" w:color="auto"/>
            </w:tcBorders>
            <w:shd w:val="clear" w:color="000000" w:fill="DDEBF7"/>
            <w:noWrap/>
            <w:vAlign w:val="bottom"/>
            <w:hideMark/>
          </w:tcPr>
          <w:p w14:paraId="5C988892" w14:textId="77777777" w:rsidR="00472E87" w:rsidRPr="00472E87" w:rsidRDefault="00472E87" w:rsidP="00472E87">
            <w:pPr>
              <w:jc w:val="right"/>
              <w:rPr>
                <w:rFonts w:cs="Arial"/>
                <w:sz w:val="20"/>
                <w:szCs w:val="20"/>
              </w:rPr>
            </w:pPr>
            <w:r w:rsidRPr="00472E87">
              <w:rPr>
                <w:rFonts w:cs="Arial"/>
                <w:sz w:val="20"/>
                <w:szCs w:val="20"/>
              </w:rPr>
              <w:t>422</w:t>
            </w:r>
          </w:p>
        </w:tc>
        <w:tc>
          <w:tcPr>
            <w:tcW w:w="800" w:type="dxa"/>
            <w:tcBorders>
              <w:top w:val="nil"/>
              <w:left w:val="nil"/>
              <w:bottom w:val="single" w:sz="4" w:space="0" w:color="auto"/>
              <w:right w:val="single" w:sz="4" w:space="0" w:color="auto"/>
            </w:tcBorders>
            <w:shd w:val="clear" w:color="000000" w:fill="DDEBF7"/>
            <w:noWrap/>
            <w:vAlign w:val="bottom"/>
            <w:hideMark/>
          </w:tcPr>
          <w:p w14:paraId="62BC33A9" w14:textId="77777777" w:rsidR="00472E87" w:rsidRPr="00472E87" w:rsidRDefault="00472E87" w:rsidP="00472E87">
            <w:pPr>
              <w:jc w:val="right"/>
              <w:rPr>
                <w:rFonts w:cs="Arial"/>
                <w:sz w:val="20"/>
                <w:szCs w:val="20"/>
              </w:rPr>
            </w:pPr>
            <w:r w:rsidRPr="00472E87">
              <w:rPr>
                <w:rFonts w:cs="Arial"/>
                <w:sz w:val="20"/>
                <w:szCs w:val="20"/>
              </w:rPr>
              <w:t>304</w:t>
            </w:r>
          </w:p>
        </w:tc>
        <w:tc>
          <w:tcPr>
            <w:tcW w:w="694" w:type="dxa"/>
            <w:tcBorders>
              <w:top w:val="nil"/>
              <w:left w:val="nil"/>
              <w:bottom w:val="single" w:sz="4" w:space="0" w:color="auto"/>
              <w:right w:val="single" w:sz="4" w:space="0" w:color="auto"/>
            </w:tcBorders>
            <w:shd w:val="clear" w:color="000000" w:fill="DDEBF7"/>
            <w:noWrap/>
            <w:vAlign w:val="bottom"/>
            <w:hideMark/>
          </w:tcPr>
          <w:p w14:paraId="6916C670" w14:textId="77777777" w:rsidR="00472E87" w:rsidRPr="00472E87" w:rsidRDefault="00472E87" w:rsidP="00472E87">
            <w:pPr>
              <w:jc w:val="right"/>
              <w:rPr>
                <w:rFonts w:cs="Arial"/>
                <w:sz w:val="20"/>
                <w:szCs w:val="20"/>
              </w:rPr>
            </w:pPr>
            <w:r w:rsidRPr="00472E87">
              <w:rPr>
                <w:rFonts w:cs="Arial"/>
                <w:sz w:val="20"/>
                <w:szCs w:val="20"/>
              </w:rPr>
              <w:t>139</w:t>
            </w:r>
          </w:p>
        </w:tc>
        <w:tc>
          <w:tcPr>
            <w:tcW w:w="800" w:type="dxa"/>
            <w:tcBorders>
              <w:top w:val="nil"/>
              <w:left w:val="nil"/>
              <w:bottom w:val="single" w:sz="4" w:space="0" w:color="auto"/>
              <w:right w:val="single" w:sz="4" w:space="0" w:color="auto"/>
            </w:tcBorders>
            <w:shd w:val="clear" w:color="000000" w:fill="BDD7EE"/>
            <w:noWrap/>
            <w:vAlign w:val="bottom"/>
            <w:hideMark/>
          </w:tcPr>
          <w:p w14:paraId="29C7B40B" w14:textId="77777777" w:rsidR="00472E87" w:rsidRPr="00472E87" w:rsidRDefault="00472E87" w:rsidP="00472E87">
            <w:pPr>
              <w:jc w:val="right"/>
              <w:rPr>
                <w:rFonts w:cs="Arial"/>
                <w:sz w:val="20"/>
                <w:szCs w:val="20"/>
              </w:rPr>
            </w:pPr>
            <w:r w:rsidRPr="00472E87">
              <w:rPr>
                <w:rFonts w:cs="Arial"/>
                <w:sz w:val="20"/>
                <w:szCs w:val="20"/>
              </w:rPr>
              <w:t>70</w:t>
            </w:r>
          </w:p>
        </w:tc>
        <w:tc>
          <w:tcPr>
            <w:tcW w:w="800" w:type="dxa"/>
            <w:tcBorders>
              <w:top w:val="nil"/>
              <w:left w:val="nil"/>
              <w:bottom w:val="single" w:sz="4" w:space="0" w:color="auto"/>
              <w:right w:val="single" w:sz="4" w:space="0" w:color="auto"/>
            </w:tcBorders>
            <w:shd w:val="clear" w:color="000000" w:fill="BDD7EE"/>
            <w:noWrap/>
            <w:vAlign w:val="bottom"/>
            <w:hideMark/>
          </w:tcPr>
          <w:p w14:paraId="6D52DF69" w14:textId="77777777" w:rsidR="00472E87" w:rsidRPr="00472E87" w:rsidRDefault="00472E87" w:rsidP="00472E87">
            <w:pPr>
              <w:jc w:val="right"/>
              <w:rPr>
                <w:rFonts w:cs="Arial"/>
                <w:sz w:val="20"/>
                <w:szCs w:val="20"/>
              </w:rPr>
            </w:pPr>
            <w:r w:rsidRPr="00472E87">
              <w:rPr>
                <w:rFonts w:cs="Arial"/>
                <w:sz w:val="20"/>
                <w:szCs w:val="20"/>
              </w:rPr>
              <w:t>35</w:t>
            </w:r>
          </w:p>
        </w:tc>
        <w:tc>
          <w:tcPr>
            <w:tcW w:w="800" w:type="dxa"/>
            <w:tcBorders>
              <w:top w:val="nil"/>
              <w:left w:val="nil"/>
              <w:bottom w:val="single" w:sz="4" w:space="0" w:color="auto"/>
              <w:right w:val="single" w:sz="4" w:space="0" w:color="auto"/>
            </w:tcBorders>
            <w:shd w:val="clear" w:color="000000" w:fill="BDD7EE"/>
            <w:noWrap/>
            <w:vAlign w:val="bottom"/>
            <w:hideMark/>
          </w:tcPr>
          <w:p w14:paraId="1F51C20C" w14:textId="77777777" w:rsidR="00472E87" w:rsidRPr="00472E87" w:rsidRDefault="00472E87" w:rsidP="00472E87">
            <w:pPr>
              <w:jc w:val="right"/>
              <w:rPr>
                <w:rFonts w:cs="Arial"/>
                <w:sz w:val="20"/>
                <w:szCs w:val="20"/>
              </w:rPr>
            </w:pPr>
            <w:r w:rsidRPr="00472E87">
              <w:rPr>
                <w:rFonts w:cs="Arial"/>
                <w:sz w:val="20"/>
                <w:szCs w:val="20"/>
              </w:rPr>
              <w:t>35</w:t>
            </w:r>
          </w:p>
        </w:tc>
        <w:tc>
          <w:tcPr>
            <w:tcW w:w="800" w:type="dxa"/>
            <w:tcBorders>
              <w:top w:val="nil"/>
              <w:left w:val="nil"/>
              <w:bottom w:val="single" w:sz="4" w:space="0" w:color="auto"/>
              <w:right w:val="single" w:sz="4" w:space="0" w:color="auto"/>
            </w:tcBorders>
            <w:shd w:val="clear" w:color="000000" w:fill="BDD7EE"/>
            <w:noWrap/>
            <w:vAlign w:val="bottom"/>
            <w:hideMark/>
          </w:tcPr>
          <w:p w14:paraId="1E8E066D" w14:textId="77777777" w:rsidR="00472E87" w:rsidRPr="00472E87" w:rsidRDefault="00472E87" w:rsidP="00472E87">
            <w:pPr>
              <w:jc w:val="right"/>
              <w:rPr>
                <w:rFonts w:cs="Arial"/>
                <w:sz w:val="20"/>
                <w:szCs w:val="20"/>
              </w:rPr>
            </w:pPr>
            <w:r w:rsidRPr="00472E87">
              <w:rPr>
                <w:rFonts w:cs="Arial"/>
                <w:sz w:val="20"/>
                <w:szCs w:val="20"/>
              </w:rPr>
              <w:t>35</w:t>
            </w:r>
          </w:p>
        </w:tc>
        <w:tc>
          <w:tcPr>
            <w:tcW w:w="800" w:type="dxa"/>
            <w:tcBorders>
              <w:top w:val="nil"/>
              <w:left w:val="nil"/>
              <w:bottom w:val="single" w:sz="4" w:space="0" w:color="auto"/>
              <w:right w:val="single" w:sz="4" w:space="0" w:color="auto"/>
            </w:tcBorders>
            <w:shd w:val="clear" w:color="000000" w:fill="BDD7EE"/>
            <w:noWrap/>
            <w:vAlign w:val="bottom"/>
            <w:hideMark/>
          </w:tcPr>
          <w:p w14:paraId="499942B0" w14:textId="77777777" w:rsidR="00472E87" w:rsidRPr="00472E87" w:rsidRDefault="00472E87" w:rsidP="00472E87">
            <w:pPr>
              <w:jc w:val="right"/>
              <w:rPr>
                <w:rFonts w:cs="Arial"/>
                <w:sz w:val="20"/>
                <w:szCs w:val="20"/>
              </w:rPr>
            </w:pPr>
            <w:r w:rsidRPr="00472E87">
              <w:rPr>
                <w:rFonts w:cs="Arial"/>
                <w:sz w:val="20"/>
                <w:szCs w:val="20"/>
              </w:rPr>
              <w:t>35</w:t>
            </w:r>
          </w:p>
        </w:tc>
        <w:tc>
          <w:tcPr>
            <w:tcW w:w="800" w:type="dxa"/>
            <w:tcBorders>
              <w:top w:val="nil"/>
              <w:left w:val="nil"/>
              <w:bottom w:val="single" w:sz="4" w:space="0" w:color="auto"/>
              <w:right w:val="single" w:sz="4" w:space="0" w:color="auto"/>
            </w:tcBorders>
            <w:shd w:val="clear" w:color="000000" w:fill="F2F2F2"/>
            <w:noWrap/>
            <w:vAlign w:val="bottom"/>
            <w:hideMark/>
          </w:tcPr>
          <w:p w14:paraId="17A03188" w14:textId="77777777" w:rsidR="00472E87" w:rsidRPr="00472E87" w:rsidRDefault="00472E87" w:rsidP="00472E87">
            <w:pPr>
              <w:jc w:val="right"/>
              <w:rPr>
                <w:rFonts w:cs="Arial"/>
                <w:sz w:val="20"/>
                <w:szCs w:val="20"/>
              </w:rPr>
            </w:pPr>
            <w:r w:rsidRPr="00472E87">
              <w:rPr>
                <w:rFonts w:cs="Arial"/>
                <w:sz w:val="20"/>
                <w:szCs w:val="20"/>
              </w:rPr>
              <w:t>35</w:t>
            </w:r>
          </w:p>
        </w:tc>
        <w:tc>
          <w:tcPr>
            <w:tcW w:w="800" w:type="dxa"/>
            <w:tcBorders>
              <w:top w:val="nil"/>
              <w:left w:val="nil"/>
              <w:bottom w:val="single" w:sz="4" w:space="0" w:color="auto"/>
              <w:right w:val="single" w:sz="4" w:space="0" w:color="auto"/>
            </w:tcBorders>
            <w:shd w:val="clear" w:color="000000" w:fill="F2F2F2"/>
            <w:noWrap/>
            <w:vAlign w:val="bottom"/>
            <w:hideMark/>
          </w:tcPr>
          <w:p w14:paraId="7798EED7" w14:textId="77777777" w:rsidR="00472E87" w:rsidRPr="00472E87" w:rsidRDefault="00472E87" w:rsidP="00472E87">
            <w:pPr>
              <w:jc w:val="right"/>
              <w:rPr>
                <w:rFonts w:cs="Arial"/>
                <w:sz w:val="20"/>
                <w:szCs w:val="20"/>
              </w:rPr>
            </w:pPr>
            <w:r w:rsidRPr="00472E87">
              <w:rPr>
                <w:rFonts w:cs="Arial"/>
                <w:sz w:val="20"/>
                <w:szCs w:val="20"/>
              </w:rPr>
              <w:t>35</w:t>
            </w:r>
          </w:p>
        </w:tc>
        <w:tc>
          <w:tcPr>
            <w:tcW w:w="800" w:type="dxa"/>
            <w:tcBorders>
              <w:top w:val="nil"/>
              <w:left w:val="nil"/>
              <w:bottom w:val="single" w:sz="4" w:space="0" w:color="auto"/>
              <w:right w:val="single" w:sz="4" w:space="0" w:color="auto"/>
            </w:tcBorders>
            <w:shd w:val="clear" w:color="000000" w:fill="F2F2F2"/>
            <w:noWrap/>
            <w:vAlign w:val="bottom"/>
            <w:hideMark/>
          </w:tcPr>
          <w:p w14:paraId="410FB666" w14:textId="77777777" w:rsidR="00472E87" w:rsidRPr="00472E87" w:rsidRDefault="00472E87" w:rsidP="00472E87">
            <w:pPr>
              <w:jc w:val="right"/>
              <w:rPr>
                <w:rFonts w:cs="Arial"/>
                <w:sz w:val="20"/>
                <w:szCs w:val="20"/>
              </w:rPr>
            </w:pPr>
            <w:r w:rsidRPr="00472E87">
              <w:rPr>
                <w:rFonts w:cs="Arial"/>
                <w:sz w:val="20"/>
                <w:szCs w:val="20"/>
              </w:rPr>
              <w:t>35</w:t>
            </w:r>
          </w:p>
        </w:tc>
        <w:tc>
          <w:tcPr>
            <w:tcW w:w="800" w:type="dxa"/>
            <w:tcBorders>
              <w:top w:val="nil"/>
              <w:left w:val="nil"/>
              <w:bottom w:val="single" w:sz="4" w:space="0" w:color="auto"/>
              <w:right w:val="single" w:sz="4" w:space="0" w:color="auto"/>
            </w:tcBorders>
            <w:shd w:val="clear" w:color="000000" w:fill="F2F2F2"/>
            <w:noWrap/>
            <w:vAlign w:val="bottom"/>
            <w:hideMark/>
          </w:tcPr>
          <w:p w14:paraId="12D5507B" w14:textId="77777777" w:rsidR="00472E87" w:rsidRPr="00472E87" w:rsidRDefault="00472E87" w:rsidP="00472E87">
            <w:pPr>
              <w:jc w:val="right"/>
              <w:rPr>
                <w:rFonts w:cs="Arial"/>
                <w:sz w:val="20"/>
                <w:szCs w:val="20"/>
              </w:rPr>
            </w:pPr>
            <w:r w:rsidRPr="00472E87">
              <w:rPr>
                <w:rFonts w:cs="Arial"/>
                <w:sz w:val="20"/>
                <w:szCs w:val="20"/>
              </w:rPr>
              <w:t>20</w:t>
            </w:r>
          </w:p>
        </w:tc>
        <w:tc>
          <w:tcPr>
            <w:tcW w:w="800" w:type="dxa"/>
            <w:tcBorders>
              <w:top w:val="nil"/>
              <w:left w:val="nil"/>
              <w:bottom w:val="single" w:sz="4" w:space="0" w:color="auto"/>
              <w:right w:val="single" w:sz="4" w:space="0" w:color="auto"/>
            </w:tcBorders>
            <w:shd w:val="clear" w:color="000000" w:fill="F2F2F2"/>
            <w:noWrap/>
            <w:vAlign w:val="bottom"/>
            <w:hideMark/>
          </w:tcPr>
          <w:p w14:paraId="1C7D47F7" w14:textId="77777777" w:rsidR="00472E87" w:rsidRPr="00472E87" w:rsidRDefault="00472E87" w:rsidP="00472E87">
            <w:pPr>
              <w:jc w:val="right"/>
              <w:rPr>
                <w:rFonts w:cs="Arial"/>
                <w:sz w:val="20"/>
                <w:szCs w:val="20"/>
              </w:rPr>
            </w:pPr>
            <w:r w:rsidRPr="00472E87">
              <w:rPr>
                <w:rFonts w:cs="Arial"/>
                <w:sz w:val="20"/>
                <w:szCs w:val="20"/>
              </w:rPr>
              <w:t>0</w:t>
            </w:r>
          </w:p>
        </w:tc>
      </w:tr>
      <w:tr w:rsidR="00472E87" w:rsidRPr="00472E87" w14:paraId="40847F44" w14:textId="77777777" w:rsidTr="009E5548">
        <w:trPr>
          <w:trHeight w:val="255"/>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35CA9240" w14:textId="77777777" w:rsidR="00472E87" w:rsidRPr="005E5221" w:rsidRDefault="00472E87" w:rsidP="00472E87">
            <w:pPr>
              <w:jc w:val="right"/>
              <w:rPr>
                <w:rFonts w:cs="Arial"/>
                <w:color w:val="505050"/>
                <w:sz w:val="20"/>
                <w:szCs w:val="20"/>
              </w:rPr>
            </w:pPr>
            <w:r w:rsidRPr="005E5221">
              <w:rPr>
                <w:rFonts w:cs="Arial"/>
                <w:color w:val="505050"/>
                <w:sz w:val="20"/>
                <w:szCs w:val="20"/>
              </w:rPr>
              <w:t>Within 5 years</w:t>
            </w:r>
          </w:p>
        </w:tc>
        <w:tc>
          <w:tcPr>
            <w:tcW w:w="1701" w:type="dxa"/>
            <w:tcBorders>
              <w:top w:val="nil"/>
              <w:left w:val="nil"/>
              <w:bottom w:val="single" w:sz="4" w:space="0" w:color="auto"/>
              <w:right w:val="single" w:sz="4" w:space="0" w:color="auto"/>
            </w:tcBorders>
            <w:shd w:val="clear" w:color="auto" w:fill="auto"/>
            <w:noWrap/>
            <w:vAlign w:val="bottom"/>
            <w:hideMark/>
          </w:tcPr>
          <w:p w14:paraId="37596968" w14:textId="77777777" w:rsidR="00472E87" w:rsidRPr="00472E87" w:rsidRDefault="00472E87" w:rsidP="00472E87">
            <w:pPr>
              <w:rPr>
                <w:rFonts w:cs="Arial"/>
                <w:sz w:val="20"/>
                <w:szCs w:val="20"/>
              </w:rPr>
            </w:pPr>
            <w:r w:rsidRPr="00472E87">
              <w:rPr>
                <w:rFonts w:cs="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hideMark/>
          </w:tcPr>
          <w:p w14:paraId="7C2D918B" w14:textId="77777777" w:rsidR="00472E87" w:rsidRPr="00472E87" w:rsidRDefault="00472E87" w:rsidP="00472E87">
            <w:pPr>
              <w:rPr>
                <w:rFonts w:cs="Arial"/>
                <w:sz w:val="20"/>
                <w:szCs w:val="20"/>
              </w:rPr>
            </w:pPr>
            <w:r w:rsidRPr="00472E87">
              <w:rPr>
                <w:rFonts w:cs="Arial"/>
                <w:sz w:val="20"/>
                <w:szCs w:val="20"/>
              </w:rPr>
              <w:t> </w:t>
            </w:r>
          </w:p>
        </w:tc>
        <w:tc>
          <w:tcPr>
            <w:tcW w:w="1000" w:type="dxa"/>
            <w:tcBorders>
              <w:top w:val="nil"/>
              <w:left w:val="nil"/>
              <w:bottom w:val="single" w:sz="4" w:space="0" w:color="auto"/>
              <w:right w:val="nil"/>
            </w:tcBorders>
            <w:shd w:val="clear" w:color="auto" w:fill="auto"/>
            <w:noWrap/>
            <w:vAlign w:val="bottom"/>
            <w:hideMark/>
          </w:tcPr>
          <w:p w14:paraId="7B358EBC"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50B1AB45"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4B046256"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023D6925"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08F75323" w14:textId="77777777" w:rsidR="00472E87" w:rsidRPr="00472E87" w:rsidRDefault="00472E87" w:rsidP="00472E87">
            <w:pPr>
              <w:rPr>
                <w:rFonts w:cs="Arial"/>
                <w:sz w:val="20"/>
                <w:szCs w:val="20"/>
              </w:rPr>
            </w:pPr>
            <w:r w:rsidRPr="00472E87">
              <w:rPr>
                <w:rFonts w:cs="Arial"/>
                <w:sz w:val="20"/>
                <w:szCs w:val="20"/>
              </w:rPr>
              <w:t> </w:t>
            </w:r>
          </w:p>
        </w:tc>
        <w:tc>
          <w:tcPr>
            <w:tcW w:w="694" w:type="dxa"/>
            <w:tcBorders>
              <w:top w:val="nil"/>
              <w:left w:val="nil"/>
              <w:bottom w:val="single" w:sz="4" w:space="0" w:color="auto"/>
              <w:right w:val="single" w:sz="4" w:space="0" w:color="auto"/>
            </w:tcBorders>
            <w:shd w:val="clear" w:color="auto" w:fill="auto"/>
            <w:noWrap/>
            <w:vAlign w:val="bottom"/>
            <w:hideMark/>
          </w:tcPr>
          <w:p w14:paraId="133D1D04" w14:textId="77777777" w:rsidR="00472E87" w:rsidRPr="00472E87" w:rsidRDefault="00472E87" w:rsidP="00472E87">
            <w:pPr>
              <w:jc w:val="right"/>
              <w:rPr>
                <w:rFonts w:cs="Arial"/>
                <w:b/>
                <w:bCs/>
                <w:sz w:val="20"/>
                <w:szCs w:val="20"/>
              </w:rPr>
            </w:pPr>
            <w:r w:rsidRPr="00472E87">
              <w:rPr>
                <w:rFonts w:cs="Arial"/>
                <w:b/>
                <w:bCs/>
                <w:sz w:val="20"/>
                <w:szCs w:val="20"/>
              </w:rPr>
              <w:t>1993</w:t>
            </w:r>
          </w:p>
        </w:tc>
        <w:tc>
          <w:tcPr>
            <w:tcW w:w="800" w:type="dxa"/>
            <w:tcBorders>
              <w:top w:val="nil"/>
              <w:left w:val="nil"/>
              <w:bottom w:val="single" w:sz="4" w:space="0" w:color="auto"/>
              <w:right w:val="single" w:sz="4" w:space="0" w:color="auto"/>
            </w:tcBorders>
            <w:shd w:val="clear" w:color="auto" w:fill="auto"/>
            <w:noWrap/>
            <w:vAlign w:val="bottom"/>
            <w:hideMark/>
          </w:tcPr>
          <w:p w14:paraId="2A8EEEDF"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486EB618"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5A4C8714"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44E6F005"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6A92BCEA"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1A6659B1"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638B985E"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7D612968"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137E8421"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779F9783" w14:textId="77777777" w:rsidR="00472E87" w:rsidRPr="00472E87" w:rsidRDefault="00472E87" w:rsidP="00472E87">
            <w:pPr>
              <w:rPr>
                <w:rFonts w:cs="Arial"/>
                <w:sz w:val="20"/>
                <w:szCs w:val="20"/>
              </w:rPr>
            </w:pPr>
            <w:r w:rsidRPr="00472E87">
              <w:rPr>
                <w:rFonts w:cs="Arial"/>
                <w:sz w:val="20"/>
                <w:szCs w:val="20"/>
              </w:rPr>
              <w:t> </w:t>
            </w:r>
          </w:p>
        </w:tc>
      </w:tr>
      <w:tr w:rsidR="00472E87" w:rsidRPr="00472E87" w14:paraId="452769E2" w14:textId="77777777" w:rsidTr="009E5548">
        <w:trPr>
          <w:trHeight w:val="492"/>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36132527" w14:textId="77777777" w:rsidR="00472E87" w:rsidRPr="00472E87" w:rsidRDefault="00472E87" w:rsidP="00472E87">
            <w:pPr>
              <w:rPr>
                <w:rFonts w:cs="Arial"/>
                <w:b/>
                <w:bCs/>
              </w:rPr>
            </w:pPr>
            <w:r w:rsidRPr="00472E87">
              <w:rPr>
                <w:rFonts w:cs="Arial"/>
                <w:b/>
                <w:bCs/>
              </w:rPr>
              <w:t>Known PD/Prior Approvals</w:t>
            </w:r>
          </w:p>
        </w:tc>
        <w:tc>
          <w:tcPr>
            <w:tcW w:w="1701" w:type="dxa"/>
            <w:tcBorders>
              <w:top w:val="nil"/>
              <w:left w:val="nil"/>
              <w:bottom w:val="single" w:sz="4" w:space="0" w:color="auto"/>
              <w:right w:val="single" w:sz="4" w:space="0" w:color="auto"/>
            </w:tcBorders>
            <w:shd w:val="clear" w:color="auto" w:fill="auto"/>
            <w:noWrap/>
            <w:vAlign w:val="bottom"/>
            <w:hideMark/>
          </w:tcPr>
          <w:p w14:paraId="17850DA8" w14:textId="77777777" w:rsidR="00472E87" w:rsidRPr="00472E87" w:rsidRDefault="00472E87" w:rsidP="00472E87">
            <w:pPr>
              <w:jc w:val="right"/>
              <w:rPr>
                <w:rFonts w:cs="Arial"/>
                <w:sz w:val="20"/>
                <w:szCs w:val="20"/>
              </w:rPr>
            </w:pPr>
            <w:r w:rsidRPr="00472E87">
              <w:rPr>
                <w:rFonts w:cs="Arial"/>
                <w:sz w:val="20"/>
                <w:szCs w:val="20"/>
              </w:rPr>
              <w:t>7</w:t>
            </w:r>
          </w:p>
        </w:tc>
        <w:tc>
          <w:tcPr>
            <w:tcW w:w="1060" w:type="dxa"/>
            <w:tcBorders>
              <w:top w:val="nil"/>
              <w:left w:val="nil"/>
              <w:bottom w:val="single" w:sz="4" w:space="0" w:color="auto"/>
              <w:right w:val="single" w:sz="4" w:space="0" w:color="auto"/>
            </w:tcBorders>
            <w:shd w:val="clear" w:color="000000" w:fill="D9D9D9"/>
            <w:noWrap/>
            <w:vAlign w:val="bottom"/>
            <w:hideMark/>
          </w:tcPr>
          <w:p w14:paraId="66699A41" w14:textId="77777777" w:rsidR="00472E87" w:rsidRPr="00472E87" w:rsidRDefault="00472E87" w:rsidP="00472E87">
            <w:pPr>
              <w:jc w:val="right"/>
              <w:rPr>
                <w:rFonts w:cs="Arial"/>
                <w:sz w:val="20"/>
                <w:szCs w:val="20"/>
              </w:rPr>
            </w:pPr>
            <w:r w:rsidRPr="00472E87">
              <w:rPr>
                <w:rFonts w:cs="Arial"/>
                <w:sz w:val="20"/>
                <w:szCs w:val="20"/>
              </w:rPr>
              <w:t>14</w:t>
            </w:r>
          </w:p>
        </w:tc>
        <w:tc>
          <w:tcPr>
            <w:tcW w:w="1000" w:type="dxa"/>
            <w:tcBorders>
              <w:top w:val="nil"/>
              <w:left w:val="nil"/>
              <w:bottom w:val="single" w:sz="4" w:space="0" w:color="auto"/>
              <w:right w:val="nil"/>
            </w:tcBorders>
            <w:shd w:val="clear" w:color="000000" w:fill="D9D9D9"/>
            <w:noWrap/>
            <w:vAlign w:val="bottom"/>
            <w:hideMark/>
          </w:tcPr>
          <w:p w14:paraId="7C4FA09A" w14:textId="77777777" w:rsidR="00472E87" w:rsidRPr="00472E87" w:rsidRDefault="00472E87" w:rsidP="00472E87">
            <w:pPr>
              <w:jc w:val="right"/>
              <w:rPr>
                <w:rFonts w:cs="Arial"/>
                <w:sz w:val="20"/>
                <w:szCs w:val="20"/>
              </w:rPr>
            </w:pPr>
            <w:r w:rsidRPr="00472E87">
              <w:rPr>
                <w:rFonts w:cs="Arial"/>
                <w:sz w:val="20"/>
                <w:szCs w:val="20"/>
              </w:rPr>
              <w:t>5</w:t>
            </w:r>
          </w:p>
        </w:tc>
        <w:tc>
          <w:tcPr>
            <w:tcW w:w="800" w:type="dxa"/>
            <w:tcBorders>
              <w:top w:val="nil"/>
              <w:left w:val="single" w:sz="4" w:space="0" w:color="auto"/>
              <w:bottom w:val="single" w:sz="4" w:space="0" w:color="auto"/>
              <w:right w:val="single" w:sz="4" w:space="0" w:color="auto"/>
            </w:tcBorders>
            <w:shd w:val="clear" w:color="000000" w:fill="DDEBF7"/>
            <w:noWrap/>
            <w:vAlign w:val="bottom"/>
            <w:hideMark/>
          </w:tcPr>
          <w:p w14:paraId="15D130DB" w14:textId="77777777" w:rsidR="00472E87" w:rsidRPr="00472E87" w:rsidRDefault="00472E87" w:rsidP="00472E87">
            <w:pPr>
              <w:jc w:val="right"/>
              <w:rPr>
                <w:rFonts w:cs="Arial"/>
                <w:sz w:val="20"/>
                <w:szCs w:val="20"/>
              </w:rPr>
            </w:pPr>
            <w:r w:rsidRPr="00472E87">
              <w:rPr>
                <w:rFonts w:cs="Arial"/>
                <w:sz w:val="20"/>
                <w:szCs w:val="20"/>
              </w:rPr>
              <w:t>1</w:t>
            </w:r>
          </w:p>
        </w:tc>
        <w:tc>
          <w:tcPr>
            <w:tcW w:w="800" w:type="dxa"/>
            <w:tcBorders>
              <w:top w:val="nil"/>
              <w:left w:val="nil"/>
              <w:bottom w:val="single" w:sz="4" w:space="0" w:color="auto"/>
              <w:right w:val="single" w:sz="4" w:space="0" w:color="auto"/>
            </w:tcBorders>
            <w:shd w:val="clear" w:color="000000" w:fill="DDEBF7"/>
            <w:noWrap/>
            <w:vAlign w:val="bottom"/>
            <w:hideMark/>
          </w:tcPr>
          <w:p w14:paraId="154BED3F" w14:textId="77777777" w:rsidR="00472E87" w:rsidRPr="00472E87" w:rsidRDefault="00472E87" w:rsidP="00472E87">
            <w:pPr>
              <w:jc w:val="right"/>
              <w:rPr>
                <w:rFonts w:cs="Arial"/>
                <w:sz w:val="20"/>
                <w:szCs w:val="20"/>
              </w:rPr>
            </w:pPr>
            <w:r w:rsidRPr="00472E87">
              <w:rPr>
                <w:rFonts w:cs="Arial"/>
                <w:sz w:val="20"/>
                <w:szCs w:val="20"/>
              </w:rPr>
              <w:t>0</w:t>
            </w:r>
          </w:p>
        </w:tc>
        <w:tc>
          <w:tcPr>
            <w:tcW w:w="800" w:type="dxa"/>
            <w:tcBorders>
              <w:top w:val="nil"/>
              <w:left w:val="nil"/>
              <w:bottom w:val="single" w:sz="4" w:space="0" w:color="auto"/>
              <w:right w:val="single" w:sz="4" w:space="0" w:color="auto"/>
            </w:tcBorders>
            <w:shd w:val="clear" w:color="000000" w:fill="DDEBF7"/>
            <w:noWrap/>
            <w:vAlign w:val="bottom"/>
            <w:hideMark/>
          </w:tcPr>
          <w:p w14:paraId="1CD93965" w14:textId="77777777" w:rsidR="00472E87" w:rsidRPr="00472E87" w:rsidRDefault="00472E87" w:rsidP="00472E87">
            <w:pPr>
              <w:jc w:val="right"/>
              <w:rPr>
                <w:rFonts w:cs="Arial"/>
                <w:sz w:val="20"/>
                <w:szCs w:val="20"/>
              </w:rPr>
            </w:pPr>
            <w:r w:rsidRPr="00472E87">
              <w:rPr>
                <w:rFonts w:cs="Arial"/>
                <w:sz w:val="20"/>
                <w:szCs w:val="20"/>
              </w:rPr>
              <w:t>0</w:t>
            </w:r>
          </w:p>
        </w:tc>
        <w:tc>
          <w:tcPr>
            <w:tcW w:w="800" w:type="dxa"/>
            <w:tcBorders>
              <w:top w:val="nil"/>
              <w:left w:val="nil"/>
              <w:bottom w:val="single" w:sz="4" w:space="0" w:color="auto"/>
              <w:right w:val="single" w:sz="4" w:space="0" w:color="auto"/>
            </w:tcBorders>
            <w:shd w:val="clear" w:color="000000" w:fill="DDEBF7"/>
            <w:noWrap/>
            <w:vAlign w:val="bottom"/>
            <w:hideMark/>
          </w:tcPr>
          <w:p w14:paraId="547B914F" w14:textId="77777777" w:rsidR="00472E87" w:rsidRPr="00472E87" w:rsidRDefault="00472E87" w:rsidP="00472E87">
            <w:pPr>
              <w:jc w:val="right"/>
              <w:rPr>
                <w:rFonts w:cs="Arial"/>
                <w:sz w:val="20"/>
                <w:szCs w:val="20"/>
              </w:rPr>
            </w:pPr>
            <w:r w:rsidRPr="00472E87">
              <w:rPr>
                <w:rFonts w:cs="Arial"/>
                <w:sz w:val="20"/>
                <w:szCs w:val="20"/>
              </w:rPr>
              <w:t>0</w:t>
            </w:r>
          </w:p>
        </w:tc>
        <w:tc>
          <w:tcPr>
            <w:tcW w:w="694" w:type="dxa"/>
            <w:tcBorders>
              <w:top w:val="nil"/>
              <w:left w:val="nil"/>
              <w:bottom w:val="single" w:sz="4" w:space="0" w:color="auto"/>
              <w:right w:val="single" w:sz="4" w:space="0" w:color="auto"/>
            </w:tcBorders>
            <w:shd w:val="clear" w:color="000000" w:fill="DDEBF7"/>
            <w:noWrap/>
            <w:vAlign w:val="bottom"/>
            <w:hideMark/>
          </w:tcPr>
          <w:p w14:paraId="238277B1" w14:textId="77777777" w:rsidR="00472E87" w:rsidRPr="00472E87" w:rsidRDefault="00472E87" w:rsidP="00472E87">
            <w:pPr>
              <w:jc w:val="right"/>
              <w:rPr>
                <w:rFonts w:cs="Arial"/>
                <w:sz w:val="20"/>
                <w:szCs w:val="20"/>
              </w:rPr>
            </w:pPr>
            <w:r w:rsidRPr="00472E87">
              <w:rPr>
                <w:rFonts w:cs="Arial"/>
                <w:sz w:val="20"/>
                <w:szCs w:val="20"/>
              </w:rPr>
              <w:t>0</w:t>
            </w:r>
          </w:p>
        </w:tc>
        <w:tc>
          <w:tcPr>
            <w:tcW w:w="800" w:type="dxa"/>
            <w:tcBorders>
              <w:top w:val="nil"/>
              <w:left w:val="nil"/>
              <w:bottom w:val="single" w:sz="4" w:space="0" w:color="auto"/>
              <w:right w:val="single" w:sz="4" w:space="0" w:color="auto"/>
            </w:tcBorders>
            <w:shd w:val="clear" w:color="000000" w:fill="BDD7EE"/>
            <w:noWrap/>
            <w:vAlign w:val="bottom"/>
            <w:hideMark/>
          </w:tcPr>
          <w:p w14:paraId="5F367BAB" w14:textId="77777777" w:rsidR="00472E87" w:rsidRPr="00472E87" w:rsidRDefault="00472E87" w:rsidP="00472E87">
            <w:pPr>
              <w:jc w:val="right"/>
              <w:rPr>
                <w:rFonts w:cs="Arial"/>
                <w:sz w:val="20"/>
                <w:szCs w:val="20"/>
              </w:rPr>
            </w:pPr>
            <w:r w:rsidRPr="00472E87">
              <w:rPr>
                <w:rFonts w:cs="Arial"/>
                <w:sz w:val="20"/>
                <w:szCs w:val="20"/>
              </w:rPr>
              <w:t>0</w:t>
            </w:r>
          </w:p>
        </w:tc>
        <w:tc>
          <w:tcPr>
            <w:tcW w:w="800" w:type="dxa"/>
            <w:tcBorders>
              <w:top w:val="nil"/>
              <w:left w:val="nil"/>
              <w:bottom w:val="single" w:sz="4" w:space="0" w:color="auto"/>
              <w:right w:val="single" w:sz="4" w:space="0" w:color="auto"/>
            </w:tcBorders>
            <w:shd w:val="clear" w:color="000000" w:fill="BDD7EE"/>
            <w:noWrap/>
            <w:vAlign w:val="bottom"/>
            <w:hideMark/>
          </w:tcPr>
          <w:p w14:paraId="48333C11" w14:textId="77777777" w:rsidR="00472E87" w:rsidRPr="00472E87" w:rsidRDefault="00472E87" w:rsidP="00472E87">
            <w:pPr>
              <w:jc w:val="right"/>
              <w:rPr>
                <w:rFonts w:cs="Arial"/>
                <w:sz w:val="20"/>
                <w:szCs w:val="20"/>
              </w:rPr>
            </w:pPr>
            <w:r w:rsidRPr="00472E87">
              <w:rPr>
                <w:rFonts w:cs="Arial"/>
                <w:sz w:val="20"/>
                <w:szCs w:val="20"/>
              </w:rPr>
              <w:t>0</w:t>
            </w:r>
          </w:p>
        </w:tc>
        <w:tc>
          <w:tcPr>
            <w:tcW w:w="800" w:type="dxa"/>
            <w:tcBorders>
              <w:top w:val="nil"/>
              <w:left w:val="nil"/>
              <w:bottom w:val="single" w:sz="4" w:space="0" w:color="auto"/>
              <w:right w:val="single" w:sz="4" w:space="0" w:color="auto"/>
            </w:tcBorders>
            <w:shd w:val="clear" w:color="000000" w:fill="BDD7EE"/>
            <w:noWrap/>
            <w:vAlign w:val="bottom"/>
            <w:hideMark/>
          </w:tcPr>
          <w:p w14:paraId="7094360F" w14:textId="77777777" w:rsidR="00472E87" w:rsidRPr="00472E87" w:rsidRDefault="00472E87" w:rsidP="00472E87">
            <w:pPr>
              <w:jc w:val="right"/>
              <w:rPr>
                <w:rFonts w:cs="Arial"/>
                <w:sz w:val="20"/>
                <w:szCs w:val="20"/>
              </w:rPr>
            </w:pPr>
            <w:r w:rsidRPr="00472E87">
              <w:rPr>
                <w:rFonts w:cs="Arial"/>
                <w:sz w:val="20"/>
                <w:szCs w:val="20"/>
              </w:rPr>
              <w:t>0</w:t>
            </w:r>
          </w:p>
        </w:tc>
        <w:tc>
          <w:tcPr>
            <w:tcW w:w="800" w:type="dxa"/>
            <w:tcBorders>
              <w:top w:val="nil"/>
              <w:left w:val="nil"/>
              <w:bottom w:val="single" w:sz="4" w:space="0" w:color="auto"/>
              <w:right w:val="single" w:sz="4" w:space="0" w:color="auto"/>
            </w:tcBorders>
            <w:shd w:val="clear" w:color="000000" w:fill="BDD7EE"/>
            <w:noWrap/>
            <w:vAlign w:val="bottom"/>
            <w:hideMark/>
          </w:tcPr>
          <w:p w14:paraId="00EACE25" w14:textId="77777777" w:rsidR="00472E87" w:rsidRPr="00472E87" w:rsidRDefault="00472E87" w:rsidP="00472E87">
            <w:pPr>
              <w:jc w:val="right"/>
              <w:rPr>
                <w:rFonts w:cs="Arial"/>
                <w:sz w:val="20"/>
                <w:szCs w:val="20"/>
              </w:rPr>
            </w:pPr>
            <w:r w:rsidRPr="00472E87">
              <w:rPr>
                <w:rFonts w:cs="Arial"/>
                <w:sz w:val="20"/>
                <w:szCs w:val="20"/>
              </w:rPr>
              <w:t>0</w:t>
            </w:r>
          </w:p>
        </w:tc>
        <w:tc>
          <w:tcPr>
            <w:tcW w:w="800" w:type="dxa"/>
            <w:tcBorders>
              <w:top w:val="nil"/>
              <w:left w:val="nil"/>
              <w:bottom w:val="single" w:sz="4" w:space="0" w:color="auto"/>
              <w:right w:val="single" w:sz="4" w:space="0" w:color="auto"/>
            </w:tcBorders>
            <w:shd w:val="clear" w:color="000000" w:fill="BDD7EE"/>
            <w:noWrap/>
            <w:vAlign w:val="bottom"/>
            <w:hideMark/>
          </w:tcPr>
          <w:p w14:paraId="4AF31C1C" w14:textId="77777777" w:rsidR="00472E87" w:rsidRPr="00472E87" w:rsidRDefault="00472E87" w:rsidP="00472E87">
            <w:pPr>
              <w:jc w:val="right"/>
              <w:rPr>
                <w:rFonts w:cs="Arial"/>
                <w:sz w:val="20"/>
                <w:szCs w:val="20"/>
              </w:rPr>
            </w:pPr>
            <w:r w:rsidRPr="00472E87">
              <w:rPr>
                <w:rFonts w:cs="Arial"/>
                <w:sz w:val="20"/>
                <w:szCs w:val="20"/>
              </w:rPr>
              <w:t>0</w:t>
            </w:r>
          </w:p>
        </w:tc>
        <w:tc>
          <w:tcPr>
            <w:tcW w:w="800" w:type="dxa"/>
            <w:tcBorders>
              <w:top w:val="nil"/>
              <w:left w:val="nil"/>
              <w:bottom w:val="single" w:sz="4" w:space="0" w:color="auto"/>
              <w:right w:val="single" w:sz="4" w:space="0" w:color="auto"/>
            </w:tcBorders>
            <w:shd w:val="clear" w:color="000000" w:fill="F2F2F2"/>
            <w:noWrap/>
            <w:vAlign w:val="bottom"/>
            <w:hideMark/>
          </w:tcPr>
          <w:p w14:paraId="6B8A40A0" w14:textId="77777777" w:rsidR="00472E87" w:rsidRPr="00472E87" w:rsidRDefault="00472E87" w:rsidP="00472E87">
            <w:pPr>
              <w:jc w:val="right"/>
              <w:rPr>
                <w:rFonts w:cs="Arial"/>
                <w:sz w:val="20"/>
                <w:szCs w:val="20"/>
              </w:rPr>
            </w:pPr>
            <w:r w:rsidRPr="00472E87">
              <w:rPr>
                <w:rFonts w:cs="Arial"/>
                <w:sz w:val="20"/>
                <w:szCs w:val="20"/>
              </w:rPr>
              <w:t>0</w:t>
            </w:r>
          </w:p>
        </w:tc>
        <w:tc>
          <w:tcPr>
            <w:tcW w:w="800" w:type="dxa"/>
            <w:tcBorders>
              <w:top w:val="nil"/>
              <w:left w:val="nil"/>
              <w:bottom w:val="single" w:sz="4" w:space="0" w:color="auto"/>
              <w:right w:val="single" w:sz="4" w:space="0" w:color="auto"/>
            </w:tcBorders>
            <w:shd w:val="clear" w:color="000000" w:fill="F2F2F2"/>
            <w:noWrap/>
            <w:vAlign w:val="bottom"/>
            <w:hideMark/>
          </w:tcPr>
          <w:p w14:paraId="31DE395B" w14:textId="77777777" w:rsidR="00472E87" w:rsidRPr="00472E87" w:rsidRDefault="00472E87" w:rsidP="00472E87">
            <w:pPr>
              <w:jc w:val="right"/>
              <w:rPr>
                <w:rFonts w:cs="Arial"/>
                <w:sz w:val="20"/>
                <w:szCs w:val="20"/>
              </w:rPr>
            </w:pPr>
            <w:r w:rsidRPr="00472E87">
              <w:rPr>
                <w:rFonts w:cs="Arial"/>
                <w:sz w:val="20"/>
                <w:szCs w:val="20"/>
              </w:rPr>
              <w:t>0</w:t>
            </w:r>
          </w:p>
        </w:tc>
        <w:tc>
          <w:tcPr>
            <w:tcW w:w="800" w:type="dxa"/>
            <w:tcBorders>
              <w:top w:val="nil"/>
              <w:left w:val="nil"/>
              <w:bottom w:val="single" w:sz="4" w:space="0" w:color="auto"/>
              <w:right w:val="single" w:sz="4" w:space="0" w:color="auto"/>
            </w:tcBorders>
            <w:shd w:val="clear" w:color="000000" w:fill="F2F2F2"/>
            <w:noWrap/>
            <w:vAlign w:val="bottom"/>
            <w:hideMark/>
          </w:tcPr>
          <w:p w14:paraId="354B1C05" w14:textId="77777777" w:rsidR="00472E87" w:rsidRPr="00472E87" w:rsidRDefault="00472E87" w:rsidP="00472E87">
            <w:pPr>
              <w:jc w:val="right"/>
              <w:rPr>
                <w:rFonts w:cs="Arial"/>
                <w:sz w:val="20"/>
                <w:szCs w:val="20"/>
              </w:rPr>
            </w:pPr>
            <w:r w:rsidRPr="00472E87">
              <w:rPr>
                <w:rFonts w:cs="Arial"/>
                <w:sz w:val="20"/>
                <w:szCs w:val="20"/>
              </w:rPr>
              <w:t>0</w:t>
            </w:r>
          </w:p>
        </w:tc>
        <w:tc>
          <w:tcPr>
            <w:tcW w:w="800" w:type="dxa"/>
            <w:tcBorders>
              <w:top w:val="nil"/>
              <w:left w:val="nil"/>
              <w:bottom w:val="single" w:sz="4" w:space="0" w:color="auto"/>
              <w:right w:val="single" w:sz="4" w:space="0" w:color="auto"/>
            </w:tcBorders>
            <w:shd w:val="clear" w:color="000000" w:fill="F2F2F2"/>
            <w:noWrap/>
            <w:vAlign w:val="bottom"/>
            <w:hideMark/>
          </w:tcPr>
          <w:p w14:paraId="1D7EBBFE" w14:textId="77777777" w:rsidR="00472E87" w:rsidRPr="00472E87" w:rsidRDefault="00472E87" w:rsidP="00472E87">
            <w:pPr>
              <w:jc w:val="right"/>
              <w:rPr>
                <w:rFonts w:cs="Arial"/>
                <w:sz w:val="20"/>
                <w:szCs w:val="20"/>
              </w:rPr>
            </w:pPr>
            <w:r w:rsidRPr="00472E87">
              <w:rPr>
                <w:rFonts w:cs="Arial"/>
                <w:sz w:val="20"/>
                <w:szCs w:val="20"/>
              </w:rPr>
              <w:t>0</w:t>
            </w:r>
          </w:p>
        </w:tc>
        <w:tc>
          <w:tcPr>
            <w:tcW w:w="800" w:type="dxa"/>
            <w:tcBorders>
              <w:top w:val="nil"/>
              <w:left w:val="nil"/>
              <w:bottom w:val="single" w:sz="4" w:space="0" w:color="auto"/>
              <w:right w:val="single" w:sz="4" w:space="0" w:color="auto"/>
            </w:tcBorders>
            <w:shd w:val="clear" w:color="000000" w:fill="F2F2F2"/>
            <w:noWrap/>
            <w:vAlign w:val="bottom"/>
            <w:hideMark/>
          </w:tcPr>
          <w:p w14:paraId="21FEC063" w14:textId="77777777" w:rsidR="00472E87" w:rsidRPr="00472E87" w:rsidRDefault="00472E87" w:rsidP="00472E87">
            <w:pPr>
              <w:jc w:val="right"/>
              <w:rPr>
                <w:rFonts w:cs="Arial"/>
                <w:sz w:val="20"/>
                <w:szCs w:val="20"/>
              </w:rPr>
            </w:pPr>
            <w:r w:rsidRPr="00472E87">
              <w:rPr>
                <w:rFonts w:cs="Arial"/>
                <w:sz w:val="20"/>
                <w:szCs w:val="20"/>
              </w:rPr>
              <w:t>0</w:t>
            </w:r>
          </w:p>
        </w:tc>
      </w:tr>
      <w:tr w:rsidR="00472E87" w:rsidRPr="00472E87" w14:paraId="299F15FF" w14:textId="77777777" w:rsidTr="009E5548">
        <w:trPr>
          <w:trHeight w:val="255"/>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1415EDBA" w14:textId="77777777" w:rsidR="00472E87" w:rsidRPr="005E5221" w:rsidRDefault="00472E87" w:rsidP="00472E87">
            <w:pPr>
              <w:jc w:val="right"/>
              <w:rPr>
                <w:rFonts w:cs="Arial"/>
                <w:color w:val="505050"/>
                <w:sz w:val="20"/>
                <w:szCs w:val="20"/>
              </w:rPr>
            </w:pPr>
            <w:r w:rsidRPr="005E5221">
              <w:rPr>
                <w:rFonts w:cs="Arial"/>
                <w:color w:val="505050"/>
                <w:sz w:val="20"/>
                <w:szCs w:val="20"/>
              </w:rPr>
              <w:t>Within 5 years</w:t>
            </w:r>
          </w:p>
        </w:tc>
        <w:tc>
          <w:tcPr>
            <w:tcW w:w="1701" w:type="dxa"/>
            <w:tcBorders>
              <w:top w:val="nil"/>
              <w:left w:val="nil"/>
              <w:bottom w:val="single" w:sz="4" w:space="0" w:color="auto"/>
              <w:right w:val="single" w:sz="4" w:space="0" w:color="auto"/>
            </w:tcBorders>
            <w:shd w:val="clear" w:color="auto" w:fill="auto"/>
            <w:noWrap/>
            <w:vAlign w:val="bottom"/>
            <w:hideMark/>
          </w:tcPr>
          <w:p w14:paraId="284DBE41" w14:textId="77777777" w:rsidR="00472E87" w:rsidRPr="00472E87" w:rsidRDefault="00472E87" w:rsidP="00472E87">
            <w:pPr>
              <w:rPr>
                <w:rFonts w:cs="Arial"/>
                <w:sz w:val="20"/>
                <w:szCs w:val="20"/>
              </w:rPr>
            </w:pPr>
            <w:r w:rsidRPr="00472E87">
              <w:rPr>
                <w:rFonts w:cs="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hideMark/>
          </w:tcPr>
          <w:p w14:paraId="49889A9B" w14:textId="77777777" w:rsidR="00472E87" w:rsidRPr="00472E87" w:rsidRDefault="00472E87" w:rsidP="00472E87">
            <w:pPr>
              <w:rPr>
                <w:rFonts w:cs="Arial"/>
                <w:sz w:val="20"/>
                <w:szCs w:val="20"/>
              </w:rPr>
            </w:pPr>
            <w:r w:rsidRPr="00472E87">
              <w:rPr>
                <w:rFonts w:cs="Arial"/>
                <w:sz w:val="20"/>
                <w:szCs w:val="20"/>
              </w:rPr>
              <w:t> </w:t>
            </w:r>
          </w:p>
        </w:tc>
        <w:tc>
          <w:tcPr>
            <w:tcW w:w="1000" w:type="dxa"/>
            <w:tcBorders>
              <w:top w:val="nil"/>
              <w:left w:val="nil"/>
              <w:bottom w:val="single" w:sz="4" w:space="0" w:color="auto"/>
              <w:right w:val="nil"/>
            </w:tcBorders>
            <w:shd w:val="clear" w:color="auto" w:fill="auto"/>
            <w:noWrap/>
            <w:vAlign w:val="bottom"/>
            <w:hideMark/>
          </w:tcPr>
          <w:p w14:paraId="18A001BB"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4D6F191B"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3A230729"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6CD68E60"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7E20FAF2" w14:textId="77777777" w:rsidR="00472E87" w:rsidRPr="00472E87" w:rsidRDefault="00472E87" w:rsidP="00472E87">
            <w:pPr>
              <w:rPr>
                <w:rFonts w:cs="Arial"/>
                <w:sz w:val="20"/>
                <w:szCs w:val="20"/>
              </w:rPr>
            </w:pPr>
            <w:r w:rsidRPr="00472E87">
              <w:rPr>
                <w:rFonts w:cs="Arial"/>
                <w:sz w:val="20"/>
                <w:szCs w:val="20"/>
              </w:rPr>
              <w:t> </w:t>
            </w:r>
          </w:p>
        </w:tc>
        <w:tc>
          <w:tcPr>
            <w:tcW w:w="694" w:type="dxa"/>
            <w:tcBorders>
              <w:top w:val="nil"/>
              <w:left w:val="nil"/>
              <w:bottom w:val="single" w:sz="4" w:space="0" w:color="auto"/>
              <w:right w:val="single" w:sz="4" w:space="0" w:color="auto"/>
            </w:tcBorders>
            <w:shd w:val="clear" w:color="auto" w:fill="auto"/>
            <w:noWrap/>
            <w:vAlign w:val="bottom"/>
            <w:hideMark/>
          </w:tcPr>
          <w:p w14:paraId="524822B4" w14:textId="77777777" w:rsidR="00472E87" w:rsidRPr="00472E87" w:rsidRDefault="00472E87" w:rsidP="00472E87">
            <w:pPr>
              <w:jc w:val="right"/>
              <w:rPr>
                <w:rFonts w:cs="Arial"/>
                <w:b/>
                <w:bCs/>
                <w:sz w:val="20"/>
                <w:szCs w:val="20"/>
              </w:rPr>
            </w:pPr>
            <w:r w:rsidRPr="00472E87">
              <w:rPr>
                <w:rFonts w:cs="Arial"/>
                <w:b/>
                <w:bCs/>
                <w:sz w:val="20"/>
                <w:szCs w:val="20"/>
              </w:rPr>
              <w:t>1</w:t>
            </w:r>
          </w:p>
        </w:tc>
        <w:tc>
          <w:tcPr>
            <w:tcW w:w="800" w:type="dxa"/>
            <w:tcBorders>
              <w:top w:val="nil"/>
              <w:left w:val="nil"/>
              <w:bottom w:val="single" w:sz="4" w:space="0" w:color="auto"/>
              <w:right w:val="single" w:sz="4" w:space="0" w:color="auto"/>
            </w:tcBorders>
            <w:shd w:val="clear" w:color="auto" w:fill="auto"/>
            <w:noWrap/>
            <w:vAlign w:val="bottom"/>
            <w:hideMark/>
          </w:tcPr>
          <w:p w14:paraId="346838EB"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1D5C6DEF"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7DF22623"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4DAE1562"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2A77366E"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3A6FEE08"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730B7B1A"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1A7E7841"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00D806FF"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7A910CA5" w14:textId="77777777" w:rsidR="00472E87" w:rsidRPr="00472E87" w:rsidRDefault="00472E87" w:rsidP="00472E87">
            <w:pPr>
              <w:rPr>
                <w:rFonts w:cs="Arial"/>
                <w:sz w:val="20"/>
                <w:szCs w:val="20"/>
              </w:rPr>
            </w:pPr>
            <w:r w:rsidRPr="00472E87">
              <w:rPr>
                <w:rFonts w:cs="Arial"/>
                <w:sz w:val="20"/>
                <w:szCs w:val="20"/>
              </w:rPr>
              <w:t> </w:t>
            </w:r>
          </w:p>
        </w:tc>
      </w:tr>
      <w:tr w:rsidR="00472E87" w:rsidRPr="00472E87" w14:paraId="5532A8F5" w14:textId="77777777" w:rsidTr="009E5548">
        <w:trPr>
          <w:trHeight w:val="54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571BA6FC" w14:textId="77777777" w:rsidR="00472E87" w:rsidRPr="00472E87" w:rsidRDefault="00472E87" w:rsidP="00472E87">
            <w:pPr>
              <w:rPr>
                <w:rFonts w:cs="Arial"/>
              </w:rPr>
            </w:pPr>
            <w:r w:rsidRPr="00472E87">
              <w:rPr>
                <w:rFonts w:cs="Arial"/>
                <w:b/>
                <w:bCs/>
              </w:rPr>
              <w:t>C2 schemes</w:t>
            </w:r>
            <w:r w:rsidRPr="00472E87">
              <w:rPr>
                <w:rFonts w:cs="Arial"/>
              </w:rPr>
              <w:t xml:space="preserve"> (Dwelling equivalent)**</w:t>
            </w:r>
          </w:p>
        </w:tc>
        <w:tc>
          <w:tcPr>
            <w:tcW w:w="1701" w:type="dxa"/>
            <w:tcBorders>
              <w:top w:val="nil"/>
              <w:left w:val="nil"/>
              <w:bottom w:val="single" w:sz="4" w:space="0" w:color="auto"/>
              <w:right w:val="single" w:sz="4" w:space="0" w:color="auto"/>
            </w:tcBorders>
            <w:shd w:val="clear" w:color="auto" w:fill="auto"/>
            <w:noWrap/>
            <w:vAlign w:val="bottom"/>
            <w:hideMark/>
          </w:tcPr>
          <w:p w14:paraId="5AE1F919" w14:textId="77777777" w:rsidR="00472E87" w:rsidRPr="00472E87" w:rsidRDefault="00472E87" w:rsidP="00472E87">
            <w:pPr>
              <w:jc w:val="right"/>
              <w:rPr>
                <w:rFonts w:cs="Arial"/>
                <w:sz w:val="20"/>
                <w:szCs w:val="20"/>
              </w:rPr>
            </w:pPr>
            <w:r w:rsidRPr="00472E87">
              <w:rPr>
                <w:rFonts w:cs="Arial"/>
                <w:sz w:val="20"/>
                <w:szCs w:val="20"/>
              </w:rPr>
              <w:t>7</w:t>
            </w:r>
          </w:p>
        </w:tc>
        <w:tc>
          <w:tcPr>
            <w:tcW w:w="1060" w:type="dxa"/>
            <w:tcBorders>
              <w:top w:val="nil"/>
              <w:left w:val="nil"/>
              <w:bottom w:val="single" w:sz="4" w:space="0" w:color="auto"/>
              <w:right w:val="single" w:sz="4" w:space="0" w:color="auto"/>
            </w:tcBorders>
            <w:shd w:val="clear" w:color="000000" w:fill="D9D9D9"/>
            <w:noWrap/>
            <w:vAlign w:val="bottom"/>
            <w:hideMark/>
          </w:tcPr>
          <w:p w14:paraId="2A1E0EF9" w14:textId="77777777" w:rsidR="00472E87" w:rsidRPr="00472E87" w:rsidRDefault="00472E87" w:rsidP="00472E87">
            <w:pPr>
              <w:jc w:val="right"/>
              <w:rPr>
                <w:rFonts w:cs="Arial"/>
                <w:sz w:val="20"/>
                <w:szCs w:val="20"/>
              </w:rPr>
            </w:pPr>
            <w:r w:rsidRPr="00472E87">
              <w:rPr>
                <w:rFonts w:cs="Arial"/>
                <w:sz w:val="20"/>
                <w:szCs w:val="20"/>
              </w:rPr>
              <w:t>0</w:t>
            </w:r>
          </w:p>
        </w:tc>
        <w:tc>
          <w:tcPr>
            <w:tcW w:w="1000" w:type="dxa"/>
            <w:tcBorders>
              <w:top w:val="nil"/>
              <w:left w:val="nil"/>
              <w:bottom w:val="single" w:sz="4" w:space="0" w:color="auto"/>
              <w:right w:val="nil"/>
            </w:tcBorders>
            <w:shd w:val="clear" w:color="000000" w:fill="D9D9D9"/>
            <w:noWrap/>
            <w:vAlign w:val="bottom"/>
            <w:hideMark/>
          </w:tcPr>
          <w:p w14:paraId="5E312698" w14:textId="77777777" w:rsidR="00472E87" w:rsidRPr="00472E87" w:rsidRDefault="00472E87" w:rsidP="00472E87">
            <w:pPr>
              <w:jc w:val="right"/>
              <w:rPr>
                <w:rFonts w:cs="Arial"/>
                <w:sz w:val="20"/>
                <w:szCs w:val="20"/>
              </w:rPr>
            </w:pPr>
            <w:r w:rsidRPr="00472E87">
              <w:rPr>
                <w:rFonts w:cs="Arial"/>
                <w:sz w:val="20"/>
                <w:szCs w:val="20"/>
              </w:rPr>
              <w:t>4</w:t>
            </w:r>
          </w:p>
        </w:tc>
        <w:tc>
          <w:tcPr>
            <w:tcW w:w="800" w:type="dxa"/>
            <w:tcBorders>
              <w:top w:val="nil"/>
              <w:left w:val="single" w:sz="4" w:space="0" w:color="auto"/>
              <w:bottom w:val="single" w:sz="4" w:space="0" w:color="auto"/>
              <w:right w:val="single" w:sz="4" w:space="0" w:color="auto"/>
            </w:tcBorders>
            <w:shd w:val="clear" w:color="000000" w:fill="DDEBF7"/>
            <w:noWrap/>
            <w:vAlign w:val="bottom"/>
            <w:hideMark/>
          </w:tcPr>
          <w:p w14:paraId="1EA281A4" w14:textId="77777777" w:rsidR="00472E87" w:rsidRPr="00472E87" w:rsidRDefault="00472E87" w:rsidP="00472E87">
            <w:pPr>
              <w:jc w:val="right"/>
              <w:rPr>
                <w:rFonts w:cs="Arial"/>
                <w:sz w:val="20"/>
                <w:szCs w:val="20"/>
              </w:rPr>
            </w:pPr>
            <w:r w:rsidRPr="00472E87">
              <w:rPr>
                <w:rFonts w:cs="Arial"/>
                <w:sz w:val="20"/>
                <w:szCs w:val="20"/>
              </w:rPr>
              <w:t>6</w:t>
            </w:r>
          </w:p>
        </w:tc>
        <w:tc>
          <w:tcPr>
            <w:tcW w:w="800" w:type="dxa"/>
            <w:tcBorders>
              <w:top w:val="nil"/>
              <w:left w:val="nil"/>
              <w:bottom w:val="single" w:sz="4" w:space="0" w:color="auto"/>
              <w:right w:val="single" w:sz="4" w:space="0" w:color="auto"/>
            </w:tcBorders>
            <w:shd w:val="clear" w:color="000000" w:fill="DDEBF7"/>
            <w:noWrap/>
            <w:vAlign w:val="bottom"/>
            <w:hideMark/>
          </w:tcPr>
          <w:p w14:paraId="5B54440C" w14:textId="77777777" w:rsidR="00472E87" w:rsidRPr="00472E87" w:rsidRDefault="00472E87" w:rsidP="00472E87">
            <w:pPr>
              <w:jc w:val="right"/>
              <w:rPr>
                <w:rFonts w:cs="Arial"/>
                <w:sz w:val="20"/>
                <w:szCs w:val="20"/>
              </w:rPr>
            </w:pPr>
            <w:r w:rsidRPr="00472E87">
              <w:rPr>
                <w:rFonts w:cs="Arial"/>
                <w:sz w:val="20"/>
                <w:szCs w:val="20"/>
              </w:rPr>
              <w:t>1</w:t>
            </w:r>
          </w:p>
        </w:tc>
        <w:tc>
          <w:tcPr>
            <w:tcW w:w="800" w:type="dxa"/>
            <w:tcBorders>
              <w:top w:val="nil"/>
              <w:left w:val="nil"/>
              <w:bottom w:val="single" w:sz="4" w:space="0" w:color="auto"/>
              <w:right w:val="single" w:sz="4" w:space="0" w:color="auto"/>
            </w:tcBorders>
            <w:shd w:val="clear" w:color="000000" w:fill="DDEBF7"/>
            <w:noWrap/>
            <w:vAlign w:val="bottom"/>
            <w:hideMark/>
          </w:tcPr>
          <w:p w14:paraId="4AC36789" w14:textId="77777777" w:rsidR="00472E87" w:rsidRPr="00472E87" w:rsidRDefault="00472E87" w:rsidP="00472E87">
            <w:pPr>
              <w:jc w:val="right"/>
              <w:rPr>
                <w:rFonts w:cs="Arial"/>
                <w:sz w:val="20"/>
                <w:szCs w:val="20"/>
              </w:rPr>
            </w:pPr>
            <w:r w:rsidRPr="00472E87">
              <w:rPr>
                <w:rFonts w:cs="Arial"/>
                <w:sz w:val="20"/>
                <w:szCs w:val="20"/>
              </w:rPr>
              <w:t>0</w:t>
            </w:r>
          </w:p>
        </w:tc>
        <w:tc>
          <w:tcPr>
            <w:tcW w:w="800" w:type="dxa"/>
            <w:tcBorders>
              <w:top w:val="nil"/>
              <w:left w:val="nil"/>
              <w:bottom w:val="single" w:sz="4" w:space="0" w:color="auto"/>
              <w:right w:val="single" w:sz="4" w:space="0" w:color="auto"/>
            </w:tcBorders>
            <w:shd w:val="clear" w:color="000000" w:fill="DDEBF7"/>
            <w:noWrap/>
            <w:vAlign w:val="bottom"/>
            <w:hideMark/>
          </w:tcPr>
          <w:p w14:paraId="4567D12E" w14:textId="77777777" w:rsidR="00472E87" w:rsidRPr="00472E87" w:rsidRDefault="00472E87" w:rsidP="00472E87">
            <w:pPr>
              <w:jc w:val="right"/>
              <w:rPr>
                <w:rFonts w:cs="Arial"/>
                <w:sz w:val="20"/>
                <w:szCs w:val="20"/>
              </w:rPr>
            </w:pPr>
            <w:r w:rsidRPr="00472E87">
              <w:rPr>
                <w:rFonts w:cs="Arial"/>
                <w:sz w:val="20"/>
                <w:szCs w:val="20"/>
              </w:rPr>
              <w:t>0</w:t>
            </w:r>
          </w:p>
        </w:tc>
        <w:tc>
          <w:tcPr>
            <w:tcW w:w="694" w:type="dxa"/>
            <w:tcBorders>
              <w:top w:val="nil"/>
              <w:left w:val="nil"/>
              <w:bottom w:val="single" w:sz="4" w:space="0" w:color="auto"/>
              <w:right w:val="single" w:sz="4" w:space="0" w:color="auto"/>
            </w:tcBorders>
            <w:shd w:val="clear" w:color="000000" w:fill="DDEBF7"/>
            <w:noWrap/>
            <w:vAlign w:val="bottom"/>
            <w:hideMark/>
          </w:tcPr>
          <w:p w14:paraId="3AD0A675" w14:textId="77777777" w:rsidR="00472E87" w:rsidRPr="00472E87" w:rsidRDefault="00472E87" w:rsidP="00472E87">
            <w:pPr>
              <w:jc w:val="right"/>
              <w:rPr>
                <w:rFonts w:cs="Arial"/>
                <w:sz w:val="20"/>
                <w:szCs w:val="20"/>
              </w:rPr>
            </w:pPr>
            <w:r w:rsidRPr="00472E87">
              <w:rPr>
                <w:rFonts w:cs="Arial"/>
                <w:sz w:val="20"/>
                <w:szCs w:val="20"/>
              </w:rPr>
              <w:t>0</w:t>
            </w:r>
          </w:p>
        </w:tc>
        <w:tc>
          <w:tcPr>
            <w:tcW w:w="800" w:type="dxa"/>
            <w:tcBorders>
              <w:top w:val="nil"/>
              <w:left w:val="nil"/>
              <w:bottom w:val="single" w:sz="4" w:space="0" w:color="auto"/>
              <w:right w:val="single" w:sz="4" w:space="0" w:color="auto"/>
            </w:tcBorders>
            <w:shd w:val="clear" w:color="000000" w:fill="BDD7EE"/>
            <w:noWrap/>
            <w:vAlign w:val="bottom"/>
            <w:hideMark/>
          </w:tcPr>
          <w:p w14:paraId="718E9AB0" w14:textId="77777777" w:rsidR="00472E87" w:rsidRPr="00472E87" w:rsidRDefault="00472E87" w:rsidP="00472E87">
            <w:pPr>
              <w:jc w:val="right"/>
              <w:rPr>
                <w:rFonts w:cs="Arial"/>
                <w:sz w:val="20"/>
                <w:szCs w:val="20"/>
              </w:rPr>
            </w:pPr>
            <w:r w:rsidRPr="00472E87">
              <w:rPr>
                <w:rFonts w:cs="Arial"/>
                <w:sz w:val="20"/>
                <w:szCs w:val="20"/>
              </w:rPr>
              <w:t>0</w:t>
            </w:r>
          </w:p>
        </w:tc>
        <w:tc>
          <w:tcPr>
            <w:tcW w:w="800" w:type="dxa"/>
            <w:tcBorders>
              <w:top w:val="nil"/>
              <w:left w:val="nil"/>
              <w:bottom w:val="single" w:sz="4" w:space="0" w:color="auto"/>
              <w:right w:val="single" w:sz="4" w:space="0" w:color="auto"/>
            </w:tcBorders>
            <w:shd w:val="clear" w:color="000000" w:fill="BDD7EE"/>
            <w:noWrap/>
            <w:vAlign w:val="bottom"/>
            <w:hideMark/>
          </w:tcPr>
          <w:p w14:paraId="06D13705" w14:textId="77777777" w:rsidR="00472E87" w:rsidRPr="00472E87" w:rsidRDefault="00472E87" w:rsidP="00472E87">
            <w:pPr>
              <w:jc w:val="right"/>
              <w:rPr>
                <w:rFonts w:cs="Arial"/>
                <w:sz w:val="20"/>
                <w:szCs w:val="20"/>
              </w:rPr>
            </w:pPr>
            <w:r w:rsidRPr="00472E87">
              <w:rPr>
                <w:rFonts w:cs="Arial"/>
                <w:sz w:val="20"/>
                <w:szCs w:val="20"/>
              </w:rPr>
              <w:t>0</w:t>
            </w:r>
          </w:p>
        </w:tc>
        <w:tc>
          <w:tcPr>
            <w:tcW w:w="800" w:type="dxa"/>
            <w:tcBorders>
              <w:top w:val="nil"/>
              <w:left w:val="nil"/>
              <w:bottom w:val="single" w:sz="4" w:space="0" w:color="auto"/>
              <w:right w:val="single" w:sz="4" w:space="0" w:color="auto"/>
            </w:tcBorders>
            <w:shd w:val="clear" w:color="000000" w:fill="BDD7EE"/>
            <w:noWrap/>
            <w:vAlign w:val="bottom"/>
            <w:hideMark/>
          </w:tcPr>
          <w:p w14:paraId="23386FA5" w14:textId="77777777" w:rsidR="00472E87" w:rsidRPr="00472E87" w:rsidRDefault="00472E87" w:rsidP="00472E87">
            <w:pPr>
              <w:jc w:val="right"/>
              <w:rPr>
                <w:rFonts w:cs="Arial"/>
                <w:sz w:val="20"/>
                <w:szCs w:val="20"/>
              </w:rPr>
            </w:pPr>
            <w:r w:rsidRPr="00472E87">
              <w:rPr>
                <w:rFonts w:cs="Arial"/>
                <w:sz w:val="20"/>
                <w:szCs w:val="20"/>
              </w:rPr>
              <w:t>0</w:t>
            </w:r>
          </w:p>
        </w:tc>
        <w:tc>
          <w:tcPr>
            <w:tcW w:w="800" w:type="dxa"/>
            <w:tcBorders>
              <w:top w:val="nil"/>
              <w:left w:val="nil"/>
              <w:bottom w:val="single" w:sz="4" w:space="0" w:color="auto"/>
              <w:right w:val="single" w:sz="4" w:space="0" w:color="auto"/>
            </w:tcBorders>
            <w:shd w:val="clear" w:color="000000" w:fill="BDD7EE"/>
            <w:noWrap/>
            <w:vAlign w:val="bottom"/>
            <w:hideMark/>
          </w:tcPr>
          <w:p w14:paraId="471FC297" w14:textId="77777777" w:rsidR="00472E87" w:rsidRPr="00472E87" w:rsidRDefault="00472E87" w:rsidP="00472E87">
            <w:pPr>
              <w:jc w:val="right"/>
              <w:rPr>
                <w:rFonts w:cs="Arial"/>
                <w:sz w:val="20"/>
                <w:szCs w:val="20"/>
              </w:rPr>
            </w:pPr>
            <w:r w:rsidRPr="00472E87">
              <w:rPr>
                <w:rFonts w:cs="Arial"/>
                <w:sz w:val="20"/>
                <w:szCs w:val="20"/>
              </w:rPr>
              <w:t>0</w:t>
            </w:r>
          </w:p>
        </w:tc>
        <w:tc>
          <w:tcPr>
            <w:tcW w:w="800" w:type="dxa"/>
            <w:tcBorders>
              <w:top w:val="nil"/>
              <w:left w:val="nil"/>
              <w:bottom w:val="single" w:sz="4" w:space="0" w:color="auto"/>
              <w:right w:val="single" w:sz="4" w:space="0" w:color="auto"/>
            </w:tcBorders>
            <w:shd w:val="clear" w:color="000000" w:fill="BDD7EE"/>
            <w:noWrap/>
            <w:vAlign w:val="bottom"/>
            <w:hideMark/>
          </w:tcPr>
          <w:p w14:paraId="2878F6CB" w14:textId="77777777" w:rsidR="00472E87" w:rsidRPr="00472E87" w:rsidRDefault="00472E87" w:rsidP="00472E87">
            <w:pPr>
              <w:jc w:val="right"/>
              <w:rPr>
                <w:rFonts w:cs="Arial"/>
                <w:sz w:val="20"/>
                <w:szCs w:val="20"/>
              </w:rPr>
            </w:pPr>
            <w:r w:rsidRPr="00472E87">
              <w:rPr>
                <w:rFonts w:cs="Arial"/>
                <w:sz w:val="20"/>
                <w:szCs w:val="20"/>
              </w:rPr>
              <w:t>0</w:t>
            </w:r>
          </w:p>
        </w:tc>
        <w:tc>
          <w:tcPr>
            <w:tcW w:w="800" w:type="dxa"/>
            <w:tcBorders>
              <w:top w:val="nil"/>
              <w:left w:val="nil"/>
              <w:bottom w:val="single" w:sz="4" w:space="0" w:color="auto"/>
              <w:right w:val="single" w:sz="4" w:space="0" w:color="auto"/>
            </w:tcBorders>
            <w:shd w:val="clear" w:color="000000" w:fill="F2F2F2"/>
            <w:noWrap/>
            <w:vAlign w:val="bottom"/>
            <w:hideMark/>
          </w:tcPr>
          <w:p w14:paraId="43A09EB7" w14:textId="77777777" w:rsidR="00472E87" w:rsidRPr="00472E87" w:rsidRDefault="00472E87" w:rsidP="00472E87">
            <w:pPr>
              <w:jc w:val="right"/>
              <w:rPr>
                <w:rFonts w:cs="Arial"/>
                <w:sz w:val="20"/>
                <w:szCs w:val="20"/>
              </w:rPr>
            </w:pPr>
            <w:r w:rsidRPr="00472E87">
              <w:rPr>
                <w:rFonts w:cs="Arial"/>
                <w:sz w:val="20"/>
                <w:szCs w:val="20"/>
              </w:rPr>
              <w:t>0</w:t>
            </w:r>
          </w:p>
        </w:tc>
        <w:tc>
          <w:tcPr>
            <w:tcW w:w="800" w:type="dxa"/>
            <w:tcBorders>
              <w:top w:val="nil"/>
              <w:left w:val="nil"/>
              <w:bottom w:val="single" w:sz="4" w:space="0" w:color="auto"/>
              <w:right w:val="single" w:sz="4" w:space="0" w:color="auto"/>
            </w:tcBorders>
            <w:shd w:val="clear" w:color="000000" w:fill="F2F2F2"/>
            <w:noWrap/>
            <w:vAlign w:val="bottom"/>
            <w:hideMark/>
          </w:tcPr>
          <w:p w14:paraId="03F5AB93" w14:textId="77777777" w:rsidR="00472E87" w:rsidRPr="00472E87" w:rsidRDefault="00472E87" w:rsidP="00472E87">
            <w:pPr>
              <w:jc w:val="right"/>
              <w:rPr>
                <w:rFonts w:cs="Arial"/>
                <w:sz w:val="20"/>
                <w:szCs w:val="20"/>
              </w:rPr>
            </w:pPr>
            <w:r w:rsidRPr="00472E87">
              <w:rPr>
                <w:rFonts w:cs="Arial"/>
                <w:sz w:val="20"/>
                <w:szCs w:val="20"/>
              </w:rPr>
              <w:t>0</w:t>
            </w:r>
          </w:p>
        </w:tc>
        <w:tc>
          <w:tcPr>
            <w:tcW w:w="800" w:type="dxa"/>
            <w:tcBorders>
              <w:top w:val="nil"/>
              <w:left w:val="nil"/>
              <w:bottom w:val="single" w:sz="4" w:space="0" w:color="auto"/>
              <w:right w:val="single" w:sz="4" w:space="0" w:color="auto"/>
            </w:tcBorders>
            <w:shd w:val="clear" w:color="000000" w:fill="F2F2F2"/>
            <w:noWrap/>
            <w:vAlign w:val="bottom"/>
            <w:hideMark/>
          </w:tcPr>
          <w:p w14:paraId="02C3D8C2" w14:textId="77777777" w:rsidR="00472E87" w:rsidRPr="00472E87" w:rsidRDefault="00472E87" w:rsidP="00472E87">
            <w:pPr>
              <w:jc w:val="right"/>
              <w:rPr>
                <w:rFonts w:cs="Arial"/>
                <w:sz w:val="20"/>
                <w:szCs w:val="20"/>
              </w:rPr>
            </w:pPr>
            <w:r w:rsidRPr="00472E87">
              <w:rPr>
                <w:rFonts w:cs="Arial"/>
                <w:sz w:val="20"/>
                <w:szCs w:val="20"/>
              </w:rPr>
              <w:t>0</w:t>
            </w:r>
          </w:p>
        </w:tc>
        <w:tc>
          <w:tcPr>
            <w:tcW w:w="800" w:type="dxa"/>
            <w:tcBorders>
              <w:top w:val="nil"/>
              <w:left w:val="nil"/>
              <w:bottom w:val="single" w:sz="4" w:space="0" w:color="auto"/>
              <w:right w:val="single" w:sz="4" w:space="0" w:color="auto"/>
            </w:tcBorders>
            <w:shd w:val="clear" w:color="000000" w:fill="F2F2F2"/>
            <w:noWrap/>
            <w:vAlign w:val="bottom"/>
            <w:hideMark/>
          </w:tcPr>
          <w:p w14:paraId="2E5F405A" w14:textId="77777777" w:rsidR="00472E87" w:rsidRPr="00472E87" w:rsidRDefault="00472E87" w:rsidP="00472E87">
            <w:pPr>
              <w:jc w:val="right"/>
              <w:rPr>
                <w:rFonts w:cs="Arial"/>
                <w:sz w:val="20"/>
                <w:szCs w:val="20"/>
              </w:rPr>
            </w:pPr>
            <w:r w:rsidRPr="00472E87">
              <w:rPr>
                <w:rFonts w:cs="Arial"/>
                <w:sz w:val="20"/>
                <w:szCs w:val="20"/>
              </w:rPr>
              <w:t>0</w:t>
            </w:r>
          </w:p>
        </w:tc>
        <w:tc>
          <w:tcPr>
            <w:tcW w:w="800" w:type="dxa"/>
            <w:tcBorders>
              <w:top w:val="nil"/>
              <w:left w:val="nil"/>
              <w:bottom w:val="single" w:sz="4" w:space="0" w:color="auto"/>
              <w:right w:val="single" w:sz="4" w:space="0" w:color="auto"/>
            </w:tcBorders>
            <w:shd w:val="clear" w:color="000000" w:fill="F2F2F2"/>
            <w:noWrap/>
            <w:vAlign w:val="bottom"/>
            <w:hideMark/>
          </w:tcPr>
          <w:p w14:paraId="1734872E" w14:textId="77777777" w:rsidR="00472E87" w:rsidRPr="00472E87" w:rsidRDefault="00472E87" w:rsidP="00472E87">
            <w:pPr>
              <w:jc w:val="right"/>
              <w:rPr>
                <w:rFonts w:cs="Arial"/>
                <w:sz w:val="20"/>
                <w:szCs w:val="20"/>
              </w:rPr>
            </w:pPr>
            <w:r w:rsidRPr="00472E87">
              <w:rPr>
                <w:rFonts w:cs="Arial"/>
                <w:sz w:val="20"/>
                <w:szCs w:val="20"/>
              </w:rPr>
              <w:t>0</w:t>
            </w:r>
          </w:p>
        </w:tc>
      </w:tr>
      <w:tr w:rsidR="00472E87" w:rsidRPr="00472E87" w14:paraId="334BF6B3" w14:textId="77777777" w:rsidTr="009E5548">
        <w:trPr>
          <w:trHeight w:val="255"/>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13889027" w14:textId="77777777" w:rsidR="00472E87" w:rsidRPr="005E5221" w:rsidRDefault="00472E87" w:rsidP="00472E87">
            <w:pPr>
              <w:jc w:val="right"/>
              <w:rPr>
                <w:rFonts w:cs="Arial"/>
                <w:color w:val="505050"/>
                <w:sz w:val="20"/>
                <w:szCs w:val="20"/>
              </w:rPr>
            </w:pPr>
            <w:r w:rsidRPr="005E5221">
              <w:rPr>
                <w:rFonts w:cs="Arial"/>
                <w:color w:val="505050"/>
                <w:sz w:val="20"/>
                <w:szCs w:val="20"/>
              </w:rPr>
              <w:t>Within 5 years</w:t>
            </w:r>
          </w:p>
        </w:tc>
        <w:tc>
          <w:tcPr>
            <w:tcW w:w="1701" w:type="dxa"/>
            <w:tcBorders>
              <w:top w:val="nil"/>
              <w:left w:val="nil"/>
              <w:bottom w:val="single" w:sz="4" w:space="0" w:color="auto"/>
              <w:right w:val="single" w:sz="4" w:space="0" w:color="auto"/>
            </w:tcBorders>
            <w:shd w:val="clear" w:color="auto" w:fill="auto"/>
            <w:noWrap/>
            <w:vAlign w:val="bottom"/>
            <w:hideMark/>
          </w:tcPr>
          <w:p w14:paraId="790EF724" w14:textId="77777777" w:rsidR="00472E87" w:rsidRPr="00472E87" w:rsidRDefault="00472E87" w:rsidP="00472E87">
            <w:pPr>
              <w:rPr>
                <w:rFonts w:cs="Arial"/>
                <w:sz w:val="20"/>
                <w:szCs w:val="20"/>
              </w:rPr>
            </w:pPr>
            <w:r w:rsidRPr="00472E87">
              <w:rPr>
                <w:rFonts w:cs="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hideMark/>
          </w:tcPr>
          <w:p w14:paraId="4E2C0B26" w14:textId="77777777" w:rsidR="00472E87" w:rsidRPr="00472E87" w:rsidRDefault="00472E87" w:rsidP="00472E87">
            <w:pPr>
              <w:rPr>
                <w:rFonts w:cs="Arial"/>
                <w:sz w:val="20"/>
                <w:szCs w:val="20"/>
              </w:rPr>
            </w:pPr>
            <w:r w:rsidRPr="00472E87">
              <w:rPr>
                <w:rFonts w:cs="Arial"/>
                <w:sz w:val="20"/>
                <w:szCs w:val="20"/>
              </w:rPr>
              <w:t> </w:t>
            </w:r>
          </w:p>
        </w:tc>
        <w:tc>
          <w:tcPr>
            <w:tcW w:w="1000" w:type="dxa"/>
            <w:tcBorders>
              <w:top w:val="nil"/>
              <w:left w:val="nil"/>
              <w:bottom w:val="single" w:sz="4" w:space="0" w:color="auto"/>
              <w:right w:val="nil"/>
            </w:tcBorders>
            <w:shd w:val="clear" w:color="auto" w:fill="auto"/>
            <w:noWrap/>
            <w:vAlign w:val="bottom"/>
            <w:hideMark/>
          </w:tcPr>
          <w:p w14:paraId="0AB4A060"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4E79481C"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1DD02DB8"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5676B3A0"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22D5DB6A" w14:textId="77777777" w:rsidR="00472E87" w:rsidRPr="00472E87" w:rsidRDefault="00472E87" w:rsidP="00472E87">
            <w:pPr>
              <w:rPr>
                <w:rFonts w:cs="Arial"/>
                <w:sz w:val="20"/>
                <w:szCs w:val="20"/>
              </w:rPr>
            </w:pPr>
            <w:r w:rsidRPr="00472E87">
              <w:rPr>
                <w:rFonts w:cs="Arial"/>
                <w:sz w:val="20"/>
                <w:szCs w:val="20"/>
              </w:rPr>
              <w:t> </w:t>
            </w:r>
          </w:p>
        </w:tc>
        <w:tc>
          <w:tcPr>
            <w:tcW w:w="694" w:type="dxa"/>
            <w:tcBorders>
              <w:top w:val="nil"/>
              <w:left w:val="nil"/>
              <w:bottom w:val="single" w:sz="4" w:space="0" w:color="auto"/>
              <w:right w:val="single" w:sz="4" w:space="0" w:color="auto"/>
            </w:tcBorders>
            <w:shd w:val="clear" w:color="auto" w:fill="auto"/>
            <w:noWrap/>
            <w:vAlign w:val="bottom"/>
            <w:hideMark/>
          </w:tcPr>
          <w:p w14:paraId="014F46A1" w14:textId="77777777" w:rsidR="00472E87" w:rsidRPr="00472E87" w:rsidRDefault="00472E87" w:rsidP="00472E87">
            <w:pPr>
              <w:jc w:val="right"/>
              <w:rPr>
                <w:rFonts w:cs="Arial"/>
                <w:b/>
                <w:bCs/>
                <w:sz w:val="20"/>
                <w:szCs w:val="20"/>
              </w:rPr>
            </w:pPr>
            <w:r w:rsidRPr="00472E87">
              <w:rPr>
                <w:rFonts w:cs="Arial"/>
                <w:b/>
                <w:bCs/>
                <w:sz w:val="20"/>
                <w:szCs w:val="20"/>
              </w:rPr>
              <w:t>7</w:t>
            </w:r>
          </w:p>
        </w:tc>
        <w:tc>
          <w:tcPr>
            <w:tcW w:w="800" w:type="dxa"/>
            <w:tcBorders>
              <w:top w:val="nil"/>
              <w:left w:val="nil"/>
              <w:bottom w:val="single" w:sz="4" w:space="0" w:color="auto"/>
              <w:right w:val="single" w:sz="4" w:space="0" w:color="auto"/>
            </w:tcBorders>
            <w:shd w:val="clear" w:color="auto" w:fill="auto"/>
            <w:noWrap/>
            <w:vAlign w:val="bottom"/>
            <w:hideMark/>
          </w:tcPr>
          <w:p w14:paraId="59554F26"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38CA5BA5"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462A8B07"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69246D52"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3582E491"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7987593A"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5876FC02"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67AEAEF8"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337B3C8E"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19CEF2F9" w14:textId="77777777" w:rsidR="00472E87" w:rsidRPr="00472E87" w:rsidRDefault="00472E87" w:rsidP="00472E87">
            <w:pPr>
              <w:rPr>
                <w:rFonts w:cs="Arial"/>
                <w:sz w:val="20"/>
                <w:szCs w:val="20"/>
              </w:rPr>
            </w:pPr>
            <w:r w:rsidRPr="00472E87">
              <w:rPr>
                <w:rFonts w:cs="Arial"/>
                <w:sz w:val="20"/>
                <w:szCs w:val="20"/>
              </w:rPr>
              <w:t> </w:t>
            </w:r>
          </w:p>
        </w:tc>
      </w:tr>
      <w:tr w:rsidR="00472E87" w:rsidRPr="00472E87" w14:paraId="4681EAEA" w14:textId="77777777" w:rsidTr="009E5548">
        <w:trPr>
          <w:trHeight w:val="419"/>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04440C5E" w14:textId="77777777" w:rsidR="00472E87" w:rsidRPr="00472E87" w:rsidRDefault="00472E87" w:rsidP="00472E87">
            <w:pPr>
              <w:rPr>
                <w:rFonts w:cs="Arial"/>
                <w:b/>
                <w:bCs/>
              </w:rPr>
            </w:pPr>
            <w:r w:rsidRPr="00472E87">
              <w:rPr>
                <w:rFonts w:cs="Arial"/>
                <w:b/>
                <w:bCs/>
              </w:rPr>
              <w:t>Demolitions with planning permission</w:t>
            </w:r>
          </w:p>
        </w:tc>
        <w:tc>
          <w:tcPr>
            <w:tcW w:w="1701" w:type="dxa"/>
            <w:tcBorders>
              <w:top w:val="nil"/>
              <w:left w:val="nil"/>
              <w:bottom w:val="single" w:sz="4" w:space="0" w:color="auto"/>
              <w:right w:val="single" w:sz="4" w:space="0" w:color="auto"/>
            </w:tcBorders>
            <w:shd w:val="clear" w:color="auto" w:fill="auto"/>
            <w:noWrap/>
            <w:vAlign w:val="bottom"/>
            <w:hideMark/>
          </w:tcPr>
          <w:p w14:paraId="419B35BC" w14:textId="77777777" w:rsidR="00472E87" w:rsidRPr="00472E87" w:rsidRDefault="00472E87" w:rsidP="00472E87">
            <w:pPr>
              <w:jc w:val="right"/>
              <w:rPr>
                <w:rFonts w:cs="Arial"/>
                <w:sz w:val="20"/>
                <w:szCs w:val="20"/>
              </w:rPr>
            </w:pPr>
            <w:r w:rsidRPr="00472E87">
              <w:rPr>
                <w:rFonts w:cs="Arial"/>
                <w:sz w:val="20"/>
                <w:szCs w:val="20"/>
              </w:rPr>
              <w:t>-4</w:t>
            </w:r>
          </w:p>
        </w:tc>
        <w:tc>
          <w:tcPr>
            <w:tcW w:w="1060" w:type="dxa"/>
            <w:tcBorders>
              <w:top w:val="nil"/>
              <w:left w:val="nil"/>
              <w:bottom w:val="single" w:sz="4" w:space="0" w:color="auto"/>
              <w:right w:val="single" w:sz="4" w:space="0" w:color="auto"/>
            </w:tcBorders>
            <w:shd w:val="clear" w:color="000000" w:fill="D9D9D9"/>
            <w:noWrap/>
            <w:vAlign w:val="bottom"/>
            <w:hideMark/>
          </w:tcPr>
          <w:p w14:paraId="7A6940FD" w14:textId="77777777" w:rsidR="00472E87" w:rsidRPr="00472E87" w:rsidRDefault="00472E87" w:rsidP="00472E87">
            <w:pPr>
              <w:jc w:val="right"/>
              <w:rPr>
                <w:rFonts w:cs="Arial"/>
                <w:sz w:val="20"/>
                <w:szCs w:val="20"/>
              </w:rPr>
            </w:pPr>
            <w:r w:rsidRPr="00472E87">
              <w:rPr>
                <w:rFonts w:cs="Arial"/>
                <w:sz w:val="20"/>
                <w:szCs w:val="20"/>
              </w:rPr>
              <w:t>-1</w:t>
            </w:r>
          </w:p>
        </w:tc>
        <w:tc>
          <w:tcPr>
            <w:tcW w:w="1000" w:type="dxa"/>
            <w:tcBorders>
              <w:top w:val="nil"/>
              <w:left w:val="nil"/>
              <w:bottom w:val="single" w:sz="4" w:space="0" w:color="auto"/>
              <w:right w:val="nil"/>
            </w:tcBorders>
            <w:shd w:val="clear" w:color="000000" w:fill="D9D9D9"/>
            <w:noWrap/>
            <w:vAlign w:val="bottom"/>
            <w:hideMark/>
          </w:tcPr>
          <w:p w14:paraId="32EF25FE" w14:textId="77777777" w:rsidR="00472E87" w:rsidRPr="00472E87" w:rsidRDefault="00472E87" w:rsidP="00472E87">
            <w:pPr>
              <w:jc w:val="right"/>
              <w:rPr>
                <w:rFonts w:cs="Arial"/>
                <w:sz w:val="20"/>
                <w:szCs w:val="20"/>
              </w:rPr>
            </w:pPr>
            <w:r w:rsidRPr="00472E87">
              <w:rPr>
                <w:rFonts w:cs="Arial"/>
                <w:sz w:val="20"/>
                <w:szCs w:val="20"/>
              </w:rPr>
              <w:t>-1</w:t>
            </w:r>
          </w:p>
        </w:tc>
        <w:tc>
          <w:tcPr>
            <w:tcW w:w="800" w:type="dxa"/>
            <w:tcBorders>
              <w:top w:val="nil"/>
              <w:left w:val="single" w:sz="4" w:space="0" w:color="auto"/>
              <w:bottom w:val="single" w:sz="4" w:space="0" w:color="auto"/>
              <w:right w:val="single" w:sz="4" w:space="0" w:color="auto"/>
            </w:tcBorders>
            <w:shd w:val="clear" w:color="000000" w:fill="DDEBF7"/>
            <w:noWrap/>
            <w:vAlign w:val="bottom"/>
            <w:hideMark/>
          </w:tcPr>
          <w:p w14:paraId="1B915353" w14:textId="77777777" w:rsidR="00472E87" w:rsidRPr="00472E87" w:rsidRDefault="00472E87" w:rsidP="00472E87">
            <w:pPr>
              <w:jc w:val="right"/>
              <w:rPr>
                <w:rFonts w:cs="Arial"/>
                <w:sz w:val="20"/>
                <w:szCs w:val="20"/>
              </w:rPr>
            </w:pPr>
            <w:r w:rsidRPr="00472E87">
              <w:rPr>
                <w:rFonts w:cs="Arial"/>
                <w:sz w:val="20"/>
                <w:szCs w:val="20"/>
              </w:rPr>
              <w:t>-2</w:t>
            </w:r>
          </w:p>
        </w:tc>
        <w:tc>
          <w:tcPr>
            <w:tcW w:w="800" w:type="dxa"/>
            <w:tcBorders>
              <w:top w:val="nil"/>
              <w:left w:val="nil"/>
              <w:bottom w:val="single" w:sz="4" w:space="0" w:color="auto"/>
              <w:right w:val="single" w:sz="4" w:space="0" w:color="auto"/>
            </w:tcBorders>
            <w:shd w:val="clear" w:color="000000" w:fill="DDEBF7"/>
            <w:noWrap/>
            <w:vAlign w:val="bottom"/>
            <w:hideMark/>
          </w:tcPr>
          <w:p w14:paraId="313646A8" w14:textId="77777777" w:rsidR="00472E87" w:rsidRPr="00472E87" w:rsidRDefault="00472E87" w:rsidP="00472E87">
            <w:pPr>
              <w:jc w:val="right"/>
              <w:rPr>
                <w:rFonts w:cs="Arial"/>
                <w:sz w:val="20"/>
                <w:szCs w:val="20"/>
              </w:rPr>
            </w:pPr>
            <w:r w:rsidRPr="00472E87">
              <w:rPr>
                <w:rFonts w:cs="Arial"/>
                <w:sz w:val="20"/>
                <w:szCs w:val="20"/>
              </w:rPr>
              <w:t>-1</w:t>
            </w:r>
          </w:p>
        </w:tc>
        <w:tc>
          <w:tcPr>
            <w:tcW w:w="800" w:type="dxa"/>
            <w:tcBorders>
              <w:top w:val="nil"/>
              <w:left w:val="nil"/>
              <w:bottom w:val="single" w:sz="4" w:space="0" w:color="auto"/>
              <w:right w:val="single" w:sz="4" w:space="0" w:color="auto"/>
            </w:tcBorders>
            <w:shd w:val="clear" w:color="000000" w:fill="DDEBF7"/>
            <w:noWrap/>
            <w:vAlign w:val="bottom"/>
            <w:hideMark/>
          </w:tcPr>
          <w:p w14:paraId="0A417B05" w14:textId="77777777" w:rsidR="00472E87" w:rsidRPr="00472E87" w:rsidRDefault="00472E87" w:rsidP="00472E87">
            <w:pPr>
              <w:jc w:val="right"/>
              <w:rPr>
                <w:rFonts w:cs="Arial"/>
                <w:sz w:val="20"/>
                <w:szCs w:val="20"/>
              </w:rPr>
            </w:pPr>
            <w:r w:rsidRPr="00472E87">
              <w:rPr>
                <w:rFonts w:cs="Arial"/>
                <w:sz w:val="20"/>
                <w:szCs w:val="20"/>
              </w:rPr>
              <w:t>0</w:t>
            </w:r>
          </w:p>
        </w:tc>
        <w:tc>
          <w:tcPr>
            <w:tcW w:w="800" w:type="dxa"/>
            <w:tcBorders>
              <w:top w:val="nil"/>
              <w:left w:val="nil"/>
              <w:bottom w:val="single" w:sz="4" w:space="0" w:color="auto"/>
              <w:right w:val="single" w:sz="4" w:space="0" w:color="auto"/>
            </w:tcBorders>
            <w:shd w:val="clear" w:color="000000" w:fill="DDEBF7"/>
            <w:noWrap/>
            <w:vAlign w:val="bottom"/>
            <w:hideMark/>
          </w:tcPr>
          <w:p w14:paraId="0D191615" w14:textId="77777777" w:rsidR="00472E87" w:rsidRPr="00472E87" w:rsidRDefault="00472E87" w:rsidP="00472E87">
            <w:pPr>
              <w:jc w:val="right"/>
              <w:rPr>
                <w:rFonts w:cs="Arial"/>
                <w:sz w:val="20"/>
                <w:szCs w:val="20"/>
              </w:rPr>
            </w:pPr>
            <w:r w:rsidRPr="00472E87">
              <w:rPr>
                <w:rFonts w:cs="Arial"/>
                <w:sz w:val="20"/>
                <w:szCs w:val="20"/>
              </w:rPr>
              <w:t>0</w:t>
            </w:r>
          </w:p>
        </w:tc>
        <w:tc>
          <w:tcPr>
            <w:tcW w:w="694" w:type="dxa"/>
            <w:tcBorders>
              <w:top w:val="nil"/>
              <w:left w:val="nil"/>
              <w:bottom w:val="single" w:sz="4" w:space="0" w:color="auto"/>
              <w:right w:val="single" w:sz="4" w:space="0" w:color="auto"/>
            </w:tcBorders>
            <w:shd w:val="clear" w:color="000000" w:fill="DDEBF7"/>
            <w:noWrap/>
            <w:vAlign w:val="bottom"/>
            <w:hideMark/>
          </w:tcPr>
          <w:p w14:paraId="1670DE00" w14:textId="77777777" w:rsidR="00472E87" w:rsidRPr="00472E87" w:rsidRDefault="00472E87" w:rsidP="00472E87">
            <w:pPr>
              <w:jc w:val="right"/>
              <w:rPr>
                <w:rFonts w:cs="Arial"/>
                <w:sz w:val="20"/>
                <w:szCs w:val="20"/>
              </w:rPr>
            </w:pPr>
            <w:r w:rsidRPr="00472E87">
              <w:rPr>
                <w:rFonts w:cs="Arial"/>
                <w:sz w:val="20"/>
                <w:szCs w:val="20"/>
              </w:rPr>
              <w:t>0</w:t>
            </w:r>
          </w:p>
        </w:tc>
        <w:tc>
          <w:tcPr>
            <w:tcW w:w="800" w:type="dxa"/>
            <w:tcBorders>
              <w:top w:val="nil"/>
              <w:left w:val="nil"/>
              <w:bottom w:val="single" w:sz="4" w:space="0" w:color="auto"/>
              <w:right w:val="single" w:sz="4" w:space="0" w:color="auto"/>
            </w:tcBorders>
            <w:shd w:val="clear" w:color="000000" w:fill="BDD7EE"/>
            <w:noWrap/>
            <w:vAlign w:val="bottom"/>
            <w:hideMark/>
          </w:tcPr>
          <w:p w14:paraId="03016C96" w14:textId="77777777" w:rsidR="00472E87" w:rsidRPr="00472E87" w:rsidRDefault="00472E87" w:rsidP="00472E87">
            <w:pPr>
              <w:jc w:val="right"/>
              <w:rPr>
                <w:rFonts w:cs="Arial"/>
                <w:sz w:val="20"/>
                <w:szCs w:val="20"/>
              </w:rPr>
            </w:pPr>
            <w:r w:rsidRPr="00472E87">
              <w:rPr>
                <w:rFonts w:cs="Arial"/>
                <w:sz w:val="20"/>
                <w:szCs w:val="20"/>
              </w:rPr>
              <w:t>0</w:t>
            </w:r>
          </w:p>
        </w:tc>
        <w:tc>
          <w:tcPr>
            <w:tcW w:w="800" w:type="dxa"/>
            <w:tcBorders>
              <w:top w:val="nil"/>
              <w:left w:val="nil"/>
              <w:bottom w:val="single" w:sz="4" w:space="0" w:color="auto"/>
              <w:right w:val="single" w:sz="4" w:space="0" w:color="auto"/>
            </w:tcBorders>
            <w:shd w:val="clear" w:color="000000" w:fill="BDD7EE"/>
            <w:noWrap/>
            <w:vAlign w:val="bottom"/>
            <w:hideMark/>
          </w:tcPr>
          <w:p w14:paraId="68AF6E03" w14:textId="77777777" w:rsidR="00472E87" w:rsidRPr="00472E87" w:rsidRDefault="00472E87" w:rsidP="00472E87">
            <w:pPr>
              <w:jc w:val="right"/>
              <w:rPr>
                <w:rFonts w:cs="Arial"/>
                <w:sz w:val="20"/>
                <w:szCs w:val="20"/>
              </w:rPr>
            </w:pPr>
            <w:r w:rsidRPr="00472E87">
              <w:rPr>
                <w:rFonts w:cs="Arial"/>
                <w:sz w:val="20"/>
                <w:szCs w:val="20"/>
              </w:rPr>
              <w:t>0</w:t>
            </w:r>
          </w:p>
        </w:tc>
        <w:tc>
          <w:tcPr>
            <w:tcW w:w="800" w:type="dxa"/>
            <w:tcBorders>
              <w:top w:val="nil"/>
              <w:left w:val="nil"/>
              <w:bottom w:val="single" w:sz="4" w:space="0" w:color="auto"/>
              <w:right w:val="single" w:sz="4" w:space="0" w:color="auto"/>
            </w:tcBorders>
            <w:shd w:val="clear" w:color="000000" w:fill="BDD7EE"/>
            <w:noWrap/>
            <w:vAlign w:val="bottom"/>
            <w:hideMark/>
          </w:tcPr>
          <w:p w14:paraId="2D1C59C9" w14:textId="77777777" w:rsidR="00472E87" w:rsidRPr="00472E87" w:rsidRDefault="00472E87" w:rsidP="00472E87">
            <w:pPr>
              <w:jc w:val="right"/>
              <w:rPr>
                <w:rFonts w:cs="Arial"/>
                <w:sz w:val="20"/>
                <w:szCs w:val="20"/>
              </w:rPr>
            </w:pPr>
            <w:r w:rsidRPr="00472E87">
              <w:rPr>
                <w:rFonts w:cs="Arial"/>
                <w:sz w:val="20"/>
                <w:szCs w:val="20"/>
              </w:rPr>
              <w:t>0</w:t>
            </w:r>
          </w:p>
        </w:tc>
        <w:tc>
          <w:tcPr>
            <w:tcW w:w="800" w:type="dxa"/>
            <w:tcBorders>
              <w:top w:val="nil"/>
              <w:left w:val="nil"/>
              <w:bottom w:val="single" w:sz="4" w:space="0" w:color="auto"/>
              <w:right w:val="single" w:sz="4" w:space="0" w:color="auto"/>
            </w:tcBorders>
            <w:shd w:val="clear" w:color="000000" w:fill="BDD7EE"/>
            <w:noWrap/>
            <w:vAlign w:val="bottom"/>
            <w:hideMark/>
          </w:tcPr>
          <w:p w14:paraId="33AD45B1" w14:textId="77777777" w:rsidR="00472E87" w:rsidRPr="00472E87" w:rsidRDefault="00472E87" w:rsidP="00472E87">
            <w:pPr>
              <w:jc w:val="right"/>
              <w:rPr>
                <w:rFonts w:cs="Arial"/>
                <w:sz w:val="20"/>
                <w:szCs w:val="20"/>
              </w:rPr>
            </w:pPr>
            <w:r w:rsidRPr="00472E87">
              <w:rPr>
                <w:rFonts w:cs="Arial"/>
                <w:sz w:val="20"/>
                <w:szCs w:val="20"/>
              </w:rPr>
              <w:t>0</w:t>
            </w:r>
          </w:p>
        </w:tc>
        <w:tc>
          <w:tcPr>
            <w:tcW w:w="800" w:type="dxa"/>
            <w:tcBorders>
              <w:top w:val="nil"/>
              <w:left w:val="nil"/>
              <w:bottom w:val="single" w:sz="4" w:space="0" w:color="auto"/>
              <w:right w:val="single" w:sz="4" w:space="0" w:color="auto"/>
            </w:tcBorders>
            <w:shd w:val="clear" w:color="000000" w:fill="BDD7EE"/>
            <w:noWrap/>
            <w:vAlign w:val="bottom"/>
            <w:hideMark/>
          </w:tcPr>
          <w:p w14:paraId="195770B1" w14:textId="77777777" w:rsidR="00472E87" w:rsidRPr="00472E87" w:rsidRDefault="00472E87" w:rsidP="00472E87">
            <w:pPr>
              <w:jc w:val="right"/>
              <w:rPr>
                <w:rFonts w:cs="Arial"/>
                <w:sz w:val="20"/>
                <w:szCs w:val="20"/>
              </w:rPr>
            </w:pPr>
            <w:r w:rsidRPr="00472E87">
              <w:rPr>
                <w:rFonts w:cs="Arial"/>
                <w:sz w:val="20"/>
                <w:szCs w:val="20"/>
              </w:rPr>
              <w:t>0</w:t>
            </w:r>
          </w:p>
        </w:tc>
        <w:tc>
          <w:tcPr>
            <w:tcW w:w="800" w:type="dxa"/>
            <w:tcBorders>
              <w:top w:val="nil"/>
              <w:left w:val="nil"/>
              <w:bottom w:val="single" w:sz="4" w:space="0" w:color="auto"/>
              <w:right w:val="single" w:sz="4" w:space="0" w:color="auto"/>
            </w:tcBorders>
            <w:shd w:val="clear" w:color="000000" w:fill="F2F2F2"/>
            <w:noWrap/>
            <w:vAlign w:val="bottom"/>
            <w:hideMark/>
          </w:tcPr>
          <w:p w14:paraId="4A8B0487" w14:textId="77777777" w:rsidR="00472E87" w:rsidRPr="00472E87" w:rsidRDefault="00472E87" w:rsidP="00472E87">
            <w:pPr>
              <w:jc w:val="right"/>
              <w:rPr>
                <w:rFonts w:cs="Arial"/>
                <w:sz w:val="20"/>
                <w:szCs w:val="20"/>
              </w:rPr>
            </w:pPr>
            <w:r w:rsidRPr="00472E87">
              <w:rPr>
                <w:rFonts w:cs="Arial"/>
                <w:sz w:val="20"/>
                <w:szCs w:val="20"/>
              </w:rPr>
              <w:t>0</w:t>
            </w:r>
          </w:p>
        </w:tc>
        <w:tc>
          <w:tcPr>
            <w:tcW w:w="800" w:type="dxa"/>
            <w:tcBorders>
              <w:top w:val="nil"/>
              <w:left w:val="nil"/>
              <w:bottom w:val="single" w:sz="4" w:space="0" w:color="auto"/>
              <w:right w:val="single" w:sz="4" w:space="0" w:color="auto"/>
            </w:tcBorders>
            <w:shd w:val="clear" w:color="000000" w:fill="F2F2F2"/>
            <w:noWrap/>
            <w:vAlign w:val="bottom"/>
            <w:hideMark/>
          </w:tcPr>
          <w:p w14:paraId="52397ACB" w14:textId="77777777" w:rsidR="00472E87" w:rsidRPr="00472E87" w:rsidRDefault="00472E87" w:rsidP="00472E87">
            <w:pPr>
              <w:jc w:val="right"/>
              <w:rPr>
                <w:rFonts w:cs="Arial"/>
                <w:sz w:val="20"/>
                <w:szCs w:val="20"/>
              </w:rPr>
            </w:pPr>
            <w:r w:rsidRPr="00472E87">
              <w:rPr>
                <w:rFonts w:cs="Arial"/>
                <w:sz w:val="20"/>
                <w:szCs w:val="20"/>
              </w:rPr>
              <w:t>0</w:t>
            </w:r>
          </w:p>
        </w:tc>
        <w:tc>
          <w:tcPr>
            <w:tcW w:w="800" w:type="dxa"/>
            <w:tcBorders>
              <w:top w:val="nil"/>
              <w:left w:val="nil"/>
              <w:bottom w:val="single" w:sz="4" w:space="0" w:color="auto"/>
              <w:right w:val="single" w:sz="4" w:space="0" w:color="auto"/>
            </w:tcBorders>
            <w:shd w:val="clear" w:color="000000" w:fill="F2F2F2"/>
            <w:noWrap/>
            <w:vAlign w:val="bottom"/>
            <w:hideMark/>
          </w:tcPr>
          <w:p w14:paraId="0228B017" w14:textId="77777777" w:rsidR="00472E87" w:rsidRPr="00472E87" w:rsidRDefault="00472E87" w:rsidP="00472E87">
            <w:pPr>
              <w:jc w:val="right"/>
              <w:rPr>
                <w:rFonts w:cs="Arial"/>
                <w:sz w:val="20"/>
                <w:szCs w:val="20"/>
              </w:rPr>
            </w:pPr>
            <w:r w:rsidRPr="00472E87">
              <w:rPr>
                <w:rFonts w:cs="Arial"/>
                <w:sz w:val="20"/>
                <w:szCs w:val="20"/>
              </w:rPr>
              <w:t>0</w:t>
            </w:r>
          </w:p>
        </w:tc>
        <w:tc>
          <w:tcPr>
            <w:tcW w:w="800" w:type="dxa"/>
            <w:tcBorders>
              <w:top w:val="nil"/>
              <w:left w:val="nil"/>
              <w:bottom w:val="single" w:sz="4" w:space="0" w:color="auto"/>
              <w:right w:val="single" w:sz="4" w:space="0" w:color="auto"/>
            </w:tcBorders>
            <w:shd w:val="clear" w:color="000000" w:fill="F2F2F2"/>
            <w:noWrap/>
            <w:vAlign w:val="bottom"/>
            <w:hideMark/>
          </w:tcPr>
          <w:p w14:paraId="6DF81CDF" w14:textId="77777777" w:rsidR="00472E87" w:rsidRPr="00472E87" w:rsidRDefault="00472E87" w:rsidP="00472E87">
            <w:pPr>
              <w:jc w:val="right"/>
              <w:rPr>
                <w:rFonts w:cs="Arial"/>
                <w:sz w:val="20"/>
                <w:szCs w:val="20"/>
              </w:rPr>
            </w:pPr>
            <w:r w:rsidRPr="00472E87">
              <w:rPr>
                <w:rFonts w:cs="Arial"/>
                <w:sz w:val="20"/>
                <w:szCs w:val="20"/>
              </w:rPr>
              <w:t>0</w:t>
            </w:r>
          </w:p>
        </w:tc>
        <w:tc>
          <w:tcPr>
            <w:tcW w:w="800" w:type="dxa"/>
            <w:tcBorders>
              <w:top w:val="nil"/>
              <w:left w:val="nil"/>
              <w:bottom w:val="single" w:sz="4" w:space="0" w:color="auto"/>
              <w:right w:val="single" w:sz="4" w:space="0" w:color="auto"/>
            </w:tcBorders>
            <w:shd w:val="clear" w:color="000000" w:fill="F2F2F2"/>
            <w:noWrap/>
            <w:vAlign w:val="bottom"/>
            <w:hideMark/>
          </w:tcPr>
          <w:p w14:paraId="627891E5" w14:textId="77777777" w:rsidR="00472E87" w:rsidRPr="00472E87" w:rsidRDefault="00472E87" w:rsidP="00472E87">
            <w:pPr>
              <w:jc w:val="right"/>
              <w:rPr>
                <w:rFonts w:cs="Arial"/>
                <w:sz w:val="20"/>
                <w:szCs w:val="20"/>
              </w:rPr>
            </w:pPr>
            <w:r w:rsidRPr="00472E87">
              <w:rPr>
                <w:rFonts w:cs="Arial"/>
                <w:sz w:val="20"/>
                <w:szCs w:val="20"/>
              </w:rPr>
              <w:t>0</w:t>
            </w:r>
          </w:p>
        </w:tc>
      </w:tr>
      <w:tr w:rsidR="00472E87" w:rsidRPr="00472E87" w14:paraId="6B2889B2" w14:textId="77777777" w:rsidTr="009E5548">
        <w:trPr>
          <w:trHeight w:val="255"/>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011DDBFE" w14:textId="77777777" w:rsidR="00472E87" w:rsidRPr="005E5221" w:rsidRDefault="00472E87" w:rsidP="00472E87">
            <w:pPr>
              <w:jc w:val="right"/>
              <w:rPr>
                <w:rFonts w:cs="Arial"/>
                <w:color w:val="505050"/>
                <w:sz w:val="20"/>
                <w:szCs w:val="20"/>
              </w:rPr>
            </w:pPr>
            <w:r w:rsidRPr="005E5221">
              <w:rPr>
                <w:rFonts w:cs="Arial"/>
                <w:color w:val="505050"/>
                <w:sz w:val="20"/>
                <w:szCs w:val="20"/>
              </w:rPr>
              <w:t>Within 5 years</w:t>
            </w:r>
          </w:p>
        </w:tc>
        <w:tc>
          <w:tcPr>
            <w:tcW w:w="1701" w:type="dxa"/>
            <w:tcBorders>
              <w:top w:val="nil"/>
              <w:left w:val="nil"/>
              <w:bottom w:val="single" w:sz="4" w:space="0" w:color="auto"/>
              <w:right w:val="single" w:sz="4" w:space="0" w:color="auto"/>
            </w:tcBorders>
            <w:shd w:val="clear" w:color="auto" w:fill="auto"/>
            <w:noWrap/>
            <w:vAlign w:val="bottom"/>
            <w:hideMark/>
          </w:tcPr>
          <w:p w14:paraId="718D4F99" w14:textId="77777777" w:rsidR="00472E87" w:rsidRPr="00472E87" w:rsidRDefault="00472E87" w:rsidP="00472E87">
            <w:pPr>
              <w:rPr>
                <w:rFonts w:cs="Arial"/>
                <w:sz w:val="20"/>
                <w:szCs w:val="20"/>
              </w:rPr>
            </w:pPr>
            <w:r w:rsidRPr="00472E87">
              <w:rPr>
                <w:rFonts w:cs="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hideMark/>
          </w:tcPr>
          <w:p w14:paraId="5533A6DB" w14:textId="77777777" w:rsidR="00472E87" w:rsidRPr="00472E87" w:rsidRDefault="00472E87" w:rsidP="00472E87">
            <w:pPr>
              <w:rPr>
                <w:rFonts w:cs="Arial"/>
                <w:sz w:val="20"/>
                <w:szCs w:val="20"/>
              </w:rPr>
            </w:pPr>
            <w:r w:rsidRPr="00472E87">
              <w:rPr>
                <w:rFonts w:cs="Arial"/>
                <w:sz w:val="20"/>
                <w:szCs w:val="20"/>
              </w:rPr>
              <w:t> </w:t>
            </w:r>
          </w:p>
        </w:tc>
        <w:tc>
          <w:tcPr>
            <w:tcW w:w="1000" w:type="dxa"/>
            <w:tcBorders>
              <w:top w:val="nil"/>
              <w:left w:val="nil"/>
              <w:bottom w:val="single" w:sz="4" w:space="0" w:color="auto"/>
              <w:right w:val="nil"/>
            </w:tcBorders>
            <w:shd w:val="clear" w:color="auto" w:fill="auto"/>
            <w:noWrap/>
            <w:vAlign w:val="bottom"/>
            <w:hideMark/>
          </w:tcPr>
          <w:p w14:paraId="3994F1C1"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220B5CEB"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28F87B1D"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5F97D5E9"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5EF62555" w14:textId="77777777" w:rsidR="00472E87" w:rsidRPr="00472E87" w:rsidRDefault="00472E87" w:rsidP="00472E87">
            <w:pPr>
              <w:rPr>
                <w:rFonts w:cs="Arial"/>
                <w:sz w:val="20"/>
                <w:szCs w:val="20"/>
              </w:rPr>
            </w:pPr>
            <w:r w:rsidRPr="00472E87">
              <w:rPr>
                <w:rFonts w:cs="Arial"/>
                <w:sz w:val="20"/>
                <w:szCs w:val="20"/>
              </w:rPr>
              <w:t> </w:t>
            </w:r>
          </w:p>
        </w:tc>
        <w:tc>
          <w:tcPr>
            <w:tcW w:w="694" w:type="dxa"/>
            <w:tcBorders>
              <w:top w:val="nil"/>
              <w:left w:val="nil"/>
              <w:bottom w:val="single" w:sz="4" w:space="0" w:color="auto"/>
              <w:right w:val="single" w:sz="4" w:space="0" w:color="auto"/>
            </w:tcBorders>
            <w:shd w:val="clear" w:color="auto" w:fill="auto"/>
            <w:noWrap/>
            <w:vAlign w:val="bottom"/>
            <w:hideMark/>
          </w:tcPr>
          <w:p w14:paraId="240317FB" w14:textId="77777777" w:rsidR="00472E87" w:rsidRPr="00472E87" w:rsidRDefault="00472E87" w:rsidP="00472E87">
            <w:pPr>
              <w:jc w:val="right"/>
              <w:rPr>
                <w:rFonts w:cs="Arial"/>
                <w:b/>
                <w:bCs/>
                <w:sz w:val="20"/>
                <w:szCs w:val="20"/>
              </w:rPr>
            </w:pPr>
            <w:r w:rsidRPr="00472E87">
              <w:rPr>
                <w:rFonts w:cs="Arial"/>
                <w:b/>
                <w:bCs/>
                <w:sz w:val="20"/>
                <w:szCs w:val="20"/>
              </w:rPr>
              <w:t>-3</w:t>
            </w:r>
          </w:p>
        </w:tc>
        <w:tc>
          <w:tcPr>
            <w:tcW w:w="800" w:type="dxa"/>
            <w:tcBorders>
              <w:top w:val="nil"/>
              <w:left w:val="nil"/>
              <w:bottom w:val="single" w:sz="4" w:space="0" w:color="auto"/>
              <w:right w:val="single" w:sz="4" w:space="0" w:color="auto"/>
            </w:tcBorders>
            <w:shd w:val="clear" w:color="auto" w:fill="auto"/>
            <w:noWrap/>
            <w:vAlign w:val="bottom"/>
            <w:hideMark/>
          </w:tcPr>
          <w:p w14:paraId="25BBB374"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2CE0369E"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309C1E32"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703F32FC"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4393F10C"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1D932ACF"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31DE0BAF"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2E73132A"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0FB2FCE4"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609C6701" w14:textId="77777777" w:rsidR="00472E87" w:rsidRPr="00472E87" w:rsidRDefault="00472E87" w:rsidP="00472E87">
            <w:pPr>
              <w:rPr>
                <w:rFonts w:cs="Arial"/>
                <w:sz w:val="20"/>
                <w:szCs w:val="20"/>
              </w:rPr>
            </w:pPr>
            <w:r w:rsidRPr="00472E87">
              <w:rPr>
                <w:rFonts w:cs="Arial"/>
                <w:sz w:val="20"/>
                <w:szCs w:val="20"/>
              </w:rPr>
              <w:t> </w:t>
            </w:r>
          </w:p>
        </w:tc>
      </w:tr>
      <w:tr w:rsidR="00472E87" w:rsidRPr="00472E87" w14:paraId="27D856AE" w14:textId="77777777" w:rsidTr="009E5548">
        <w:trPr>
          <w:trHeight w:val="413"/>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0D3766EE" w14:textId="77777777" w:rsidR="00472E87" w:rsidRPr="00472E87" w:rsidRDefault="00472E87" w:rsidP="00472E87">
            <w:pPr>
              <w:rPr>
                <w:rFonts w:cs="Arial"/>
                <w:b/>
                <w:bCs/>
              </w:rPr>
            </w:pPr>
            <w:r w:rsidRPr="00472E87">
              <w:rPr>
                <w:rFonts w:cs="Arial"/>
                <w:b/>
                <w:bCs/>
              </w:rPr>
              <w:t>Large Sites without Planning Permission (Policy H1)</w:t>
            </w:r>
          </w:p>
        </w:tc>
        <w:tc>
          <w:tcPr>
            <w:tcW w:w="1701" w:type="dxa"/>
            <w:tcBorders>
              <w:top w:val="nil"/>
              <w:left w:val="nil"/>
              <w:bottom w:val="single" w:sz="4" w:space="0" w:color="auto"/>
              <w:right w:val="single" w:sz="4" w:space="0" w:color="auto"/>
            </w:tcBorders>
            <w:shd w:val="clear" w:color="auto" w:fill="auto"/>
            <w:noWrap/>
            <w:vAlign w:val="bottom"/>
            <w:hideMark/>
          </w:tcPr>
          <w:p w14:paraId="21747647" w14:textId="77777777" w:rsidR="00472E87" w:rsidRPr="00472E87" w:rsidRDefault="00472E87" w:rsidP="00472E87">
            <w:pPr>
              <w:jc w:val="right"/>
              <w:rPr>
                <w:rFonts w:cs="Arial"/>
                <w:sz w:val="20"/>
                <w:szCs w:val="20"/>
              </w:rPr>
            </w:pPr>
            <w:r w:rsidRPr="00472E87">
              <w:rPr>
                <w:rFonts w:cs="Arial"/>
                <w:sz w:val="20"/>
                <w:szCs w:val="20"/>
              </w:rPr>
              <w:t>1209</w:t>
            </w:r>
          </w:p>
        </w:tc>
        <w:tc>
          <w:tcPr>
            <w:tcW w:w="1060" w:type="dxa"/>
            <w:tcBorders>
              <w:top w:val="nil"/>
              <w:left w:val="nil"/>
              <w:bottom w:val="single" w:sz="4" w:space="0" w:color="auto"/>
              <w:right w:val="single" w:sz="4" w:space="0" w:color="auto"/>
            </w:tcBorders>
            <w:shd w:val="clear" w:color="000000" w:fill="D9D9D9"/>
            <w:noWrap/>
            <w:vAlign w:val="bottom"/>
            <w:hideMark/>
          </w:tcPr>
          <w:p w14:paraId="0BEA5604" w14:textId="77777777" w:rsidR="00472E87" w:rsidRPr="00472E87" w:rsidRDefault="00472E87" w:rsidP="00472E87">
            <w:pPr>
              <w:jc w:val="right"/>
              <w:rPr>
                <w:rFonts w:cs="Arial"/>
                <w:sz w:val="20"/>
                <w:szCs w:val="20"/>
              </w:rPr>
            </w:pPr>
            <w:r w:rsidRPr="00472E87">
              <w:rPr>
                <w:rFonts w:cs="Arial"/>
                <w:sz w:val="20"/>
                <w:szCs w:val="20"/>
              </w:rPr>
              <w:t>0</w:t>
            </w:r>
          </w:p>
        </w:tc>
        <w:tc>
          <w:tcPr>
            <w:tcW w:w="1000" w:type="dxa"/>
            <w:tcBorders>
              <w:top w:val="nil"/>
              <w:left w:val="nil"/>
              <w:bottom w:val="single" w:sz="4" w:space="0" w:color="auto"/>
              <w:right w:val="nil"/>
            </w:tcBorders>
            <w:shd w:val="clear" w:color="000000" w:fill="D9D9D9"/>
            <w:noWrap/>
            <w:vAlign w:val="bottom"/>
            <w:hideMark/>
          </w:tcPr>
          <w:p w14:paraId="37F29139" w14:textId="77777777" w:rsidR="00472E87" w:rsidRPr="00472E87" w:rsidRDefault="00472E87" w:rsidP="00472E87">
            <w:pPr>
              <w:jc w:val="right"/>
              <w:rPr>
                <w:rFonts w:cs="Arial"/>
                <w:sz w:val="20"/>
                <w:szCs w:val="20"/>
              </w:rPr>
            </w:pPr>
            <w:r w:rsidRPr="00472E87">
              <w:rPr>
                <w:rFonts w:cs="Arial"/>
                <w:sz w:val="20"/>
                <w:szCs w:val="20"/>
              </w:rPr>
              <w:t>0</w:t>
            </w:r>
          </w:p>
        </w:tc>
        <w:tc>
          <w:tcPr>
            <w:tcW w:w="800" w:type="dxa"/>
            <w:tcBorders>
              <w:top w:val="nil"/>
              <w:left w:val="single" w:sz="4" w:space="0" w:color="auto"/>
              <w:bottom w:val="single" w:sz="4" w:space="0" w:color="auto"/>
              <w:right w:val="single" w:sz="4" w:space="0" w:color="auto"/>
            </w:tcBorders>
            <w:shd w:val="clear" w:color="000000" w:fill="DDEBF7"/>
            <w:noWrap/>
            <w:vAlign w:val="bottom"/>
            <w:hideMark/>
          </w:tcPr>
          <w:p w14:paraId="6FBA1344" w14:textId="77777777" w:rsidR="00472E87" w:rsidRPr="00472E87" w:rsidRDefault="00472E87" w:rsidP="00472E87">
            <w:pPr>
              <w:jc w:val="right"/>
              <w:rPr>
                <w:rFonts w:cs="Arial"/>
                <w:sz w:val="20"/>
                <w:szCs w:val="20"/>
              </w:rPr>
            </w:pPr>
            <w:r w:rsidRPr="00472E87">
              <w:rPr>
                <w:rFonts w:cs="Arial"/>
                <w:sz w:val="20"/>
                <w:szCs w:val="20"/>
              </w:rPr>
              <w:t>0</w:t>
            </w:r>
          </w:p>
        </w:tc>
        <w:tc>
          <w:tcPr>
            <w:tcW w:w="800" w:type="dxa"/>
            <w:tcBorders>
              <w:top w:val="nil"/>
              <w:left w:val="nil"/>
              <w:bottom w:val="single" w:sz="4" w:space="0" w:color="auto"/>
              <w:right w:val="single" w:sz="4" w:space="0" w:color="auto"/>
            </w:tcBorders>
            <w:shd w:val="clear" w:color="000000" w:fill="DDEBF7"/>
            <w:noWrap/>
            <w:vAlign w:val="bottom"/>
            <w:hideMark/>
          </w:tcPr>
          <w:p w14:paraId="5082168E" w14:textId="77777777" w:rsidR="00472E87" w:rsidRPr="00472E87" w:rsidRDefault="00472E87" w:rsidP="00472E87">
            <w:pPr>
              <w:jc w:val="right"/>
              <w:rPr>
                <w:rFonts w:cs="Arial"/>
                <w:sz w:val="20"/>
                <w:szCs w:val="20"/>
              </w:rPr>
            </w:pPr>
            <w:r w:rsidRPr="00472E87">
              <w:rPr>
                <w:rFonts w:cs="Arial"/>
                <w:sz w:val="20"/>
                <w:szCs w:val="20"/>
              </w:rPr>
              <w:t>118</w:t>
            </w:r>
          </w:p>
        </w:tc>
        <w:tc>
          <w:tcPr>
            <w:tcW w:w="800" w:type="dxa"/>
            <w:tcBorders>
              <w:top w:val="nil"/>
              <w:left w:val="nil"/>
              <w:bottom w:val="single" w:sz="4" w:space="0" w:color="auto"/>
              <w:right w:val="single" w:sz="4" w:space="0" w:color="auto"/>
            </w:tcBorders>
            <w:shd w:val="clear" w:color="000000" w:fill="DDEBF7"/>
            <w:noWrap/>
            <w:vAlign w:val="bottom"/>
            <w:hideMark/>
          </w:tcPr>
          <w:p w14:paraId="29A8335C" w14:textId="77777777" w:rsidR="00472E87" w:rsidRPr="00472E87" w:rsidRDefault="00472E87" w:rsidP="00472E87">
            <w:pPr>
              <w:jc w:val="right"/>
              <w:rPr>
                <w:rFonts w:cs="Arial"/>
                <w:sz w:val="20"/>
                <w:szCs w:val="20"/>
              </w:rPr>
            </w:pPr>
            <w:r w:rsidRPr="00472E87">
              <w:rPr>
                <w:rFonts w:cs="Arial"/>
                <w:sz w:val="20"/>
                <w:szCs w:val="20"/>
              </w:rPr>
              <w:t>114</w:t>
            </w:r>
          </w:p>
        </w:tc>
        <w:tc>
          <w:tcPr>
            <w:tcW w:w="800" w:type="dxa"/>
            <w:tcBorders>
              <w:top w:val="nil"/>
              <w:left w:val="nil"/>
              <w:bottom w:val="single" w:sz="4" w:space="0" w:color="auto"/>
              <w:right w:val="single" w:sz="4" w:space="0" w:color="auto"/>
            </w:tcBorders>
            <w:shd w:val="clear" w:color="000000" w:fill="DDEBF7"/>
            <w:noWrap/>
            <w:vAlign w:val="bottom"/>
            <w:hideMark/>
          </w:tcPr>
          <w:p w14:paraId="34C707DF" w14:textId="77777777" w:rsidR="00472E87" w:rsidRPr="00472E87" w:rsidRDefault="00472E87" w:rsidP="00472E87">
            <w:pPr>
              <w:jc w:val="right"/>
              <w:rPr>
                <w:rFonts w:cs="Arial"/>
                <w:sz w:val="20"/>
                <w:szCs w:val="20"/>
              </w:rPr>
            </w:pPr>
            <w:r w:rsidRPr="00472E87">
              <w:rPr>
                <w:rFonts w:cs="Arial"/>
                <w:sz w:val="20"/>
                <w:szCs w:val="20"/>
              </w:rPr>
              <w:t>90</w:t>
            </w:r>
          </w:p>
        </w:tc>
        <w:tc>
          <w:tcPr>
            <w:tcW w:w="694" w:type="dxa"/>
            <w:tcBorders>
              <w:top w:val="nil"/>
              <w:left w:val="nil"/>
              <w:bottom w:val="single" w:sz="4" w:space="0" w:color="auto"/>
              <w:right w:val="single" w:sz="4" w:space="0" w:color="auto"/>
            </w:tcBorders>
            <w:shd w:val="clear" w:color="000000" w:fill="DDEBF7"/>
            <w:noWrap/>
            <w:vAlign w:val="bottom"/>
            <w:hideMark/>
          </w:tcPr>
          <w:p w14:paraId="5285B95F" w14:textId="77777777" w:rsidR="00472E87" w:rsidRPr="00472E87" w:rsidRDefault="00472E87" w:rsidP="00472E87">
            <w:pPr>
              <w:jc w:val="right"/>
              <w:rPr>
                <w:rFonts w:cs="Arial"/>
                <w:sz w:val="20"/>
                <w:szCs w:val="20"/>
              </w:rPr>
            </w:pPr>
            <w:r w:rsidRPr="00472E87">
              <w:rPr>
                <w:rFonts w:cs="Arial"/>
                <w:sz w:val="20"/>
                <w:szCs w:val="20"/>
              </w:rPr>
              <w:t>77</w:t>
            </w:r>
          </w:p>
        </w:tc>
        <w:tc>
          <w:tcPr>
            <w:tcW w:w="800" w:type="dxa"/>
            <w:tcBorders>
              <w:top w:val="nil"/>
              <w:left w:val="nil"/>
              <w:bottom w:val="single" w:sz="4" w:space="0" w:color="auto"/>
              <w:right w:val="single" w:sz="4" w:space="0" w:color="auto"/>
            </w:tcBorders>
            <w:shd w:val="clear" w:color="000000" w:fill="BDD7EE"/>
            <w:noWrap/>
            <w:vAlign w:val="bottom"/>
            <w:hideMark/>
          </w:tcPr>
          <w:p w14:paraId="6F2556AA" w14:textId="77777777" w:rsidR="00472E87" w:rsidRPr="00472E87" w:rsidRDefault="00472E87" w:rsidP="00472E87">
            <w:pPr>
              <w:jc w:val="right"/>
              <w:rPr>
                <w:rFonts w:cs="Arial"/>
                <w:sz w:val="20"/>
                <w:szCs w:val="20"/>
              </w:rPr>
            </w:pPr>
            <w:r w:rsidRPr="00472E87">
              <w:rPr>
                <w:rFonts w:cs="Arial"/>
                <w:sz w:val="20"/>
                <w:szCs w:val="20"/>
              </w:rPr>
              <w:t>249</w:t>
            </w:r>
          </w:p>
        </w:tc>
        <w:tc>
          <w:tcPr>
            <w:tcW w:w="800" w:type="dxa"/>
            <w:tcBorders>
              <w:top w:val="nil"/>
              <w:left w:val="nil"/>
              <w:bottom w:val="single" w:sz="4" w:space="0" w:color="auto"/>
              <w:right w:val="single" w:sz="4" w:space="0" w:color="auto"/>
            </w:tcBorders>
            <w:shd w:val="clear" w:color="000000" w:fill="BDD7EE"/>
            <w:noWrap/>
            <w:vAlign w:val="bottom"/>
            <w:hideMark/>
          </w:tcPr>
          <w:p w14:paraId="067A99D8" w14:textId="77777777" w:rsidR="00472E87" w:rsidRPr="00472E87" w:rsidRDefault="00472E87" w:rsidP="00472E87">
            <w:pPr>
              <w:jc w:val="right"/>
              <w:rPr>
                <w:rFonts w:cs="Arial"/>
                <w:sz w:val="20"/>
                <w:szCs w:val="20"/>
              </w:rPr>
            </w:pPr>
            <w:r w:rsidRPr="00472E87">
              <w:rPr>
                <w:rFonts w:cs="Arial"/>
                <w:sz w:val="20"/>
                <w:szCs w:val="20"/>
              </w:rPr>
              <w:t>262</w:t>
            </w:r>
          </w:p>
        </w:tc>
        <w:tc>
          <w:tcPr>
            <w:tcW w:w="800" w:type="dxa"/>
            <w:tcBorders>
              <w:top w:val="nil"/>
              <w:left w:val="nil"/>
              <w:bottom w:val="single" w:sz="4" w:space="0" w:color="auto"/>
              <w:right w:val="single" w:sz="4" w:space="0" w:color="auto"/>
            </w:tcBorders>
            <w:shd w:val="clear" w:color="000000" w:fill="BDD7EE"/>
            <w:noWrap/>
            <w:vAlign w:val="bottom"/>
            <w:hideMark/>
          </w:tcPr>
          <w:p w14:paraId="286C9E1B" w14:textId="77777777" w:rsidR="00472E87" w:rsidRPr="00472E87" w:rsidRDefault="00472E87" w:rsidP="00472E87">
            <w:pPr>
              <w:jc w:val="right"/>
              <w:rPr>
                <w:rFonts w:cs="Arial"/>
                <w:sz w:val="20"/>
                <w:szCs w:val="20"/>
              </w:rPr>
            </w:pPr>
            <w:r w:rsidRPr="00472E87">
              <w:rPr>
                <w:rFonts w:cs="Arial"/>
                <w:sz w:val="20"/>
                <w:szCs w:val="20"/>
              </w:rPr>
              <w:t>60</w:t>
            </w:r>
          </w:p>
        </w:tc>
        <w:tc>
          <w:tcPr>
            <w:tcW w:w="800" w:type="dxa"/>
            <w:tcBorders>
              <w:top w:val="nil"/>
              <w:left w:val="nil"/>
              <w:bottom w:val="single" w:sz="4" w:space="0" w:color="auto"/>
              <w:right w:val="single" w:sz="4" w:space="0" w:color="auto"/>
            </w:tcBorders>
            <w:shd w:val="clear" w:color="000000" w:fill="BDD7EE"/>
            <w:noWrap/>
            <w:vAlign w:val="bottom"/>
            <w:hideMark/>
          </w:tcPr>
          <w:p w14:paraId="69FA32D8" w14:textId="77777777" w:rsidR="00472E87" w:rsidRPr="00472E87" w:rsidRDefault="00472E87" w:rsidP="00472E87">
            <w:pPr>
              <w:jc w:val="right"/>
              <w:rPr>
                <w:rFonts w:cs="Arial"/>
                <w:sz w:val="20"/>
                <w:szCs w:val="20"/>
              </w:rPr>
            </w:pPr>
            <w:r w:rsidRPr="00472E87">
              <w:rPr>
                <w:rFonts w:cs="Arial"/>
                <w:sz w:val="20"/>
                <w:szCs w:val="20"/>
              </w:rPr>
              <w:t>54</w:t>
            </w:r>
          </w:p>
        </w:tc>
        <w:tc>
          <w:tcPr>
            <w:tcW w:w="800" w:type="dxa"/>
            <w:tcBorders>
              <w:top w:val="nil"/>
              <w:left w:val="nil"/>
              <w:bottom w:val="single" w:sz="4" w:space="0" w:color="auto"/>
              <w:right w:val="single" w:sz="4" w:space="0" w:color="auto"/>
            </w:tcBorders>
            <w:shd w:val="clear" w:color="000000" w:fill="BDD7EE"/>
            <w:noWrap/>
            <w:vAlign w:val="bottom"/>
            <w:hideMark/>
          </w:tcPr>
          <w:p w14:paraId="3E7D7BC9" w14:textId="77777777" w:rsidR="00472E87" w:rsidRPr="00472E87" w:rsidRDefault="00472E87" w:rsidP="00472E87">
            <w:pPr>
              <w:jc w:val="right"/>
              <w:rPr>
                <w:rFonts w:cs="Arial"/>
                <w:sz w:val="20"/>
                <w:szCs w:val="20"/>
              </w:rPr>
            </w:pPr>
            <w:r w:rsidRPr="00472E87">
              <w:rPr>
                <w:rFonts w:cs="Arial"/>
                <w:sz w:val="20"/>
                <w:szCs w:val="20"/>
              </w:rPr>
              <w:t>35</w:t>
            </w:r>
          </w:p>
        </w:tc>
        <w:tc>
          <w:tcPr>
            <w:tcW w:w="800" w:type="dxa"/>
            <w:tcBorders>
              <w:top w:val="nil"/>
              <w:left w:val="nil"/>
              <w:bottom w:val="single" w:sz="4" w:space="0" w:color="auto"/>
              <w:right w:val="single" w:sz="4" w:space="0" w:color="auto"/>
            </w:tcBorders>
            <w:shd w:val="clear" w:color="000000" w:fill="F2F2F2"/>
            <w:noWrap/>
            <w:vAlign w:val="bottom"/>
            <w:hideMark/>
          </w:tcPr>
          <w:p w14:paraId="6F029666" w14:textId="5F8A2C51" w:rsidR="00472E87" w:rsidRPr="00472E87" w:rsidRDefault="00472E87" w:rsidP="00472E87">
            <w:pPr>
              <w:jc w:val="right"/>
              <w:rPr>
                <w:rFonts w:cs="Arial"/>
                <w:sz w:val="20"/>
                <w:szCs w:val="20"/>
              </w:rPr>
            </w:pPr>
            <w:r w:rsidRPr="00472E87">
              <w:rPr>
                <w:rFonts w:cs="Arial"/>
                <w:sz w:val="20"/>
                <w:szCs w:val="20"/>
              </w:rPr>
              <w:t>5</w:t>
            </w:r>
            <w:r w:rsidR="00235515">
              <w:rPr>
                <w:rFonts w:cs="Arial"/>
                <w:sz w:val="20"/>
                <w:szCs w:val="20"/>
              </w:rPr>
              <w:t>3</w:t>
            </w:r>
          </w:p>
        </w:tc>
        <w:tc>
          <w:tcPr>
            <w:tcW w:w="800" w:type="dxa"/>
            <w:tcBorders>
              <w:top w:val="nil"/>
              <w:left w:val="nil"/>
              <w:bottom w:val="single" w:sz="4" w:space="0" w:color="auto"/>
              <w:right w:val="single" w:sz="4" w:space="0" w:color="auto"/>
            </w:tcBorders>
            <w:shd w:val="clear" w:color="000000" w:fill="F2F2F2"/>
            <w:noWrap/>
            <w:vAlign w:val="bottom"/>
            <w:hideMark/>
          </w:tcPr>
          <w:p w14:paraId="5150B2BA" w14:textId="35F06E98" w:rsidR="00472E87" w:rsidRPr="00472E87" w:rsidRDefault="00235515" w:rsidP="00472E87">
            <w:pPr>
              <w:jc w:val="right"/>
              <w:rPr>
                <w:rFonts w:cs="Arial"/>
                <w:sz w:val="20"/>
                <w:szCs w:val="20"/>
              </w:rPr>
            </w:pPr>
            <w:r>
              <w:rPr>
                <w:rFonts w:cs="Arial"/>
                <w:sz w:val="20"/>
                <w:szCs w:val="20"/>
              </w:rPr>
              <w:t>35</w:t>
            </w:r>
          </w:p>
        </w:tc>
        <w:tc>
          <w:tcPr>
            <w:tcW w:w="800" w:type="dxa"/>
            <w:tcBorders>
              <w:top w:val="nil"/>
              <w:left w:val="nil"/>
              <w:bottom w:val="single" w:sz="4" w:space="0" w:color="auto"/>
              <w:right w:val="single" w:sz="4" w:space="0" w:color="auto"/>
            </w:tcBorders>
            <w:shd w:val="clear" w:color="000000" w:fill="F2F2F2"/>
            <w:noWrap/>
            <w:vAlign w:val="bottom"/>
            <w:hideMark/>
          </w:tcPr>
          <w:p w14:paraId="1FE56429" w14:textId="2E95241B" w:rsidR="00472E87" w:rsidRPr="00472E87" w:rsidRDefault="00235515" w:rsidP="00472E87">
            <w:pPr>
              <w:jc w:val="right"/>
              <w:rPr>
                <w:rFonts w:cs="Arial"/>
                <w:sz w:val="20"/>
                <w:szCs w:val="20"/>
              </w:rPr>
            </w:pPr>
            <w:r>
              <w:rPr>
                <w:rFonts w:cs="Arial"/>
                <w:sz w:val="20"/>
                <w:szCs w:val="20"/>
              </w:rPr>
              <w:t>3</w:t>
            </w:r>
            <w:r w:rsidR="00472E87" w:rsidRPr="00472E87">
              <w:rPr>
                <w:rFonts w:cs="Arial"/>
                <w:sz w:val="20"/>
                <w:szCs w:val="20"/>
              </w:rPr>
              <w:t>5</w:t>
            </w:r>
          </w:p>
        </w:tc>
        <w:tc>
          <w:tcPr>
            <w:tcW w:w="800" w:type="dxa"/>
            <w:tcBorders>
              <w:top w:val="nil"/>
              <w:left w:val="nil"/>
              <w:bottom w:val="single" w:sz="4" w:space="0" w:color="auto"/>
              <w:right w:val="single" w:sz="4" w:space="0" w:color="auto"/>
            </w:tcBorders>
            <w:shd w:val="clear" w:color="000000" w:fill="F2F2F2"/>
            <w:noWrap/>
            <w:vAlign w:val="bottom"/>
            <w:hideMark/>
          </w:tcPr>
          <w:p w14:paraId="3E404386" w14:textId="77777777" w:rsidR="00472E87" w:rsidRPr="00472E87" w:rsidRDefault="00472E87" w:rsidP="00472E87">
            <w:pPr>
              <w:jc w:val="right"/>
              <w:rPr>
                <w:rFonts w:cs="Arial"/>
                <w:sz w:val="20"/>
                <w:szCs w:val="20"/>
              </w:rPr>
            </w:pPr>
            <w:r w:rsidRPr="00472E87">
              <w:rPr>
                <w:rFonts w:cs="Arial"/>
                <w:sz w:val="20"/>
                <w:szCs w:val="20"/>
              </w:rPr>
              <w:t>0</w:t>
            </w:r>
          </w:p>
        </w:tc>
        <w:tc>
          <w:tcPr>
            <w:tcW w:w="800" w:type="dxa"/>
            <w:tcBorders>
              <w:top w:val="nil"/>
              <w:left w:val="nil"/>
              <w:bottom w:val="single" w:sz="4" w:space="0" w:color="auto"/>
              <w:right w:val="single" w:sz="4" w:space="0" w:color="auto"/>
            </w:tcBorders>
            <w:shd w:val="clear" w:color="000000" w:fill="F2F2F2"/>
            <w:noWrap/>
            <w:vAlign w:val="bottom"/>
            <w:hideMark/>
          </w:tcPr>
          <w:p w14:paraId="426B4239" w14:textId="77777777" w:rsidR="00472E87" w:rsidRPr="00472E87" w:rsidRDefault="00472E87" w:rsidP="00472E87">
            <w:pPr>
              <w:jc w:val="right"/>
              <w:rPr>
                <w:rFonts w:cs="Arial"/>
                <w:sz w:val="20"/>
                <w:szCs w:val="20"/>
              </w:rPr>
            </w:pPr>
            <w:r w:rsidRPr="00472E87">
              <w:rPr>
                <w:rFonts w:cs="Arial"/>
                <w:sz w:val="20"/>
                <w:szCs w:val="20"/>
              </w:rPr>
              <w:t>0</w:t>
            </w:r>
          </w:p>
        </w:tc>
      </w:tr>
      <w:tr w:rsidR="00472E87" w:rsidRPr="00472E87" w14:paraId="7F56E193" w14:textId="77777777" w:rsidTr="009E5548">
        <w:trPr>
          <w:trHeight w:val="255"/>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3182201D" w14:textId="77777777" w:rsidR="00472E87" w:rsidRPr="005E5221" w:rsidRDefault="00472E87" w:rsidP="00472E87">
            <w:pPr>
              <w:jc w:val="right"/>
              <w:rPr>
                <w:rFonts w:cs="Arial"/>
                <w:color w:val="505050"/>
                <w:sz w:val="20"/>
                <w:szCs w:val="20"/>
              </w:rPr>
            </w:pPr>
            <w:r w:rsidRPr="005E5221">
              <w:rPr>
                <w:rFonts w:cs="Arial"/>
                <w:color w:val="505050"/>
                <w:sz w:val="20"/>
                <w:szCs w:val="20"/>
              </w:rPr>
              <w:t>Within 5 years</w:t>
            </w:r>
          </w:p>
        </w:tc>
        <w:tc>
          <w:tcPr>
            <w:tcW w:w="1701" w:type="dxa"/>
            <w:tcBorders>
              <w:top w:val="nil"/>
              <w:left w:val="nil"/>
              <w:bottom w:val="single" w:sz="4" w:space="0" w:color="auto"/>
              <w:right w:val="single" w:sz="4" w:space="0" w:color="auto"/>
            </w:tcBorders>
            <w:shd w:val="clear" w:color="auto" w:fill="auto"/>
            <w:noWrap/>
            <w:vAlign w:val="bottom"/>
            <w:hideMark/>
          </w:tcPr>
          <w:p w14:paraId="6816B646" w14:textId="77777777" w:rsidR="00472E87" w:rsidRPr="00472E87" w:rsidRDefault="00472E87" w:rsidP="00472E87">
            <w:pPr>
              <w:rPr>
                <w:rFonts w:cs="Arial"/>
                <w:sz w:val="20"/>
                <w:szCs w:val="20"/>
              </w:rPr>
            </w:pPr>
            <w:r w:rsidRPr="00472E87">
              <w:rPr>
                <w:rFonts w:cs="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hideMark/>
          </w:tcPr>
          <w:p w14:paraId="4A5B8F0B" w14:textId="77777777" w:rsidR="00472E87" w:rsidRPr="00472E87" w:rsidRDefault="00472E87" w:rsidP="00472E87">
            <w:pPr>
              <w:rPr>
                <w:rFonts w:cs="Arial"/>
                <w:sz w:val="20"/>
                <w:szCs w:val="20"/>
              </w:rPr>
            </w:pPr>
            <w:r w:rsidRPr="00472E87">
              <w:rPr>
                <w:rFonts w:cs="Arial"/>
                <w:sz w:val="20"/>
                <w:szCs w:val="20"/>
              </w:rPr>
              <w:t> </w:t>
            </w:r>
          </w:p>
        </w:tc>
        <w:tc>
          <w:tcPr>
            <w:tcW w:w="1000" w:type="dxa"/>
            <w:tcBorders>
              <w:top w:val="nil"/>
              <w:left w:val="nil"/>
              <w:bottom w:val="single" w:sz="4" w:space="0" w:color="auto"/>
              <w:right w:val="nil"/>
            </w:tcBorders>
            <w:shd w:val="clear" w:color="auto" w:fill="auto"/>
            <w:noWrap/>
            <w:vAlign w:val="bottom"/>
            <w:hideMark/>
          </w:tcPr>
          <w:p w14:paraId="358B7D40"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4350DB70"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0FFF33B4"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4C6F35F7"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617619B3" w14:textId="77777777" w:rsidR="00472E87" w:rsidRPr="00472E87" w:rsidRDefault="00472E87" w:rsidP="00472E87">
            <w:pPr>
              <w:rPr>
                <w:rFonts w:cs="Arial"/>
                <w:sz w:val="20"/>
                <w:szCs w:val="20"/>
              </w:rPr>
            </w:pPr>
            <w:r w:rsidRPr="00472E87">
              <w:rPr>
                <w:rFonts w:cs="Arial"/>
                <w:sz w:val="20"/>
                <w:szCs w:val="20"/>
              </w:rPr>
              <w:t> </w:t>
            </w:r>
          </w:p>
        </w:tc>
        <w:tc>
          <w:tcPr>
            <w:tcW w:w="694" w:type="dxa"/>
            <w:tcBorders>
              <w:top w:val="nil"/>
              <w:left w:val="nil"/>
              <w:bottom w:val="single" w:sz="4" w:space="0" w:color="auto"/>
              <w:right w:val="single" w:sz="4" w:space="0" w:color="auto"/>
            </w:tcBorders>
            <w:shd w:val="clear" w:color="auto" w:fill="auto"/>
            <w:noWrap/>
            <w:vAlign w:val="bottom"/>
            <w:hideMark/>
          </w:tcPr>
          <w:p w14:paraId="0AC4C11F" w14:textId="77777777" w:rsidR="00472E87" w:rsidRPr="00472E87" w:rsidRDefault="00472E87" w:rsidP="00472E87">
            <w:pPr>
              <w:jc w:val="right"/>
              <w:rPr>
                <w:rFonts w:cs="Arial"/>
                <w:b/>
                <w:bCs/>
                <w:sz w:val="20"/>
                <w:szCs w:val="20"/>
              </w:rPr>
            </w:pPr>
            <w:r w:rsidRPr="00472E87">
              <w:rPr>
                <w:rFonts w:cs="Arial"/>
                <w:b/>
                <w:bCs/>
                <w:sz w:val="20"/>
                <w:szCs w:val="20"/>
              </w:rPr>
              <w:t>399</w:t>
            </w:r>
          </w:p>
        </w:tc>
        <w:tc>
          <w:tcPr>
            <w:tcW w:w="800" w:type="dxa"/>
            <w:tcBorders>
              <w:top w:val="nil"/>
              <w:left w:val="nil"/>
              <w:bottom w:val="single" w:sz="4" w:space="0" w:color="auto"/>
              <w:right w:val="single" w:sz="4" w:space="0" w:color="auto"/>
            </w:tcBorders>
            <w:shd w:val="clear" w:color="auto" w:fill="auto"/>
            <w:noWrap/>
            <w:vAlign w:val="bottom"/>
            <w:hideMark/>
          </w:tcPr>
          <w:p w14:paraId="3931749D"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39538746"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547952E8"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4D6E7D40"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22C7DA77"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6814D561"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024AD564"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0BE90711"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05C0D154"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512B25D3" w14:textId="77777777" w:rsidR="00472E87" w:rsidRPr="00472E87" w:rsidRDefault="00472E87" w:rsidP="00472E87">
            <w:pPr>
              <w:rPr>
                <w:rFonts w:cs="Arial"/>
                <w:sz w:val="20"/>
                <w:szCs w:val="20"/>
              </w:rPr>
            </w:pPr>
            <w:r w:rsidRPr="00472E87">
              <w:rPr>
                <w:rFonts w:cs="Arial"/>
                <w:sz w:val="20"/>
                <w:szCs w:val="20"/>
              </w:rPr>
              <w:t> </w:t>
            </w:r>
          </w:p>
        </w:tc>
      </w:tr>
      <w:tr w:rsidR="00472E87" w:rsidRPr="00472E87" w14:paraId="48CB9377" w14:textId="77777777" w:rsidTr="009E5548">
        <w:trPr>
          <w:trHeight w:val="466"/>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4318BA1D" w14:textId="77777777" w:rsidR="00472E87" w:rsidRPr="00472E87" w:rsidRDefault="00472E87" w:rsidP="00472E87">
            <w:pPr>
              <w:rPr>
                <w:rFonts w:cs="Arial"/>
                <w:b/>
                <w:bCs/>
              </w:rPr>
            </w:pPr>
            <w:r w:rsidRPr="00472E87">
              <w:rPr>
                <w:rFonts w:cs="Arial"/>
                <w:b/>
                <w:bCs/>
              </w:rPr>
              <w:t>Small windfall sites beyond 3 years</w:t>
            </w:r>
          </w:p>
        </w:tc>
        <w:tc>
          <w:tcPr>
            <w:tcW w:w="1701" w:type="dxa"/>
            <w:tcBorders>
              <w:top w:val="nil"/>
              <w:left w:val="nil"/>
              <w:bottom w:val="single" w:sz="4" w:space="0" w:color="auto"/>
              <w:right w:val="single" w:sz="4" w:space="0" w:color="auto"/>
            </w:tcBorders>
            <w:shd w:val="clear" w:color="auto" w:fill="auto"/>
            <w:noWrap/>
            <w:vAlign w:val="bottom"/>
            <w:hideMark/>
          </w:tcPr>
          <w:p w14:paraId="26A8D22A" w14:textId="77777777" w:rsidR="00472E87" w:rsidRPr="00472E87" w:rsidRDefault="00472E87" w:rsidP="00472E87">
            <w:pPr>
              <w:jc w:val="right"/>
              <w:rPr>
                <w:rFonts w:cs="Arial"/>
                <w:sz w:val="20"/>
                <w:szCs w:val="20"/>
              </w:rPr>
            </w:pPr>
            <w:r w:rsidRPr="00472E87">
              <w:rPr>
                <w:rFonts w:cs="Arial"/>
                <w:sz w:val="20"/>
                <w:szCs w:val="20"/>
              </w:rPr>
              <w:t>1092</w:t>
            </w:r>
          </w:p>
        </w:tc>
        <w:tc>
          <w:tcPr>
            <w:tcW w:w="1060" w:type="dxa"/>
            <w:tcBorders>
              <w:top w:val="nil"/>
              <w:left w:val="nil"/>
              <w:bottom w:val="single" w:sz="4" w:space="0" w:color="auto"/>
              <w:right w:val="single" w:sz="4" w:space="0" w:color="auto"/>
            </w:tcBorders>
            <w:shd w:val="clear" w:color="000000" w:fill="D9D9D9"/>
            <w:noWrap/>
            <w:vAlign w:val="bottom"/>
            <w:hideMark/>
          </w:tcPr>
          <w:p w14:paraId="359350C0" w14:textId="77777777" w:rsidR="00472E87" w:rsidRPr="00472E87" w:rsidRDefault="00472E87" w:rsidP="00472E87">
            <w:pPr>
              <w:jc w:val="right"/>
              <w:rPr>
                <w:rFonts w:cs="Arial"/>
                <w:sz w:val="20"/>
                <w:szCs w:val="20"/>
              </w:rPr>
            </w:pPr>
            <w:r w:rsidRPr="00472E87">
              <w:rPr>
                <w:rFonts w:cs="Arial"/>
                <w:sz w:val="20"/>
                <w:szCs w:val="20"/>
              </w:rPr>
              <w:t>0</w:t>
            </w:r>
          </w:p>
        </w:tc>
        <w:tc>
          <w:tcPr>
            <w:tcW w:w="1000" w:type="dxa"/>
            <w:tcBorders>
              <w:top w:val="nil"/>
              <w:left w:val="nil"/>
              <w:bottom w:val="single" w:sz="4" w:space="0" w:color="auto"/>
              <w:right w:val="nil"/>
            </w:tcBorders>
            <w:shd w:val="clear" w:color="000000" w:fill="D9D9D9"/>
            <w:noWrap/>
            <w:vAlign w:val="bottom"/>
            <w:hideMark/>
          </w:tcPr>
          <w:p w14:paraId="6F8DB821" w14:textId="77777777" w:rsidR="00472E87" w:rsidRPr="00472E87" w:rsidRDefault="00472E87" w:rsidP="00472E87">
            <w:pPr>
              <w:jc w:val="right"/>
              <w:rPr>
                <w:rFonts w:cs="Arial"/>
                <w:sz w:val="20"/>
                <w:szCs w:val="20"/>
              </w:rPr>
            </w:pPr>
            <w:r w:rsidRPr="00472E87">
              <w:rPr>
                <w:rFonts w:cs="Arial"/>
                <w:sz w:val="20"/>
                <w:szCs w:val="20"/>
              </w:rPr>
              <w:t>0</w:t>
            </w:r>
          </w:p>
        </w:tc>
        <w:tc>
          <w:tcPr>
            <w:tcW w:w="800" w:type="dxa"/>
            <w:tcBorders>
              <w:top w:val="nil"/>
              <w:left w:val="single" w:sz="4" w:space="0" w:color="auto"/>
              <w:bottom w:val="single" w:sz="4" w:space="0" w:color="auto"/>
              <w:right w:val="single" w:sz="4" w:space="0" w:color="auto"/>
            </w:tcBorders>
            <w:shd w:val="clear" w:color="000000" w:fill="DDEBF7"/>
            <w:noWrap/>
            <w:vAlign w:val="bottom"/>
            <w:hideMark/>
          </w:tcPr>
          <w:p w14:paraId="2ADDB6C9" w14:textId="77777777" w:rsidR="00472E87" w:rsidRPr="00472E87" w:rsidRDefault="00472E87" w:rsidP="00472E87">
            <w:pPr>
              <w:jc w:val="right"/>
              <w:rPr>
                <w:rFonts w:cs="Arial"/>
                <w:sz w:val="20"/>
                <w:szCs w:val="20"/>
              </w:rPr>
            </w:pPr>
            <w:r w:rsidRPr="00472E87">
              <w:rPr>
                <w:rFonts w:cs="Arial"/>
                <w:sz w:val="20"/>
                <w:szCs w:val="20"/>
              </w:rPr>
              <w:t>0</w:t>
            </w:r>
          </w:p>
        </w:tc>
        <w:tc>
          <w:tcPr>
            <w:tcW w:w="800" w:type="dxa"/>
            <w:tcBorders>
              <w:top w:val="nil"/>
              <w:left w:val="nil"/>
              <w:bottom w:val="single" w:sz="4" w:space="0" w:color="auto"/>
              <w:right w:val="single" w:sz="4" w:space="0" w:color="auto"/>
            </w:tcBorders>
            <w:shd w:val="clear" w:color="000000" w:fill="DDEBF7"/>
            <w:noWrap/>
            <w:vAlign w:val="bottom"/>
            <w:hideMark/>
          </w:tcPr>
          <w:p w14:paraId="16BA0CF9" w14:textId="77777777" w:rsidR="00472E87" w:rsidRPr="00472E87" w:rsidRDefault="00472E87" w:rsidP="00472E87">
            <w:pPr>
              <w:jc w:val="right"/>
              <w:rPr>
                <w:rFonts w:cs="Arial"/>
                <w:sz w:val="20"/>
                <w:szCs w:val="20"/>
              </w:rPr>
            </w:pPr>
            <w:r w:rsidRPr="00472E87">
              <w:rPr>
                <w:rFonts w:cs="Arial"/>
                <w:sz w:val="20"/>
                <w:szCs w:val="20"/>
              </w:rPr>
              <w:t>0</w:t>
            </w:r>
          </w:p>
        </w:tc>
        <w:tc>
          <w:tcPr>
            <w:tcW w:w="800" w:type="dxa"/>
            <w:tcBorders>
              <w:top w:val="nil"/>
              <w:left w:val="nil"/>
              <w:bottom w:val="single" w:sz="4" w:space="0" w:color="auto"/>
              <w:right w:val="single" w:sz="4" w:space="0" w:color="auto"/>
            </w:tcBorders>
            <w:shd w:val="clear" w:color="000000" w:fill="DDEBF7"/>
            <w:noWrap/>
            <w:vAlign w:val="bottom"/>
            <w:hideMark/>
          </w:tcPr>
          <w:p w14:paraId="7A9058A9" w14:textId="77777777" w:rsidR="00472E87" w:rsidRPr="00472E87" w:rsidRDefault="00472E87" w:rsidP="00472E87">
            <w:pPr>
              <w:jc w:val="right"/>
              <w:rPr>
                <w:rFonts w:cs="Arial"/>
                <w:sz w:val="20"/>
                <w:szCs w:val="20"/>
              </w:rPr>
            </w:pPr>
            <w:r w:rsidRPr="00472E87">
              <w:rPr>
                <w:rFonts w:cs="Arial"/>
                <w:sz w:val="20"/>
                <w:szCs w:val="20"/>
              </w:rPr>
              <w:t>0</w:t>
            </w:r>
          </w:p>
        </w:tc>
        <w:tc>
          <w:tcPr>
            <w:tcW w:w="800" w:type="dxa"/>
            <w:tcBorders>
              <w:top w:val="nil"/>
              <w:left w:val="nil"/>
              <w:bottom w:val="single" w:sz="4" w:space="0" w:color="auto"/>
              <w:right w:val="single" w:sz="4" w:space="0" w:color="auto"/>
            </w:tcBorders>
            <w:shd w:val="clear" w:color="000000" w:fill="DDEBF7"/>
            <w:noWrap/>
            <w:vAlign w:val="bottom"/>
            <w:hideMark/>
          </w:tcPr>
          <w:p w14:paraId="0EA6520B" w14:textId="77777777" w:rsidR="00472E87" w:rsidRPr="00472E87" w:rsidRDefault="00472E87" w:rsidP="00472E87">
            <w:pPr>
              <w:jc w:val="right"/>
              <w:rPr>
                <w:rFonts w:cs="Arial"/>
                <w:sz w:val="20"/>
                <w:szCs w:val="20"/>
              </w:rPr>
            </w:pPr>
            <w:r w:rsidRPr="00472E87">
              <w:rPr>
                <w:rFonts w:cs="Arial"/>
                <w:sz w:val="20"/>
                <w:szCs w:val="20"/>
              </w:rPr>
              <w:t>91</w:t>
            </w:r>
          </w:p>
        </w:tc>
        <w:tc>
          <w:tcPr>
            <w:tcW w:w="694" w:type="dxa"/>
            <w:tcBorders>
              <w:top w:val="nil"/>
              <w:left w:val="nil"/>
              <w:bottom w:val="single" w:sz="4" w:space="0" w:color="auto"/>
              <w:right w:val="single" w:sz="4" w:space="0" w:color="auto"/>
            </w:tcBorders>
            <w:shd w:val="clear" w:color="000000" w:fill="DDEBF7"/>
            <w:noWrap/>
            <w:vAlign w:val="bottom"/>
            <w:hideMark/>
          </w:tcPr>
          <w:p w14:paraId="1DA63336" w14:textId="77777777" w:rsidR="00472E87" w:rsidRPr="00472E87" w:rsidRDefault="00472E87" w:rsidP="00472E87">
            <w:pPr>
              <w:jc w:val="right"/>
              <w:rPr>
                <w:rFonts w:cs="Arial"/>
                <w:sz w:val="20"/>
                <w:szCs w:val="20"/>
              </w:rPr>
            </w:pPr>
            <w:r w:rsidRPr="00472E87">
              <w:rPr>
                <w:rFonts w:cs="Arial"/>
                <w:sz w:val="20"/>
                <w:szCs w:val="20"/>
              </w:rPr>
              <w:t>91</w:t>
            </w:r>
          </w:p>
        </w:tc>
        <w:tc>
          <w:tcPr>
            <w:tcW w:w="800" w:type="dxa"/>
            <w:tcBorders>
              <w:top w:val="nil"/>
              <w:left w:val="nil"/>
              <w:bottom w:val="single" w:sz="4" w:space="0" w:color="auto"/>
              <w:right w:val="single" w:sz="4" w:space="0" w:color="auto"/>
            </w:tcBorders>
            <w:shd w:val="clear" w:color="000000" w:fill="BDD7EE"/>
            <w:noWrap/>
            <w:vAlign w:val="bottom"/>
            <w:hideMark/>
          </w:tcPr>
          <w:p w14:paraId="0C074F79" w14:textId="77777777" w:rsidR="00472E87" w:rsidRPr="00472E87" w:rsidRDefault="00472E87" w:rsidP="00472E87">
            <w:pPr>
              <w:jc w:val="right"/>
              <w:rPr>
                <w:rFonts w:cs="Arial"/>
                <w:sz w:val="20"/>
                <w:szCs w:val="20"/>
              </w:rPr>
            </w:pPr>
            <w:r w:rsidRPr="00472E87">
              <w:rPr>
                <w:rFonts w:cs="Arial"/>
                <w:sz w:val="20"/>
                <w:szCs w:val="20"/>
              </w:rPr>
              <w:t>91</w:t>
            </w:r>
          </w:p>
        </w:tc>
        <w:tc>
          <w:tcPr>
            <w:tcW w:w="800" w:type="dxa"/>
            <w:tcBorders>
              <w:top w:val="nil"/>
              <w:left w:val="nil"/>
              <w:bottom w:val="single" w:sz="4" w:space="0" w:color="auto"/>
              <w:right w:val="single" w:sz="4" w:space="0" w:color="auto"/>
            </w:tcBorders>
            <w:shd w:val="clear" w:color="000000" w:fill="BDD7EE"/>
            <w:noWrap/>
            <w:vAlign w:val="bottom"/>
            <w:hideMark/>
          </w:tcPr>
          <w:p w14:paraId="0F8098EC" w14:textId="77777777" w:rsidR="00472E87" w:rsidRPr="00472E87" w:rsidRDefault="00472E87" w:rsidP="00472E87">
            <w:pPr>
              <w:jc w:val="right"/>
              <w:rPr>
                <w:rFonts w:cs="Arial"/>
                <w:sz w:val="20"/>
                <w:szCs w:val="20"/>
              </w:rPr>
            </w:pPr>
            <w:r w:rsidRPr="00472E87">
              <w:rPr>
                <w:rFonts w:cs="Arial"/>
                <w:sz w:val="20"/>
                <w:szCs w:val="20"/>
              </w:rPr>
              <w:t>91</w:t>
            </w:r>
          </w:p>
        </w:tc>
        <w:tc>
          <w:tcPr>
            <w:tcW w:w="800" w:type="dxa"/>
            <w:tcBorders>
              <w:top w:val="nil"/>
              <w:left w:val="nil"/>
              <w:bottom w:val="single" w:sz="4" w:space="0" w:color="auto"/>
              <w:right w:val="single" w:sz="4" w:space="0" w:color="auto"/>
            </w:tcBorders>
            <w:shd w:val="clear" w:color="000000" w:fill="BDD7EE"/>
            <w:noWrap/>
            <w:vAlign w:val="bottom"/>
            <w:hideMark/>
          </w:tcPr>
          <w:p w14:paraId="53773F8B" w14:textId="77777777" w:rsidR="00472E87" w:rsidRPr="00472E87" w:rsidRDefault="00472E87" w:rsidP="00472E87">
            <w:pPr>
              <w:jc w:val="right"/>
              <w:rPr>
                <w:rFonts w:cs="Arial"/>
                <w:sz w:val="20"/>
                <w:szCs w:val="20"/>
              </w:rPr>
            </w:pPr>
            <w:r w:rsidRPr="00472E87">
              <w:rPr>
                <w:rFonts w:cs="Arial"/>
                <w:sz w:val="20"/>
                <w:szCs w:val="20"/>
              </w:rPr>
              <w:t>91</w:t>
            </w:r>
          </w:p>
        </w:tc>
        <w:tc>
          <w:tcPr>
            <w:tcW w:w="800" w:type="dxa"/>
            <w:tcBorders>
              <w:top w:val="nil"/>
              <w:left w:val="nil"/>
              <w:bottom w:val="single" w:sz="4" w:space="0" w:color="auto"/>
              <w:right w:val="single" w:sz="4" w:space="0" w:color="auto"/>
            </w:tcBorders>
            <w:shd w:val="clear" w:color="000000" w:fill="BDD7EE"/>
            <w:noWrap/>
            <w:vAlign w:val="bottom"/>
            <w:hideMark/>
          </w:tcPr>
          <w:p w14:paraId="20CD9EF9" w14:textId="77777777" w:rsidR="00472E87" w:rsidRPr="00472E87" w:rsidRDefault="00472E87" w:rsidP="00472E87">
            <w:pPr>
              <w:jc w:val="right"/>
              <w:rPr>
                <w:rFonts w:cs="Arial"/>
                <w:sz w:val="20"/>
                <w:szCs w:val="20"/>
              </w:rPr>
            </w:pPr>
            <w:r w:rsidRPr="00472E87">
              <w:rPr>
                <w:rFonts w:cs="Arial"/>
                <w:sz w:val="20"/>
                <w:szCs w:val="20"/>
              </w:rPr>
              <w:t>91</w:t>
            </w:r>
          </w:p>
        </w:tc>
        <w:tc>
          <w:tcPr>
            <w:tcW w:w="800" w:type="dxa"/>
            <w:tcBorders>
              <w:top w:val="nil"/>
              <w:left w:val="nil"/>
              <w:bottom w:val="single" w:sz="4" w:space="0" w:color="auto"/>
              <w:right w:val="single" w:sz="4" w:space="0" w:color="auto"/>
            </w:tcBorders>
            <w:shd w:val="clear" w:color="000000" w:fill="BDD7EE"/>
            <w:noWrap/>
            <w:vAlign w:val="bottom"/>
            <w:hideMark/>
          </w:tcPr>
          <w:p w14:paraId="0B588A61" w14:textId="77777777" w:rsidR="00472E87" w:rsidRPr="00472E87" w:rsidRDefault="00472E87" w:rsidP="00472E87">
            <w:pPr>
              <w:jc w:val="right"/>
              <w:rPr>
                <w:rFonts w:cs="Arial"/>
                <w:sz w:val="20"/>
                <w:szCs w:val="20"/>
              </w:rPr>
            </w:pPr>
            <w:r w:rsidRPr="00472E87">
              <w:rPr>
                <w:rFonts w:cs="Arial"/>
                <w:sz w:val="20"/>
                <w:szCs w:val="20"/>
              </w:rPr>
              <w:t>91</w:t>
            </w:r>
          </w:p>
        </w:tc>
        <w:tc>
          <w:tcPr>
            <w:tcW w:w="800" w:type="dxa"/>
            <w:tcBorders>
              <w:top w:val="nil"/>
              <w:left w:val="nil"/>
              <w:bottom w:val="single" w:sz="4" w:space="0" w:color="auto"/>
              <w:right w:val="single" w:sz="4" w:space="0" w:color="auto"/>
            </w:tcBorders>
            <w:shd w:val="clear" w:color="000000" w:fill="F2F2F2"/>
            <w:noWrap/>
            <w:vAlign w:val="bottom"/>
            <w:hideMark/>
          </w:tcPr>
          <w:p w14:paraId="5EC16F7F" w14:textId="77777777" w:rsidR="00472E87" w:rsidRPr="00472E87" w:rsidRDefault="00472E87" w:rsidP="00472E87">
            <w:pPr>
              <w:jc w:val="right"/>
              <w:rPr>
                <w:rFonts w:cs="Arial"/>
                <w:sz w:val="20"/>
                <w:szCs w:val="20"/>
              </w:rPr>
            </w:pPr>
            <w:r w:rsidRPr="00472E87">
              <w:rPr>
                <w:rFonts w:cs="Arial"/>
                <w:sz w:val="20"/>
                <w:szCs w:val="20"/>
              </w:rPr>
              <w:t>91</w:t>
            </w:r>
          </w:p>
        </w:tc>
        <w:tc>
          <w:tcPr>
            <w:tcW w:w="800" w:type="dxa"/>
            <w:tcBorders>
              <w:top w:val="nil"/>
              <w:left w:val="nil"/>
              <w:bottom w:val="single" w:sz="4" w:space="0" w:color="auto"/>
              <w:right w:val="single" w:sz="4" w:space="0" w:color="auto"/>
            </w:tcBorders>
            <w:shd w:val="clear" w:color="000000" w:fill="F2F2F2"/>
            <w:noWrap/>
            <w:vAlign w:val="bottom"/>
            <w:hideMark/>
          </w:tcPr>
          <w:p w14:paraId="3DDF472F" w14:textId="77777777" w:rsidR="00472E87" w:rsidRPr="00472E87" w:rsidRDefault="00472E87" w:rsidP="00472E87">
            <w:pPr>
              <w:jc w:val="right"/>
              <w:rPr>
                <w:rFonts w:cs="Arial"/>
                <w:sz w:val="20"/>
                <w:szCs w:val="20"/>
              </w:rPr>
            </w:pPr>
            <w:r w:rsidRPr="00472E87">
              <w:rPr>
                <w:rFonts w:cs="Arial"/>
                <w:sz w:val="20"/>
                <w:szCs w:val="20"/>
              </w:rPr>
              <w:t>91</w:t>
            </w:r>
          </w:p>
        </w:tc>
        <w:tc>
          <w:tcPr>
            <w:tcW w:w="800" w:type="dxa"/>
            <w:tcBorders>
              <w:top w:val="nil"/>
              <w:left w:val="nil"/>
              <w:bottom w:val="single" w:sz="4" w:space="0" w:color="auto"/>
              <w:right w:val="single" w:sz="4" w:space="0" w:color="auto"/>
            </w:tcBorders>
            <w:shd w:val="clear" w:color="000000" w:fill="F2F2F2"/>
            <w:noWrap/>
            <w:vAlign w:val="bottom"/>
            <w:hideMark/>
          </w:tcPr>
          <w:p w14:paraId="39BAAD11" w14:textId="77777777" w:rsidR="00472E87" w:rsidRPr="00472E87" w:rsidRDefault="00472E87" w:rsidP="00472E87">
            <w:pPr>
              <w:jc w:val="right"/>
              <w:rPr>
                <w:rFonts w:cs="Arial"/>
                <w:sz w:val="20"/>
                <w:szCs w:val="20"/>
              </w:rPr>
            </w:pPr>
            <w:r w:rsidRPr="00472E87">
              <w:rPr>
                <w:rFonts w:cs="Arial"/>
                <w:sz w:val="20"/>
                <w:szCs w:val="20"/>
              </w:rPr>
              <w:t>91</w:t>
            </w:r>
          </w:p>
        </w:tc>
        <w:tc>
          <w:tcPr>
            <w:tcW w:w="800" w:type="dxa"/>
            <w:tcBorders>
              <w:top w:val="nil"/>
              <w:left w:val="nil"/>
              <w:bottom w:val="single" w:sz="4" w:space="0" w:color="auto"/>
              <w:right w:val="single" w:sz="4" w:space="0" w:color="auto"/>
            </w:tcBorders>
            <w:shd w:val="clear" w:color="000000" w:fill="F2F2F2"/>
            <w:noWrap/>
            <w:vAlign w:val="bottom"/>
            <w:hideMark/>
          </w:tcPr>
          <w:p w14:paraId="498E3A98" w14:textId="77777777" w:rsidR="00472E87" w:rsidRPr="00472E87" w:rsidRDefault="00472E87" w:rsidP="00472E87">
            <w:pPr>
              <w:jc w:val="right"/>
              <w:rPr>
                <w:rFonts w:cs="Arial"/>
                <w:sz w:val="20"/>
                <w:szCs w:val="20"/>
              </w:rPr>
            </w:pPr>
            <w:r w:rsidRPr="00472E87">
              <w:rPr>
                <w:rFonts w:cs="Arial"/>
                <w:sz w:val="20"/>
                <w:szCs w:val="20"/>
              </w:rPr>
              <w:t>91</w:t>
            </w:r>
          </w:p>
        </w:tc>
        <w:tc>
          <w:tcPr>
            <w:tcW w:w="800" w:type="dxa"/>
            <w:tcBorders>
              <w:top w:val="nil"/>
              <w:left w:val="nil"/>
              <w:bottom w:val="single" w:sz="4" w:space="0" w:color="auto"/>
              <w:right w:val="single" w:sz="4" w:space="0" w:color="auto"/>
            </w:tcBorders>
            <w:shd w:val="clear" w:color="000000" w:fill="F2F2F2"/>
            <w:noWrap/>
            <w:vAlign w:val="bottom"/>
            <w:hideMark/>
          </w:tcPr>
          <w:p w14:paraId="706AB5C1" w14:textId="77777777" w:rsidR="00472E87" w:rsidRPr="00472E87" w:rsidRDefault="00472E87" w:rsidP="00472E87">
            <w:pPr>
              <w:jc w:val="right"/>
              <w:rPr>
                <w:rFonts w:cs="Arial"/>
                <w:sz w:val="20"/>
                <w:szCs w:val="20"/>
              </w:rPr>
            </w:pPr>
            <w:r w:rsidRPr="00472E87">
              <w:rPr>
                <w:rFonts w:cs="Arial"/>
                <w:sz w:val="20"/>
                <w:szCs w:val="20"/>
              </w:rPr>
              <w:t>91</w:t>
            </w:r>
          </w:p>
        </w:tc>
      </w:tr>
      <w:tr w:rsidR="00472E87" w:rsidRPr="00472E87" w14:paraId="67F40593" w14:textId="77777777" w:rsidTr="009E5548">
        <w:trPr>
          <w:trHeight w:val="27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44E51ADD" w14:textId="77777777" w:rsidR="00472E87" w:rsidRPr="005E5221" w:rsidRDefault="00472E87" w:rsidP="00472E87">
            <w:pPr>
              <w:jc w:val="right"/>
              <w:rPr>
                <w:rFonts w:cs="Arial"/>
                <w:color w:val="505050"/>
                <w:sz w:val="20"/>
                <w:szCs w:val="20"/>
              </w:rPr>
            </w:pPr>
            <w:r w:rsidRPr="005E5221">
              <w:rPr>
                <w:rFonts w:cs="Arial"/>
                <w:color w:val="505050"/>
                <w:sz w:val="20"/>
                <w:szCs w:val="20"/>
              </w:rPr>
              <w:lastRenderedPageBreak/>
              <w:t>Within 5 years</w:t>
            </w:r>
          </w:p>
        </w:tc>
        <w:tc>
          <w:tcPr>
            <w:tcW w:w="1701" w:type="dxa"/>
            <w:tcBorders>
              <w:top w:val="nil"/>
              <w:left w:val="nil"/>
              <w:bottom w:val="single" w:sz="4" w:space="0" w:color="auto"/>
              <w:right w:val="single" w:sz="4" w:space="0" w:color="auto"/>
            </w:tcBorders>
            <w:shd w:val="clear" w:color="auto" w:fill="auto"/>
            <w:noWrap/>
            <w:vAlign w:val="bottom"/>
            <w:hideMark/>
          </w:tcPr>
          <w:p w14:paraId="244479F0" w14:textId="77777777" w:rsidR="00472E87" w:rsidRPr="00472E87" w:rsidRDefault="00472E87" w:rsidP="00472E87">
            <w:pPr>
              <w:rPr>
                <w:rFonts w:cs="Arial"/>
                <w:sz w:val="20"/>
                <w:szCs w:val="20"/>
              </w:rPr>
            </w:pPr>
            <w:r w:rsidRPr="00472E87">
              <w:rPr>
                <w:rFonts w:cs="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hideMark/>
          </w:tcPr>
          <w:p w14:paraId="7206A402" w14:textId="77777777" w:rsidR="00472E87" w:rsidRPr="00472E87" w:rsidRDefault="00472E87" w:rsidP="00472E87">
            <w:pPr>
              <w:rPr>
                <w:rFonts w:cs="Arial"/>
                <w:sz w:val="20"/>
                <w:szCs w:val="20"/>
              </w:rPr>
            </w:pPr>
            <w:r w:rsidRPr="00472E87">
              <w:rPr>
                <w:rFonts w:cs="Arial"/>
                <w:sz w:val="20"/>
                <w:szCs w:val="20"/>
              </w:rPr>
              <w:t> </w:t>
            </w:r>
          </w:p>
        </w:tc>
        <w:tc>
          <w:tcPr>
            <w:tcW w:w="1000" w:type="dxa"/>
            <w:tcBorders>
              <w:top w:val="nil"/>
              <w:left w:val="nil"/>
              <w:bottom w:val="single" w:sz="4" w:space="0" w:color="auto"/>
              <w:right w:val="nil"/>
            </w:tcBorders>
            <w:shd w:val="clear" w:color="auto" w:fill="auto"/>
            <w:noWrap/>
            <w:vAlign w:val="bottom"/>
            <w:hideMark/>
          </w:tcPr>
          <w:p w14:paraId="03CEC6EF"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2EB26903"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0D7355AF"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1CAAD9E4"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6175C5F6" w14:textId="77777777" w:rsidR="00472E87" w:rsidRPr="00472E87" w:rsidRDefault="00472E87" w:rsidP="00472E87">
            <w:pPr>
              <w:rPr>
                <w:rFonts w:cs="Arial"/>
                <w:sz w:val="20"/>
                <w:szCs w:val="20"/>
              </w:rPr>
            </w:pPr>
            <w:r w:rsidRPr="00472E87">
              <w:rPr>
                <w:rFonts w:cs="Arial"/>
                <w:sz w:val="20"/>
                <w:szCs w:val="20"/>
              </w:rPr>
              <w:t> </w:t>
            </w:r>
          </w:p>
        </w:tc>
        <w:tc>
          <w:tcPr>
            <w:tcW w:w="694" w:type="dxa"/>
            <w:tcBorders>
              <w:top w:val="nil"/>
              <w:left w:val="nil"/>
              <w:bottom w:val="single" w:sz="4" w:space="0" w:color="auto"/>
              <w:right w:val="single" w:sz="4" w:space="0" w:color="auto"/>
            </w:tcBorders>
            <w:shd w:val="clear" w:color="auto" w:fill="auto"/>
            <w:noWrap/>
            <w:vAlign w:val="bottom"/>
            <w:hideMark/>
          </w:tcPr>
          <w:p w14:paraId="7E3848CD" w14:textId="77777777" w:rsidR="00472E87" w:rsidRPr="00472E87" w:rsidRDefault="00472E87" w:rsidP="00472E87">
            <w:pPr>
              <w:jc w:val="right"/>
              <w:rPr>
                <w:rFonts w:cs="Arial"/>
                <w:b/>
                <w:bCs/>
                <w:sz w:val="20"/>
                <w:szCs w:val="20"/>
              </w:rPr>
            </w:pPr>
            <w:r w:rsidRPr="00472E87">
              <w:rPr>
                <w:rFonts w:cs="Arial"/>
                <w:b/>
                <w:bCs/>
                <w:sz w:val="20"/>
                <w:szCs w:val="20"/>
              </w:rPr>
              <w:t>182</w:t>
            </w:r>
          </w:p>
        </w:tc>
        <w:tc>
          <w:tcPr>
            <w:tcW w:w="800" w:type="dxa"/>
            <w:tcBorders>
              <w:top w:val="nil"/>
              <w:left w:val="nil"/>
              <w:bottom w:val="single" w:sz="4" w:space="0" w:color="auto"/>
              <w:right w:val="single" w:sz="4" w:space="0" w:color="auto"/>
            </w:tcBorders>
            <w:shd w:val="clear" w:color="auto" w:fill="auto"/>
            <w:noWrap/>
            <w:vAlign w:val="bottom"/>
            <w:hideMark/>
          </w:tcPr>
          <w:p w14:paraId="504DE9E4"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5812AEC3"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5FC74DFF"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7C0823B3"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5F4E71BA"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5F6DD565"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13A061F4"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0ADA9474"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7E7DCC33"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3B0FCB38" w14:textId="77777777" w:rsidR="00472E87" w:rsidRPr="00472E87" w:rsidRDefault="00472E87" w:rsidP="00472E87">
            <w:pPr>
              <w:rPr>
                <w:rFonts w:cs="Arial"/>
                <w:sz w:val="20"/>
                <w:szCs w:val="20"/>
              </w:rPr>
            </w:pPr>
            <w:r w:rsidRPr="00472E87">
              <w:rPr>
                <w:rFonts w:cs="Arial"/>
                <w:sz w:val="20"/>
                <w:szCs w:val="20"/>
              </w:rPr>
              <w:t> </w:t>
            </w:r>
          </w:p>
        </w:tc>
      </w:tr>
      <w:tr w:rsidR="00472E87" w:rsidRPr="00472E87" w14:paraId="3EFB0439" w14:textId="77777777" w:rsidTr="009E5548">
        <w:trPr>
          <w:trHeight w:val="492"/>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1786B744" w14:textId="77777777" w:rsidR="00472E87" w:rsidRPr="00472E87" w:rsidRDefault="00472E87" w:rsidP="00472E87">
            <w:pPr>
              <w:rPr>
                <w:rFonts w:cs="Arial"/>
                <w:b/>
                <w:bCs/>
              </w:rPr>
            </w:pPr>
            <w:r w:rsidRPr="00472E87">
              <w:rPr>
                <w:rFonts w:cs="Arial"/>
                <w:b/>
                <w:bCs/>
              </w:rPr>
              <w:t>ALL DISTRICT SITES</w:t>
            </w:r>
          </w:p>
        </w:tc>
        <w:tc>
          <w:tcPr>
            <w:tcW w:w="1701" w:type="dxa"/>
            <w:tcBorders>
              <w:top w:val="nil"/>
              <w:left w:val="nil"/>
              <w:bottom w:val="single" w:sz="4" w:space="0" w:color="auto"/>
              <w:right w:val="single" w:sz="4" w:space="0" w:color="auto"/>
            </w:tcBorders>
            <w:shd w:val="clear" w:color="auto" w:fill="auto"/>
            <w:noWrap/>
            <w:vAlign w:val="bottom"/>
            <w:hideMark/>
          </w:tcPr>
          <w:p w14:paraId="26315D88" w14:textId="77777777" w:rsidR="00472E87" w:rsidRPr="00472E87" w:rsidRDefault="00472E87" w:rsidP="00472E87">
            <w:pPr>
              <w:jc w:val="right"/>
              <w:rPr>
                <w:rFonts w:cs="Arial"/>
                <w:b/>
                <w:bCs/>
                <w:sz w:val="20"/>
                <w:szCs w:val="20"/>
              </w:rPr>
            </w:pPr>
            <w:r w:rsidRPr="00472E87">
              <w:rPr>
                <w:rFonts w:cs="Arial"/>
                <w:b/>
                <w:bCs/>
                <w:sz w:val="20"/>
                <w:szCs w:val="20"/>
              </w:rPr>
              <w:t>4643</w:t>
            </w:r>
          </w:p>
        </w:tc>
        <w:tc>
          <w:tcPr>
            <w:tcW w:w="1060" w:type="dxa"/>
            <w:tcBorders>
              <w:top w:val="nil"/>
              <w:left w:val="nil"/>
              <w:bottom w:val="single" w:sz="4" w:space="0" w:color="auto"/>
              <w:right w:val="single" w:sz="4" w:space="0" w:color="auto"/>
            </w:tcBorders>
            <w:shd w:val="clear" w:color="000000" w:fill="D9D9D9"/>
            <w:noWrap/>
            <w:vAlign w:val="bottom"/>
            <w:hideMark/>
          </w:tcPr>
          <w:p w14:paraId="4EDDFC3A" w14:textId="77777777" w:rsidR="00472E87" w:rsidRPr="00472E87" w:rsidRDefault="00472E87" w:rsidP="00472E87">
            <w:pPr>
              <w:jc w:val="right"/>
              <w:rPr>
                <w:rFonts w:cs="Arial"/>
                <w:b/>
                <w:bCs/>
                <w:sz w:val="20"/>
                <w:szCs w:val="20"/>
              </w:rPr>
            </w:pPr>
            <w:r w:rsidRPr="00472E87">
              <w:rPr>
                <w:rFonts w:cs="Arial"/>
                <w:b/>
                <w:bCs/>
                <w:sz w:val="20"/>
                <w:szCs w:val="20"/>
              </w:rPr>
              <w:t>452</w:t>
            </w:r>
          </w:p>
        </w:tc>
        <w:tc>
          <w:tcPr>
            <w:tcW w:w="1000" w:type="dxa"/>
            <w:tcBorders>
              <w:top w:val="nil"/>
              <w:left w:val="nil"/>
              <w:bottom w:val="single" w:sz="4" w:space="0" w:color="auto"/>
              <w:right w:val="nil"/>
            </w:tcBorders>
            <w:shd w:val="clear" w:color="000000" w:fill="D9D9D9"/>
            <w:noWrap/>
            <w:vAlign w:val="bottom"/>
            <w:hideMark/>
          </w:tcPr>
          <w:p w14:paraId="35222466" w14:textId="77777777" w:rsidR="00472E87" w:rsidRPr="00472E87" w:rsidRDefault="00472E87" w:rsidP="00472E87">
            <w:pPr>
              <w:jc w:val="right"/>
              <w:rPr>
                <w:rFonts w:cs="Arial"/>
                <w:b/>
                <w:bCs/>
                <w:sz w:val="20"/>
                <w:szCs w:val="20"/>
              </w:rPr>
            </w:pPr>
            <w:r w:rsidRPr="00472E87">
              <w:rPr>
                <w:rFonts w:cs="Arial"/>
                <w:b/>
                <w:bCs/>
                <w:sz w:val="20"/>
                <w:szCs w:val="20"/>
              </w:rPr>
              <w:t>455</w:t>
            </w:r>
          </w:p>
        </w:tc>
        <w:tc>
          <w:tcPr>
            <w:tcW w:w="800" w:type="dxa"/>
            <w:tcBorders>
              <w:top w:val="nil"/>
              <w:left w:val="single" w:sz="4" w:space="0" w:color="auto"/>
              <w:bottom w:val="single" w:sz="4" w:space="0" w:color="auto"/>
              <w:right w:val="single" w:sz="4" w:space="0" w:color="auto"/>
            </w:tcBorders>
            <w:shd w:val="clear" w:color="000000" w:fill="DDEBF7"/>
            <w:noWrap/>
            <w:vAlign w:val="bottom"/>
            <w:hideMark/>
          </w:tcPr>
          <w:p w14:paraId="79DB2309" w14:textId="77777777" w:rsidR="00472E87" w:rsidRPr="00472E87" w:rsidRDefault="00472E87" w:rsidP="00472E87">
            <w:pPr>
              <w:jc w:val="right"/>
              <w:rPr>
                <w:rFonts w:cs="Arial"/>
                <w:b/>
                <w:bCs/>
                <w:sz w:val="20"/>
                <w:szCs w:val="20"/>
              </w:rPr>
            </w:pPr>
            <w:r w:rsidRPr="00472E87">
              <w:rPr>
                <w:rFonts w:cs="Arial"/>
                <w:b/>
                <w:bCs/>
                <w:sz w:val="20"/>
                <w:szCs w:val="20"/>
              </w:rPr>
              <w:t>621</w:t>
            </w:r>
          </w:p>
        </w:tc>
        <w:tc>
          <w:tcPr>
            <w:tcW w:w="800" w:type="dxa"/>
            <w:tcBorders>
              <w:top w:val="nil"/>
              <w:left w:val="nil"/>
              <w:bottom w:val="single" w:sz="4" w:space="0" w:color="auto"/>
              <w:right w:val="single" w:sz="4" w:space="0" w:color="auto"/>
            </w:tcBorders>
            <w:shd w:val="clear" w:color="000000" w:fill="DDEBF7"/>
            <w:noWrap/>
            <w:vAlign w:val="bottom"/>
            <w:hideMark/>
          </w:tcPr>
          <w:p w14:paraId="66DC0322" w14:textId="77777777" w:rsidR="00472E87" w:rsidRPr="00472E87" w:rsidRDefault="00472E87" w:rsidP="00472E87">
            <w:pPr>
              <w:jc w:val="right"/>
              <w:rPr>
                <w:rFonts w:cs="Arial"/>
                <w:b/>
                <w:bCs/>
                <w:sz w:val="20"/>
                <w:szCs w:val="20"/>
              </w:rPr>
            </w:pPr>
            <w:r w:rsidRPr="00472E87">
              <w:rPr>
                <w:rFonts w:cs="Arial"/>
                <w:b/>
                <w:bCs/>
                <w:sz w:val="20"/>
                <w:szCs w:val="20"/>
              </w:rPr>
              <w:t>630</w:t>
            </w:r>
          </w:p>
        </w:tc>
        <w:tc>
          <w:tcPr>
            <w:tcW w:w="800" w:type="dxa"/>
            <w:tcBorders>
              <w:top w:val="nil"/>
              <w:left w:val="nil"/>
              <w:bottom w:val="single" w:sz="4" w:space="0" w:color="auto"/>
              <w:right w:val="single" w:sz="4" w:space="0" w:color="auto"/>
            </w:tcBorders>
            <w:shd w:val="clear" w:color="000000" w:fill="DDEBF7"/>
            <w:noWrap/>
            <w:vAlign w:val="bottom"/>
            <w:hideMark/>
          </w:tcPr>
          <w:p w14:paraId="21711ABA" w14:textId="77777777" w:rsidR="00472E87" w:rsidRPr="00472E87" w:rsidRDefault="00472E87" w:rsidP="00472E87">
            <w:pPr>
              <w:jc w:val="right"/>
              <w:rPr>
                <w:rFonts w:cs="Arial"/>
                <w:b/>
                <w:bCs/>
                <w:sz w:val="20"/>
                <w:szCs w:val="20"/>
              </w:rPr>
            </w:pPr>
            <w:r w:rsidRPr="00472E87">
              <w:rPr>
                <w:rFonts w:cs="Arial"/>
                <w:b/>
                <w:bCs/>
                <w:sz w:val="20"/>
                <w:szCs w:val="20"/>
              </w:rPr>
              <w:t>536</w:t>
            </w:r>
          </w:p>
        </w:tc>
        <w:tc>
          <w:tcPr>
            <w:tcW w:w="800" w:type="dxa"/>
            <w:tcBorders>
              <w:top w:val="nil"/>
              <w:left w:val="nil"/>
              <w:bottom w:val="single" w:sz="4" w:space="0" w:color="auto"/>
              <w:right w:val="single" w:sz="4" w:space="0" w:color="auto"/>
            </w:tcBorders>
            <w:shd w:val="clear" w:color="000000" w:fill="DDEBF7"/>
            <w:noWrap/>
            <w:vAlign w:val="bottom"/>
            <w:hideMark/>
          </w:tcPr>
          <w:p w14:paraId="0B1B1037" w14:textId="77777777" w:rsidR="00472E87" w:rsidRPr="00472E87" w:rsidRDefault="00472E87" w:rsidP="00472E87">
            <w:pPr>
              <w:jc w:val="right"/>
              <w:rPr>
                <w:rFonts w:cs="Arial"/>
                <w:b/>
                <w:bCs/>
                <w:sz w:val="20"/>
                <w:szCs w:val="20"/>
              </w:rPr>
            </w:pPr>
            <w:r w:rsidRPr="00472E87">
              <w:rPr>
                <w:rFonts w:cs="Arial"/>
                <w:b/>
                <w:bCs/>
                <w:sz w:val="20"/>
                <w:szCs w:val="20"/>
              </w:rPr>
              <w:t>485</w:t>
            </w:r>
          </w:p>
        </w:tc>
        <w:tc>
          <w:tcPr>
            <w:tcW w:w="694" w:type="dxa"/>
            <w:tcBorders>
              <w:top w:val="nil"/>
              <w:left w:val="nil"/>
              <w:bottom w:val="single" w:sz="4" w:space="0" w:color="auto"/>
              <w:right w:val="single" w:sz="4" w:space="0" w:color="auto"/>
            </w:tcBorders>
            <w:shd w:val="clear" w:color="000000" w:fill="DDEBF7"/>
            <w:noWrap/>
            <w:vAlign w:val="bottom"/>
            <w:hideMark/>
          </w:tcPr>
          <w:p w14:paraId="2849BBC3" w14:textId="77777777" w:rsidR="00472E87" w:rsidRPr="00472E87" w:rsidRDefault="00472E87" w:rsidP="00472E87">
            <w:pPr>
              <w:jc w:val="right"/>
              <w:rPr>
                <w:rFonts w:cs="Arial"/>
                <w:b/>
                <w:bCs/>
                <w:sz w:val="20"/>
                <w:szCs w:val="20"/>
              </w:rPr>
            </w:pPr>
            <w:r w:rsidRPr="00472E87">
              <w:rPr>
                <w:rFonts w:cs="Arial"/>
                <w:b/>
                <w:bCs/>
                <w:sz w:val="20"/>
                <w:szCs w:val="20"/>
              </w:rPr>
              <w:t>307</w:t>
            </w:r>
          </w:p>
        </w:tc>
        <w:tc>
          <w:tcPr>
            <w:tcW w:w="800" w:type="dxa"/>
            <w:tcBorders>
              <w:top w:val="nil"/>
              <w:left w:val="nil"/>
              <w:bottom w:val="single" w:sz="4" w:space="0" w:color="auto"/>
              <w:right w:val="single" w:sz="4" w:space="0" w:color="auto"/>
            </w:tcBorders>
            <w:shd w:val="clear" w:color="000000" w:fill="BDD7EE"/>
            <w:noWrap/>
            <w:vAlign w:val="bottom"/>
            <w:hideMark/>
          </w:tcPr>
          <w:p w14:paraId="2FB50101" w14:textId="77777777" w:rsidR="00472E87" w:rsidRPr="00472E87" w:rsidRDefault="00472E87" w:rsidP="00472E87">
            <w:pPr>
              <w:jc w:val="right"/>
              <w:rPr>
                <w:rFonts w:cs="Arial"/>
                <w:b/>
                <w:bCs/>
                <w:sz w:val="20"/>
                <w:szCs w:val="20"/>
              </w:rPr>
            </w:pPr>
            <w:r w:rsidRPr="00472E87">
              <w:rPr>
                <w:rFonts w:cs="Arial"/>
                <w:b/>
                <w:bCs/>
                <w:sz w:val="20"/>
                <w:szCs w:val="20"/>
              </w:rPr>
              <w:t>410</w:t>
            </w:r>
          </w:p>
        </w:tc>
        <w:tc>
          <w:tcPr>
            <w:tcW w:w="800" w:type="dxa"/>
            <w:tcBorders>
              <w:top w:val="nil"/>
              <w:left w:val="nil"/>
              <w:bottom w:val="single" w:sz="4" w:space="0" w:color="auto"/>
              <w:right w:val="single" w:sz="4" w:space="0" w:color="auto"/>
            </w:tcBorders>
            <w:shd w:val="clear" w:color="000000" w:fill="BDD7EE"/>
            <w:noWrap/>
            <w:vAlign w:val="bottom"/>
            <w:hideMark/>
          </w:tcPr>
          <w:p w14:paraId="4DF4630C" w14:textId="77777777" w:rsidR="00472E87" w:rsidRPr="00472E87" w:rsidRDefault="00472E87" w:rsidP="00472E87">
            <w:pPr>
              <w:jc w:val="right"/>
              <w:rPr>
                <w:rFonts w:cs="Arial"/>
                <w:b/>
                <w:bCs/>
                <w:sz w:val="20"/>
                <w:szCs w:val="20"/>
              </w:rPr>
            </w:pPr>
            <w:r w:rsidRPr="00472E87">
              <w:rPr>
                <w:rFonts w:cs="Arial"/>
                <w:b/>
                <w:bCs/>
                <w:sz w:val="20"/>
                <w:szCs w:val="20"/>
              </w:rPr>
              <w:t>388</w:t>
            </w:r>
          </w:p>
        </w:tc>
        <w:tc>
          <w:tcPr>
            <w:tcW w:w="800" w:type="dxa"/>
            <w:tcBorders>
              <w:top w:val="nil"/>
              <w:left w:val="nil"/>
              <w:bottom w:val="single" w:sz="4" w:space="0" w:color="auto"/>
              <w:right w:val="single" w:sz="4" w:space="0" w:color="auto"/>
            </w:tcBorders>
            <w:shd w:val="clear" w:color="000000" w:fill="BDD7EE"/>
            <w:noWrap/>
            <w:vAlign w:val="bottom"/>
            <w:hideMark/>
          </w:tcPr>
          <w:p w14:paraId="33889B7A" w14:textId="77777777" w:rsidR="00472E87" w:rsidRPr="00472E87" w:rsidRDefault="00472E87" w:rsidP="00472E87">
            <w:pPr>
              <w:jc w:val="right"/>
              <w:rPr>
                <w:rFonts w:cs="Arial"/>
                <w:b/>
                <w:bCs/>
                <w:sz w:val="20"/>
                <w:szCs w:val="20"/>
              </w:rPr>
            </w:pPr>
            <w:r w:rsidRPr="00472E87">
              <w:rPr>
                <w:rFonts w:cs="Arial"/>
                <w:b/>
                <w:bCs/>
                <w:sz w:val="20"/>
                <w:szCs w:val="20"/>
              </w:rPr>
              <w:t>186</w:t>
            </w:r>
          </w:p>
        </w:tc>
        <w:tc>
          <w:tcPr>
            <w:tcW w:w="800" w:type="dxa"/>
            <w:tcBorders>
              <w:top w:val="nil"/>
              <w:left w:val="nil"/>
              <w:bottom w:val="single" w:sz="4" w:space="0" w:color="auto"/>
              <w:right w:val="single" w:sz="4" w:space="0" w:color="auto"/>
            </w:tcBorders>
            <w:shd w:val="clear" w:color="000000" w:fill="BDD7EE"/>
            <w:noWrap/>
            <w:vAlign w:val="bottom"/>
            <w:hideMark/>
          </w:tcPr>
          <w:p w14:paraId="1AC1622D" w14:textId="77777777" w:rsidR="00472E87" w:rsidRPr="00472E87" w:rsidRDefault="00472E87" w:rsidP="00472E87">
            <w:pPr>
              <w:jc w:val="right"/>
              <w:rPr>
                <w:rFonts w:cs="Arial"/>
                <w:b/>
                <w:bCs/>
                <w:sz w:val="20"/>
                <w:szCs w:val="20"/>
              </w:rPr>
            </w:pPr>
            <w:r w:rsidRPr="00472E87">
              <w:rPr>
                <w:rFonts w:cs="Arial"/>
                <w:b/>
                <w:bCs/>
                <w:sz w:val="20"/>
                <w:szCs w:val="20"/>
              </w:rPr>
              <w:t>180</w:t>
            </w:r>
          </w:p>
        </w:tc>
        <w:tc>
          <w:tcPr>
            <w:tcW w:w="800" w:type="dxa"/>
            <w:tcBorders>
              <w:top w:val="nil"/>
              <w:left w:val="nil"/>
              <w:bottom w:val="single" w:sz="4" w:space="0" w:color="auto"/>
              <w:right w:val="single" w:sz="4" w:space="0" w:color="auto"/>
            </w:tcBorders>
            <w:shd w:val="clear" w:color="000000" w:fill="BDD7EE"/>
            <w:noWrap/>
            <w:vAlign w:val="bottom"/>
            <w:hideMark/>
          </w:tcPr>
          <w:p w14:paraId="07E01D6F" w14:textId="77777777" w:rsidR="00472E87" w:rsidRPr="00472E87" w:rsidRDefault="00472E87" w:rsidP="00472E87">
            <w:pPr>
              <w:jc w:val="right"/>
              <w:rPr>
                <w:rFonts w:cs="Arial"/>
                <w:b/>
                <w:bCs/>
                <w:sz w:val="20"/>
                <w:szCs w:val="20"/>
              </w:rPr>
            </w:pPr>
            <w:r w:rsidRPr="00472E87">
              <w:rPr>
                <w:rFonts w:cs="Arial"/>
                <w:b/>
                <w:bCs/>
                <w:sz w:val="20"/>
                <w:szCs w:val="20"/>
              </w:rPr>
              <w:t>161</w:t>
            </w:r>
          </w:p>
        </w:tc>
        <w:tc>
          <w:tcPr>
            <w:tcW w:w="800" w:type="dxa"/>
            <w:tcBorders>
              <w:top w:val="nil"/>
              <w:left w:val="nil"/>
              <w:bottom w:val="single" w:sz="4" w:space="0" w:color="auto"/>
              <w:right w:val="single" w:sz="4" w:space="0" w:color="auto"/>
            </w:tcBorders>
            <w:shd w:val="clear" w:color="000000" w:fill="F2F2F2"/>
            <w:noWrap/>
            <w:vAlign w:val="bottom"/>
            <w:hideMark/>
          </w:tcPr>
          <w:p w14:paraId="3BD5F0EF" w14:textId="3B70062B" w:rsidR="00472E87" w:rsidRPr="00472E87" w:rsidRDefault="00472E87" w:rsidP="00472E87">
            <w:pPr>
              <w:jc w:val="right"/>
              <w:rPr>
                <w:rFonts w:cs="Arial"/>
                <w:b/>
                <w:bCs/>
                <w:sz w:val="20"/>
                <w:szCs w:val="20"/>
              </w:rPr>
            </w:pPr>
            <w:r w:rsidRPr="00472E87">
              <w:rPr>
                <w:rFonts w:cs="Arial"/>
                <w:b/>
                <w:bCs/>
                <w:sz w:val="20"/>
                <w:szCs w:val="20"/>
              </w:rPr>
              <w:t>1</w:t>
            </w:r>
            <w:r w:rsidR="00235515">
              <w:rPr>
                <w:rFonts w:cs="Arial"/>
                <w:b/>
                <w:bCs/>
                <w:sz w:val="20"/>
                <w:szCs w:val="20"/>
              </w:rPr>
              <w:t>79</w:t>
            </w:r>
          </w:p>
        </w:tc>
        <w:tc>
          <w:tcPr>
            <w:tcW w:w="800" w:type="dxa"/>
            <w:tcBorders>
              <w:top w:val="nil"/>
              <w:left w:val="nil"/>
              <w:bottom w:val="single" w:sz="4" w:space="0" w:color="auto"/>
              <w:right w:val="single" w:sz="4" w:space="0" w:color="auto"/>
            </w:tcBorders>
            <w:shd w:val="clear" w:color="000000" w:fill="F2F2F2"/>
            <w:noWrap/>
            <w:vAlign w:val="bottom"/>
            <w:hideMark/>
          </w:tcPr>
          <w:p w14:paraId="1988D0DA" w14:textId="01ED5BD9" w:rsidR="00472E87" w:rsidRPr="00472E87" w:rsidRDefault="00472E87" w:rsidP="00472E87">
            <w:pPr>
              <w:jc w:val="right"/>
              <w:rPr>
                <w:rFonts w:cs="Arial"/>
                <w:b/>
                <w:bCs/>
                <w:sz w:val="20"/>
                <w:szCs w:val="20"/>
              </w:rPr>
            </w:pPr>
            <w:r w:rsidRPr="00472E87">
              <w:rPr>
                <w:rFonts w:cs="Arial"/>
                <w:b/>
                <w:bCs/>
                <w:sz w:val="20"/>
                <w:szCs w:val="20"/>
              </w:rPr>
              <w:t>1</w:t>
            </w:r>
            <w:r w:rsidR="00235515">
              <w:rPr>
                <w:rFonts w:cs="Arial"/>
                <w:b/>
                <w:bCs/>
                <w:sz w:val="20"/>
                <w:szCs w:val="20"/>
              </w:rPr>
              <w:t>61</w:t>
            </w:r>
          </w:p>
        </w:tc>
        <w:tc>
          <w:tcPr>
            <w:tcW w:w="800" w:type="dxa"/>
            <w:tcBorders>
              <w:top w:val="nil"/>
              <w:left w:val="nil"/>
              <w:bottom w:val="single" w:sz="4" w:space="0" w:color="auto"/>
              <w:right w:val="single" w:sz="4" w:space="0" w:color="auto"/>
            </w:tcBorders>
            <w:shd w:val="clear" w:color="000000" w:fill="F2F2F2"/>
            <w:noWrap/>
            <w:vAlign w:val="bottom"/>
            <w:hideMark/>
          </w:tcPr>
          <w:p w14:paraId="30C0EE5F" w14:textId="77777777" w:rsidR="00472E87" w:rsidRPr="00472E87" w:rsidRDefault="00472E87" w:rsidP="00472E87">
            <w:pPr>
              <w:jc w:val="right"/>
              <w:rPr>
                <w:rFonts w:cs="Arial"/>
                <w:b/>
                <w:bCs/>
                <w:sz w:val="20"/>
                <w:szCs w:val="20"/>
              </w:rPr>
            </w:pPr>
            <w:r w:rsidRPr="00472E87">
              <w:rPr>
                <w:rFonts w:cs="Arial"/>
                <w:b/>
                <w:bCs/>
                <w:sz w:val="20"/>
                <w:szCs w:val="20"/>
              </w:rPr>
              <w:t>161</w:t>
            </w:r>
          </w:p>
        </w:tc>
        <w:tc>
          <w:tcPr>
            <w:tcW w:w="800" w:type="dxa"/>
            <w:tcBorders>
              <w:top w:val="nil"/>
              <w:left w:val="nil"/>
              <w:bottom w:val="single" w:sz="4" w:space="0" w:color="auto"/>
              <w:right w:val="single" w:sz="4" w:space="0" w:color="auto"/>
            </w:tcBorders>
            <w:shd w:val="clear" w:color="000000" w:fill="F2F2F2"/>
            <w:noWrap/>
            <w:vAlign w:val="bottom"/>
            <w:hideMark/>
          </w:tcPr>
          <w:p w14:paraId="74858EAC" w14:textId="77777777" w:rsidR="00472E87" w:rsidRPr="00472E87" w:rsidRDefault="00472E87" w:rsidP="00472E87">
            <w:pPr>
              <w:jc w:val="right"/>
              <w:rPr>
                <w:rFonts w:cs="Arial"/>
                <w:b/>
                <w:bCs/>
                <w:sz w:val="20"/>
                <w:szCs w:val="20"/>
              </w:rPr>
            </w:pPr>
            <w:r w:rsidRPr="00472E87">
              <w:rPr>
                <w:rFonts w:cs="Arial"/>
                <w:b/>
                <w:bCs/>
                <w:sz w:val="20"/>
                <w:szCs w:val="20"/>
              </w:rPr>
              <w:t>111</w:t>
            </w:r>
          </w:p>
        </w:tc>
        <w:tc>
          <w:tcPr>
            <w:tcW w:w="800" w:type="dxa"/>
            <w:tcBorders>
              <w:top w:val="nil"/>
              <w:left w:val="nil"/>
              <w:bottom w:val="single" w:sz="4" w:space="0" w:color="auto"/>
              <w:right w:val="single" w:sz="4" w:space="0" w:color="auto"/>
            </w:tcBorders>
            <w:shd w:val="clear" w:color="000000" w:fill="F2F2F2"/>
            <w:noWrap/>
            <w:vAlign w:val="bottom"/>
            <w:hideMark/>
          </w:tcPr>
          <w:p w14:paraId="42BF465C" w14:textId="77777777" w:rsidR="00472E87" w:rsidRPr="00472E87" w:rsidRDefault="00472E87" w:rsidP="00472E87">
            <w:pPr>
              <w:jc w:val="right"/>
              <w:rPr>
                <w:rFonts w:cs="Arial"/>
                <w:b/>
                <w:bCs/>
                <w:sz w:val="20"/>
                <w:szCs w:val="20"/>
              </w:rPr>
            </w:pPr>
            <w:r w:rsidRPr="00472E87">
              <w:rPr>
                <w:rFonts w:cs="Arial"/>
                <w:b/>
                <w:bCs/>
                <w:sz w:val="20"/>
                <w:szCs w:val="20"/>
              </w:rPr>
              <w:t>91</w:t>
            </w:r>
          </w:p>
        </w:tc>
      </w:tr>
      <w:tr w:rsidR="00472E87" w:rsidRPr="00472E87" w14:paraId="431467F3" w14:textId="77777777" w:rsidTr="009E5548">
        <w:trPr>
          <w:trHeight w:val="255"/>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3EDDDF84" w14:textId="77777777" w:rsidR="00472E87" w:rsidRPr="005E5221" w:rsidRDefault="00472E87" w:rsidP="00472E87">
            <w:pPr>
              <w:jc w:val="right"/>
              <w:rPr>
                <w:rFonts w:cs="Arial"/>
                <w:color w:val="505050"/>
                <w:sz w:val="20"/>
                <w:szCs w:val="20"/>
              </w:rPr>
            </w:pPr>
            <w:r w:rsidRPr="005E5221">
              <w:rPr>
                <w:rFonts w:cs="Arial"/>
                <w:color w:val="505050"/>
                <w:sz w:val="20"/>
                <w:szCs w:val="20"/>
              </w:rPr>
              <w:t>Within 5 years</w:t>
            </w:r>
          </w:p>
        </w:tc>
        <w:tc>
          <w:tcPr>
            <w:tcW w:w="1701" w:type="dxa"/>
            <w:tcBorders>
              <w:top w:val="nil"/>
              <w:left w:val="nil"/>
              <w:bottom w:val="single" w:sz="4" w:space="0" w:color="auto"/>
              <w:right w:val="single" w:sz="4" w:space="0" w:color="auto"/>
            </w:tcBorders>
            <w:shd w:val="clear" w:color="auto" w:fill="auto"/>
            <w:noWrap/>
            <w:vAlign w:val="bottom"/>
            <w:hideMark/>
          </w:tcPr>
          <w:p w14:paraId="60D49881" w14:textId="77777777" w:rsidR="00472E87" w:rsidRPr="00472E87" w:rsidRDefault="00472E87" w:rsidP="00472E87">
            <w:pPr>
              <w:rPr>
                <w:rFonts w:cs="Arial"/>
                <w:sz w:val="20"/>
                <w:szCs w:val="20"/>
              </w:rPr>
            </w:pPr>
            <w:r w:rsidRPr="00472E87">
              <w:rPr>
                <w:rFonts w:cs="Arial"/>
                <w:sz w:val="20"/>
                <w:szCs w:val="20"/>
              </w:rPr>
              <w:t> </w:t>
            </w:r>
          </w:p>
        </w:tc>
        <w:tc>
          <w:tcPr>
            <w:tcW w:w="1060" w:type="dxa"/>
            <w:tcBorders>
              <w:top w:val="nil"/>
              <w:left w:val="nil"/>
              <w:bottom w:val="single" w:sz="4" w:space="0" w:color="auto"/>
              <w:right w:val="single" w:sz="4" w:space="0" w:color="auto"/>
            </w:tcBorders>
            <w:shd w:val="clear" w:color="auto" w:fill="auto"/>
            <w:noWrap/>
            <w:vAlign w:val="bottom"/>
            <w:hideMark/>
          </w:tcPr>
          <w:p w14:paraId="56EB66A0" w14:textId="77777777" w:rsidR="00472E87" w:rsidRPr="00472E87" w:rsidRDefault="00472E87" w:rsidP="00472E87">
            <w:pPr>
              <w:rPr>
                <w:rFonts w:cs="Arial"/>
                <w:sz w:val="20"/>
                <w:szCs w:val="20"/>
              </w:rPr>
            </w:pPr>
            <w:r w:rsidRPr="00472E87">
              <w:rPr>
                <w:rFonts w:cs="Arial"/>
                <w:sz w:val="20"/>
                <w:szCs w:val="20"/>
              </w:rPr>
              <w:t> </w:t>
            </w:r>
          </w:p>
        </w:tc>
        <w:tc>
          <w:tcPr>
            <w:tcW w:w="1000" w:type="dxa"/>
            <w:tcBorders>
              <w:top w:val="nil"/>
              <w:left w:val="nil"/>
              <w:bottom w:val="single" w:sz="4" w:space="0" w:color="auto"/>
              <w:right w:val="nil"/>
            </w:tcBorders>
            <w:shd w:val="clear" w:color="auto" w:fill="auto"/>
            <w:noWrap/>
            <w:vAlign w:val="bottom"/>
            <w:hideMark/>
          </w:tcPr>
          <w:p w14:paraId="1FCCF932"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1580AA50"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04128CEB"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56B4BC48"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6EA7F6BC" w14:textId="77777777" w:rsidR="00472E87" w:rsidRPr="00472E87" w:rsidRDefault="00472E87" w:rsidP="00472E87">
            <w:pPr>
              <w:rPr>
                <w:rFonts w:cs="Arial"/>
                <w:sz w:val="20"/>
                <w:szCs w:val="20"/>
              </w:rPr>
            </w:pPr>
            <w:r w:rsidRPr="00472E87">
              <w:rPr>
                <w:rFonts w:cs="Arial"/>
                <w:sz w:val="20"/>
                <w:szCs w:val="20"/>
              </w:rPr>
              <w:t> </w:t>
            </w:r>
          </w:p>
        </w:tc>
        <w:tc>
          <w:tcPr>
            <w:tcW w:w="694" w:type="dxa"/>
            <w:tcBorders>
              <w:top w:val="nil"/>
              <w:left w:val="nil"/>
              <w:bottom w:val="single" w:sz="4" w:space="0" w:color="auto"/>
              <w:right w:val="single" w:sz="4" w:space="0" w:color="auto"/>
            </w:tcBorders>
            <w:shd w:val="clear" w:color="auto" w:fill="auto"/>
            <w:noWrap/>
            <w:vAlign w:val="bottom"/>
            <w:hideMark/>
          </w:tcPr>
          <w:p w14:paraId="3CB18FAB" w14:textId="77777777" w:rsidR="00472E87" w:rsidRPr="00472E87" w:rsidRDefault="00472E87" w:rsidP="00472E87">
            <w:pPr>
              <w:jc w:val="right"/>
              <w:rPr>
                <w:rFonts w:cs="Arial"/>
                <w:b/>
                <w:bCs/>
                <w:sz w:val="20"/>
                <w:szCs w:val="20"/>
              </w:rPr>
            </w:pPr>
            <w:r w:rsidRPr="00472E87">
              <w:rPr>
                <w:rFonts w:cs="Arial"/>
                <w:b/>
                <w:bCs/>
                <w:sz w:val="20"/>
                <w:szCs w:val="20"/>
              </w:rPr>
              <w:t>2579</w:t>
            </w:r>
          </w:p>
        </w:tc>
        <w:tc>
          <w:tcPr>
            <w:tcW w:w="800" w:type="dxa"/>
            <w:tcBorders>
              <w:top w:val="nil"/>
              <w:left w:val="nil"/>
              <w:bottom w:val="single" w:sz="4" w:space="0" w:color="auto"/>
              <w:right w:val="single" w:sz="4" w:space="0" w:color="auto"/>
            </w:tcBorders>
            <w:shd w:val="clear" w:color="auto" w:fill="auto"/>
            <w:noWrap/>
            <w:vAlign w:val="bottom"/>
            <w:hideMark/>
          </w:tcPr>
          <w:p w14:paraId="02E17941"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1EF555D5"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44EA8E18"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755A04A9"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1971AE59"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393A55FD"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0E019398"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6D87E909"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1203EEAA" w14:textId="77777777" w:rsidR="00472E87" w:rsidRPr="00472E87" w:rsidRDefault="00472E87" w:rsidP="00472E87">
            <w:pPr>
              <w:rPr>
                <w:rFonts w:cs="Arial"/>
                <w:sz w:val="20"/>
                <w:szCs w:val="20"/>
              </w:rPr>
            </w:pPr>
            <w:r w:rsidRPr="00472E87">
              <w:rPr>
                <w:rFonts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14:paraId="3BE7B4EB" w14:textId="77777777" w:rsidR="00472E87" w:rsidRPr="00472E87" w:rsidRDefault="00472E87" w:rsidP="00472E87">
            <w:pPr>
              <w:rPr>
                <w:rFonts w:cs="Arial"/>
                <w:sz w:val="20"/>
                <w:szCs w:val="20"/>
              </w:rPr>
            </w:pPr>
            <w:r w:rsidRPr="00472E87">
              <w:rPr>
                <w:rFonts w:cs="Arial"/>
                <w:sz w:val="20"/>
                <w:szCs w:val="20"/>
              </w:rPr>
              <w:t> </w:t>
            </w:r>
          </w:p>
        </w:tc>
      </w:tr>
    </w:tbl>
    <w:p w14:paraId="3E4D8B63" w14:textId="77777777" w:rsidR="00DC207D" w:rsidRDefault="00DC207D">
      <w:pPr>
        <w:rPr>
          <w:rFonts w:cs="Arial"/>
          <w:b/>
          <w:caps/>
          <w:sz w:val="28"/>
          <w:szCs w:val="28"/>
          <w:highlight w:val="yellow"/>
        </w:rPr>
        <w:sectPr w:rsidR="00DC207D" w:rsidSect="00472E87">
          <w:pgSz w:w="23814" w:h="16839" w:orient="landscape" w:code="8"/>
          <w:pgMar w:top="851" w:right="567" w:bottom="991" w:left="680" w:header="709" w:footer="709" w:gutter="0"/>
          <w:cols w:space="708"/>
          <w:docGrid w:linePitch="360"/>
        </w:sectPr>
      </w:pPr>
    </w:p>
    <w:p w14:paraId="04899187" w14:textId="351131AE" w:rsidR="00F056D3" w:rsidRPr="00AA5BCE" w:rsidRDefault="001846AE" w:rsidP="00DC207D">
      <w:pPr>
        <w:pStyle w:val="Heading1"/>
      </w:pPr>
      <w:bookmarkStart w:id="112" w:name="_Toc134630776"/>
      <w:bookmarkStart w:id="113" w:name="_Toc202346744"/>
      <w:r w:rsidRPr="00AA5BCE">
        <w:lastRenderedPageBreak/>
        <w:t>A</w:t>
      </w:r>
      <w:r w:rsidR="00BA34BC" w:rsidRPr="00AA5BCE">
        <w:t>PPENDIX</w:t>
      </w:r>
      <w:r w:rsidRPr="00AA5BCE">
        <w:t xml:space="preserve"> </w:t>
      </w:r>
      <w:r w:rsidR="00B37E7E" w:rsidRPr="00AA5BCE">
        <w:t>2</w:t>
      </w:r>
      <w:r w:rsidR="008B72BE" w:rsidRPr="00AA5BCE">
        <w:t>: Residential Institutions Data (Use Class C2)</w:t>
      </w:r>
      <w:bookmarkEnd w:id="112"/>
      <w:bookmarkEnd w:id="113"/>
    </w:p>
    <w:p w14:paraId="08DBCD6E" w14:textId="77777777" w:rsidR="000E6F1E" w:rsidRDefault="00D42F01" w:rsidP="00DC207D">
      <w:pPr>
        <w:rPr>
          <w:rFonts w:eastAsia="Arial"/>
        </w:rPr>
      </w:pPr>
      <w:r w:rsidRPr="00AA5BCE">
        <w:rPr>
          <w:rFonts w:eastAsia="Arial"/>
        </w:rPr>
        <w:t>The dwelling equivalent used in the following tables is calculated using the standard ratio as set out in paragraph 11 of the</w:t>
      </w:r>
      <w:r w:rsidRPr="00AA5BCE">
        <w:t xml:space="preserve"> </w:t>
      </w:r>
      <w:hyperlink r:id="rId36" w:history="1">
        <w:r w:rsidRPr="00AA5BCE">
          <w:rPr>
            <w:rStyle w:val="Hyperlink"/>
            <w:rFonts w:cs="Arial"/>
          </w:rPr>
          <w:t>Housing Delivery Test Measurement Rule Book</w:t>
        </w:r>
      </w:hyperlink>
      <w:r w:rsidRPr="00AA5BCE">
        <w:rPr>
          <w:rFonts w:eastAsia="Arial"/>
        </w:rPr>
        <w:t>.</w:t>
      </w:r>
      <w:r w:rsidR="00AA5BCE">
        <w:rPr>
          <w:rFonts w:eastAsia="Arial"/>
        </w:rPr>
        <w:t xml:space="preserve"> This ratio was updated from 1.8 to 1</w:t>
      </w:r>
      <w:r w:rsidR="000E6F1E">
        <w:rPr>
          <w:rFonts w:eastAsia="Arial"/>
        </w:rPr>
        <w:t>.</w:t>
      </w:r>
      <w:r w:rsidR="00AA5BCE">
        <w:rPr>
          <w:rFonts w:eastAsia="Arial"/>
        </w:rPr>
        <w:t>9 in December 2024 to reflect newly released census data.</w:t>
      </w:r>
      <w:r w:rsidR="000E6F1E" w:rsidRPr="000E6F1E">
        <w:t xml:space="preserve"> </w:t>
      </w:r>
      <w:r w:rsidR="000E6F1E" w:rsidRPr="000E6F1E">
        <w:rPr>
          <w:rFonts w:eastAsia="Arial"/>
        </w:rPr>
        <w:t>The new ratio will be applied for completions from 2024/25 onwards, but not retrospectively</w:t>
      </w:r>
      <w:r w:rsidR="000E6F1E">
        <w:rPr>
          <w:rFonts w:eastAsia="Arial"/>
        </w:rPr>
        <w:t>.</w:t>
      </w:r>
    </w:p>
    <w:p w14:paraId="3BFCF79E" w14:textId="3185A487" w:rsidR="00EC5716" w:rsidRPr="00DC207D" w:rsidRDefault="00540257" w:rsidP="00DC207D">
      <w:pPr>
        <w:pStyle w:val="Heading2"/>
      </w:pPr>
      <w:bookmarkStart w:id="114" w:name="_Toc202346745"/>
      <w:r w:rsidRPr="00EC5716">
        <w:t>C2 Completions 201</w:t>
      </w:r>
      <w:r w:rsidR="00603759">
        <w:t>4</w:t>
      </w:r>
      <w:r w:rsidRPr="00EC5716">
        <w:t>-202</w:t>
      </w:r>
      <w:r w:rsidR="00EC5716" w:rsidRPr="00EC5716">
        <w:t>5</w:t>
      </w:r>
      <w:bookmarkEnd w:id="114"/>
    </w:p>
    <w:tbl>
      <w:tblPr>
        <w:tblW w:w="9510" w:type="dxa"/>
        <w:tblInd w:w="279" w:type="dxa"/>
        <w:tblLook w:val="04A0" w:firstRow="1" w:lastRow="0" w:firstColumn="1" w:lastColumn="0" w:noHBand="0" w:noVBand="1"/>
      </w:tblPr>
      <w:tblGrid>
        <w:gridCol w:w="1637"/>
        <w:gridCol w:w="2629"/>
        <w:gridCol w:w="1002"/>
        <w:gridCol w:w="1444"/>
        <w:gridCol w:w="1377"/>
        <w:gridCol w:w="1421"/>
      </w:tblGrid>
      <w:tr w:rsidR="00EC5716" w:rsidRPr="00EC5716" w14:paraId="5CFA33F7" w14:textId="77777777" w:rsidTr="00524DAE">
        <w:trPr>
          <w:trHeight w:val="945"/>
        </w:trPr>
        <w:tc>
          <w:tcPr>
            <w:tcW w:w="1637" w:type="dxa"/>
            <w:tcBorders>
              <w:top w:val="single" w:sz="4" w:space="0" w:color="auto"/>
              <w:left w:val="single" w:sz="4" w:space="0" w:color="auto"/>
              <w:bottom w:val="single" w:sz="4" w:space="0" w:color="auto"/>
              <w:right w:val="single" w:sz="4" w:space="0" w:color="auto"/>
            </w:tcBorders>
            <w:shd w:val="clear" w:color="000000" w:fill="D9D9D9"/>
            <w:hideMark/>
          </w:tcPr>
          <w:p w14:paraId="6EB2B572" w14:textId="77777777" w:rsidR="00EC5716" w:rsidRPr="00EC5716" w:rsidRDefault="00EC5716" w:rsidP="00EC5716">
            <w:pPr>
              <w:ind w:left="22" w:hanging="22"/>
              <w:jc w:val="center"/>
              <w:rPr>
                <w:rFonts w:cs="Arial"/>
              </w:rPr>
            </w:pPr>
            <w:r w:rsidRPr="00EC5716">
              <w:rPr>
                <w:rFonts w:cs="Arial"/>
              </w:rPr>
              <w:t>Planning Permission Reference</w:t>
            </w:r>
          </w:p>
        </w:tc>
        <w:tc>
          <w:tcPr>
            <w:tcW w:w="2753" w:type="dxa"/>
            <w:tcBorders>
              <w:top w:val="single" w:sz="4" w:space="0" w:color="auto"/>
              <w:left w:val="nil"/>
              <w:bottom w:val="single" w:sz="4" w:space="0" w:color="auto"/>
              <w:right w:val="single" w:sz="4" w:space="0" w:color="auto"/>
            </w:tcBorders>
            <w:shd w:val="clear" w:color="000000" w:fill="D9D9D9"/>
            <w:hideMark/>
          </w:tcPr>
          <w:p w14:paraId="58E7C0BC" w14:textId="77777777" w:rsidR="00EC5716" w:rsidRPr="00EC5716" w:rsidRDefault="00EC5716" w:rsidP="00EC5716">
            <w:pPr>
              <w:jc w:val="center"/>
              <w:rPr>
                <w:rFonts w:cs="Arial"/>
              </w:rPr>
            </w:pPr>
            <w:r w:rsidRPr="00EC5716">
              <w:rPr>
                <w:rFonts w:cs="Arial"/>
              </w:rPr>
              <w:t>Address</w:t>
            </w:r>
          </w:p>
        </w:tc>
        <w:tc>
          <w:tcPr>
            <w:tcW w:w="1027" w:type="dxa"/>
            <w:tcBorders>
              <w:top w:val="single" w:sz="4" w:space="0" w:color="auto"/>
              <w:left w:val="nil"/>
              <w:bottom w:val="single" w:sz="4" w:space="0" w:color="auto"/>
              <w:right w:val="single" w:sz="4" w:space="0" w:color="auto"/>
            </w:tcBorders>
            <w:shd w:val="clear" w:color="000000" w:fill="D9D9D9"/>
            <w:hideMark/>
          </w:tcPr>
          <w:p w14:paraId="4DD9E2E8" w14:textId="77777777" w:rsidR="00EC5716" w:rsidRPr="00EC5716" w:rsidRDefault="00EC5716" w:rsidP="00EC5716">
            <w:pPr>
              <w:jc w:val="center"/>
              <w:rPr>
                <w:rFonts w:cs="Arial"/>
              </w:rPr>
            </w:pPr>
            <w:r w:rsidRPr="00EC5716">
              <w:rPr>
                <w:rFonts w:cs="Arial"/>
              </w:rPr>
              <w:t>Beds</w:t>
            </w:r>
          </w:p>
        </w:tc>
        <w:tc>
          <w:tcPr>
            <w:tcW w:w="1451" w:type="dxa"/>
            <w:tcBorders>
              <w:top w:val="single" w:sz="4" w:space="0" w:color="auto"/>
              <w:left w:val="nil"/>
              <w:bottom w:val="single" w:sz="4" w:space="0" w:color="auto"/>
              <w:right w:val="single" w:sz="4" w:space="0" w:color="auto"/>
            </w:tcBorders>
            <w:shd w:val="clear" w:color="000000" w:fill="D9D9D9"/>
            <w:hideMark/>
          </w:tcPr>
          <w:p w14:paraId="3AE2CCBA" w14:textId="77777777" w:rsidR="00EC5716" w:rsidRPr="00EC5716" w:rsidRDefault="00EC5716" w:rsidP="00EC5716">
            <w:pPr>
              <w:jc w:val="center"/>
              <w:rPr>
                <w:rFonts w:cs="Arial"/>
              </w:rPr>
            </w:pPr>
            <w:r w:rsidRPr="00EC5716">
              <w:rPr>
                <w:rFonts w:cs="Arial"/>
              </w:rPr>
              <w:t>Status</w:t>
            </w:r>
          </w:p>
        </w:tc>
        <w:tc>
          <w:tcPr>
            <w:tcW w:w="1212" w:type="dxa"/>
            <w:tcBorders>
              <w:top w:val="single" w:sz="4" w:space="0" w:color="auto"/>
              <w:left w:val="nil"/>
              <w:bottom w:val="single" w:sz="4" w:space="0" w:color="auto"/>
              <w:right w:val="single" w:sz="4" w:space="0" w:color="auto"/>
            </w:tcBorders>
            <w:shd w:val="clear" w:color="000000" w:fill="D9D9D9"/>
            <w:hideMark/>
          </w:tcPr>
          <w:p w14:paraId="29D4CB5F" w14:textId="77777777" w:rsidR="00EC5716" w:rsidRPr="00EC5716" w:rsidRDefault="00EC5716" w:rsidP="00EC5716">
            <w:pPr>
              <w:jc w:val="center"/>
              <w:rPr>
                <w:rFonts w:cs="Arial"/>
              </w:rPr>
            </w:pPr>
            <w:r w:rsidRPr="00EC5716">
              <w:rPr>
                <w:rFonts w:cs="Arial"/>
              </w:rPr>
              <w:t>Completed date</w:t>
            </w:r>
          </w:p>
        </w:tc>
        <w:tc>
          <w:tcPr>
            <w:tcW w:w="1430" w:type="dxa"/>
            <w:tcBorders>
              <w:top w:val="single" w:sz="4" w:space="0" w:color="auto"/>
              <w:left w:val="nil"/>
              <w:bottom w:val="single" w:sz="4" w:space="0" w:color="auto"/>
              <w:right w:val="single" w:sz="4" w:space="0" w:color="auto"/>
            </w:tcBorders>
            <w:shd w:val="clear" w:color="000000" w:fill="D9D9D9"/>
            <w:hideMark/>
          </w:tcPr>
          <w:p w14:paraId="638AC025" w14:textId="77777777" w:rsidR="00EC5716" w:rsidRPr="00EC5716" w:rsidRDefault="00EC5716" w:rsidP="00EC5716">
            <w:pPr>
              <w:rPr>
                <w:rFonts w:cs="Arial"/>
              </w:rPr>
            </w:pPr>
            <w:r w:rsidRPr="00EC5716">
              <w:rPr>
                <w:rFonts w:cs="Arial"/>
              </w:rPr>
              <w:t>Dwelling Equivalent</w:t>
            </w:r>
          </w:p>
        </w:tc>
      </w:tr>
      <w:tr w:rsidR="00EC5716" w:rsidRPr="00EC5716" w14:paraId="4FF6D93D" w14:textId="77777777" w:rsidTr="00524DAE">
        <w:trPr>
          <w:trHeight w:val="600"/>
        </w:trPr>
        <w:tc>
          <w:tcPr>
            <w:tcW w:w="1637" w:type="dxa"/>
            <w:tcBorders>
              <w:top w:val="nil"/>
              <w:left w:val="single" w:sz="4" w:space="0" w:color="auto"/>
              <w:bottom w:val="single" w:sz="4" w:space="0" w:color="auto"/>
              <w:right w:val="single" w:sz="4" w:space="0" w:color="auto"/>
            </w:tcBorders>
            <w:shd w:val="clear" w:color="auto" w:fill="auto"/>
            <w:hideMark/>
          </w:tcPr>
          <w:p w14:paraId="05A8737C" w14:textId="77777777" w:rsidR="00EC5716" w:rsidRPr="00EC5716" w:rsidRDefault="00EC5716" w:rsidP="00EC5716">
            <w:pPr>
              <w:rPr>
                <w:rFonts w:cs="Arial"/>
              </w:rPr>
            </w:pPr>
            <w:r w:rsidRPr="00EC5716">
              <w:rPr>
                <w:rFonts w:cs="Arial"/>
              </w:rPr>
              <w:t>V/2012/0070</w:t>
            </w:r>
          </w:p>
        </w:tc>
        <w:tc>
          <w:tcPr>
            <w:tcW w:w="2753" w:type="dxa"/>
            <w:tcBorders>
              <w:top w:val="nil"/>
              <w:left w:val="nil"/>
              <w:bottom w:val="single" w:sz="4" w:space="0" w:color="auto"/>
              <w:right w:val="single" w:sz="4" w:space="0" w:color="auto"/>
            </w:tcBorders>
            <w:shd w:val="clear" w:color="auto" w:fill="auto"/>
            <w:hideMark/>
          </w:tcPr>
          <w:p w14:paraId="2A630CFA" w14:textId="77777777" w:rsidR="00EC5716" w:rsidRPr="00EC5716" w:rsidRDefault="00EC5716" w:rsidP="00EC5716">
            <w:pPr>
              <w:rPr>
                <w:rFonts w:cs="Arial"/>
              </w:rPr>
            </w:pPr>
            <w:r w:rsidRPr="00EC5716">
              <w:rPr>
                <w:rFonts w:cs="Arial"/>
              </w:rPr>
              <w:t>Jubilee Court, Jubilee Road, Sutton</w:t>
            </w:r>
          </w:p>
        </w:tc>
        <w:tc>
          <w:tcPr>
            <w:tcW w:w="1027" w:type="dxa"/>
            <w:tcBorders>
              <w:top w:val="nil"/>
              <w:left w:val="nil"/>
              <w:bottom w:val="single" w:sz="4" w:space="0" w:color="auto"/>
              <w:right w:val="single" w:sz="4" w:space="0" w:color="auto"/>
            </w:tcBorders>
            <w:shd w:val="clear" w:color="auto" w:fill="auto"/>
            <w:hideMark/>
          </w:tcPr>
          <w:p w14:paraId="34F59DC0" w14:textId="77777777" w:rsidR="00EC5716" w:rsidRPr="00EC5716" w:rsidRDefault="00EC5716" w:rsidP="00EC5716">
            <w:pPr>
              <w:jc w:val="center"/>
              <w:rPr>
                <w:rFonts w:cs="Arial"/>
              </w:rPr>
            </w:pPr>
            <w:r w:rsidRPr="00EC5716">
              <w:rPr>
                <w:rFonts w:cs="Arial"/>
              </w:rPr>
              <w:t>2</w:t>
            </w:r>
          </w:p>
        </w:tc>
        <w:tc>
          <w:tcPr>
            <w:tcW w:w="1451" w:type="dxa"/>
            <w:tcBorders>
              <w:top w:val="nil"/>
              <w:left w:val="nil"/>
              <w:bottom w:val="single" w:sz="4" w:space="0" w:color="auto"/>
              <w:right w:val="single" w:sz="4" w:space="0" w:color="auto"/>
            </w:tcBorders>
            <w:shd w:val="clear" w:color="auto" w:fill="auto"/>
            <w:hideMark/>
          </w:tcPr>
          <w:p w14:paraId="4DB19ACD" w14:textId="77777777" w:rsidR="00EC5716" w:rsidRPr="00EC5716" w:rsidRDefault="00EC5716" w:rsidP="00EC5716">
            <w:pPr>
              <w:rPr>
                <w:rFonts w:cs="Arial"/>
              </w:rPr>
            </w:pPr>
            <w:r w:rsidRPr="00EC5716">
              <w:rPr>
                <w:rFonts w:cs="Arial"/>
              </w:rPr>
              <w:t>Completed</w:t>
            </w:r>
          </w:p>
        </w:tc>
        <w:tc>
          <w:tcPr>
            <w:tcW w:w="1212" w:type="dxa"/>
            <w:tcBorders>
              <w:top w:val="nil"/>
              <w:left w:val="nil"/>
              <w:bottom w:val="single" w:sz="4" w:space="0" w:color="auto"/>
              <w:right w:val="single" w:sz="4" w:space="0" w:color="auto"/>
            </w:tcBorders>
            <w:shd w:val="clear" w:color="auto" w:fill="auto"/>
            <w:hideMark/>
          </w:tcPr>
          <w:p w14:paraId="318C9253" w14:textId="77777777" w:rsidR="00EC5716" w:rsidRPr="00EC5716" w:rsidRDefault="00EC5716" w:rsidP="00EC5716">
            <w:pPr>
              <w:rPr>
                <w:rFonts w:cs="Arial"/>
              </w:rPr>
            </w:pPr>
            <w:r w:rsidRPr="00EC5716">
              <w:rPr>
                <w:rFonts w:cs="Arial"/>
              </w:rPr>
              <w:t>2014/2015</w:t>
            </w:r>
          </w:p>
        </w:tc>
        <w:tc>
          <w:tcPr>
            <w:tcW w:w="1430" w:type="dxa"/>
            <w:tcBorders>
              <w:top w:val="nil"/>
              <w:left w:val="nil"/>
              <w:bottom w:val="single" w:sz="4" w:space="0" w:color="auto"/>
              <w:right w:val="single" w:sz="4" w:space="0" w:color="auto"/>
            </w:tcBorders>
            <w:shd w:val="clear" w:color="auto" w:fill="auto"/>
            <w:hideMark/>
          </w:tcPr>
          <w:p w14:paraId="78D64A8C" w14:textId="77777777" w:rsidR="00EC5716" w:rsidRPr="00EC5716" w:rsidRDefault="00EC5716" w:rsidP="00EC5716">
            <w:pPr>
              <w:jc w:val="right"/>
              <w:rPr>
                <w:rFonts w:cs="Arial"/>
              </w:rPr>
            </w:pPr>
            <w:r w:rsidRPr="00EC5716">
              <w:rPr>
                <w:rFonts w:cs="Arial"/>
              </w:rPr>
              <w:t>1</w:t>
            </w:r>
          </w:p>
        </w:tc>
      </w:tr>
      <w:tr w:rsidR="00EC5716" w:rsidRPr="00EC5716" w14:paraId="3B48CCA4" w14:textId="77777777" w:rsidTr="00524DAE">
        <w:trPr>
          <w:trHeight w:val="600"/>
        </w:trPr>
        <w:tc>
          <w:tcPr>
            <w:tcW w:w="1637" w:type="dxa"/>
            <w:tcBorders>
              <w:top w:val="nil"/>
              <w:left w:val="single" w:sz="4" w:space="0" w:color="auto"/>
              <w:bottom w:val="single" w:sz="4" w:space="0" w:color="auto"/>
              <w:right w:val="single" w:sz="4" w:space="0" w:color="auto"/>
            </w:tcBorders>
            <w:shd w:val="clear" w:color="auto" w:fill="auto"/>
            <w:hideMark/>
          </w:tcPr>
          <w:p w14:paraId="4BF8E714" w14:textId="77777777" w:rsidR="00EC5716" w:rsidRPr="00EC5716" w:rsidRDefault="00EC5716" w:rsidP="00EC5716">
            <w:pPr>
              <w:rPr>
                <w:rFonts w:cs="Arial"/>
              </w:rPr>
            </w:pPr>
            <w:r w:rsidRPr="00EC5716">
              <w:rPr>
                <w:rFonts w:cs="Arial"/>
              </w:rPr>
              <w:t>V/2012/0451</w:t>
            </w:r>
          </w:p>
        </w:tc>
        <w:tc>
          <w:tcPr>
            <w:tcW w:w="2753" w:type="dxa"/>
            <w:tcBorders>
              <w:top w:val="nil"/>
              <w:left w:val="nil"/>
              <w:bottom w:val="single" w:sz="4" w:space="0" w:color="auto"/>
              <w:right w:val="single" w:sz="4" w:space="0" w:color="auto"/>
            </w:tcBorders>
            <w:shd w:val="clear" w:color="auto" w:fill="auto"/>
            <w:hideMark/>
          </w:tcPr>
          <w:p w14:paraId="26C5D604" w14:textId="77777777" w:rsidR="00EC5716" w:rsidRPr="00EC5716" w:rsidRDefault="00EC5716" w:rsidP="00EC5716">
            <w:pPr>
              <w:rPr>
                <w:rFonts w:cs="Arial"/>
              </w:rPr>
            </w:pPr>
            <w:r w:rsidRPr="00EC5716">
              <w:rPr>
                <w:rFonts w:cs="Arial"/>
              </w:rPr>
              <w:t>De Morgan Close, Underwood</w:t>
            </w:r>
          </w:p>
        </w:tc>
        <w:tc>
          <w:tcPr>
            <w:tcW w:w="1027" w:type="dxa"/>
            <w:tcBorders>
              <w:top w:val="nil"/>
              <w:left w:val="nil"/>
              <w:bottom w:val="single" w:sz="4" w:space="0" w:color="auto"/>
              <w:right w:val="single" w:sz="4" w:space="0" w:color="auto"/>
            </w:tcBorders>
            <w:shd w:val="clear" w:color="auto" w:fill="auto"/>
            <w:hideMark/>
          </w:tcPr>
          <w:p w14:paraId="0EB01293" w14:textId="77777777" w:rsidR="00EC5716" w:rsidRPr="00EC5716" w:rsidRDefault="00EC5716" w:rsidP="00EC5716">
            <w:pPr>
              <w:jc w:val="center"/>
              <w:rPr>
                <w:rFonts w:cs="Arial"/>
              </w:rPr>
            </w:pPr>
            <w:r w:rsidRPr="00EC5716">
              <w:rPr>
                <w:rFonts w:cs="Arial"/>
              </w:rPr>
              <w:t>3</w:t>
            </w:r>
          </w:p>
        </w:tc>
        <w:tc>
          <w:tcPr>
            <w:tcW w:w="1451" w:type="dxa"/>
            <w:tcBorders>
              <w:top w:val="nil"/>
              <w:left w:val="nil"/>
              <w:bottom w:val="single" w:sz="4" w:space="0" w:color="auto"/>
              <w:right w:val="single" w:sz="4" w:space="0" w:color="auto"/>
            </w:tcBorders>
            <w:shd w:val="clear" w:color="auto" w:fill="auto"/>
            <w:hideMark/>
          </w:tcPr>
          <w:p w14:paraId="13C550F2" w14:textId="77777777" w:rsidR="00EC5716" w:rsidRPr="00EC5716" w:rsidRDefault="00EC5716" w:rsidP="00EC5716">
            <w:pPr>
              <w:rPr>
                <w:rFonts w:cs="Arial"/>
              </w:rPr>
            </w:pPr>
            <w:r w:rsidRPr="00EC5716">
              <w:rPr>
                <w:rFonts w:cs="Arial"/>
              </w:rPr>
              <w:t>Completed</w:t>
            </w:r>
          </w:p>
        </w:tc>
        <w:tc>
          <w:tcPr>
            <w:tcW w:w="1212" w:type="dxa"/>
            <w:tcBorders>
              <w:top w:val="nil"/>
              <w:left w:val="nil"/>
              <w:bottom w:val="single" w:sz="4" w:space="0" w:color="auto"/>
              <w:right w:val="single" w:sz="4" w:space="0" w:color="auto"/>
            </w:tcBorders>
            <w:shd w:val="clear" w:color="auto" w:fill="auto"/>
            <w:hideMark/>
          </w:tcPr>
          <w:p w14:paraId="13BF0897" w14:textId="77777777" w:rsidR="00EC5716" w:rsidRPr="00EC5716" w:rsidRDefault="00EC5716" w:rsidP="00EC5716">
            <w:pPr>
              <w:rPr>
                <w:rFonts w:cs="Arial"/>
              </w:rPr>
            </w:pPr>
            <w:r w:rsidRPr="00EC5716">
              <w:rPr>
                <w:rFonts w:cs="Arial"/>
              </w:rPr>
              <w:t>2017/2018</w:t>
            </w:r>
          </w:p>
        </w:tc>
        <w:tc>
          <w:tcPr>
            <w:tcW w:w="1430" w:type="dxa"/>
            <w:tcBorders>
              <w:top w:val="nil"/>
              <w:left w:val="nil"/>
              <w:bottom w:val="single" w:sz="4" w:space="0" w:color="auto"/>
              <w:right w:val="single" w:sz="4" w:space="0" w:color="auto"/>
            </w:tcBorders>
            <w:shd w:val="clear" w:color="auto" w:fill="auto"/>
            <w:hideMark/>
          </w:tcPr>
          <w:p w14:paraId="22B956EF" w14:textId="77777777" w:rsidR="00EC5716" w:rsidRPr="00EC5716" w:rsidRDefault="00EC5716" w:rsidP="00EC5716">
            <w:pPr>
              <w:jc w:val="right"/>
              <w:rPr>
                <w:rFonts w:cs="Arial"/>
              </w:rPr>
            </w:pPr>
            <w:r w:rsidRPr="00EC5716">
              <w:rPr>
                <w:rFonts w:cs="Arial"/>
              </w:rPr>
              <w:t>2</w:t>
            </w:r>
          </w:p>
        </w:tc>
      </w:tr>
      <w:tr w:rsidR="00EC5716" w:rsidRPr="00EC5716" w14:paraId="2371EF7B" w14:textId="77777777" w:rsidTr="00524DAE">
        <w:trPr>
          <w:trHeight w:val="600"/>
        </w:trPr>
        <w:tc>
          <w:tcPr>
            <w:tcW w:w="1637" w:type="dxa"/>
            <w:tcBorders>
              <w:top w:val="nil"/>
              <w:left w:val="single" w:sz="4" w:space="0" w:color="auto"/>
              <w:bottom w:val="single" w:sz="4" w:space="0" w:color="auto"/>
              <w:right w:val="single" w:sz="4" w:space="0" w:color="auto"/>
            </w:tcBorders>
            <w:shd w:val="clear" w:color="auto" w:fill="auto"/>
            <w:hideMark/>
          </w:tcPr>
          <w:p w14:paraId="72DF83CB" w14:textId="77777777" w:rsidR="00EC5716" w:rsidRPr="00EC5716" w:rsidRDefault="00EC5716" w:rsidP="00EC5716">
            <w:pPr>
              <w:rPr>
                <w:rFonts w:cs="Arial"/>
              </w:rPr>
            </w:pPr>
            <w:r w:rsidRPr="00EC5716">
              <w:rPr>
                <w:rFonts w:cs="Arial"/>
              </w:rPr>
              <w:t>V/2012/0497</w:t>
            </w:r>
          </w:p>
        </w:tc>
        <w:tc>
          <w:tcPr>
            <w:tcW w:w="2753" w:type="dxa"/>
            <w:tcBorders>
              <w:top w:val="nil"/>
              <w:left w:val="nil"/>
              <w:bottom w:val="single" w:sz="4" w:space="0" w:color="auto"/>
              <w:right w:val="single" w:sz="4" w:space="0" w:color="auto"/>
            </w:tcBorders>
            <w:shd w:val="clear" w:color="auto" w:fill="auto"/>
            <w:hideMark/>
          </w:tcPr>
          <w:p w14:paraId="03D0093F" w14:textId="77777777" w:rsidR="00EC5716" w:rsidRPr="00EC5716" w:rsidRDefault="00EC5716" w:rsidP="00EC5716">
            <w:pPr>
              <w:rPr>
                <w:rFonts w:cs="Arial"/>
              </w:rPr>
            </w:pPr>
            <w:r w:rsidRPr="00EC5716">
              <w:rPr>
                <w:rFonts w:cs="Arial"/>
              </w:rPr>
              <w:t>Health centre, High Pavement, Sutton</w:t>
            </w:r>
          </w:p>
        </w:tc>
        <w:tc>
          <w:tcPr>
            <w:tcW w:w="1027" w:type="dxa"/>
            <w:tcBorders>
              <w:top w:val="nil"/>
              <w:left w:val="nil"/>
              <w:bottom w:val="single" w:sz="4" w:space="0" w:color="auto"/>
              <w:right w:val="single" w:sz="4" w:space="0" w:color="auto"/>
            </w:tcBorders>
            <w:shd w:val="clear" w:color="auto" w:fill="auto"/>
            <w:hideMark/>
          </w:tcPr>
          <w:p w14:paraId="5EFF6B29" w14:textId="77777777" w:rsidR="00EC5716" w:rsidRPr="00EC5716" w:rsidRDefault="00EC5716" w:rsidP="00EC5716">
            <w:pPr>
              <w:jc w:val="center"/>
              <w:rPr>
                <w:rFonts w:cs="Arial"/>
              </w:rPr>
            </w:pPr>
            <w:r w:rsidRPr="00EC5716">
              <w:rPr>
                <w:rFonts w:cs="Arial"/>
              </w:rPr>
              <w:t>40</w:t>
            </w:r>
          </w:p>
        </w:tc>
        <w:tc>
          <w:tcPr>
            <w:tcW w:w="1451" w:type="dxa"/>
            <w:tcBorders>
              <w:top w:val="nil"/>
              <w:left w:val="nil"/>
              <w:bottom w:val="single" w:sz="4" w:space="0" w:color="auto"/>
              <w:right w:val="single" w:sz="4" w:space="0" w:color="auto"/>
            </w:tcBorders>
            <w:shd w:val="clear" w:color="auto" w:fill="auto"/>
            <w:hideMark/>
          </w:tcPr>
          <w:p w14:paraId="07BEE35B" w14:textId="77777777" w:rsidR="00EC5716" w:rsidRPr="00EC5716" w:rsidRDefault="00EC5716" w:rsidP="00EC5716">
            <w:pPr>
              <w:rPr>
                <w:rFonts w:cs="Arial"/>
              </w:rPr>
            </w:pPr>
            <w:r w:rsidRPr="00EC5716">
              <w:rPr>
                <w:rFonts w:cs="Arial"/>
              </w:rPr>
              <w:t>Completed</w:t>
            </w:r>
          </w:p>
        </w:tc>
        <w:tc>
          <w:tcPr>
            <w:tcW w:w="1212" w:type="dxa"/>
            <w:tcBorders>
              <w:top w:val="nil"/>
              <w:left w:val="nil"/>
              <w:bottom w:val="single" w:sz="4" w:space="0" w:color="auto"/>
              <w:right w:val="single" w:sz="4" w:space="0" w:color="auto"/>
            </w:tcBorders>
            <w:shd w:val="clear" w:color="auto" w:fill="auto"/>
            <w:hideMark/>
          </w:tcPr>
          <w:p w14:paraId="4124DD45" w14:textId="77777777" w:rsidR="00EC5716" w:rsidRPr="00EC5716" w:rsidRDefault="00EC5716" w:rsidP="00EC5716">
            <w:pPr>
              <w:rPr>
                <w:rFonts w:cs="Arial"/>
              </w:rPr>
            </w:pPr>
            <w:r w:rsidRPr="00EC5716">
              <w:rPr>
                <w:rFonts w:cs="Arial"/>
              </w:rPr>
              <w:t>2014/2015</w:t>
            </w:r>
          </w:p>
        </w:tc>
        <w:tc>
          <w:tcPr>
            <w:tcW w:w="1430" w:type="dxa"/>
            <w:tcBorders>
              <w:top w:val="nil"/>
              <w:left w:val="nil"/>
              <w:bottom w:val="single" w:sz="4" w:space="0" w:color="auto"/>
              <w:right w:val="single" w:sz="4" w:space="0" w:color="auto"/>
            </w:tcBorders>
            <w:shd w:val="clear" w:color="auto" w:fill="auto"/>
            <w:hideMark/>
          </w:tcPr>
          <w:p w14:paraId="3E497749" w14:textId="77777777" w:rsidR="00EC5716" w:rsidRPr="00EC5716" w:rsidRDefault="00EC5716" w:rsidP="00EC5716">
            <w:pPr>
              <w:jc w:val="right"/>
              <w:rPr>
                <w:rFonts w:cs="Arial"/>
              </w:rPr>
            </w:pPr>
            <w:r w:rsidRPr="00EC5716">
              <w:rPr>
                <w:rFonts w:cs="Arial"/>
              </w:rPr>
              <w:t>22</w:t>
            </w:r>
          </w:p>
        </w:tc>
      </w:tr>
      <w:tr w:rsidR="00EC5716" w:rsidRPr="00EC5716" w14:paraId="3E10C468" w14:textId="77777777" w:rsidTr="00524DAE">
        <w:trPr>
          <w:trHeight w:val="600"/>
        </w:trPr>
        <w:tc>
          <w:tcPr>
            <w:tcW w:w="1637" w:type="dxa"/>
            <w:tcBorders>
              <w:top w:val="nil"/>
              <w:left w:val="single" w:sz="4" w:space="0" w:color="auto"/>
              <w:bottom w:val="single" w:sz="4" w:space="0" w:color="auto"/>
              <w:right w:val="single" w:sz="4" w:space="0" w:color="auto"/>
            </w:tcBorders>
            <w:shd w:val="clear" w:color="auto" w:fill="auto"/>
            <w:hideMark/>
          </w:tcPr>
          <w:p w14:paraId="64FD11DB" w14:textId="77777777" w:rsidR="00EC5716" w:rsidRPr="00EC5716" w:rsidRDefault="00EC5716" w:rsidP="00EC5716">
            <w:pPr>
              <w:rPr>
                <w:rFonts w:cs="Arial"/>
              </w:rPr>
            </w:pPr>
            <w:r w:rsidRPr="00EC5716">
              <w:rPr>
                <w:rFonts w:cs="Arial"/>
              </w:rPr>
              <w:t>V/2014/0293</w:t>
            </w:r>
          </w:p>
        </w:tc>
        <w:tc>
          <w:tcPr>
            <w:tcW w:w="2753" w:type="dxa"/>
            <w:tcBorders>
              <w:top w:val="nil"/>
              <w:left w:val="nil"/>
              <w:bottom w:val="single" w:sz="4" w:space="0" w:color="auto"/>
              <w:right w:val="single" w:sz="4" w:space="0" w:color="auto"/>
            </w:tcBorders>
            <w:shd w:val="clear" w:color="auto" w:fill="auto"/>
            <w:hideMark/>
          </w:tcPr>
          <w:p w14:paraId="5BA2E608" w14:textId="77777777" w:rsidR="00EC5716" w:rsidRPr="00EC5716" w:rsidRDefault="00EC5716" w:rsidP="00EC5716">
            <w:pPr>
              <w:rPr>
                <w:rFonts w:cs="Arial"/>
              </w:rPr>
            </w:pPr>
            <w:r w:rsidRPr="00EC5716">
              <w:rPr>
                <w:rFonts w:cs="Arial"/>
              </w:rPr>
              <w:t>Nottingham Road Selston</w:t>
            </w:r>
          </w:p>
        </w:tc>
        <w:tc>
          <w:tcPr>
            <w:tcW w:w="1027" w:type="dxa"/>
            <w:tcBorders>
              <w:top w:val="nil"/>
              <w:left w:val="nil"/>
              <w:bottom w:val="single" w:sz="4" w:space="0" w:color="auto"/>
              <w:right w:val="single" w:sz="4" w:space="0" w:color="auto"/>
            </w:tcBorders>
            <w:shd w:val="clear" w:color="auto" w:fill="auto"/>
            <w:hideMark/>
          </w:tcPr>
          <w:p w14:paraId="135FBB31" w14:textId="77777777" w:rsidR="00EC5716" w:rsidRPr="00EC5716" w:rsidRDefault="00EC5716" w:rsidP="00EC5716">
            <w:pPr>
              <w:jc w:val="center"/>
              <w:rPr>
                <w:rFonts w:cs="Arial"/>
              </w:rPr>
            </w:pPr>
            <w:r w:rsidRPr="00EC5716">
              <w:rPr>
                <w:rFonts w:cs="Arial"/>
              </w:rPr>
              <w:t>3</w:t>
            </w:r>
          </w:p>
        </w:tc>
        <w:tc>
          <w:tcPr>
            <w:tcW w:w="1451" w:type="dxa"/>
            <w:tcBorders>
              <w:top w:val="nil"/>
              <w:left w:val="nil"/>
              <w:bottom w:val="single" w:sz="4" w:space="0" w:color="auto"/>
              <w:right w:val="single" w:sz="4" w:space="0" w:color="auto"/>
            </w:tcBorders>
            <w:shd w:val="clear" w:color="auto" w:fill="auto"/>
            <w:hideMark/>
          </w:tcPr>
          <w:p w14:paraId="5A9D0B0F" w14:textId="77777777" w:rsidR="00EC5716" w:rsidRPr="00EC5716" w:rsidRDefault="00EC5716" w:rsidP="00EC5716">
            <w:pPr>
              <w:rPr>
                <w:rFonts w:cs="Arial"/>
              </w:rPr>
            </w:pPr>
            <w:r w:rsidRPr="00EC5716">
              <w:rPr>
                <w:rFonts w:cs="Arial"/>
              </w:rPr>
              <w:t>Completed</w:t>
            </w:r>
          </w:p>
        </w:tc>
        <w:tc>
          <w:tcPr>
            <w:tcW w:w="1212" w:type="dxa"/>
            <w:tcBorders>
              <w:top w:val="nil"/>
              <w:left w:val="nil"/>
              <w:bottom w:val="single" w:sz="4" w:space="0" w:color="auto"/>
              <w:right w:val="single" w:sz="4" w:space="0" w:color="auto"/>
            </w:tcBorders>
            <w:shd w:val="clear" w:color="auto" w:fill="auto"/>
            <w:hideMark/>
          </w:tcPr>
          <w:p w14:paraId="55BE2A7F" w14:textId="77777777" w:rsidR="00EC5716" w:rsidRPr="00EC5716" w:rsidRDefault="00EC5716" w:rsidP="00EC5716">
            <w:pPr>
              <w:rPr>
                <w:rFonts w:cs="Arial"/>
              </w:rPr>
            </w:pPr>
            <w:r w:rsidRPr="00EC5716">
              <w:rPr>
                <w:rFonts w:cs="Arial"/>
              </w:rPr>
              <w:t>2014/2015</w:t>
            </w:r>
          </w:p>
        </w:tc>
        <w:tc>
          <w:tcPr>
            <w:tcW w:w="1430" w:type="dxa"/>
            <w:tcBorders>
              <w:top w:val="nil"/>
              <w:left w:val="nil"/>
              <w:bottom w:val="single" w:sz="4" w:space="0" w:color="auto"/>
              <w:right w:val="single" w:sz="4" w:space="0" w:color="auto"/>
            </w:tcBorders>
            <w:shd w:val="clear" w:color="auto" w:fill="auto"/>
            <w:hideMark/>
          </w:tcPr>
          <w:p w14:paraId="7B712120" w14:textId="77777777" w:rsidR="00EC5716" w:rsidRPr="00EC5716" w:rsidRDefault="00EC5716" w:rsidP="00EC5716">
            <w:pPr>
              <w:jc w:val="right"/>
              <w:rPr>
                <w:rFonts w:cs="Arial"/>
              </w:rPr>
            </w:pPr>
            <w:r w:rsidRPr="00EC5716">
              <w:rPr>
                <w:rFonts w:cs="Arial"/>
              </w:rPr>
              <w:t>2</w:t>
            </w:r>
          </w:p>
        </w:tc>
      </w:tr>
      <w:tr w:rsidR="00EC5716" w:rsidRPr="00EC5716" w14:paraId="30AD3856" w14:textId="77777777" w:rsidTr="00524DAE">
        <w:trPr>
          <w:trHeight w:val="375"/>
        </w:trPr>
        <w:tc>
          <w:tcPr>
            <w:tcW w:w="1637" w:type="dxa"/>
            <w:tcBorders>
              <w:top w:val="nil"/>
              <w:left w:val="single" w:sz="4" w:space="0" w:color="auto"/>
              <w:bottom w:val="single" w:sz="4" w:space="0" w:color="auto"/>
              <w:right w:val="single" w:sz="4" w:space="0" w:color="auto"/>
            </w:tcBorders>
            <w:shd w:val="clear" w:color="auto" w:fill="auto"/>
            <w:hideMark/>
          </w:tcPr>
          <w:p w14:paraId="244BA652" w14:textId="77777777" w:rsidR="00EC5716" w:rsidRPr="00EC5716" w:rsidRDefault="00EC5716" w:rsidP="00EC5716">
            <w:pPr>
              <w:rPr>
                <w:rFonts w:cs="Arial"/>
              </w:rPr>
            </w:pPr>
            <w:r w:rsidRPr="00EC5716">
              <w:rPr>
                <w:rFonts w:cs="Arial"/>
              </w:rPr>
              <w:t>V/2015/0124</w:t>
            </w:r>
          </w:p>
        </w:tc>
        <w:tc>
          <w:tcPr>
            <w:tcW w:w="2753" w:type="dxa"/>
            <w:tcBorders>
              <w:top w:val="nil"/>
              <w:left w:val="nil"/>
              <w:bottom w:val="single" w:sz="4" w:space="0" w:color="auto"/>
              <w:right w:val="single" w:sz="4" w:space="0" w:color="auto"/>
            </w:tcBorders>
            <w:shd w:val="clear" w:color="auto" w:fill="auto"/>
            <w:hideMark/>
          </w:tcPr>
          <w:p w14:paraId="053857C8" w14:textId="77777777" w:rsidR="00EC5716" w:rsidRPr="00EC5716" w:rsidRDefault="00EC5716" w:rsidP="00EC5716">
            <w:pPr>
              <w:rPr>
                <w:rFonts w:cs="Arial"/>
              </w:rPr>
            </w:pPr>
            <w:r w:rsidRPr="00EC5716">
              <w:rPr>
                <w:rFonts w:cs="Arial"/>
              </w:rPr>
              <w:t>Alfreton Road, Sutton</w:t>
            </w:r>
          </w:p>
        </w:tc>
        <w:tc>
          <w:tcPr>
            <w:tcW w:w="1027" w:type="dxa"/>
            <w:tcBorders>
              <w:top w:val="nil"/>
              <w:left w:val="nil"/>
              <w:bottom w:val="single" w:sz="4" w:space="0" w:color="auto"/>
              <w:right w:val="single" w:sz="4" w:space="0" w:color="auto"/>
            </w:tcBorders>
            <w:shd w:val="clear" w:color="auto" w:fill="auto"/>
            <w:hideMark/>
          </w:tcPr>
          <w:p w14:paraId="5D8C4BC7" w14:textId="77777777" w:rsidR="00EC5716" w:rsidRPr="00EC5716" w:rsidRDefault="00EC5716" w:rsidP="00EC5716">
            <w:pPr>
              <w:jc w:val="center"/>
              <w:rPr>
                <w:rFonts w:cs="Arial"/>
              </w:rPr>
            </w:pPr>
            <w:r w:rsidRPr="00EC5716">
              <w:rPr>
                <w:rFonts w:cs="Arial"/>
              </w:rPr>
              <w:t>3</w:t>
            </w:r>
          </w:p>
        </w:tc>
        <w:tc>
          <w:tcPr>
            <w:tcW w:w="1451" w:type="dxa"/>
            <w:tcBorders>
              <w:top w:val="nil"/>
              <w:left w:val="nil"/>
              <w:bottom w:val="single" w:sz="4" w:space="0" w:color="auto"/>
              <w:right w:val="single" w:sz="4" w:space="0" w:color="auto"/>
            </w:tcBorders>
            <w:shd w:val="clear" w:color="auto" w:fill="auto"/>
            <w:hideMark/>
          </w:tcPr>
          <w:p w14:paraId="6A43ED01" w14:textId="77777777" w:rsidR="00EC5716" w:rsidRPr="00EC5716" w:rsidRDefault="00EC5716" w:rsidP="00EC5716">
            <w:pPr>
              <w:rPr>
                <w:rFonts w:cs="Arial"/>
              </w:rPr>
            </w:pPr>
            <w:r w:rsidRPr="00EC5716">
              <w:rPr>
                <w:rFonts w:cs="Arial"/>
              </w:rPr>
              <w:t>Completed</w:t>
            </w:r>
          </w:p>
        </w:tc>
        <w:tc>
          <w:tcPr>
            <w:tcW w:w="1212" w:type="dxa"/>
            <w:tcBorders>
              <w:top w:val="nil"/>
              <w:left w:val="nil"/>
              <w:bottom w:val="single" w:sz="4" w:space="0" w:color="auto"/>
              <w:right w:val="single" w:sz="4" w:space="0" w:color="auto"/>
            </w:tcBorders>
            <w:shd w:val="clear" w:color="auto" w:fill="auto"/>
            <w:hideMark/>
          </w:tcPr>
          <w:p w14:paraId="4AE825CA" w14:textId="77777777" w:rsidR="00EC5716" w:rsidRPr="00EC5716" w:rsidRDefault="00EC5716" w:rsidP="00EC5716">
            <w:pPr>
              <w:rPr>
                <w:rFonts w:cs="Arial"/>
              </w:rPr>
            </w:pPr>
            <w:r w:rsidRPr="00EC5716">
              <w:rPr>
                <w:rFonts w:cs="Arial"/>
              </w:rPr>
              <w:t>2015/2016</w:t>
            </w:r>
          </w:p>
        </w:tc>
        <w:tc>
          <w:tcPr>
            <w:tcW w:w="1430" w:type="dxa"/>
            <w:tcBorders>
              <w:top w:val="nil"/>
              <w:left w:val="nil"/>
              <w:bottom w:val="single" w:sz="4" w:space="0" w:color="auto"/>
              <w:right w:val="single" w:sz="4" w:space="0" w:color="auto"/>
            </w:tcBorders>
            <w:shd w:val="clear" w:color="auto" w:fill="auto"/>
            <w:hideMark/>
          </w:tcPr>
          <w:p w14:paraId="46FE9BD6" w14:textId="77777777" w:rsidR="00EC5716" w:rsidRPr="00EC5716" w:rsidRDefault="00EC5716" w:rsidP="00EC5716">
            <w:pPr>
              <w:jc w:val="right"/>
              <w:rPr>
                <w:rFonts w:cs="Arial"/>
              </w:rPr>
            </w:pPr>
            <w:r w:rsidRPr="00EC5716">
              <w:rPr>
                <w:rFonts w:cs="Arial"/>
              </w:rPr>
              <w:t>2</w:t>
            </w:r>
          </w:p>
        </w:tc>
      </w:tr>
      <w:tr w:rsidR="00EC5716" w:rsidRPr="00EC5716" w14:paraId="23D7A615" w14:textId="77777777" w:rsidTr="00524DAE">
        <w:trPr>
          <w:trHeight w:val="900"/>
        </w:trPr>
        <w:tc>
          <w:tcPr>
            <w:tcW w:w="1637" w:type="dxa"/>
            <w:tcBorders>
              <w:top w:val="nil"/>
              <w:left w:val="single" w:sz="4" w:space="0" w:color="auto"/>
              <w:bottom w:val="single" w:sz="4" w:space="0" w:color="auto"/>
              <w:right w:val="single" w:sz="4" w:space="0" w:color="auto"/>
            </w:tcBorders>
            <w:shd w:val="clear" w:color="auto" w:fill="auto"/>
            <w:hideMark/>
          </w:tcPr>
          <w:p w14:paraId="0056FBAF" w14:textId="77777777" w:rsidR="00EC5716" w:rsidRPr="00EC5716" w:rsidRDefault="00EC5716" w:rsidP="00EC5716">
            <w:pPr>
              <w:rPr>
                <w:rFonts w:cs="Arial"/>
              </w:rPr>
            </w:pPr>
            <w:r w:rsidRPr="00EC5716">
              <w:rPr>
                <w:rFonts w:cs="Arial"/>
              </w:rPr>
              <w:t>V/2015/0621</w:t>
            </w:r>
          </w:p>
        </w:tc>
        <w:tc>
          <w:tcPr>
            <w:tcW w:w="2753" w:type="dxa"/>
            <w:tcBorders>
              <w:top w:val="nil"/>
              <w:left w:val="nil"/>
              <w:bottom w:val="single" w:sz="4" w:space="0" w:color="auto"/>
              <w:right w:val="single" w:sz="4" w:space="0" w:color="auto"/>
            </w:tcBorders>
            <w:shd w:val="clear" w:color="auto" w:fill="auto"/>
            <w:hideMark/>
          </w:tcPr>
          <w:p w14:paraId="24022425" w14:textId="497A8FB1" w:rsidR="00EC5716" w:rsidRPr="00EC5716" w:rsidRDefault="00EC5716" w:rsidP="00EC5716">
            <w:pPr>
              <w:rPr>
                <w:rFonts w:cs="Arial"/>
              </w:rPr>
            </w:pPr>
            <w:r w:rsidRPr="00EC5716">
              <w:rPr>
                <w:rFonts w:cs="Arial"/>
              </w:rPr>
              <w:t>Coxmoor Road/</w:t>
            </w:r>
            <w:r w:rsidR="005C45ED">
              <w:rPr>
                <w:rFonts w:cs="Arial"/>
              </w:rPr>
              <w:t xml:space="preserve"> </w:t>
            </w:r>
            <w:r w:rsidRPr="00EC5716">
              <w:rPr>
                <w:rFonts w:cs="Arial"/>
              </w:rPr>
              <w:t>Kingsmill Road East, Sutton (Kingfisher Way)</w:t>
            </w:r>
          </w:p>
        </w:tc>
        <w:tc>
          <w:tcPr>
            <w:tcW w:w="1027" w:type="dxa"/>
            <w:tcBorders>
              <w:top w:val="nil"/>
              <w:left w:val="nil"/>
              <w:bottom w:val="single" w:sz="4" w:space="0" w:color="auto"/>
              <w:right w:val="single" w:sz="4" w:space="0" w:color="auto"/>
            </w:tcBorders>
            <w:shd w:val="clear" w:color="auto" w:fill="auto"/>
            <w:hideMark/>
          </w:tcPr>
          <w:p w14:paraId="0131626F" w14:textId="77777777" w:rsidR="00EC5716" w:rsidRPr="00EC5716" w:rsidRDefault="00EC5716" w:rsidP="00EC5716">
            <w:pPr>
              <w:jc w:val="center"/>
              <w:rPr>
                <w:rFonts w:cs="Arial"/>
              </w:rPr>
            </w:pPr>
            <w:r w:rsidRPr="00EC5716">
              <w:rPr>
                <w:rFonts w:cs="Arial"/>
              </w:rPr>
              <w:t>66</w:t>
            </w:r>
          </w:p>
        </w:tc>
        <w:tc>
          <w:tcPr>
            <w:tcW w:w="1451" w:type="dxa"/>
            <w:tcBorders>
              <w:top w:val="nil"/>
              <w:left w:val="nil"/>
              <w:bottom w:val="single" w:sz="4" w:space="0" w:color="auto"/>
              <w:right w:val="single" w:sz="4" w:space="0" w:color="auto"/>
            </w:tcBorders>
            <w:shd w:val="clear" w:color="auto" w:fill="auto"/>
            <w:hideMark/>
          </w:tcPr>
          <w:p w14:paraId="5E99E6A8" w14:textId="77777777" w:rsidR="00EC5716" w:rsidRPr="00EC5716" w:rsidRDefault="00EC5716" w:rsidP="00EC5716">
            <w:pPr>
              <w:rPr>
                <w:rFonts w:cs="Arial"/>
              </w:rPr>
            </w:pPr>
            <w:r w:rsidRPr="00EC5716">
              <w:rPr>
                <w:rFonts w:cs="Arial"/>
              </w:rPr>
              <w:t>Completed</w:t>
            </w:r>
          </w:p>
        </w:tc>
        <w:tc>
          <w:tcPr>
            <w:tcW w:w="1212" w:type="dxa"/>
            <w:tcBorders>
              <w:top w:val="nil"/>
              <w:left w:val="nil"/>
              <w:bottom w:val="single" w:sz="4" w:space="0" w:color="auto"/>
              <w:right w:val="single" w:sz="4" w:space="0" w:color="auto"/>
            </w:tcBorders>
            <w:shd w:val="clear" w:color="auto" w:fill="auto"/>
            <w:hideMark/>
          </w:tcPr>
          <w:p w14:paraId="5132ACEC" w14:textId="77777777" w:rsidR="00EC5716" w:rsidRPr="00EC5716" w:rsidRDefault="00EC5716" w:rsidP="00EC5716">
            <w:pPr>
              <w:rPr>
                <w:rFonts w:cs="Arial"/>
              </w:rPr>
            </w:pPr>
            <w:r w:rsidRPr="00EC5716">
              <w:rPr>
                <w:rFonts w:cs="Arial"/>
              </w:rPr>
              <w:t>2016/2017</w:t>
            </w:r>
          </w:p>
        </w:tc>
        <w:tc>
          <w:tcPr>
            <w:tcW w:w="1430" w:type="dxa"/>
            <w:tcBorders>
              <w:top w:val="nil"/>
              <w:left w:val="nil"/>
              <w:bottom w:val="single" w:sz="4" w:space="0" w:color="auto"/>
              <w:right w:val="single" w:sz="4" w:space="0" w:color="auto"/>
            </w:tcBorders>
            <w:shd w:val="clear" w:color="auto" w:fill="auto"/>
            <w:hideMark/>
          </w:tcPr>
          <w:p w14:paraId="2020C2A3" w14:textId="77777777" w:rsidR="00EC5716" w:rsidRPr="00EC5716" w:rsidRDefault="00EC5716" w:rsidP="00EC5716">
            <w:pPr>
              <w:jc w:val="right"/>
              <w:rPr>
                <w:rFonts w:cs="Arial"/>
              </w:rPr>
            </w:pPr>
            <w:r w:rsidRPr="00EC5716">
              <w:rPr>
                <w:rFonts w:cs="Arial"/>
              </w:rPr>
              <w:t>37</w:t>
            </w:r>
          </w:p>
        </w:tc>
      </w:tr>
      <w:tr w:rsidR="00EC5716" w:rsidRPr="00EC5716" w14:paraId="4AFA9452" w14:textId="77777777" w:rsidTr="00524DAE">
        <w:trPr>
          <w:trHeight w:val="600"/>
        </w:trPr>
        <w:tc>
          <w:tcPr>
            <w:tcW w:w="1637" w:type="dxa"/>
            <w:tcBorders>
              <w:top w:val="nil"/>
              <w:left w:val="single" w:sz="4" w:space="0" w:color="auto"/>
              <w:bottom w:val="single" w:sz="4" w:space="0" w:color="auto"/>
              <w:right w:val="single" w:sz="4" w:space="0" w:color="auto"/>
            </w:tcBorders>
            <w:shd w:val="clear" w:color="auto" w:fill="auto"/>
            <w:hideMark/>
          </w:tcPr>
          <w:p w14:paraId="230B3651" w14:textId="77777777" w:rsidR="00EC5716" w:rsidRPr="00EC5716" w:rsidRDefault="00EC5716" w:rsidP="00EC5716">
            <w:pPr>
              <w:rPr>
                <w:rFonts w:cs="Arial"/>
              </w:rPr>
            </w:pPr>
            <w:r w:rsidRPr="00EC5716">
              <w:rPr>
                <w:rFonts w:cs="Arial"/>
              </w:rPr>
              <w:t>V/2015/0735</w:t>
            </w:r>
          </w:p>
        </w:tc>
        <w:tc>
          <w:tcPr>
            <w:tcW w:w="2753" w:type="dxa"/>
            <w:tcBorders>
              <w:top w:val="nil"/>
              <w:left w:val="nil"/>
              <w:bottom w:val="single" w:sz="4" w:space="0" w:color="auto"/>
              <w:right w:val="single" w:sz="4" w:space="0" w:color="auto"/>
            </w:tcBorders>
            <w:shd w:val="clear" w:color="auto" w:fill="auto"/>
            <w:hideMark/>
          </w:tcPr>
          <w:p w14:paraId="002F8E3B" w14:textId="77777777" w:rsidR="00EC5716" w:rsidRPr="00EC5716" w:rsidRDefault="00EC5716" w:rsidP="00EC5716">
            <w:pPr>
              <w:rPr>
                <w:rFonts w:cs="Arial"/>
              </w:rPr>
            </w:pPr>
            <w:r w:rsidRPr="00EC5716">
              <w:rPr>
                <w:rFonts w:cs="Arial"/>
              </w:rPr>
              <w:t>29 Coxmoor Road, Sutton</w:t>
            </w:r>
          </w:p>
        </w:tc>
        <w:tc>
          <w:tcPr>
            <w:tcW w:w="1027" w:type="dxa"/>
            <w:tcBorders>
              <w:top w:val="nil"/>
              <w:left w:val="nil"/>
              <w:bottom w:val="single" w:sz="4" w:space="0" w:color="auto"/>
              <w:right w:val="single" w:sz="4" w:space="0" w:color="auto"/>
            </w:tcBorders>
            <w:shd w:val="clear" w:color="auto" w:fill="auto"/>
            <w:hideMark/>
          </w:tcPr>
          <w:p w14:paraId="3B7027E1" w14:textId="77777777" w:rsidR="00EC5716" w:rsidRPr="00EC5716" w:rsidRDefault="00EC5716" w:rsidP="00EC5716">
            <w:pPr>
              <w:jc w:val="center"/>
              <w:rPr>
                <w:rFonts w:cs="Arial"/>
              </w:rPr>
            </w:pPr>
            <w:r w:rsidRPr="00EC5716">
              <w:rPr>
                <w:rFonts w:cs="Arial"/>
              </w:rPr>
              <w:t>2</w:t>
            </w:r>
          </w:p>
        </w:tc>
        <w:tc>
          <w:tcPr>
            <w:tcW w:w="1451" w:type="dxa"/>
            <w:tcBorders>
              <w:top w:val="nil"/>
              <w:left w:val="nil"/>
              <w:bottom w:val="single" w:sz="4" w:space="0" w:color="auto"/>
              <w:right w:val="single" w:sz="4" w:space="0" w:color="auto"/>
            </w:tcBorders>
            <w:shd w:val="clear" w:color="auto" w:fill="auto"/>
            <w:hideMark/>
          </w:tcPr>
          <w:p w14:paraId="58B6B04A" w14:textId="77777777" w:rsidR="00EC5716" w:rsidRPr="00EC5716" w:rsidRDefault="00EC5716" w:rsidP="00EC5716">
            <w:pPr>
              <w:rPr>
                <w:rFonts w:cs="Arial"/>
              </w:rPr>
            </w:pPr>
            <w:r w:rsidRPr="00EC5716">
              <w:rPr>
                <w:rFonts w:cs="Arial"/>
              </w:rPr>
              <w:t>Completed</w:t>
            </w:r>
          </w:p>
        </w:tc>
        <w:tc>
          <w:tcPr>
            <w:tcW w:w="1212" w:type="dxa"/>
            <w:tcBorders>
              <w:top w:val="nil"/>
              <w:left w:val="nil"/>
              <w:bottom w:val="single" w:sz="4" w:space="0" w:color="auto"/>
              <w:right w:val="single" w:sz="4" w:space="0" w:color="auto"/>
            </w:tcBorders>
            <w:shd w:val="clear" w:color="auto" w:fill="auto"/>
            <w:hideMark/>
          </w:tcPr>
          <w:p w14:paraId="7395EF08" w14:textId="77777777" w:rsidR="00EC5716" w:rsidRPr="00EC5716" w:rsidRDefault="00EC5716" w:rsidP="00EC5716">
            <w:pPr>
              <w:rPr>
                <w:rFonts w:cs="Arial"/>
              </w:rPr>
            </w:pPr>
            <w:r w:rsidRPr="00EC5716">
              <w:rPr>
                <w:rFonts w:cs="Arial"/>
              </w:rPr>
              <w:t>2016/2017</w:t>
            </w:r>
          </w:p>
        </w:tc>
        <w:tc>
          <w:tcPr>
            <w:tcW w:w="1430" w:type="dxa"/>
            <w:tcBorders>
              <w:top w:val="nil"/>
              <w:left w:val="nil"/>
              <w:bottom w:val="single" w:sz="4" w:space="0" w:color="auto"/>
              <w:right w:val="single" w:sz="4" w:space="0" w:color="auto"/>
            </w:tcBorders>
            <w:shd w:val="clear" w:color="auto" w:fill="auto"/>
            <w:hideMark/>
          </w:tcPr>
          <w:p w14:paraId="59FFF22D" w14:textId="77777777" w:rsidR="00EC5716" w:rsidRPr="00EC5716" w:rsidRDefault="00EC5716" w:rsidP="00EC5716">
            <w:pPr>
              <w:jc w:val="right"/>
              <w:rPr>
                <w:rFonts w:cs="Arial"/>
              </w:rPr>
            </w:pPr>
            <w:r w:rsidRPr="00EC5716">
              <w:rPr>
                <w:rFonts w:cs="Arial"/>
              </w:rPr>
              <w:t>1</w:t>
            </w:r>
          </w:p>
        </w:tc>
      </w:tr>
      <w:tr w:rsidR="00EC5716" w:rsidRPr="00EC5716" w14:paraId="1213C325" w14:textId="77777777" w:rsidTr="00524DAE">
        <w:trPr>
          <w:trHeight w:val="405"/>
        </w:trPr>
        <w:tc>
          <w:tcPr>
            <w:tcW w:w="1637" w:type="dxa"/>
            <w:tcBorders>
              <w:top w:val="nil"/>
              <w:left w:val="single" w:sz="4" w:space="0" w:color="auto"/>
              <w:bottom w:val="single" w:sz="4" w:space="0" w:color="auto"/>
              <w:right w:val="single" w:sz="4" w:space="0" w:color="auto"/>
            </w:tcBorders>
            <w:shd w:val="clear" w:color="auto" w:fill="auto"/>
            <w:hideMark/>
          </w:tcPr>
          <w:p w14:paraId="0A18DDD1" w14:textId="77777777" w:rsidR="00EC5716" w:rsidRPr="00EC5716" w:rsidRDefault="00EC5716" w:rsidP="00EC5716">
            <w:pPr>
              <w:rPr>
                <w:rFonts w:cs="Arial"/>
              </w:rPr>
            </w:pPr>
            <w:r w:rsidRPr="00EC5716">
              <w:rPr>
                <w:rFonts w:cs="Arial"/>
              </w:rPr>
              <w:t>V/2016/0242</w:t>
            </w:r>
          </w:p>
        </w:tc>
        <w:tc>
          <w:tcPr>
            <w:tcW w:w="2753" w:type="dxa"/>
            <w:tcBorders>
              <w:top w:val="nil"/>
              <w:left w:val="nil"/>
              <w:bottom w:val="single" w:sz="4" w:space="0" w:color="auto"/>
              <w:right w:val="single" w:sz="4" w:space="0" w:color="auto"/>
            </w:tcBorders>
            <w:shd w:val="clear" w:color="auto" w:fill="auto"/>
            <w:hideMark/>
          </w:tcPr>
          <w:p w14:paraId="77024E19" w14:textId="2F30D4F5" w:rsidR="00EC5716" w:rsidRPr="00EC5716" w:rsidRDefault="00EC5716" w:rsidP="00EC5716">
            <w:pPr>
              <w:rPr>
                <w:rFonts w:cs="Arial"/>
              </w:rPr>
            </w:pPr>
            <w:r w:rsidRPr="00EC5716">
              <w:rPr>
                <w:rFonts w:cs="Arial"/>
              </w:rPr>
              <w:t xml:space="preserve">41 </w:t>
            </w:r>
            <w:r w:rsidR="005C45ED">
              <w:rPr>
                <w:rFonts w:cs="Arial"/>
              </w:rPr>
              <w:t>W</w:t>
            </w:r>
            <w:r w:rsidRPr="00EC5716">
              <w:rPr>
                <w:rFonts w:cs="Arial"/>
              </w:rPr>
              <w:t>est Hill, Skegby</w:t>
            </w:r>
          </w:p>
        </w:tc>
        <w:tc>
          <w:tcPr>
            <w:tcW w:w="1027" w:type="dxa"/>
            <w:tcBorders>
              <w:top w:val="nil"/>
              <w:left w:val="nil"/>
              <w:bottom w:val="single" w:sz="4" w:space="0" w:color="auto"/>
              <w:right w:val="single" w:sz="4" w:space="0" w:color="auto"/>
            </w:tcBorders>
            <w:shd w:val="clear" w:color="auto" w:fill="auto"/>
            <w:hideMark/>
          </w:tcPr>
          <w:p w14:paraId="2E7B179C" w14:textId="77777777" w:rsidR="00EC5716" w:rsidRPr="00EC5716" w:rsidRDefault="00EC5716" w:rsidP="00EC5716">
            <w:pPr>
              <w:jc w:val="center"/>
              <w:rPr>
                <w:rFonts w:cs="Arial"/>
              </w:rPr>
            </w:pPr>
            <w:r w:rsidRPr="00EC5716">
              <w:rPr>
                <w:rFonts w:cs="Arial"/>
              </w:rPr>
              <w:t>5</w:t>
            </w:r>
          </w:p>
        </w:tc>
        <w:tc>
          <w:tcPr>
            <w:tcW w:w="1451" w:type="dxa"/>
            <w:tcBorders>
              <w:top w:val="nil"/>
              <w:left w:val="nil"/>
              <w:bottom w:val="single" w:sz="4" w:space="0" w:color="auto"/>
              <w:right w:val="single" w:sz="4" w:space="0" w:color="auto"/>
            </w:tcBorders>
            <w:shd w:val="clear" w:color="auto" w:fill="auto"/>
            <w:hideMark/>
          </w:tcPr>
          <w:p w14:paraId="43457F55" w14:textId="77777777" w:rsidR="00EC5716" w:rsidRPr="00EC5716" w:rsidRDefault="00EC5716" w:rsidP="00EC5716">
            <w:pPr>
              <w:rPr>
                <w:rFonts w:cs="Arial"/>
              </w:rPr>
            </w:pPr>
            <w:r w:rsidRPr="00EC5716">
              <w:rPr>
                <w:rFonts w:cs="Arial"/>
              </w:rPr>
              <w:t>Completed</w:t>
            </w:r>
          </w:p>
        </w:tc>
        <w:tc>
          <w:tcPr>
            <w:tcW w:w="1212" w:type="dxa"/>
            <w:tcBorders>
              <w:top w:val="nil"/>
              <w:left w:val="nil"/>
              <w:bottom w:val="single" w:sz="4" w:space="0" w:color="auto"/>
              <w:right w:val="single" w:sz="4" w:space="0" w:color="auto"/>
            </w:tcBorders>
            <w:shd w:val="clear" w:color="auto" w:fill="auto"/>
            <w:hideMark/>
          </w:tcPr>
          <w:p w14:paraId="5C32BA8A" w14:textId="77777777" w:rsidR="00EC5716" w:rsidRPr="00EC5716" w:rsidRDefault="00EC5716" w:rsidP="00EC5716">
            <w:pPr>
              <w:rPr>
                <w:rFonts w:cs="Arial"/>
              </w:rPr>
            </w:pPr>
            <w:r w:rsidRPr="00EC5716">
              <w:rPr>
                <w:rFonts w:cs="Arial"/>
              </w:rPr>
              <w:t>2017/2018</w:t>
            </w:r>
          </w:p>
        </w:tc>
        <w:tc>
          <w:tcPr>
            <w:tcW w:w="1430" w:type="dxa"/>
            <w:tcBorders>
              <w:top w:val="nil"/>
              <w:left w:val="nil"/>
              <w:bottom w:val="single" w:sz="4" w:space="0" w:color="auto"/>
              <w:right w:val="single" w:sz="4" w:space="0" w:color="auto"/>
            </w:tcBorders>
            <w:shd w:val="clear" w:color="auto" w:fill="auto"/>
            <w:hideMark/>
          </w:tcPr>
          <w:p w14:paraId="212B3818" w14:textId="77777777" w:rsidR="00EC5716" w:rsidRPr="00EC5716" w:rsidRDefault="00EC5716" w:rsidP="00EC5716">
            <w:pPr>
              <w:jc w:val="right"/>
              <w:rPr>
                <w:rFonts w:cs="Arial"/>
              </w:rPr>
            </w:pPr>
            <w:r w:rsidRPr="00EC5716">
              <w:rPr>
                <w:rFonts w:cs="Arial"/>
              </w:rPr>
              <w:t>3</w:t>
            </w:r>
          </w:p>
        </w:tc>
      </w:tr>
      <w:tr w:rsidR="00EC5716" w:rsidRPr="00EC5716" w14:paraId="18820CC0" w14:textId="77777777" w:rsidTr="00524DAE">
        <w:trPr>
          <w:trHeight w:val="600"/>
        </w:trPr>
        <w:tc>
          <w:tcPr>
            <w:tcW w:w="1637" w:type="dxa"/>
            <w:tcBorders>
              <w:top w:val="nil"/>
              <w:left w:val="single" w:sz="4" w:space="0" w:color="auto"/>
              <w:bottom w:val="single" w:sz="4" w:space="0" w:color="auto"/>
              <w:right w:val="single" w:sz="4" w:space="0" w:color="auto"/>
            </w:tcBorders>
            <w:shd w:val="clear" w:color="auto" w:fill="auto"/>
            <w:hideMark/>
          </w:tcPr>
          <w:p w14:paraId="1B320E6D" w14:textId="77777777" w:rsidR="00EC5716" w:rsidRPr="00EC5716" w:rsidRDefault="00EC5716" w:rsidP="00EC5716">
            <w:pPr>
              <w:rPr>
                <w:rFonts w:cs="Arial"/>
              </w:rPr>
            </w:pPr>
            <w:r w:rsidRPr="00EC5716">
              <w:rPr>
                <w:rFonts w:cs="Arial"/>
              </w:rPr>
              <w:t>V/2016/0246</w:t>
            </w:r>
          </w:p>
        </w:tc>
        <w:tc>
          <w:tcPr>
            <w:tcW w:w="2753" w:type="dxa"/>
            <w:tcBorders>
              <w:top w:val="nil"/>
              <w:left w:val="nil"/>
              <w:bottom w:val="single" w:sz="4" w:space="0" w:color="auto"/>
              <w:right w:val="single" w:sz="4" w:space="0" w:color="auto"/>
            </w:tcBorders>
            <w:shd w:val="clear" w:color="auto" w:fill="auto"/>
            <w:hideMark/>
          </w:tcPr>
          <w:p w14:paraId="6A6036F9" w14:textId="77777777" w:rsidR="00EC5716" w:rsidRPr="00EC5716" w:rsidRDefault="00EC5716" w:rsidP="00EC5716">
            <w:pPr>
              <w:rPr>
                <w:rFonts w:cs="Arial"/>
              </w:rPr>
            </w:pPr>
            <w:r w:rsidRPr="00EC5716">
              <w:rPr>
                <w:rFonts w:cs="Arial"/>
              </w:rPr>
              <w:t>186-190 Beardall Street, Hucknall</w:t>
            </w:r>
          </w:p>
        </w:tc>
        <w:tc>
          <w:tcPr>
            <w:tcW w:w="1027" w:type="dxa"/>
            <w:tcBorders>
              <w:top w:val="nil"/>
              <w:left w:val="nil"/>
              <w:bottom w:val="single" w:sz="4" w:space="0" w:color="auto"/>
              <w:right w:val="single" w:sz="4" w:space="0" w:color="auto"/>
            </w:tcBorders>
            <w:shd w:val="clear" w:color="auto" w:fill="auto"/>
            <w:hideMark/>
          </w:tcPr>
          <w:p w14:paraId="0829E453" w14:textId="77777777" w:rsidR="00EC5716" w:rsidRPr="00EC5716" w:rsidRDefault="00EC5716" w:rsidP="00EC5716">
            <w:pPr>
              <w:jc w:val="center"/>
              <w:rPr>
                <w:rFonts w:cs="Arial"/>
              </w:rPr>
            </w:pPr>
            <w:r w:rsidRPr="00EC5716">
              <w:rPr>
                <w:rFonts w:cs="Arial"/>
              </w:rPr>
              <w:t>79</w:t>
            </w:r>
          </w:p>
        </w:tc>
        <w:tc>
          <w:tcPr>
            <w:tcW w:w="1451" w:type="dxa"/>
            <w:tcBorders>
              <w:top w:val="nil"/>
              <w:left w:val="nil"/>
              <w:bottom w:val="single" w:sz="4" w:space="0" w:color="auto"/>
              <w:right w:val="single" w:sz="4" w:space="0" w:color="auto"/>
            </w:tcBorders>
            <w:shd w:val="clear" w:color="auto" w:fill="auto"/>
            <w:hideMark/>
          </w:tcPr>
          <w:p w14:paraId="4A28ECEA" w14:textId="77777777" w:rsidR="00EC5716" w:rsidRPr="00EC5716" w:rsidRDefault="00EC5716" w:rsidP="00EC5716">
            <w:pPr>
              <w:rPr>
                <w:rFonts w:cs="Arial"/>
              </w:rPr>
            </w:pPr>
            <w:r w:rsidRPr="00EC5716">
              <w:rPr>
                <w:rFonts w:cs="Arial"/>
              </w:rPr>
              <w:t>Completed</w:t>
            </w:r>
          </w:p>
        </w:tc>
        <w:tc>
          <w:tcPr>
            <w:tcW w:w="1212" w:type="dxa"/>
            <w:tcBorders>
              <w:top w:val="nil"/>
              <w:left w:val="nil"/>
              <w:bottom w:val="single" w:sz="4" w:space="0" w:color="auto"/>
              <w:right w:val="single" w:sz="4" w:space="0" w:color="auto"/>
            </w:tcBorders>
            <w:shd w:val="clear" w:color="auto" w:fill="auto"/>
            <w:hideMark/>
          </w:tcPr>
          <w:p w14:paraId="1F159FA8" w14:textId="77777777" w:rsidR="00EC5716" w:rsidRPr="00EC5716" w:rsidRDefault="00EC5716" w:rsidP="00EC5716">
            <w:pPr>
              <w:rPr>
                <w:rFonts w:cs="Arial"/>
              </w:rPr>
            </w:pPr>
            <w:r w:rsidRPr="00EC5716">
              <w:rPr>
                <w:rFonts w:cs="Arial"/>
              </w:rPr>
              <w:t>2018/2019</w:t>
            </w:r>
          </w:p>
        </w:tc>
        <w:tc>
          <w:tcPr>
            <w:tcW w:w="1430" w:type="dxa"/>
            <w:tcBorders>
              <w:top w:val="nil"/>
              <w:left w:val="nil"/>
              <w:bottom w:val="single" w:sz="4" w:space="0" w:color="auto"/>
              <w:right w:val="single" w:sz="4" w:space="0" w:color="auto"/>
            </w:tcBorders>
            <w:shd w:val="clear" w:color="auto" w:fill="auto"/>
            <w:hideMark/>
          </w:tcPr>
          <w:p w14:paraId="1B9AB0EC" w14:textId="77777777" w:rsidR="00EC5716" w:rsidRPr="00EC5716" w:rsidRDefault="00EC5716" w:rsidP="00EC5716">
            <w:pPr>
              <w:jc w:val="right"/>
              <w:rPr>
                <w:rFonts w:cs="Arial"/>
              </w:rPr>
            </w:pPr>
            <w:r w:rsidRPr="00EC5716">
              <w:rPr>
                <w:rFonts w:cs="Arial"/>
              </w:rPr>
              <w:t>44</w:t>
            </w:r>
          </w:p>
        </w:tc>
      </w:tr>
      <w:tr w:rsidR="00EC5716" w:rsidRPr="00EC5716" w14:paraId="6367F6FE" w14:textId="77777777" w:rsidTr="00524DAE">
        <w:trPr>
          <w:trHeight w:val="600"/>
        </w:trPr>
        <w:tc>
          <w:tcPr>
            <w:tcW w:w="1637" w:type="dxa"/>
            <w:tcBorders>
              <w:top w:val="nil"/>
              <w:left w:val="single" w:sz="4" w:space="0" w:color="auto"/>
              <w:bottom w:val="single" w:sz="4" w:space="0" w:color="auto"/>
              <w:right w:val="single" w:sz="4" w:space="0" w:color="auto"/>
            </w:tcBorders>
            <w:shd w:val="clear" w:color="auto" w:fill="auto"/>
            <w:hideMark/>
          </w:tcPr>
          <w:p w14:paraId="502FF25F" w14:textId="77777777" w:rsidR="00EC5716" w:rsidRPr="00EC5716" w:rsidRDefault="00EC5716" w:rsidP="00EC5716">
            <w:pPr>
              <w:rPr>
                <w:rFonts w:cs="Arial"/>
              </w:rPr>
            </w:pPr>
            <w:r w:rsidRPr="00EC5716">
              <w:rPr>
                <w:rFonts w:cs="Arial"/>
              </w:rPr>
              <w:t>V/2019/0191</w:t>
            </w:r>
          </w:p>
        </w:tc>
        <w:tc>
          <w:tcPr>
            <w:tcW w:w="2753" w:type="dxa"/>
            <w:tcBorders>
              <w:top w:val="nil"/>
              <w:left w:val="nil"/>
              <w:bottom w:val="single" w:sz="4" w:space="0" w:color="auto"/>
              <w:right w:val="single" w:sz="4" w:space="0" w:color="auto"/>
            </w:tcBorders>
            <w:shd w:val="clear" w:color="auto" w:fill="auto"/>
            <w:hideMark/>
          </w:tcPr>
          <w:p w14:paraId="5A72116F" w14:textId="77777777" w:rsidR="00EC5716" w:rsidRPr="00EC5716" w:rsidRDefault="00EC5716" w:rsidP="00EC5716">
            <w:pPr>
              <w:rPr>
                <w:rFonts w:cs="Arial"/>
              </w:rPr>
            </w:pPr>
            <w:r w:rsidRPr="00EC5716">
              <w:rPr>
                <w:rFonts w:cs="Arial"/>
              </w:rPr>
              <w:t>112 Hartley Road, Kirkby</w:t>
            </w:r>
          </w:p>
        </w:tc>
        <w:tc>
          <w:tcPr>
            <w:tcW w:w="1027" w:type="dxa"/>
            <w:tcBorders>
              <w:top w:val="nil"/>
              <w:left w:val="nil"/>
              <w:bottom w:val="single" w:sz="4" w:space="0" w:color="auto"/>
              <w:right w:val="single" w:sz="4" w:space="0" w:color="auto"/>
            </w:tcBorders>
            <w:shd w:val="clear" w:color="auto" w:fill="auto"/>
            <w:hideMark/>
          </w:tcPr>
          <w:p w14:paraId="6513B0E1" w14:textId="77777777" w:rsidR="00EC5716" w:rsidRPr="00EC5716" w:rsidRDefault="00EC5716" w:rsidP="00EC5716">
            <w:pPr>
              <w:jc w:val="center"/>
              <w:rPr>
                <w:rFonts w:cs="Arial"/>
              </w:rPr>
            </w:pPr>
            <w:r w:rsidRPr="00EC5716">
              <w:rPr>
                <w:rFonts w:cs="Arial"/>
              </w:rPr>
              <w:t>1</w:t>
            </w:r>
          </w:p>
        </w:tc>
        <w:tc>
          <w:tcPr>
            <w:tcW w:w="1451" w:type="dxa"/>
            <w:tcBorders>
              <w:top w:val="nil"/>
              <w:left w:val="nil"/>
              <w:bottom w:val="single" w:sz="4" w:space="0" w:color="auto"/>
              <w:right w:val="single" w:sz="4" w:space="0" w:color="auto"/>
            </w:tcBorders>
            <w:shd w:val="clear" w:color="auto" w:fill="auto"/>
            <w:hideMark/>
          </w:tcPr>
          <w:p w14:paraId="3F75949C" w14:textId="77777777" w:rsidR="00EC5716" w:rsidRPr="00EC5716" w:rsidRDefault="00EC5716" w:rsidP="00EC5716">
            <w:pPr>
              <w:rPr>
                <w:rFonts w:cs="Arial"/>
              </w:rPr>
            </w:pPr>
            <w:r w:rsidRPr="00EC5716">
              <w:rPr>
                <w:rFonts w:cs="Arial"/>
              </w:rPr>
              <w:t>Completed</w:t>
            </w:r>
          </w:p>
        </w:tc>
        <w:tc>
          <w:tcPr>
            <w:tcW w:w="1212" w:type="dxa"/>
            <w:tcBorders>
              <w:top w:val="nil"/>
              <w:left w:val="nil"/>
              <w:bottom w:val="single" w:sz="4" w:space="0" w:color="auto"/>
              <w:right w:val="single" w:sz="4" w:space="0" w:color="auto"/>
            </w:tcBorders>
            <w:shd w:val="clear" w:color="auto" w:fill="auto"/>
            <w:hideMark/>
          </w:tcPr>
          <w:p w14:paraId="1CD2FB97" w14:textId="77777777" w:rsidR="00EC5716" w:rsidRPr="00EC5716" w:rsidRDefault="00EC5716" w:rsidP="00EC5716">
            <w:pPr>
              <w:rPr>
                <w:rFonts w:cs="Arial"/>
              </w:rPr>
            </w:pPr>
            <w:r w:rsidRPr="00EC5716">
              <w:rPr>
                <w:rFonts w:cs="Arial"/>
              </w:rPr>
              <w:t>2020/2021</w:t>
            </w:r>
          </w:p>
        </w:tc>
        <w:tc>
          <w:tcPr>
            <w:tcW w:w="1430" w:type="dxa"/>
            <w:tcBorders>
              <w:top w:val="nil"/>
              <w:left w:val="nil"/>
              <w:bottom w:val="single" w:sz="4" w:space="0" w:color="auto"/>
              <w:right w:val="single" w:sz="4" w:space="0" w:color="auto"/>
            </w:tcBorders>
            <w:shd w:val="clear" w:color="auto" w:fill="auto"/>
            <w:hideMark/>
          </w:tcPr>
          <w:p w14:paraId="650A9E4E" w14:textId="77777777" w:rsidR="00EC5716" w:rsidRPr="00EC5716" w:rsidRDefault="00EC5716" w:rsidP="00EC5716">
            <w:pPr>
              <w:jc w:val="right"/>
              <w:rPr>
                <w:rFonts w:cs="Arial"/>
              </w:rPr>
            </w:pPr>
            <w:r w:rsidRPr="00EC5716">
              <w:rPr>
                <w:rFonts w:cs="Arial"/>
              </w:rPr>
              <w:t>1</w:t>
            </w:r>
          </w:p>
        </w:tc>
      </w:tr>
      <w:tr w:rsidR="00EC5716" w:rsidRPr="00EC5716" w14:paraId="0EA73C1A" w14:textId="77777777" w:rsidTr="00524DAE">
        <w:trPr>
          <w:trHeight w:val="369"/>
        </w:trPr>
        <w:tc>
          <w:tcPr>
            <w:tcW w:w="1637" w:type="dxa"/>
            <w:tcBorders>
              <w:top w:val="nil"/>
              <w:left w:val="single" w:sz="4" w:space="0" w:color="auto"/>
              <w:bottom w:val="single" w:sz="4" w:space="0" w:color="auto"/>
              <w:right w:val="single" w:sz="4" w:space="0" w:color="auto"/>
            </w:tcBorders>
            <w:shd w:val="clear" w:color="auto" w:fill="auto"/>
            <w:hideMark/>
          </w:tcPr>
          <w:p w14:paraId="267B5441" w14:textId="77777777" w:rsidR="00EC5716" w:rsidRPr="00EC5716" w:rsidRDefault="00EC5716" w:rsidP="00EC5716">
            <w:pPr>
              <w:rPr>
                <w:rFonts w:cs="Arial"/>
              </w:rPr>
            </w:pPr>
            <w:r w:rsidRPr="00EC5716">
              <w:rPr>
                <w:rFonts w:cs="Arial"/>
              </w:rPr>
              <w:lastRenderedPageBreak/>
              <w:t>V/2017/0139</w:t>
            </w:r>
          </w:p>
        </w:tc>
        <w:tc>
          <w:tcPr>
            <w:tcW w:w="2753" w:type="dxa"/>
            <w:tcBorders>
              <w:top w:val="nil"/>
              <w:left w:val="nil"/>
              <w:bottom w:val="single" w:sz="4" w:space="0" w:color="auto"/>
              <w:right w:val="single" w:sz="4" w:space="0" w:color="auto"/>
            </w:tcBorders>
            <w:shd w:val="clear" w:color="auto" w:fill="auto"/>
            <w:hideMark/>
          </w:tcPr>
          <w:p w14:paraId="645BFD41" w14:textId="77777777" w:rsidR="00EC5716" w:rsidRPr="00EC5716" w:rsidRDefault="00EC5716" w:rsidP="00EC5716">
            <w:pPr>
              <w:rPr>
                <w:rFonts w:cs="Arial"/>
              </w:rPr>
            </w:pPr>
            <w:r w:rsidRPr="00EC5716">
              <w:rPr>
                <w:rFonts w:cs="Arial"/>
              </w:rPr>
              <w:t>Rolls Royce, Hucknall</w:t>
            </w:r>
          </w:p>
        </w:tc>
        <w:tc>
          <w:tcPr>
            <w:tcW w:w="1027" w:type="dxa"/>
            <w:tcBorders>
              <w:top w:val="nil"/>
              <w:left w:val="nil"/>
              <w:bottom w:val="single" w:sz="4" w:space="0" w:color="auto"/>
              <w:right w:val="single" w:sz="4" w:space="0" w:color="auto"/>
            </w:tcBorders>
            <w:shd w:val="clear" w:color="auto" w:fill="auto"/>
            <w:hideMark/>
          </w:tcPr>
          <w:p w14:paraId="380F96EE" w14:textId="77777777" w:rsidR="00EC5716" w:rsidRPr="00EC5716" w:rsidRDefault="00EC5716" w:rsidP="00EC5716">
            <w:pPr>
              <w:jc w:val="center"/>
              <w:rPr>
                <w:rFonts w:cs="Arial"/>
              </w:rPr>
            </w:pPr>
            <w:r w:rsidRPr="00EC5716">
              <w:rPr>
                <w:rFonts w:cs="Arial"/>
              </w:rPr>
              <w:t>84</w:t>
            </w:r>
          </w:p>
        </w:tc>
        <w:tc>
          <w:tcPr>
            <w:tcW w:w="1451" w:type="dxa"/>
            <w:tcBorders>
              <w:top w:val="nil"/>
              <w:left w:val="nil"/>
              <w:bottom w:val="single" w:sz="4" w:space="0" w:color="auto"/>
              <w:right w:val="single" w:sz="4" w:space="0" w:color="auto"/>
            </w:tcBorders>
            <w:shd w:val="clear" w:color="auto" w:fill="auto"/>
            <w:hideMark/>
          </w:tcPr>
          <w:p w14:paraId="491E0D04" w14:textId="77777777" w:rsidR="00EC5716" w:rsidRPr="00EC5716" w:rsidRDefault="00EC5716" w:rsidP="00EC5716">
            <w:pPr>
              <w:rPr>
                <w:rFonts w:cs="Arial"/>
              </w:rPr>
            </w:pPr>
            <w:r w:rsidRPr="00EC5716">
              <w:rPr>
                <w:rFonts w:cs="Arial"/>
              </w:rPr>
              <w:t>Completed</w:t>
            </w:r>
          </w:p>
        </w:tc>
        <w:tc>
          <w:tcPr>
            <w:tcW w:w="1212" w:type="dxa"/>
            <w:tcBorders>
              <w:top w:val="nil"/>
              <w:left w:val="nil"/>
              <w:bottom w:val="single" w:sz="4" w:space="0" w:color="auto"/>
              <w:right w:val="single" w:sz="4" w:space="0" w:color="auto"/>
            </w:tcBorders>
            <w:shd w:val="clear" w:color="auto" w:fill="auto"/>
            <w:hideMark/>
          </w:tcPr>
          <w:p w14:paraId="20E62327" w14:textId="77777777" w:rsidR="00EC5716" w:rsidRPr="00EC5716" w:rsidRDefault="00EC5716" w:rsidP="00EC5716">
            <w:pPr>
              <w:rPr>
                <w:rFonts w:cs="Arial"/>
              </w:rPr>
            </w:pPr>
            <w:r w:rsidRPr="00EC5716">
              <w:rPr>
                <w:rFonts w:cs="Arial"/>
              </w:rPr>
              <w:t>2020/2021</w:t>
            </w:r>
          </w:p>
        </w:tc>
        <w:tc>
          <w:tcPr>
            <w:tcW w:w="1430" w:type="dxa"/>
            <w:tcBorders>
              <w:top w:val="nil"/>
              <w:left w:val="nil"/>
              <w:bottom w:val="single" w:sz="4" w:space="0" w:color="auto"/>
              <w:right w:val="single" w:sz="4" w:space="0" w:color="auto"/>
            </w:tcBorders>
            <w:shd w:val="clear" w:color="auto" w:fill="auto"/>
            <w:hideMark/>
          </w:tcPr>
          <w:p w14:paraId="37DF5AB2" w14:textId="77777777" w:rsidR="00EC5716" w:rsidRPr="00EC5716" w:rsidRDefault="00EC5716" w:rsidP="00EC5716">
            <w:pPr>
              <w:jc w:val="right"/>
              <w:rPr>
                <w:rFonts w:cs="Arial"/>
              </w:rPr>
            </w:pPr>
            <w:r w:rsidRPr="00EC5716">
              <w:rPr>
                <w:rFonts w:cs="Arial"/>
              </w:rPr>
              <w:t>47</w:t>
            </w:r>
          </w:p>
        </w:tc>
      </w:tr>
      <w:tr w:rsidR="00EC5716" w:rsidRPr="00EC5716" w14:paraId="26AF6886" w14:textId="77777777" w:rsidTr="00524DAE">
        <w:trPr>
          <w:trHeight w:val="600"/>
        </w:trPr>
        <w:tc>
          <w:tcPr>
            <w:tcW w:w="1637" w:type="dxa"/>
            <w:tcBorders>
              <w:top w:val="nil"/>
              <w:left w:val="single" w:sz="4" w:space="0" w:color="auto"/>
              <w:bottom w:val="single" w:sz="4" w:space="0" w:color="auto"/>
              <w:right w:val="single" w:sz="4" w:space="0" w:color="auto"/>
            </w:tcBorders>
            <w:shd w:val="clear" w:color="auto" w:fill="auto"/>
            <w:hideMark/>
          </w:tcPr>
          <w:p w14:paraId="40B97854" w14:textId="77777777" w:rsidR="00EC5716" w:rsidRPr="00EC5716" w:rsidRDefault="00EC5716" w:rsidP="00EC5716">
            <w:pPr>
              <w:rPr>
                <w:rFonts w:cs="Arial"/>
              </w:rPr>
            </w:pPr>
            <w:r w:rsidRPr="00EC5716">
              <w:rPr>
                <w:rFonts w:cs="Arial"/>
              </w:rPr>
              <w:t>V/2012/0070</w:t>
            </w:r>
          </w:p>
        </w:tc>
        <w:tc>
          <w:tcPr>
            <w:tcW w:w="2753" w:type="dxa"/>
            <w:tcBorders>
              <w:top w:val="nil"/>
              <w:left w:val="nil"/>
              <w:bottom w:val="single" w:sz="4" w:space="0" w:color="auto"/>
              <w:right w:val="single" w:sz="4" w:space="0" w:color="auto"/>
            </w:tcBorders>
            <w:shd w:val="clear" w:color="auto" w:fill="auto"/>
            <w:hideMark/>
          </w:tcPr>
          <w:p w14:paraId="264A01EA" w14:textId="77777777" w:rsidR="00EC5716" w:rsidRPr="00EC5716" w:rsidRDefault="00EC5716" w:rsidP="00EC5716">
            <w:pPr>
              <w:rPr>
                <w:rFonts w:cs="Arial"/>
              </w:rPr>
            </w:pPr>
            <w:r w:rsidRPr="00EC5716">
              <w:rPr>
                <w:rFonts w:cs="Arial"/>
              </w:rPr>
              <w:t>Jubilee Court, Jubilee Road, Sutton</w:t>
            </w:r>
          </w:p>
        </w:tc>
        <w:tc>
          <w:tcPr>
            <w:tcW w:w="1027" w:type="dxa"/>
            <w:tcBorders>
              <w:top w:val="nil"/>
              <w:left w:val="nil"/>
              <w:bottom w:val="single" w:sz="4" w:space="0" w:color="auto"/>
              <w:right w:val="single" w:sz="4" w:space="0" w:color="auto"/>
            </w:tcBorders>
            <w:shd w:val="clear" w:color="auto" w:fill="auto"/>
            <w:hideMark/>
          </w:tcPr>
          <w:p w14:paraId="003827DB" w14:textId="77777777" w:rsidR="00EC5716" w:rsidRPr="00EC5716" w:rsidRDefault="00EC5716" w:rsidP="00EC5716">
            <w:pPr>
              <w:jc w:val="center"/>
              <w:rPr>
                <w:rFonts w:cs="Arial"/>
              </w:rPr>
            </w:pPr>
            <w:r w:rsidRPr="00EC5716">
              <w:rPr>
                <w:rFonts w:cs="Arial"/>
              </w:rPr>
              <w:t>1</w:t>
            </w:r>
          </w:p>
        </w:tc>
        <w:tc>
          <w:tcPr>
            <w:tcW w:w="1451" w:type="dxa"/>
            <w:tcBorders>
              <w:top w:val="nil"/>
              <w:left w:val="nil"/>
              <w:bottom w:val="single" w:sz="4" w:space="0" w:color="auto"/>
              <w:right w:val="single" w:sz="4" w:space="0" w:color="auto"/>
            </w:tcBorders>
            <w:shd w:val="clear" w:color="auto" w:fill="auto"/>
            <w:hideMark/>
          </w:tcPr>
          <w:p w14:paraId="055DB8BB" w14:textId="77777777" w:rsidR="00EC5716" w:rsidRPr="00EC5716" w:rsidRDefault="00EC5716" w:rsidP="00EC5716">
            <w:pPr>
              <w:rPr>
                <w:rFonts w:cs="Arial"/>
              </w:rPr>
            </w:pPr>
            <w:r w:rsidRPr="00EC5716">
              <w:rPr>
                <w:rFonts w:cs="Arial"/>
              </w:rPr>
              <w:t>Completed</w:t>
            </w:r>
          </w:p>
        </w:tc>
        <w:tc>
          <w:tcPr>
            <w:tcW w:w="1212" w:type="dxa"/>
            <w:tcBorders>
              <w:top w:val="nil"/>
              <w:left w:val="nil"/>
              <w:bottom w:val="single" w:sz="4" w:space="0" w:color="auto"/>
              <w:right w:val="single" w:sz="4" w:space="0" w:color="auto"/>
            </w:tcBorders>
            <w:shd w:val="clear" w:color="auto" w:fill="auto"/>
            <w:hideMark/>
          </w:tcPr>
          <w:p w14:paraId="77848BF0" w14:textId="77777777" w:rsidR="00EC5716" w:rsidRPr="00EC5716" w:rsidRDefault="00EC5716" w:rsidP="00EC5716">
            <w:pPr>
              <w:rPr>
                <w:rFonts w:cs="Arial"/>
              </w:rPr>
            </w:pPr>
            <w:r w:rsidRPr="00EC5716">
              <w:rPr>
                <w:rFonts w:cs="Arial"/>
              </w:rPr>
              <w:t>2022/2023</w:t>
            </w:r>
          </w:p>
        </w:tc>
        <w:tc>
          <w:tcPr>
            <w:tcW w:w="1430" w:type="dxa"/>
            <w:tcBorders>
              <w:top w:val="nil"/>
              <w:left w:val="nil"/>
              <w:bottom w:val="single" w:sz="4" w:space="0" w:color="auto"/>
              <w:right w:val="single" w:sz="4" w:space="0" w:color="auto"/>
            </w:tcBorders>
            <w:shd w:val="clear" w:color="auto" w:fill="auto"/>
            <w:hideMark/>
          </w:tcPr>
          <w:p w14:paraId="32F972A1" w14:textId="77777777" w:rsidR="00EC5716" w:rsidRPr="00EC5716" w:rsidRDefault="00EC5716" w:rsidP="00EC5716">
            <w:pPr>
              <w:jc w:val="right"/>
              <w:rPr>
                <w:rFonts w:cs="Arial"/>
              </w:rPr>
            </w:pPr>
            <w:r w:rsidRPr="00EC5716">
              <w:rPr>
                <w:rFonts w:cs="Arial"/>
              </w:rPr>
              <w:t>1</w:t>
            </w:r>
          </w:p>
        </w:tc>
      </w:tr>
      <w:tr w:rsidR="00EC5716" w:rsidRPr="00EC5716" w14:paraId="1DFD91E2" w14:textId="77777777" w:rsidTr="00524DAE">
        <w:trPr>
          <w:trHeight w:val="1140"/>
        </w:trPr>
        <w:tc>
          <w:tcPr>
            <w:tcW w:w="1637" w:type="dxa"/>
            <w:tcBorders>
              <w:top w:val="nil"/>
              <w:left w:val="single" w:sz="4" w:space="0" w:color="auto"/>
              <w:bottom w:val="single" w:sz="4" w:space="0" w:color="auto"/>
              <w:right w:val="single" w:sz="4" w:space="0" w:color="auto"/>
            </w:tcBorders>
            <w:shd w:val="clear" w:color="auto" w:fill="auto"/>
            <w:hideMark/>
          </w:tcPr>
          <w:p w14:paraId="3249B4F2" w14:textId="77777777" w:rsidR="00EC5716" w:rsidRPr="00EC5716" w:rsidRDefault="00EC5716" w:rsidP="00EC5716">
            <w:pPr>
              <w:rPr>
                <w:rFonts w:cs="Arial"/>
              </w:rPr>
            </w:pPr>
            <w:r w:rsidRPr="00EC5716">
              <w:rPr>
                <w:rFonts w:cs="Arial"/>
              </w:rPr>
              <w:t>V/2022/0333</w:t>
            </w:r>
          </w:p>
        </w:tc>
        <w:tc>
          <w:tcPr>
            <w:tcW w:w="2753" w:type="dxa"/>
            <w:tcBorders>
              <w:top w:val="nil"/>
              <w:left w:val="nil"/>
              <w:bottom w:val="single" w:sz="4" w:space="0" w:color="auto"/>
              <w:right w:val="single" w:sz="4" w:space="0" w:color="auto"/>
            </w:tcBorders>
            <w:shd w:val="clear" w:color="auto" w:fill="auto"/>
            <w:hideMark/>
          </w:tcPr>
          <w:p w14:paraId="50AF80B4" w14:textId="1BCB2402" w:rsidR="00EC5716" w:rsidRPr="00EC5716" w:rsidRDefault="00EC5716" w:rsidP="00EC5716">
            <w:pPr>
              <w:rPr>
                <w:rFonts w:cs="Arial"/>
                <w:color w:val="000000"/>
                <w:sz w:val="22"/>
                <w:szCs w:val="22"/>
              </w:rPr>
            </w:pPr>
            <w:r w:rsidRPr="00EC5716">
              <w:rPr>
                <w:rFonts w:cs="Arial"/>
                <w:color w:val="000000"/>
                <w:sz w:val="22"/>
                <w:szCs w:val="22"/>
              </w:rPr>
              <w:t xml:space="preserve">Beeches Business Centre Portland College Nottingham Road Harlow Wood Mansfield </w:t>
            </w:r>
          </w:p>
        </w:tc>
        <w:tc>
          <w:tcPr>
            <w:tcW w:w="1027" w:type="dxa"/>
            <w:tcBorders>
              <w:top w:val="nil"/>
              <w:left w:val="nil"/>
              <w:bottom w:val="single" w:sz="4" w:space="0" w:color="auto"/>
              <w:right w:val="single" w:sz="4" w:space="0" w:color="auto"/>
            </w:tcBorders>
            <w:shd w:val="clear" w:color="auto" w:fill="auto"/>
            <w:hideMark/>
          </w:tcPr>
          <w:p w14:paraId="77E95C98" w14:textId="77777777" w:rsidR="00EC5716" w:rsidRPr="00EC5716" w:rsidRDefault="00EC5716" w:rsidP="00EC5716">
            <w:pPr>
              <w:jc w:val="center"/>
              <w:rPr>
                <w:rFonts w:cs="Arial"/>
              </w:rPr>
            </w:pPr>
            <w:r w:rsidRPr="00EC5716">
              <w:rPr>
                <w:rFonts w:cs="Arial"/>
              </w:rPr>
              <w:t>9</w:t>
            </w:r>
          </w:p>
        </w:tc>
        <w:tc>
          <w:tcPr>
            <w:tcW w:w="1451" w:type="dxa"/>
            <w:tcBorders>
              <w:top w:val="nil"/>
              <w:left w:val="nil"/>
              <w:bottom w:val="single" w:sz="4" w:space="0" w:color="auto"/>
              <w:right w:val="single" w:sz="4" w:space="0" w:color="auto"/>
            </w:tcBorders>
            <w:shd w:val="clear" w:color="auto" w:fill="auto"/>
            <w:hideMark/>
          </w:tcPr>
          <w:p w14:paraId="4E921FF0" w14:textId="77777777" w:rsidR="00EC5716" w:rsidRPr="00EC5716" w:rsidRDefault="00EC5716" w:rsidP="00EC5716">
            <w:pPr>
              <w:rPr>
                <w:rFonts w:cs="Arial"/>
              </w:rPr>
            </w:pPr>
            <w:r w:rsidRPr="00EC5716">
              <w:rPr>
                <w:rFonts w:cs="Arial"/>
              </w:rPr>
              <w:t>Completed</w:t>
            </w:r>
          </w:p>
        </w:tc>
        <w:tc>
          <w:tcPr>
            <w:tcW w:w="1212" w:type="dxa"/>
            <w:tcBorders>
              <w:top w:val="nil"/>
              <w:left w:val="nil"/>
              <w:bottom w:val="single" w:sz="4" w:space="0" w:color="auto"/>
              <w:right w:val="single" w:sz="4" w:space="0" w:color="auto"/>
            </w:tcBorders>
            <w:shd w:val="clear" w:color="auto" w:fill="auto"/>
            <w:hideMark/>
          </w:tcPr>
          <w:p w14:paraId="56E0299B" w14:textId="77777777" w:rsidR="00EC5716" w:rsidRPr="00EC5716" w:rsidRDefault="00EC5716" w:rsidP="00EC5716">
            <w:pPr>
              <w:rPr>
                <w:rFonts w:cs="Arial"/>
              </w:rPr>
            </w:pPr>
            <w:r w:rsidRPr="00EC5716">
              <w:rPr>
                <w:rFonts w:cs="Arial"/>
              </w:rPr>
              <w:t>2022/2023</w:t>
            </w:r>
          </w:p>
        </w:tc>
        <w:tc>
          <w:tcPr>
            <w:tcW w:w="1430" w:type="dxa"/>
            <w:tcBorders>
              <w:top w:val="nil"/>
              <w:left w:val="nil"/>
              <w:bottom w:val="single" w:sz="4" w:space="0" w:color="auto"/>
              <w:right w:val="single" w:sz="4" w:space="0" w:color="auto"/>
            </w:tcBorders>
            <w:shd w:val="clear" w:color="auto" w:fill="auto"/>
            <w:hideMark/>
          </w:tcPr>
          <w:p w14:paraId="70A8FCF7" w14:textId="77777777" w:rsidR="00EC5716" w:rsidRPr="00EC5716" w:rsidRDefault="00EC5716" w:rsidP="00EC5716">
            <w:pPr>
              <w:jc w:val="right"/>
              <w:rPr>
                <w:rFonts w:cs="Arial"/>
              </w:rPr>
            </w:pPr>
            <w:r w:rsidRPr="00EC5716">
              <w:rPr>
                <w:rFonts w:cs="Arial"/>
              </w:rPr>
              <w:t>5</w:t>
            </w:r>
          </w:p>
        </w:tc>
      </w:tr>
      <w:tr w:rsidR="00EC5716" w:rsidRPr="00EC5716" w14:paraId="68540D2A" w14:textId="77777777" w:rsidTr="00524DAE">
        <w:trPr>
          <w:trHeight w:val="600"/>
        </w:trPr>
        <w:tc>
          <w:tcPr>
            <w:tcW w:w="1637" w:type="dxa"/>
            <w:tcBorders>
              <w:top w:val="single" w:sz="4" w:space="0" w:color="auto"/>
              <w:left w:val="single" w:sz="4" w:space="0" w:color="auto"/>
              <w:bottom w:val="single" w:sz="4" w:space="0" w:color="auto"/>
              <w:right w:val="single" w:sz="4" w:space="0" w:color="auto"/>
            </w:tcBorders>
            <w:shd w:val="clear" w:color="auto" w:fill="auto"/>
            <w:noWrap/>
            <w:hideMark/>
          </w:tcPr>
          <w:p w14:paraId="23D25236" w14:textId="77777777" w:rsidR="00EC5716" w:rsidRPr="00EC5716" w:rsidRDefault="00EC5716" w:rsidP="00EC5716">
            <w:pPr>
              <w:rPr>
                <w:rFonts w:cs="Arial"/>
                <w:sz w:val="22"/>
                <w:szCs w:val="22"/>
              </w:rPr>
            </w:pPr>
            <w:r w:rsidRPr="00EC5716">
              <w:rPr>
                <w:rFonts w:cs="Arial"/>
                <w:sz w:val="22"/>
                <w:szCs w:val="22"/>
              </w:rPr>
              <w:t>V/2022/0841</w:t>
            </w:r>
          </w:p>
        </w:tc>
        <w:tc>
          <w:tcPr>
            <w:tcW w:w="2753" w:type="dxa"/>
            <w:tcBorders>
              <w:top w:val="single" w:sz="4" w:space="0" w:color="auto"/>
              <w:left w:val="nil"/>
              <w:bottom w:val="single" w:sz="4" w:space="0" w:color="auto"/>
              <w:right w:val="single" w:sz="4" w:space="0" w:color="auto"/>
            </w:tcBorders>
            <w:shd w:val="clear" w:color="auto" w:fill="auto"/>
            <w:hideMark/>
          </w:tcPr>
          <w:p w14:paraId="56A8A38E" w14:textId="77777777" w:rsidR="00EC5716" w:rsidRPr="00EC5716" w:rsidRDefault="00EC5716" w:rsidP="00EC5716">
            <w:pPr>
              <w:rPr>
                <w:rFonts w:cs="Arial"/>
              </w:rPr>
            </w:pPr>
            <w:r w:rsidRPr="00EC5716">
              <w:rPr>
                <w:rFonts w:cs="Arial"/>
              </w:rPr>
              <w:t>Titchfield Park Lodge Park Drive Hucknall</w:t>
            </w:r>
          </w:p>
        </w:tc>
        <w:tc>
          <w:tcPr>
            <w:tcW w:w="1027" w:type="dxa"/>
            <w:tcBorders>
              <w:top w:val="single" w:sz="4" w:space="0" w:color="auto"/>
              <w:left w:val="nil"/>
              <w:bottom w:val="single" w:sz="4" w:space="0" w:color="auto"/>
              <w:right w:val="single" w:sz="4" w:space="0" w:color="auto"/>
            </w:tcBorders>
            <w:shd w:val="clear" w:color="auto" w:fill="auto"/>
            <w:hideMark/>
          </w:tcPr>
          <w:p w14:paraId="1E97526F" w14:textId="77777777" w:rsidR="00EC5716" w:rsidRPr="00EC5716" w:rsidRDefault="00EC5716" w:rsidP="00EC5716">
            <w:pPr>
              <w:jc w:val="center"/>
              <w:rPr>
                <w:rFonts w:cs="Arial"/>
              </w:rPr>
            </w:pPr>
            <w:r w:rsidRPr="00EC5716">
              <w:rPr>
                <w:rFonts w:cs="Arial"/>
              </w:rPr>
              <w:t>3</w:t>
            </w:r>
          </w:p>
        </w:tc>
        <w:tc>
          <w:tcPr>
            <w:tcW w:w="1451" w:type="dxa"/>
            <w:tcBorders>
              <w:top w:val="single" w:sz="4" w:space="0" w:color="auto"/>
              <w:left w:val="nil"/>
              <w:bottom w:val="single" w:sz="4" w:space="0" w:color="auto"/>
              <w:right w:val="single" w:sz="4" w:space="0" w:color="auto"/>
            </w:tcBorders>
            <w:shd w:val="clear" w:color="auto" w:fill="auto"/>
            <w:hideMark/>
          </w:tcPr>
          <w:p w14:paraId="2E42299E" w14:textId="77777777" w:rsidR="00EC5716" w:rsidRPr="00EC5716" w:rsidRDefault="00EC5716" w:rsidP="00EC5716">
            <w:pPr>
              <w:rPr>
                <w:rFonts w:cs="Arial"/>
              </w:rPr>
            </w:pPr>
            <w:r w:rsidRPr="00EC5716">
              <w:rPr>
                <w:rFonts w:cs="Arial"/>
              </w:rPr>
              <w:t>Completed</w:t>
            </w:r>
          </w:p>
        </w:tc>
        <w:tc>
          <w:tcPr>
            <w:tcW w:w="1212" w:type="dxa"/>
            <w:tcBorders>
              <w:top w:val="single" w:sz="4" w:space="0" w:color="auto"/>
              <w:left w:val="nil"/>
              <w:bottom w:val="single" w:sz="4" w:space="0" w:color="auto"/>
              <w:right w:val="single" w:sz="4" w:space="0" w:color="auto"/>
            </w:tcBorders>
            <w:shd w:val="clear" w:color="auto" w:fill="auto"/>
            <w:hideMark/>
          </w:tcPr>
          <w:p w14:paraId="3B435C34" w14:textId="0ADA7E74" w:rsidR="00EC5716" w:rsidRPr="00EC5716" w:rsidRDefault="00853675" w:rsidP="00EC5716">
            <w:pPr>
              <w:rPr>
                <w:rFonts w:cs="Arial"/>
              </w:rPr>
            </w:pPr>
            <w:r>
              <w:rPr>
                <w:rFonts w:cs="Arial"/>
              </w:rPr>
              <w:t>2024/2025</w:t>
            </w:r>
          </w:p>
        </w:tc>
        <w:tc>
          <w:tcPr>
            <w:tcW w:w="1430" w:type="dxa"/>
            <w:tcBorders>
              <w:top w:val="single" w:sz="4" w:space="0" w:color="auto"/>
              <w:left w:val="nil"/>
              <w:bottom w:val="single" w:sz="4" w:space="0" w:color="auto"/>
              <w:right w:val="single" w:sz="4" w:space="0" w:color="auto"/>
            </w:tcBorders>
            <w:shd w:val="clear" w:color="auto" w:fill="auto"/>
            <w:hideMark/>
          </w:tcPr>
          <w:p w14:paraId="22350D83" w14:textId="77777777" w:rsidR="00EC5716" w:rsidRPr="00EC5716" w:rsidRDefault="00EC5716" w:rsidP="00EC5716">
            <w:pPr>
              <w:jc w:val="right"/>
              <w:rPr>
                <w:rFonts w:cs="Arial"/>
              </w:rPr>
            </w:pPr>
            <w:r w:rsidRPr="00EC5716">
              <w:rPr>
                <w:rFonts w:cs="Arial"/>
              </w:rPr>
              <w:t>2</w:t>
            </w:r>
          </w:p>
        </w:tc>
      </w:tr>
      <w:tr w:rsidR="002E40A8" w:rsidRPr="00EC5716" w14:paraId="79612896" w14:textId="77777777" w:rsidTr="00524DAE">
        <w:trPr>
          <w:trHeight w:val="600"/>
        </w:trPr>
        <w:tc>
          <w:tcPr>
            <w:tcW w:w="1637" w:type="dxa"/>
            <w:tcBorders>
              <w:top w:val="nil"/>
              <w:left w:val="single" w:sz="4" w:space="0" w:color="auto"/>
              <w:bottom w:val="single" w:sz="4" w:space="0" w:color="auto"/>
              <w:right w:val="single" w:sz="4" w:space="0" w:color="auto"/>
            </w:tcBorders>
            <w:shd w:val="clear" w:color="auto" w:fill="auto"/>
            <w:noWrap/>
          </w:tcPr>
          <w:p w14:paraId="53F0F32D" w14:textId="55B14349" w:rsidR="002E40A8" w:rsidRPr="00EC5716" w:rsidRDefault="002E40A8" w:rsidP="002E40A8">
            <w:pPr>
              <w:rPr>
                <w:rFonts w:cs="Arial"/>
                <w:sz w:val="22"/>
                <w:szCs w:val="22"/>
              </w:rPr>
            </w:pPr>
            <w:r w:rsidRPr="00C12BD3">
              <w:rPr>
                <w:rFonts w:cs="Arial"/>
                <w:color w:val="000000"/>
                <w:sz w:val="22"/>
                <w:szCs w:val="22"/>
              </w:rPr>
              <w:t>V/2022/0914</w:t>
            </w:r>
          </w:p>
        </w:tc>
        <w:tc>
          <w:tcPr>
            <w:tcW w:w="2753" w:type="dxa"/>
            <w:tcBorders>
              <w:top w:val="nil"/>
              <w:left w:val="nil"/>
              <w:bottom w:val="single" w:sz="4" w:space="0" w:color="auto"/>
              <w:right w:val="single" w:sz="4" w:space="0" w:color="auto"/>
            </w:tcBorders>
            <w:shd w:val="clear" w:color="auto" w:fill="auto"/>
          </w:tcPr>
          <w:p w14:paraId="5DADE99A" w14:textId="0C6F1F6A" w:rsidR="002E40A8" w:rsidRPr="00EC5716" w:rsidRDefault="002E40A8" w:rsidP="002E40A8">
            <w:pPr>
              <w:rPr>
                <w:rFonts w:cs="Arial"/>
              </w:rPr>
            </w:pPr>
            <w:r w:rsidRPr="00C12BD3">
              <w:rPr>
                <w:rFonts w:cs="Arial"/>
              </w:rPr>
              <w:t>14 &amp; 16 Alfreton Road Sutton</w:t>
            </w:r>
          </w:p>
        </w:tc>
        <w:tc>
          <w:tcPr>
            <w:tcW w:w="1027" w:type="dxa"/>
            <w:tcBorders>
              <w:top w:val="nil"/>
              <w:left w:val="nil"/>
              <w:bottom w:val="single" w:sz="4" w:space="0" w:color="auto"/>
              <w:right w:val="single" w:sz="4" w:space="0" w:color="auto"/>
            </w:tcBorders>
            <w:shd w:val="clear" w:color="auto" w:fill="auto"/>
          </w:tcPr>
          <w:p w14:paraId="73E79421" w14:textId="3A080702" w:rsidR="002E40A8" w:rsidRPr="00EC5716" w:rsidRDefault="002E40A8" w:rsidP="002E40A8">
            <w:pPr>
              <w:jc w:val="center"/>
              <w:rPr>
                <w:rFonts w:cs="Arial"/>
              </w:rPr>
            </w:pPr>
            <w:r>
              <w:rPr>
                <w:rFonts w:cs="Arial"/>
              </w:rPr>
              <w:t>3</w:t>
            </w:r>
          </w:p>
        </w:tc>
        <w:tc>
          <w:tcPr>
            <w:tcW w:w="1451" w:type="dxa"/>
            <w:tcBorders>
              <w:top w:val="nil"/>
              <w:left w:val="nil"/>
              <w:bottom w:val="single" w:sz="4" w:space="0" w:color="auto"/>
              <w:right w:val="single" w:sz="4" w:space="0" w:color="auto"/>
            </w:tcBorders>
            <w:shd w:val="clear" w:color="auto" w:fill="auto"/>
          </w:tcPr>
          <w:p w14:paraId="162AB85E" w14:textId="2133E8F4" w:rsidR="002E40A8" w:rsidRPr="00EC5716" w:rsidRDefault="002E40A8" w:rsidP="002E40A8">
            <w:pPr>
              <w:rPr>
                <w:rFonts w:cs="Arial"/>
              </w:rPr>
            </w:pPr>
            <w:r w:rsidRPr="00C12BD3">
              <w:rPr>
                <w:rFonts w:cs="Arial"/>
              </w:rPr>
              <w:t>Granted</w:t>
            </w:r>
          </w:p>
        </w:tc>
        <w:tc>
          <w:tcPr>
            <w:tcW w:w="1212" w:type="dxa"/>
            <w:tcBorders>
              <w:top w:val="nil"/>
              <w:left w:val="nil"/>
              <w:bottom w:val="single" w:sz="4" w:space="0" w:color="auto"/>
              <w:right w:val="single" w:sz="4" w:space="0" w:color="auto"/>
            </w:tcBorders>
            <w:shd w:val="clear" w:color="auto" w:fill="auto"/>
          </w:tcPr>
          <w:p w14:paraId="7FEFA3B8" w14:textId="0C48FDA2" w:rsidR="002E40A8" w:rsidRDefault="003224FF" w:rsidP="002E40A8">
            <w:pPr>
              <w:rPr>
                <w:rFonts w:cs="Arial"/>
              </w:rPr>
            </w:pPr>
            <w:r>
              <w:rPr>
                <w:rFonts w:cs="Arial"/>
              </w:rPr>
              <w:t>2024/2025 (part)</w:t>
            </w:r>
          </w:p>
        </w:tc>
        <w:tc>
          <w:tcPr>
            <w:tcW w:w="1430" w:type="dxa"/>
            <w:tcBorders>
              <w:top w:val="nil"/>
              <w:left w:val="nil"/>
              <w:bottom w:val="single" w:sz="4" w:space="0" w:color="auto"/>
              <w:right w:val="single" w:sz="4" w:space="0" w:color="auto"/>
            </w:tcBorders>
            <w:shd w:val="clear" w:color="auto" w:fill="auto"/>
          </w:tcPr>
          <w:p w14:paraId="2768C52D" w14:textId="1A5EC9D5" w:rsidR="002E40A8" w:rsidRPr="00EC5716" w:rsidRDefault="002E40A8" w:rsidP="002E40A8">
            <w:pPr>
              <w:jc w:val="right"/>
              <w:rPr>
                <w:rFonts w:cs="Arial"/>
              </w:rPr>
            </w:pPr>
            <w:r>
              <w:rPr>
                <w:rFonts w:cs="Arial"/>
              </w:rPr>
              <w:t>2</w:t>
            </w:r>
          </w:p>
        </w:tc>
      </w:tr>
    </w:tbl>
    <w:p w14:paraId="194BDAB6" w14:textId="77777777" w:rsidR="00C50DED" w:rsidRDefault="00864796" w:rsidP="00864796">
      <w:pPr>
        <w:ind w:firstLine="284"/>
        <w:rPr>
          <w:rFonts w:cs="Arial"/>
          <w:b/>
          <w:bCs/>
        </w:rPr>
      </w:pPr>
      <w:r w:rsidRPr="00864796">
        <w:rPr>
          <w:rFonts w:cs="Arial"/>
          <w:b/>
          <w:bCs/>
        </w:rPr>
        <w:t>Total Completed 201</w:t>
      </w:r>
      <w:r w:rsidR="00603759">
        <w:rPr>
          <w:rFonts w:cs="Arial"/>
          <w:b/>
          <w:bCs/>
        </w:rPr>
        <w:t>4</w:t>
      </w:r>
      <w:r w:rsidRPr="00864796">
        <w:rPr>
          <w:rFonts w:cs="Arial"/>
          <w:b/>
          <w:bCs/>
        </w:rPr>
        <w:t xml:space="preserve"> to 2025</w:t>
      </w:r>
    </w:p>
    <w:p w14:paraId="6EF3A301" w14:textId="3F8CC45A" w:rsidR="00C50DED" w:rsidRDefault="00C50DED" w:rsidP="00864796">
      <w:pPr>
        <w:ind w:firstLine="284"/>
        <w:rPr>
          <w:rFonts w:cs="Arial"/>
          <w:b/>
          <w:bCs/>
        </w:rPr>
      </w:pPr>
      <w:r>
        <w:rPr>
          <w:rFonts w:cs="Arial"/>
          <w:b/>
          <w:bCs/>
        </w:rPr>
        <w:t xml:space="preserve">Beds:  </w:t>
      </w:r>
      <w:r w:rsidR="00864796" w:rsidRPr="00864796">
        <w:rPr>
          <w:rFonts w:cs="Arial"/>
          <w:b/>
          <w:bCs/>
        </w:rPr>
        <w:t>30</w:t>
      </w:r>
      <w:r w:rsidR="002E40A8">
        <w:rPr>
          <w:rFonts w:cs="Arial"/>
          <w:b/>
          <w:bCs/>
        </w:rPr>
        <w:t>4</w:t>
      </w:r>
    </w:p>
    <w:p w14:paraId="18F095F5" w14:textId="1A36A807" w:rsidR="00540257" w:rsidRPr="00864796" w:rsidRDefault="00C50DED" w:rsidP="00864796">
      <w:pPr>
        <w:ind w:firstLine="284"/>
        <w:rPr>
          <w:rFonts w:cs="Arial"/>
          <w:b/>
          <w:bCs/>
          <w:highlight w:val="yellow"/>
        </w:rPr>
      </w:pPr>
      <w:r>
        <w:rPr>
          <w:rFonts w:cs="Arial"/>
          <w:b/>
          <w:bCs/>
        </w:rPr>
        <w:t xml:space="preserve">Dwelling equivalent: </w:t>
      </w:r>
      <w:r w:rsidR="00864796" w:rsidRPr="00864796">
        <w:rPr>
          <w:rFonts w:cs="Arial"/>
          <w:b/>
          <w:bCs/>
        </w:rPr>
        <w:t>170</w:t>
      </w:r>
    </w:p>
    <w:p w14:paraId="2E142243" w14:textId="31FE7334" w:rsidR="005C45ED" w:rsidRPr="00C50DED" w:rsidRDefault="005C45ED" w:rsidP="00C50DED">
      <w:pPr>
        <w:pStyle w:val="Heading2"/>
      </w:pPr>
      <w:bookmarkStart w:id="115" w:name="_Toc202346746"/>
      <w:r w:rsidRPr="005C45ED">
        <w:t>Annual C2 completions 2014-2025</w:t>
      </w:r>
      <w:bookmarkEnd w:id="115"/>
    </w:p>
    <w:tbl>
      <w:tblPr>
        <w:tblW w:w="340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2126"/>
      </w:tblGrid>
      <w:tr w:rsidR="005C45ED" w:rsidRPr="000E6F1E" w14:paraId="5F8461C7" w14:textId="77777777" w:rsidTr="005C45ED">
        <w:trPr>
          <w:trHeight w:val="315"/>
        </w:trPr>
        <w:tc>
          <w:tcPr>
            <w:tcW w:w="1276" w:type="dxa"/>
            <w:shd w:val="clear" w:color="auto" w:fill="D9D9D9" w:themeFill="background1" w:themeFillShade="D9"/>
          </w:tcPr>
          <w:p w14:paraId="530E9196" w14:textId="795457AD" w:rsidR="005C45ED" w:rsidRPr="000E6F1E" w:rsidRDefault="005C45ED" w:rsidP="00C12BD3">
            <w:pPr>
              <w:jc w:val="center"/>
              <w:rPr>
                <w:rFonts w:cs="Arial"/>
              </w:rPr>
            </w:pPr>
            <w:r>
              <w:rPr>
                <w:rFonts w:cs="Arial"/>
              </w:rPr>
              <w:t>Year</w:t>
            </w:r>
          </w:p>
        </w:tc>
        <w:tc>
          <w:tcPr>
            <w:tcW w:w="2126" w:type="dxa"/>
            <w:shd w:val="clear" w:color="auto" w:fill="D9D9D9" w:themeFill="background1" w:themeFillShade="D9"/>
          </w:tcPr>
          <w:p w14:paraId="70F41988" w14:textId="34D38D91" w:rsidR="005C45ED" w:rsidRPr="000E6F1E" w:rsidRDefault="005C45ED" w:rsidP="00C12BD3">
            <w:pPr>
              <w:jc w:val="center"/>
              <w:rPr>
                <w:rFonts w:cs="Arial"/>
              </w:rPr>
            </w:pPr>
            <w:r w:rsidRPr="005C45ED">
              <w:rPr>
                <w:rFonts w:cs="Arial"/>
              </w:rPr>
              <w:t>Rounded dwelling equivalent</w:t>
            </w:r>
          </w:p>
        </w:tc>
      </w:tr>
      <w:tr w:rsidR="005C45ED" w:rsidRPr="000E6F1E" w14:paraId="3180F244" w14:textId="77777777" w:rsidTr="005C45ED">
        <w:trPr>
          <w:trHeight w:val="315"/>
        </w:trPr>
        <w:tc>
          <w:tcPr>
            <w:tcW w:w="1276" w:type="dxa"/>
            <w:shd w:val="clear" w:color="auto" w:fill="auto"/>
            <w:vAlign w:val="bottom"/>
            <w:hideMark/>
          </w:tcPr>
          <w:p w14:paraId="25520EC4" w14:textId="77777777" w:rsidR="005C45ED" w:rsidRPr="000E6F1E" w:rsidRDefault="005C45ED" w:rsidP="000E6F1E">
            <w:pPr>
              <w:rPr>
                <w:rFonts w:cs="Arial"/>
              </w:rPr>
            </w:pPr>
            <w:r w:rsidRPr="000E6F1E">
              <w:rPr>
                <w:rFonts w:cs="Arial"/>
              </w:rPr>
              <w:t>2014/15</w:t>
            </w:r>
          </w:p>
        </w:tc>
        <w:tc>
          <w:tcPr>
            <w:tcW w:w="2126" w:type="dxa"/>
            <w:shd w:val="clear" w:color="auto" w:fill="auto"/>
            <w:vAlign w:val="bottom"/>
            <w:hideMark/>
          </w:tcPr>
          <w:p w14:paraId="0EAA2CAF" w14:textId="77777777" w:rsidR="005C45ED" w:rsidRPr="000E6F1E" w:rsidRDefault="005C45ED" w:rsidP="005C45ED">
            <w:pPr>
              <w:jc w:val="right"/>
              <w:rPr>
                <w:rFonts w:cs="Arial"/>
              </w:rPr>
            </w:pPr>
            <w:r w:rsidRPr="000E6F1E">
              <w:rPr>
                <w:rFonts w:cs="Arial"/>
              </w:rPr>
              <w:t>25</w:t>
            </w:r>
          </w:p>
        </w:tc>
      </w:tr>
      <w:tr w:rsidR="005C45ED" w:rsidRPr="000E6F1E" w14:paraId="77BE47C5" w14:textId="77777777" w:rsidTr="005C45ED">
        <w:trPr>
          <w:trHeight w:val="315"/>
        </w:trPr>
        <w:tc>
          <w:tcPr>
            <w:tcW w:w="1276" w:type="dxa"/>
            <w:shd w:val="clear" w:color="auto" w:fill="auto"/>
            <w:vAlign w:val="bottom"/>
            <w:hideMark/>
          </w:tcPr>
          <w:p w14:paraId="3ADAF97D" w14:textId="77777777" w:rsidR="005C45ED" w:rsidRPr="000E6F1E" w:rsidRDefault="005C45ED" w:rsidP="000E6F1E">
            <w:pPr>
              <w:rPr>
                <w:rFonts w:cs="Arial"/>
              </w:rPr>
            </w:pPr>
            <w:r w:rsidRPr="000E6F1E">
              <w:rPr>
                <w:rFonts w:cs="Arial"/>
              </w:rPr>
              <w:t>2015/16</w:t>
            </w:r>
          </w:p>
        </w:tc>
        <w:tc>
          <w:tcPr>
            <w:tcW w:w="2126" w:type="dxa"/>
            <w:shd w:val="clear" w:color="auto" w:fill="auto"/>
            <w:vAlign w:val="bottom"/>
            <w:hideMark/>
          </w:tcPr>
          <w:p w14:paraId="4B2579CB" w14:textId="77777777" w:rsidR="005C45ED" w:rsidRPr="000E6F1E" w:rsidRDefault="005C45ED" w:rsidP="005C45ED">
            <w:pPr>
              <w:jc w:val="right"/>
              <w:rPr>
                <w:rFonts w:cs="Arial"/>
              </w:rPr>
            </w:pPr>
            <w:r w:rsidRPr="000E6F1E">
              <w:rPr>
                <w:rFonts w:cs="Arial"/>
              </w:rPr>
              <w:t>2</w:t>
            </w:r>
          </w:p>
        </w:tc>
      </w:tr>
      <w:tr w:rsidR="005C45ED" w:rsidRPr="000E6F1E" w14:paraId="051561E3" w14:textId="77777777" w:rsidTr="005C45ED">
        <w:trPr>
          <w:trHeight w:val="315"/>
        </w:trPr>
        <w:tc>
          <w:tcPr>
            <w:tcW w:w="1276" w:type="dxa"/>
            <w:shd w:val="clear" w:color="auto" w:fill="auto"/>
            <w:vAlign w:val="bottom"/>
            <w:hideMark/>
          </w:tcPr>
          <w:p w14:paraId="59D44767" w14:textId="77777777" w:rsidR="005C45ED" w:rsidRPr="000E6F1E" w:rsidRDefault="005C45ED" w:rsidP="000E6F1E">
            <w:pPr>
              <w:rPr>
                <w:rFonts w:cs="Arial"/>
              </w:rPr>
            </w:pPr>
            <w:r w:rsidRPr="000E6F1E">
              <w:rPr>
                <w:rFonts w:cs="Arial"/>
              </w:rPr>
              <w:t>2016/17</w:t>
            </w:r>
          </w:p>
        </w:tc>
        <w:tc>
          <w:tcPr>
            <w:tcW w:w="2126" w:type="dxa"/>
            <w:shd w:val="clear" w:color="auto" w:fill="auto"/>
            <w:vAlign w:val="bottom"/>
            <w:hideMark/>
          </w:tcPr>
          <w:p w14:paraId="60C873F5" w14:textId="77777777" w:rsidR="005C45ED" w:rsidRPr="000E6F1E" w:rsidRDefault="005C45ED" w:rsidP="005C45ED">
            <w:pPr>
              <w:jc w:val="right"/>
              <w:rPr>
                <w:rFonts w:cs="Arial"/>
              </w:rPr>
            </w:pPr>
            <w:r w:rsidRPr="000E6F1E">
              <w:rPr>
                <w:rFonts w:cs="Arial"/>
              </w:rPr>
              <w:t>38</w:t>
            </w:r>
          </w:p>
        </w:tc>
      </w:tr>
      <w:tr w:rsidR="005C45ED" w:rsidRPr="000E6F1E" w14:paraId="7C49A97C" w14:textId="77777777" w:rsidTr="005C45ED">
        <w:trPr>
          <w:trHeight w:val="315"/>
        </w:trPr>
        <w:tc>
          <w:tcPr>
            <w:tcW w:w="1276" w:type="dxa"/>
            <w:shd w:val="clear" w:color="auto" w:fill="auto"/>
            <w:vAlign w:val="bottom"/>
            <w:hideMark/>
          </w:tcPr>
          <w:p w14:paraId="2058F9D0" w14:textId="77777777" w:rsidR="005C45ED" w:rsidRPr="000E6F1E" w:rsidRDefault="005C45ED" w:rsidP="000E6F1E">
            <w:pPr>
              <w:rPr>
                <w:rFonts w:cs="Arial"/>
              </w:rPr>
            </w:pPr>
            <w:r w:rsidRPr="000E6F1E">
              <w:rPr>
                <w:rFonts w:cs="Arial"/>
              </w:rPr>
              <w:t>2017/18</w:t>
            </w:r>
          </w:p>
        </w:tc>
        <w:tc>
          <w:tcPr>
            <w:tcW w:w="2126" w:type="dxa"/>
            <w:shd w:val="clear" w:color="auto" w:fill="auto"/>
            <w:vAlign w:val="bottom"/>
            <w:hideMark/>
          </w:tcPr>
          <w:p w14:paraId="5D32ADFD" w14:textId="77777777" w:rsidR="005C45ED" w:rsidRPr="000E6F1E" w:rsidRDefault="005C45ED" w:rsidP="005C45ED">
            <w:pPr>
              <w:jc w:val="right"/>
              <w:rPr>
                <w:rFonts w:cs="Arial"/>
              </w:rPr>
            </w:pPr>
            <w:r w:rsidRPr="000E6F1E">
              <w:rPr>
                <w:rFonts w:cs="Arial"/>
              </w:rPr>
              <w:t>5</w:t>
            </w:r>
          </w:p>
        </w:tc>
      </w:tr>
      <w:tr w:rsidR="005C45ED" w:rsidRPr="000E6F1E" w14:paraId="154D8C2E" w14:textId="77777777" w:rsidTr="005C45ED">
        <w:trPr>
          <w:trHeight w:val="315"/>
        </w:trPr>
        <w:tc>
          <w:tcPr>
            <w:tcW w:w="1276" w:type="dxa"/>
            <w:shd w:val="clear" w:color="auto" w:fill="auto"/>
            <w:vAlign w:val="bottom"/>
            <w:hideMark/>
          </w:tcPr>
          <w:p w14:paraId="30F7ED70" w14:textId="77777777" w:rsidR="005C45ED" w:rsidRPr="000E6F1E" w:rsidRDefault="005C45ED" w:rsidP="000E6F1E">
            <w:pPr>
              <w:rPr>
                <w:rFonts w:cs="Arial"/>
              </w:rPr>
            </w:pPr>
            <w:r w:rsidRPr="000E6F1E">
              <w:rPr>
                <w:rFonts w:cs="Arial"/>
              </w:rPr>
              <w:t>2018/19</w:t>
            </w:r>
          </w:p>
        </w:tc>
        <w:tc>
          <w:tcPr>
            <w:tcW w:w="2126" w:type="dxa"/>
            <w:shd w:val="clear" w:color="auto" w:fill="auto"/>
            <w:vAlign w:val="bottom"/>
            <w:hideMark/>
          </w:tcPr>
          <w:p w14:paraId="29008DD2" w14:textId="77777777" w:rsidR="005C45ED" w:rsidRPr="000E6F1E" w:rsidRDefault="005C45ED" w:rsidP="005C45ED">
            <w:pPr>
              <w:jc w:val="right"/>
              <w:rPr>
                <w:rFonts w:cs="Arial"/>
              </w:rPr>
            </w:pPr>
            <w:r w:rsidRPr="000E6F1E">
              <w:rPr>
                <w:rFonts w:cs="Arial"/>
              </w:rPr>
              <w:t>44</w:t>
            </w:r>
          </w:p>
        </w:tc>
      </w:tr>
      <w:tr w:rsidR="005C45ED" w:rsidRPr="000E6F1E" w14:paraId="2108F2CF" w14:textId="77777777" w:rsidTr="005C45ED">
        <w:trPr>
          <w:trHeight w:val="315"/>
        </w:trPr>
        <w:tc>
          <w:tcPr>
            <w:tcW w:w="1276" w:type="dxa"/>
            <w:shd w:val="clear" w:color="auto" w:fill="auto"/>
            <w:vAlign w:val="bottom"/>
            <w:hideMark/>
          </w:tcPr>
          <w:p w14:paraId="5B0780D9" w14:textId="77777777" w:rsidR="005C45ED" w:rsidRPr="000E6F1E" w:rsidRDefault="005C45ED" w:rsidP="000E6F1E">
            <w:pPr>
              <w:rPr>
                <w:rFonts w:cs="Arial"/>
              </w:rPr>
            </w:pPr>
            <w:r w:rsidRPr="000E6F1E">
              <w:rPr>
                <w:rFonts w:cs="Arial"/>
              </w:rPr>
              <w:t>2019/20</w:t>
            </w:r>
          </w:p>
        </w:tc>
        <w:tc>
          <w:tcPr>
            <w:tcW w:w="2126" w:type="dxa"/>
            <w:shd w:val="clear" w:color="auto" w:fill="auto"/>
            <w:vAlign w:val="bottom"/>
            <w:hideMark/>
          </w:tcPr>
          <w:p w14:paraId="3BC21E15" w14:textId="77777777" w:rsidR="005C45ED" w:rsidRPr="000E6F1E" w:rsidRDefault="005C45ED" w:rsidP="005C45ED">
            <w:pPr>
              <w:jc w:val="right"/>
              <w:rPr>
                <w:rFonts w:cs="Arial"/>
              </w:rPr>
            </w:pPr>
            <w:r w:rsidRPr="000E6F1E">
              <w:rPr>
                <w:rFonts w:cs="Arial"/>
              </w:rPr>
              <w:t>0</w:t>
            </w:r>
          </w:p>
        </w:tc>
      </w:tr>
      <w:tr w:rsidR="005C45ED" w:rsidRPr="000E6F1E" w14:paraId="73C38D37" w14:textId="77777777" w:rsidTr="005C45ED">
        <w:trPr>
          <w:trHeight w:val="315"/>
        </w:trPr>
        <w:tc>
          <w:tcPr>
            <w:tcW w:w="1276" w:type="dxa"/>
            <w:shd w:val="clear" w:color="auto" w:fill="auto"/>
            <w:vAlign w:val="bottom"/>
            <w:hideMark/>
          </w:tcPr>
          <w:p w14:paraId="6F57A73E" w14:textId="77777777" w:rsidR="005C45ED" w:rsidRPr="000E6F1E" w:rsidRDefault="005C45ED" w:rsidP="000E6F1E">
            <w:pPr>
              <w:rPr>
                <w:rFonts w:cs="Arial"/>
              </w:rPr>
            </w:pPr>
            <w:r w:rsidRPr="000E6F1E">
              <w:rPr>
                <w:rFonts w:cs="Arial"/>
              </w:rPr>
              <w:t>2020/21</w:t>
            </w:r>
          </w:p>
        </w:tc>
        <w:tc>
          <w:tcPr>
            <w:tcW w:w="2126" w:type="dxa"/>
            <w:shd w:val="clear" w:color="auto" w:fill="auto"/>
            <w:vAlign w:val="bottom"/>
            <w:hideMark/>
          </w:tcPr>
          <w:p w14:paraId="7B973B1C" w14:textId="77777777" w:rsidR="005C45ED" w:rsidRPr="000E6F1E" w:rsidRDefault="005C45ED" w:rsidP="005C45ED">
            <w:pPr>
              <w:jc w:val="right"/>
              <w:rPr>
                <w:rFonts w:cs="Arial"/>
              </w:rPr>
            </w:pPr>
            <w:r w:rsidRPr="000E6F1E">
              <w:rPr>
                <w:rFonts w:cs="Arial"/>
              </w:rPr>
              <w:t>48</w:t>
            </w:r>
          </w:p>
        </w:tc>
      </w:tr>
      <w:tr w:rsidR="005C45ED" w:rsidRPr="000E6F1E" w14:paraId="32D56A1C" w14:textId="77777777" w:rsidTr="005C45ED">
        <w:trPr>
          <w:trHeight w:val="315"/>
        </w:trPr>
        <w:tc>
          <w:tcPr>
            <w:tcW w:w="1276" w:type="dxa"/>
            <w:shd w:val="clear" w:color="auto" w:fill="auto"/>
            <w:vAlign w:val="bottom"/>
            <w:hideMark/>
          </w:tcPr>
          <w:p w14:paraId="300D747D" w14:textId="77777777" w:rsidR="005C45ED" w:rsidRPr="000E6F1E" w:rsidRDefault="005C45ED" w:rsidP="000E6F1E">
            <w:pPr>
              <w:rPr>
                <w:rFonts w:cs="Arial"/>
              </w:rPr>
            </w:pPr>
            <w:r w:rsidRPr="000E6F1E">
              <w:rPr>
                <w:rFonts w:cs="Arial"/>
              </w:rPr>
              <w:t>2021/22</w:t>
            </w:r>
          </w:p>
        </w:tc>
        <w:tc>
          <w:tcPr>
            <w:tcW w:w="2126" w:type="dxa"/>
            <w:shd w:val="clear" w:color="auto" w:fill="auto"/>
            <w:vAlign w:val="bottom"/>
            <w:hideMark/>
          </w:tcPr>
          <w:p w14:paraId="5691CF95" w14:textId="77777777" w:rsidR="005C45ED" w:rsidRPr="000E6F1E" w:rsidRDefault="005C45ED" w:rsidP="005C45ED">
            <w:pPr>
              <w:jc w:val="right"/>
              <w:rPr>
                <w:rFonts w:cs="Arial"/>
              </w:rPr>
            </w:pPr>
            <w:r w:rsidRPr="000E6F1E">
              <w:rPr>
                <w:rFonts w:cs="Arial"/>
              </w:rPr>
              <w:t>0</w:t>
            </w:r>
          </w:p>
        </w:tc>
      </w:tr>
      <w:tr w:rsidR="005C45ED" w:rsidRPr="000E6F1E" w14:paraId="7E32E42E" w14:textId="77777777" w:rsidTr="005C45ED">
        <w:trPr>
          <w:trHeight w:val="315"/>
        </w:trPr>
        <w:tc>
          <w:tcPr>
            <w:tcW w:w="1276" w:type="dxa"/>
            <w:shd w:val="clear" w:color="auto" w:fill="auto"/>
            <w:vAlign w:val="bottom"/>
            <w:hideMark/>
          </w:tcPr>
          <w:p w14:paraId="40548BFD" w14:textId="77777777" w:rsidR="005C45ED" w:rsidRPr="000E6F1E" w:rsidRDefault="005C45ED" w:rsidP="000E6F1E">
            <w:pPr>
              <w:rPr>
                <w:rFonts w:cs="Arial"/>
              </w:rPr>
            </w:pPr>
            <w:r w:rsidRPr="000E6F1E">
              <w:rPr>
                <w:rFonts w:cs="Arial"/>
              </w:rPr>
              <w:t>2022/23</w:t>
            </w:r>
          </w:p>
        </w:tc>
        <w:tc>
          <w:tcPr>
            <w:tcW w:w="2126" w:type="dxa"/>
            <w:shd w:val="clear" w:color="auto" w:fill="auto"/>
            <w:vAlign w:val="bottom"/>
            <w:hideMark/>
          </w:tcPr>
          <w:p w14:paraId="26E0192F" w14:textId="77777777" w:rsidR="005C45ED" w:rsidRPr="000E6F1E" w:rsidRDefault="005C45ED" w:rsidP="005C45ED">
            <w:pPr>
              <w:jc w:val="right"/>
              <w:rPr>
                <w:rFonts w:cs="Arial"/>
              </w:rPr>
            </w:pPr>
            <w:r w:rsidRPr="000E6F1E">
              <w:rPr>
                <w:rFonts w:cs="Arial"/>
              </w:rPr>
              <w:t>6</w:t>
            </w:r>
          </w:p>
        </w:tc>
      </w:tr>
      <w:tr w:rsidR="005C45ED" w:rsidRPr="000E6F1E" w14:paraId="4A8B8F3B" w14:textId="77777777" w:rsidTr="005C45ED">
        <w:trPr>
          <w:trHeight w:val="315"/>
        </w:trPr>
        <w:tc>
          <w:tcPr>
            <w:tcW w:w="1276" w:type="dxa"/>
            <w:shd w:val="clear" w:color="auto" w:fill="auto"/>
            <w:vAlign w:val="bottom"/>
            <w:hideMark/>
          </w:tcPr>
          <w:p w14:paraId="0168BD30" w14:textId="77777777" w:rsidR="005C45ED" w:rsidRPr="000E6F1E" w:rsidRDefault="005C45ED" w:rsidP="000E6F1E">
            <w:pPr>
              <w:rPr>
                <w:rFonts w:cs="Arial"/>
              </w:rPr>
            </w:pPr>
            <w:r w:rsidRPr="000E6F1E">
              <w:rPr>
                <w:rFonts w:cs="Arial"/>
              </w:rPr>
              <w:t>2023/24</w:t>
            </w:r>
          </w:p>
        </w:tc>
        <w:tc>
          <w:tcPr>
            <w:tcW w:w="2126" w:type="dxa"/>
            <w:shd w:val="clear" w:color="auto" w:fill="auto"/>
            <w:vAlign w:val="bottom"/>
            <w:hideMark/>
          </w:tcPr>
          <w:p w14:paraId="57D6125E" w14:textId="77777777" w:rsidR="005C45ED" w:rsidRPr="000E6F1E" w:rsidRDefault="005C45ED" w:rsidP="005C45ED">
            <w:pPr>
              <w:jc w:val="right"/>
              <w:rPr>
                <w:rFonts w:cs="Arial"/>
              </w:rPr>
            </w:pPr>
            <w:r w:rsidRPr="000E6F1E">
              <w:rPr>
                <w:rFonts w:cs="Arial"/>
              </w:rPr>
              <w:t>0</w:t>
            </w:r>
          </w:p>
        </w:tc>
      </w:tr>
      <w:tr w:rsidR="005C45ED" w:rsidRPr="000E6F1E" w14:paraId="292C5A76" w14:textId="77777777" w:rsidTr="005C45ED">
        <w:trPr>
          <w:trHeight w:val="315"/>
        </w:trPr>
        <w:tc>
          <w:tcPr>
            <w:tcW w:w="1276" w:type="dxa"/>
            <w:shd w:val="clear" w:color="auto" w:fill="auto"/>
            <w:vAlign w:val="bottom"/>
            <w:hideMark/>
          </w:tcPr>
          <w:p w14:paraId="67029BF4" w14:textId="77777777" w:rsidR="005C45ED" w:rsidRPr="000E6F1E" w:rsidRDefault="005C45ED" w:rsidP="000E6F1E">
            <w:pPr>
              <w:rPr>
                <w:rFonts w:cs="Arial"/>
              </w:rPr>
            </w:pPr>
            <w:r w:rsidRPr="000E6F1E">
              <w:rPr>
                <w:rFonts w:cs="Arial"/>
              </w:rPr>
              <w:lastRenderedPageBreak/>
              <w:t>2024/25</w:t>
            </w:r>
          </w:p>
        </w:tc>
        <w:tc>
          <w:tcPr>
            <w:tcW w:w="2126" w:type="dxa"/>
            <w:shd w:val="clear" w:color="auto" w:fill="auto"/>
            <w:vAlign w:val="bottom"/>
            <w:hideMark/>
          </w:tcPr>
          <w:p w14:paraId="47E14BF9" w14:textId="5E99342B" w:rsidR="005C45ED" w:rsidRPr="000E6F1E" w:rsidRDefault="002E40A8" w:rsidP="005C45ED">
            <w:pPr>
              <w:jc w:val="right"/>
              <w:rPr>
                <w:rFonts w:cs="Arial"/>
              </w:rPr>
            </w:pPr>
            <w:r>
              <w:rPr>
                <w:rFonts w:cs="Arial"/>
              </w:rPr>
              <w:t>4</w:t>
            </w:r>
          </w:p>
        </w:tc>
      </w:tr>
      <w:tr w:rsidR="005C45ED" w:rsidRPr="000E6F1E" w14:paraId="6B0D46AE" w14:textId="77777777" w:rsidTr="005C45ED">
        <w:trPr>
          <w:trHeight w:val="315"/>
        </w:trPr>
        <w:tc>
          <w:tcPr>
            <w:tcW w:w="1276" w:type="dxa"/>
            <w:shd w:val="clear" w:color="auto" w:fill="auto"/>
            <w:vAlign w:val="bottom"/>
            <w:hideMark/>
          </w:tcPr>
          <w:p w14:paraId="259733E4" w14:textId="12596717" w:rsidR="005C45ED" w:rsidRPr="002E40A8" w:rsidRDefault="005C45ED" w:rsidP="000E6F1E">
            <w:pPr>
              <w:rPr>
                <w:rFonts w:cs="Arial"/>
                <w:b/>
                <w:bCs/>
              </w:rPr>
            </w:pPr>
            <w:r w:rsidRPr="002E40A8">
              <w:rPr>
                <w:rFonts w:cs="Arial"/>
                <w:b/>
                <w:bCs/>
              </w:rPr>
              <w:t>Total</w:t>
            </w:r>
          </w:p>
        </w:tc>
        <w:tc>
          <w:tcPr>
            <w:tcW w:w="2126" w:type="dxa"/>
            <w:shd w:val="clear" w:color="auto" w:fill="auto"/>
            <w:vAlign w:val="bottom"/>
            <w:hideMark/>
          </w:tcPr>
          <w:p w14:paraId="22ECA1F0" w14:textId="7E12C66D" w:rsidR="005C45ED" w:rsidRPr="002E40A8" w:rsidRDefault="005C45ED" w:rsidP="005C45ED">
            <w:pPr>
              <w:jc w:val="right"/>
              <w:rPr>
                <w:rFonts w:cs="Arial"/>
                <w:b/>
                <w:bCs/>
              </w:rPr>
            </w:pPr>
            <w:r w:rsidRPr="002E40A8">
              <w:rPr>
                <w:rFonts w:cs="Arial"/>
                <w:b/>
                <w:bCs/>
              </w:rPr>
              <w:t>17</w:t>
            </w:r>
            <w:r w:rsidR="002E40A8" w:rsidRPr="002E40A8">
              <w:rPr>
                <w:rFonts w:cs="Arial"/>
                <w:b/>
                <w:bCs/>
              </w:rPr>
              <w:t>2</w:t>
            </w:r>
          </w:p>
        </w:tc>
      </w:tr>
    </w:tbl>
    <w:p w14:paraId="1A3C942D" w14:textId="403738E7" w:rsidR="00540257" w:rsidRPr="00C50DED" w:rsidRDefault="00540257" w:rsidP="00C50DED">
      <w:pPr>
        <w:pStyle w:val="Heading2"/>
      </w:pPr>
      <w:bookmarkStart w:id="116" w:name="_Toc202346747"/>
      <w:r w:rsidRPr="005C45ED">
        <w:t>C2 Commitments April 202</w:t>
      </w:r>
      <w:r w:rsidR="005C45ED" w:rsidRPr="005C45ED">
        <w:t>5</w:t>
      </w:r>
      <w:bookmarkEnd w:id="116"/>
    </w:p>
    <w:tbl>
      <w:tblPr>
        <w:tblW w:w="9713" w:type="dxa"/>
        <w:tblInd w:w="279" w:type="dxa"/>
        <w:tblLook w:val="04A0" w:firstRow="1" w:lastRow="0" w:firstColumn="1" w:lastColumn="0" w:noHBand="0" w:noVBand="1"/>
      </w:tblPr>
      <w:tblGrid>
        <w:gridCol w:w="1640"/>
        <w:gridCol w:w="3227"/>
        <w:gridCol w:w="803"/>
        <w:gridCol w:w="1134"/>
        <w:gridCol w:w="1479"/>
        <w:gridCol w:w="1430"/>
      </w:tblGrid>
      <w:tr w:rsidR="00890FE0" w:rsidRPr="00890FE0" w14:paraId="4B1710F1" w14:textId="77777777" w:rsidTr="00524DAE">
        <w:trPr>
          <w:trHeight w:val="945"/>
        </w:trPr>
        <w:tc>
          <w:tcPr>
            <w:tcW w:w="164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400ED89B" w14:textId="77777777" w:rsidR="00890FE0" w:rsidRPr="00890FE0" w:rsidRDefault="00890FE0" w:rsidP="00890FE0">
            <w:pPr>
              <w:jc w:val="center"/>
              <w:rPr>
                <w:rFonts w:cs="Arial"/>
                <w:b/>
                <w:bCs/>
              </w:rPr>
            </w:pPr>
            <w:r w:rsidRPr="00890FE0">
              <w:rPr>
                <w:rFonts w:cs="Arial"/>
                <w:b/>
                <w:bCs/>
              </w:rPr>
              <w:t>Planning Permission Reference</w:t>
            </w:r>
          </w:p>
        </w:tc>
        <w:tc>
          <w:tcPr>
            <w:tcW w:w="3227" w:type="dxa"/>
            <w:tcBorders>
              <w:top w:val="single" w:sz="4" w:space="0" w:color="auto"/>
              <w:left w:val="nil"/>
              <w:bottom w:val="single" w:sz="4" w:space="0" w:color="auto"/>
              <w:right w:val="single" w:sz="4" w:space="0" w:color="auto"/>
            </w:tcBorders>
            <w:shd w:val="clear" w:color="000000" w:fill="D9D9D9"/>
            <w:vAlign w:val="bottom"/>
            <w:hideMark/>
          </w:tcPr>
          <w:p w14:paraId="149879B8" w14:textId="77777777" w:rsidR="00890FE0" w:rsidRPr="00890FE0" w:rsidRDefault="00890FE0" w:rsidP="00890FE0">
            <w:pPr>
              <w:jc w:val="center"/>
              <w:rPr>
                <w:rFonts w:cs="Arial"/>
                <w:b/>
                <w:bCs/>
              </w:rPr>
            </w:pPr>
            <w:r w:rsidRPr="00890FE0">
              <w:rPr>
                <w:rFonts w:cs="Arial"/>
                <w:b/>
                <w:bCs/>
              </w:rPr>
              <w:t>Address</w:t>
            </w:r>
          </w:p>
        </w:tc>
        <w:tc>
          <w:tcPr>
            <w:tcW w:w="803" w:type="dxa"/>
            <w:tcBorders>
              <w:top w:val="single" w:sz="4" w:space="0" w:color="auto"/>
              <w:left w:val="nil"/>
              <w:bottom w:val="single" w:sz="4" w:space="0" w:color="auto"/>
              <w:right w:val="single" w:sz="4" w:space="0" w:color="auto"/>
            </w:tcBorders>
            <w:shd w:val="clear" w:color="000000" w:fill="D9D9D9"/>
            <w:vAlign w:val="bottom"/>
            <w:hideMark/>
          </w:tcPr>
          <w:p w14:paraId="38823F4B" w14:textId="77777777" w:rsidR="00890FE0" w:rsidRPr="00890FE0" w:rsidRDefault="00890FE0" w:rsidP="00890FE0">
            <w:pPr>
              <w:jc w:val="center"/>
              <w:rPr>
                <w:rFonts w:cs="Arial"/>
                <w:b/>
                <w:bCs/>
              </w:rPr>
            </w:pPr>
            <w:r w:rsidRPr="00890FE0">
              <w:rPr>
                <w:rFonts w:cs="Arial"/>
                <w:b/>
                <w:bCs/>
              </w:rPr>
              <w:t>Beds</w:t>
            </w:r>
          </w:p>
        </w:tc>
        <w:tc>
          <w:tcPr>
            <w:tcW w:w="1134" w:type="dxa"/>
            <w:tcBorders>
              <w:top w:val="single" w:sz="4" w:space="0" w:color="auto"/>
              <w:left w:val="nil"/>
              <w:bottom w:val="single" w:sz="4" w:space="0" w:color="auto"/>
              <w:right w:val="single" w:sz="4" w:space="0" w:color="auto"/>
            </w:tcBorders>
            <w:shd w:val="clear" w:color="000000" w:fill="D9D9D9"/>
            <w:vAlign w:val="bottom"/>
            <w:hideMark/>
          </w:tcPr>
          <w:p w14:paraId="77C2E39B" w14:textId="77777777" w:rsidR="00890FE0" w:rsidRPr="00890FE0" w:rsidRDefault="00890FE0" w:rsidP="00890FE0">
            <w:pPr>
              <w:jc w:val="center"/>
              <w:rPr>
                <w:rFonts w:cs="Arial"/>
                <w:b/>
                <w:bCs/>
              </w:rPr>
            </w:pPr>
            <w:r w:rsidRPr="00890FE0">
              <w:rPr>
                <w:rFonts w:cs="Arial"/>
                <w:b/>
                <w:bCs/>
              </w:rPr>
              <w:t>Status</w:t>
            </w:r>
          </w:p>
        </w:tc>
        <w:tc>
          <w:tcPr>
            <w:tcW w:w="1479" w:type="dxa"/>
            <w:tcBorders>
              <w:top w:val="single" w:sz="4" w:space="0" w:color="auto"/>
              <w:left w:val="nil"/>
              <w:bottom w:val="single" w:sz="4" w:space="0" w:color="auto"/>
              <w:right w:val="single" w:sz="4" w:space="0" w:color="auto"/>
            </w:tcBorders>
            <w:shd w:val="clear" w:color="000000" w:fill="D9D9D9"/>
            <w:vAlign w:val="bottom"/>
            <w:hideMark/>
          </w:tcPr>
          <w:p w14:paraId="0AA29677" w14:textId="77777777" w:rsidR="00890FE0" w:rsidRPr="00890FE0" w:rsidRDefault="00890FE0" w:rsidP="00890FE0">
            <w:pPr>
              <w:jc w:val="center"/>
              <w:rPr>
                <w:rFonts w:cs="Arial"/>
                <w:b/>
                <w:bCs/>
              </w:rPr>
            </w:pPr>
            <w:r w:rsidRPr="00890FE0">
              <w:rPr>
                <w:rFonts w:cs="Arial"/>
                <w:b/>
                <w:bCs/>
              </w:rPr>
              <w:t>Completed date</w:t>
            </w:r>
          </w:p>
        </w:tc>
        <w:tc>
          <w:tcPr>
            <w:tcW w:w="1430" w:type="dxa"/>
            <w:tcBorders>
              <w:top w:val="single" w:sz="4" w:space="0" w:color="auto"/>
              <w:left w:val="nil"/>
              <w:bottom w:val="single" w:sz="4" w:space="0" w:color="auto"/>
              <w:right w:val="single" w:sz="4" w:space="0" w:color="auto"/>
            </w:tcBorders>
            <w:shd w:val="clear" w:color="000000" w:fill="D9D9D9"/>
            <w:vAlign w:val="bottom"/>
            <w:hideMark/>
          </w:tcPr>
          <w:p w14:paraId="1A730F1A" w14:textId="77777777" w:rsidR="00890FE0" w:rsidRPr="00890FE0" w:rsidRDefault="00890FE0" w:rsidP="00890FE0">
            <w:pPr>
              <w:rPr>
                <w:rFonts w:cs="Arial"/>
                <w:b/>
                <w:bCs/>
              </w:rPr>
            </w:pPr>
            <w:r w:rsidRPr="00890FE0">
              <w:rPr>
                <w:rFonts w:cs="Arial"/>
                <w:b/>
                <w:bCs/>
              </w:rPr>
              <w:t>Dwelling Equivalent</w:t>
            </w:r>
          </w:p>
        </w:tc>
      </w:tr>
      <w:tr w:rsidR="00890FE0" w:rsidRPr="00890FE0" w14:paraId="069C3D9E" w14:textId="77777777" w:rsidTr="00524DAE">
        <w:trPr>
          <w:trHeight w:val="300"/>
        </w:trPr>
        <w:tc>
          <w:tcPr>
            <w:tcW w:w="1640" w:type="dxa"/>
            <w:tcBorders>
              <w:top w:val="nil"/>
              <w:left w:val="single" w:sz="4" w:space="0" w:color="auto"/>
              <w:bottom w:val="single" w:sz="4" w:space="0" w:color="auto"/>
              <w:right w:val="single" w:sz="4" w:space="0" w:color="auto"/>
            </w:tcBorders>
            <w:shd w:val="clear" w:color="auto" w:fill="auto"/>
            <w:vAlign w:val="bottom"/>
            <w:hideMark/>
          </w:tcPr>
          <w:p w14:paraId="4EF1C5BE" w14:textId="77777777" w:rsidR="00890FE0" w:rsidRPr="00890FE0" w:rsidRDefault="00890FE0" w:rsidP="00890FE0">
            <w:pPr>
              <w:rPr>
                <w:rFonts w:cs="Arial"/>
              </w:rPr>
            </w:pPr>
            <w:r w:rsidRPr="00890FE0">
              <w:rPr>
                <w:rFonts w:cs="Arial"/>
              </w:rPr>
              <w:t>V/2020/0802</w:t>
            </w:r>
          </w:p>
        </w:tc>
        <w:tc>
          <w:tcPr>
            <w:tcW w:w="3227" w:type="dxa"/>
            <w:tcBorders>
              <w:top w:val="nil"/>
              <w:left w:val="nil"/>
              <w:bottom w:val="single" w:sz="4" w:space="0" w:color="auto"/>
              <w:right w:val="single" w:sz="4" w:space="0" w:color="auto"/>
            </w:tcBorders>
            <w:shd w:val="clear" w:color="auto" w:fill="auto"/>
            <w:vAlign w:val="bottom"/>
            <w:hideMark/>
          </w:tcPr>
          <w:p w14:paraId="2C3BDBD9" w14:textId="77777777" w:rsidR="00890FE0" w:rsidRPr="00890FE0" w:rsidRDefault="00890FE0" w:rsidP="00890FE0">
            <w:pPr>
              <w:rPr>
                <w:rFonts w:cs="Arial"/>
              </w:rPr>
            </w:pPr>
            <w:r w:rsidRPr="00890FE0">
              <w:rPr>
                <w:rFonts w:cs="Arial"/>
              </w:rPr>
              <w:t>40 Kirkby Road, Sutton</w:t>
            </w:r>
          </w:p>
        </w:tc>
        <w:tc>
          <w:tcPr>
            <w:tcW w:w="803" w:type="dxa"/>
            <w:tcBorders>
              <w:top w:val="nil"/>
              <w:left w:val="nil"/>
              <w:bottom w:val="single" w:sz="4" w:space="0" w:color="auto"/>
              <w:right w:val="single" w:sz="4" w:space="0" w:color="auto"/>
            </w:tcBorders>
            <w:shd w:val="clear" w:color="auto" w:fill="auto"/>
            <w:vAlign w:val="bottom"/>
            <w:hideMark/>
          </w:tcPr>
          <w:p w14:paraId="0F6DD4CC" w14:textId="77777777" w:rsidR="00890FE0" w:rsidRPr="00890FE0" w:rsidRDefault="00890FE0" w:rsidP="00890FE0">
            <w:pPr>
              <w:jc w:val="center"/>
              <w:rPr>
                <w:rFonts w:cs="Arial"/>
              </w:rPr>
            </w:pPr>
            <w:r w:rsidRPr="00890FE0">
              <w:rPr>
                <w:rFonts w:cs="Arial"/>
              </w:rPr>
              <w:t>0</w:t>
            </w:r>
          </w:p>
        </w:tc>
        <w:tc>
          <w:tcPr>
            <w:tcW w:w="1134" w:type="dxa"/>
            <w:tcBorders>
              <w:top w:val="nil"/>
              <w:left w:val="nil"/>
              <w:bottom w:val="single" w:sz="4" w:space="0" w:color="auto"/>
              <w:right w:val="single" w:sz="4" w:space="0" w:color="auto"/>
            </w:tcBorders>
            <w:shd w:val="clear" w:color="auto" w:fill="auto"/>
            <w:vAlign w:val="bottom"/>
            <w:hideMark/>
          </w:tcPr>
          <w:p w14:paraId="03895C19" w14:textId="77777777" w:rsidR="00890FE0" w:rsidRPr="00890FE0" w:rsidRDefault="00890FE0" w:rsidP="00890FE0">
            <w:pPr>
              <w:rPr>
                <w:rFonts w:cs="Arial"/>
              </w:rPr>
            </w:pPr>
            <w:r w:rsidRPr="00890FE0">
              <w:rPr>
                <w:rFonts w:cs="Arial"/>
              </w:rPr>
              <w:t>Lapsed</w:t>
            </w:r>
          </w:p>
        </w:tc>
        <w:tc>
          <w:tcPr>
            <w:tcW w:w="1479" w:type="dxa"/>
            <w:tcBorders>
              <w:top w:val="nil"/>
              <w:left w:val="nil"/>
              <w:bottom w:val="single" w:sz="4" w:space="0" w:color="auto"/>
              <w:right w:val="single" w:sz="4" w:space="0" w:color="auto"/>
            </w:tcBorders>
            <w:shd w:val="clear" w:color="auto" w:fill="auto"/>
            <w:vAlign w:val="bottom"/>
            <w:hideMark/>
          </w:tcPr>
          <w:p w14:paraId="479ED138" w14:textId="77777777" w:rsidR="00890FE0" w:rsidRPr="00890FE0" w:rsidRDefault="00890FE0" w:rsidP="00890FE0">
            <w:pPr>
              <w:rPr>
                <w:rFonts w:cs="Arial"/>
              </w:rPr>
            </w:pPr>
            <w:r w:rsidRPr="00890FE0">
              <w:rPr>
                <w:rFonts w:cs="Arial"/>
              </w:rPr>
              <w:t>n/a</w:t>
            </w:r>
          </w:p>
        </w:tc>
        <w:tc>
          <w:tcPr>
            <w:tcW w:w="1430" w:type="dxa"/>
            <w:tcBorders>
              <w:top w:val="nil"/>
              <w:left w:val="nil"/>
              <w:bottom w:val="single" w:sz="4" w:space="0" w:color="auto"/>
              <w:right w:val="single" w:sz="4" w:space="0" w:color="auto"/>
            </w:tcBorders>
            <w:shd w:val="clear" w:color="auto" w:fill="auto"/>
            <w:vAlign w:val="bottom"/>
            <w:hideMark/>
          </w:tcPr>
          <w:p w14:paraId="32CD3CA4" w14:textId="77777777" w:rsidR="00890FE0" w:rsidRPr="00890FE0" w:rsidRDefault="00890FE0" w:rsidP="00890FE0">
            <w:pPr>
              <w:jc w:val="right"/>
              <w:rPr>
                <w:rFonts w:cs="Arial"/>
              </w:rPr>
            </w:pPr>
            <w:r w:rsidRPr="00890FE0">
              <w:rPr>
                <w:rFonts w:cs="Arial"/>
              </w:rPr>
              <w:t>0</w:t>
            </w:r>
          </w:p>
        </w:tc>
      </w:tr>
      <w:tr w:rsidR="00890FE0" w:rsidRPr="00890FE0" w14:paraId="5E66BBE0" w14:textId="77777777" w:rsidTr="00524DAE">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32F4884D" w14:textId="77777777" w:rsidR="00890FE0" w:rsidRPr="00890FE0" w:rsidRDefault="00890FE0" w:rsidP="00890FE0">
            <w:pPr>
              <w:rPr>
                <w:rFonts w:cs="Arial"/>
                <w:color w:val="000000"/>
              </w:rPr>
            </w:pPr>
            <w:r w:rsidRPr="00890FE0">
              <w:rPr>
                <w:rFonts w:cs="Arial"/>
                <w:color w:val="000000"/>
              </w:rPr>
              <w:t>V/2022/0914</w:t>
            </w:r>
          </w:p>
        </w:tc>
        <w:tc>
          <w:tcPr>
            <w:tcW w:w="3227" w:type="dxa"/>
            <w:tcBorders>
              <w:top w:val="nil"/>
              <w:left w:val="nil"/>
              <w:bottom w:val="single" w:sz="4" w:space="0" w:color="auto"/>
              <w:right w:val="single" w:sz="4" w:space="0" w:color="auto"/>
            </w:tcBorders>
            <w:shd w:val="clear" w:color="auto" w:fill="auto"/>
            <w:vAlign w:val="bottom"/>
            <w:hideMark/>
          </w:tcPr>
          <w:p w14:paraId="6A1DCAC3" w14:textId="77777777" w:rsidR="00890FE0" w:rsidRPr="00890FE0" w:rsidRDefault="00890FE0" w:rsidP="00890FE0">
            <w:pPr>
              <w:rPr>
                <w:rFonts w:cs="Arial"/>
              </w:rPr>
            </w:pPr>
            <w:r w:rsidRPr="00890FE0">
              <w:rPr>
                <w:rFonts w:cs="Arial"/>
              </w:rPr>
              <w:t>14 &amp; 16 Alfreton Road Sutton</w:t>
            </w:r>
          </w:p>
        </w:tc>
        <w:tc>
          <w:tcPr>
            <w:tcW w:w="803" w:type="dxa"/>
            <w:tcBorders>
              <w:top w:val="nil"/>
              <w:left w:val="nil"/>
              <w:bottom w:val="single" w:sz="4" w:space="0" w:color="auto"/>
              <w:right w:val="single" w:sz="4" w:space="0" w:color="auto"/>
            </w:tcBorders>
            <w:shd w:val="clear" w:color="auto" w:fill="auto"/>
            <w:vAlign w:val="bottom"/>
            <w:hideMark/>
          </w:tcPr>
          <w:p w14:paraId="13F87E0C" w14:textId="77777777" w:rsidR="00890FE0" w:rsidRPr="00890FE0" w:rsidRDefault="00890FE0" w:rsidP="00890FE0">
            <w:pPr>
              <w:jc w:val="center"/>
              <w:rPr>
                <w:rFonts w:cs="Arial"/>
              </w:rPr>
            </w:pPr>
            <w:r w:rsidRPr="00890FE0">
              <w:rPr>
                <w:rFonts w:cs="Arial"/>
              </w:rPr>
              <w:t>4</w:t>
            </w:r>
          </w:p>
        </w:tc>
        <w:tc>
          <w:tcPr>
            <w:tcW w:w="1134" w:type="dxa"/>
            <w:tcBorders>
              <w:top w:val="nil"/>
              <w:left w:val="nil"/>
              <w:bottom w:val="single" w:sz="4" w:space="0" w:color="auto"/>
              <w:right w:val="single" w:sz="4" w:space="0" w:color="auto"/>
            </w:tcBorders>
            <w:shd w:val="clear" w:color="auto" w:fill="auto"/>
            <w:vAlign w:val="bottom"/>
            <w:hideMark/>
          </w:tcPr>
          <w:p w14:paraId="3F0858B8" w14:textId="77777777" w:rsidR="00890FE0" w:rsidRPr="00890FE0" w:rsidRDefault="00890FE0" w:rsidP="00890FE0">
            <w:pPr>
              <w:rPr>
                <w:rFonts w:cs="Arial"/>
              </w:rPr>
            </w:pPr>
            <w:r w:rsidRPr="00890FE0">
              <w:rPr>
                <w:rFonts w:cs="Arial"/>
              </w:rPr>
              <w:t>Granted</w:t>
            </w:r>
          </w:p>
        </w:tc>
        <w:tc>
          <w:tcPr>
            <w:tcW w:w="1479" w:type="dxa"/>
            <w:tcBorders>
              <w:top w:val="nil"/>
              <w:left w:val="nil"/>
              <w:bottom w:val="single" w:sz="4" w:space="0" w:color="auto"/>
              <w:right w:val="single" w:sz="4" w:space="0" w:color="auto"/>
            </w:tcBorders>
            <w:shd w:val="clear" w:color="auto" w:fill="auto"/>
            <w:vAlign w:val="bottom"/>
            <w:hideMark/>
          </w:tcPr>
          <w:p w14:paraId="3E4053D3" w14:textId="77777777" w:rsidR="00890FE0" w:rsidRPr="00890FE0" w:rsidRDefault="00890FE0" w:rsidP="00890FE0">
            <w:pPr>
              <w:rPr>
                <w:rFonts w:cs="Arial"/>
              </w:rPr>
            </w:pPr>
            <w:r w:rsidRPr="00890FE0">
              <w:rPr>
                <w:rFonts w:cs="Arial"/>
              </w:rPr>
              <w:t>n/a</w:t>
            </w:r>
          </w:p>
        </w:tc>
        <w:tc>
          <w:tcPr>
            <w:tcW w:w="1430" w:type="dxa"/>
            <w:tcBorders>
              <w:top w:val="nil"/>
              <w:left w:val="nil"/>
              <w:bottom w:val="single" w:sz="4" w:space="0" w:color="auto"/>
              <w:right w:val="single" w:sz="4" w:space="0" w:color="auto"/>
            </w:tcBorders>
            <w:shd w:val="clear" w:color="auto" w:fill="auto"/>
            <w:vAlign w:val="bottom"/>
            <w:hideMark/>
          </w:tcPr>
          <w:p w14:paraId="44DC9C58" w14:textId="77777777" w:rsidR="00890FE0" w:rsidRPr="00890FE0" w:rsidRDefault="00890FE0" w:rsidP="00890FE0">
            <w:pPr>
              <w:jc w:val="right"/>
              <w:rPr>
                <w:rFonts w:cs="Arial"/>
              </w:rPr>
            </w:pPr>
            <w:r w:rsidRPr="00890FE0">
              <w:rPr>
                <w:rFonts w:cs="Arial"/>
              </w:rPr>
              <w:t>2</w:t>
            </w:r>
          </w:p>
        </w:tc>
      </w:tr>
      <w:tr w:rsidR="00890FE0" w:rsidRPr="00890FE0" w14:paraId="18EDAF29" w14:textId="77777777" w:rsidTr="00524DAE">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26426D66" w14:textId="77777777" w:rsidR="00890FE0" w:rsidRPr="00890FE0" w:rsidRDefault="00890FE0" w:rsidP="00890FE0">
            <w:pPr>
              <w:rPr>
                <w:rFonts w:cs="Arial"/>
                <w:color w:val="000000"/>
              </w:rPr>
            </w:pPr>
            <w:r w:rsidRPr="00890FE0">
              <w:rPr>
                <w:rFonts w:cs="Arial"/>
                <w:color w:val="000000"/>
              </w:rPr>
              <w:t>V/2023/0673</w:t>
            </w:r>
          </w:p>
        </w:tc>
        <w:tc>
          <w:tcPr>
            <w:tcW w:w="3227" w:type="dxa"/>
            <w:tcBorders>
              <w:top w:val="nil"/>
              <w:left w:val="nil"/>
              <w:bottom w:val="single" w:sz="4" w:space="0" w:color="auto"/>
              <w:right w:val="single" w:sz="4" w:space="0" w:color="auto"/>
            </w:tcBorders>
            <w:shd w:val="clear" w:color="auto" w:fill="auto"/>
            <w:vAlign w:val="bottom"/>
            <w:hideMark/>
          </w:tcPr>
          <w:p w14:paraId="5D6BA08B" w14:textId="77777777" w:rsidR="00890FE0" w:rsidRPr="00890FE0" w:rsidRDefault="00890FE0" w:rsidP="00890FE0">
            <w:pPr>
              <w:rPr>
                <w:rFonts w:cs="Arial"/>
              </w:rPr>
            </w:pPr>
            <w:r w:rsidRPr="00890FE0">
              <w:rPr>
                <w:rFonts w:cs="Arial"/>
              </w:rPr>
              <w:t>29 Marlborough Road Kirkby</w:t>
            </w:r>
          </w:p>
        </w:tc>
        <w:tc>
          <w:tcPr>
            <w:tcW w:w="803" w:type="dxa"/>
            <w:tcBorders>
              <w:top w:val="nil"/>
              <w:left w:val="nil"/>
              <w:bottom w:val="single" w:sz="4" w:space="0" w:color="auto"/>
              <w:right w:val="single" w:sz="4" w:space="0" w:color="auto"/>
            </w:tcBorders>
            <w:shd w:val="clear" w:color="auto" w:fill="auto"/>
            <w:vAlign w:val="bottom"/>
            <w:hideMark/>
          </w:tcPr>
          <w:p w14:paraId="04FAE112" w14:textId="77777777" w:rsidR="00890FE0" w:rsidRPr="00890FE0" w:rsidRDefault="00890FE0" w:rsidP="00890FE0">
            <w:pPr>
              <w:jc w:val="center"/>
              <w:rPr>
                <w:rFonts w:cs="Arial"/>
              </w:rPr>
            </w:pPr>
            <w:r w:rsidRPr="00890FE0">
              <w:rPr>
                <w:rFonts w:cs="Arial"/>
              </w:rPr>
              <w:t>1</w:t>
            </w:r>
          </w:p>
        </w:tc>
        <w:tc>
          <w:tcPr>
            <w:tcW w:w="1134" w:type="dxa"/>
            <w:tcBorders>
              <w:top w:val="nil"/>
              <w:left w:val="nil"/>
              <w:bottom w:val="single" w:sz="4" w:space="0" w:color="auto"/>
              <w:right w:val="single" w:sz="4" w:space="0" w:color="auto"/>
            </w:tcBorders>
            <w:shd w:val="clear" w:color="auto" w:fill="auto"/>
            <w:vAlign w:val="bottom"/>
            <w:hideMark/>
          </w:tcPr>
          <w:p w14:paraId="27992A96" w14:textId="77777777" w:rsidR="00890FE0" w:rsidRPr="00890FE0" w:rsidRDefault="00890FE0" w:rsidP="00890FE0">
            <w:pPr>
              <w:rPr>
                <w:rFonts w:cs="Arial"/>
              </w:rPr>
            </w:pPr>
            <w:r w:rsidRPr="00890FE0">
              <w:rPr>
                <w:rFonts w:cs="Arial"/>
              </w:rPr>
              <w:t>Granted</w:t>
            </w:r>
          </w:p>
        </w:tc>
        <w:tc>
          <w:tcPr>
            <w:tcW w:w="1479" w:type="dxa"/>
            <w:tcBorders>
              <w:top w:val="nil"/>
              <w:left w:val="nil"/>
              <w:bottom w:val="single" w:sz="4" w:space="0" w:color="auto"/>
              <w:right w:val="single" w:sz="4" w:space="0" w:color="auto"/>
            </w:tcBorders>
            <w:shd w:val="clear" w:color="auto" w:fill="auto"/>
            <w:vAlign w:val="bottom"/>
            <w:hideMark/>
          </w:tcPr>
          <w:p w14:paraId="3A037510" w14:textId="77777777" w:rsidR="00890FE0" w:rsidRPr="00890FE0" w:rsidRDefault="00890FE0" w:rsidP="00890FE0">
            <w:pPr>
              <w:rPr>
                <w:rFonts w:cs="Arial"/>
              </w:rPr>
            </w:pPr>
            <w:r w:rsidRPr="00890FE0">
              <w:rPr>
                <w:rFonts w:cs="Arial"/>
              </w:rPr>
              <w:t>n/a</w:t>
            </w:r>
          </w:p>
        </w:tc>
        <w:tc>
          <w:tcPr>
            <w:tcW w:w="1430" w:type="dxa"/>
            <w:tcBorders>
              <w:top w:val="nil"/>
              <w:left w:val="nil"/>
              <w:bottom w:val="single" w:sz="4" w:space="0" w:color="auto"/>
              <w:right w:val="single" w:sz="4" w:space="0" w:color="auto"/>
            </w:tcBorders>
            <w:shd w:val="clear" w:color="auto" w:fill="auto"/>
            <w:vAlign w:val="bottom"/>
            <w:hideMark/>
          </w:tcPr>
          <w:p w14:paraId="31AEC5F9" w14:textId="77777777" w:rsidR="00890FE0" w:rsidRPr="00890FE0" w:rsidRDefault="00890FE0" w:rsidP="00890FE0">
            <w:pPr>
              <w:jc w:val="right"/>
              <w:rPr>
                <w:rFonts w:cs="Arial"/>
              </w:rPr>
            </w:pPr>
            <w:r w:rsidRPr="00890FE0">
              <w:rPr>
                <w:rFonts w:cs="Arial"/>
              </w:rPr>
              <w:t>1</w:t>
            </w:r>
          </w:p>
        </w:tc>
      </w:tr>
      <w:tr w:rsidR="00890FE0" w:rsidRPr="00890FE0" w14:paraId="1AF26878" w14:textId="77777777" w:rsidTr="00524DAE">
        <w:trPr>
          <w:trHeight w:val="300"/>
        </w:trPr>
        <w:tc>
          <w:tcPr>
            <w:tcW w:w="1640" w:type="dxa"/>
            <w:tcBorders>
              <w:top w:val="nil"/>
              <w:left w:val="single" w:sz="4" w:space="0" w:color="auto"/>
              <w:bottom w:val="single" w:sz="4" w:space="0" w:color="auto"/>
              <w:right w:val="single" w:sz="4" w:space="0" w:color="auto"/>
            </w:tcBorders>
            <w:shd w:val="clear" w:color="auto" w:fill="auto"/>
            <w:hideMark/>
          </w:tcPr>
          <w:p w14:paraId="7165793B" w14:textId="77777777" w:rsidR="00890FE0" w:rsidRPr="00890FE0" w:rsidRDefault="00890FE0" w:rsidP="00890FE0">
            <w:pPr>
              <w:rPr>
                <w:rFonts w:cs="Arial"/>
              </w:rPr>
            </w:pPr>
            <w:r w:rsidRPr="00890FE0">
              <w:rPr>
                <w:rFonts w:cs="Arial"/>
              </w:rPr>
              <w:t>V/2024/0192</w:t>
            </w:r>
          </w:p>
        </w:tc>
        <w:tc>
          <w:tcPr>
            <w:tcW w:w="3227" w:type="dxa"/>
            <w:tcBorders>
              <w:top w:val="nil"/>
              <w:left w:val="nil"/>
              <w:bottom w:val="single" w:sz="4" w:space="0" w:color="auto"/>
              <w:right w:val="single" w:sz="4" w:space="0" w:color="auto"/>
            </w:tcBorders>
            <w:shd w:val="clear" w:color="auto" w:fill="auto"/>
            <w:hideMark/>
          </w:tcPr>
          <w:p w14:paraId="5CE8B542" w14:textId="77777777" w:rsidR="00890FE0" w:rsidRPr="00890FE0" w:rsidRDefault="00890FE0" w:rsidP="00890FE0">
            <w:pPr>
              <w:rPr>
                <w:rFonts w:cs="Arial"/>
              </w:rPr>
            </w:pPr>
            <w:r w:rsidRPr="00890FE0">
              <w:rPr>
                <w:rFonts w:cs="Arial"/>
              </w:rPr>
              <w:t>100A Welbeck Street Kirkby</w:t>
            </w:r>
          </w:p>
        </w:tc>
        <w:tc>
          <w:tcPr>
            <w:tcW w:w="803" w:type="dxa"/>
            <w:tcBorders>
              <w:top w:val="nil"/>
              <w:left w:val="nil"/>
              <w:bottom w:val="single" w:sz="4" w:space="0" w:color="auto"/>
              <w:right w:val="single" w:sz="4" w:space="0" w:color="auto"/>
            </w:tcBorders>
            <w:shd w:val="clear" w:color="auto" w:fill="auto"/>
            <w:vAlign w:val="bottom"/>
            <w:hideMark/>
          </w:tcPr>
          <w:p w14:paraId="667E834F" w14:textId="77777777" w:rsidR="00890FE0" w:rsidRPr="00890FE0" w:rsidRDefault="00890FE0" w:rsidP="00890FE0">
            <w:pPr>
              <w:jc w:val="center"/>
              <w:rPr>
                <w:rFonts w:cs="Arial"/>
              </w:rPr>
            </w:pPr>
            <w:r w:rsidRPr="00890FE0">
              <w:rPr>
                <w:rFonts w:cs="Arial"/>
              </w:rPr>
              <w:t>2</w:t>
            </w:r>
          </w:p>
        </w:tc>
        <w:tc>
          <w:tcPr>
            <w:tcW w:w="1134" w:type="dxa"/>
            <w:tcBorders>
              <w:top w:val="nil"/>
              <w:left w:val="nil"/>
              <w:bottom w:val="single" w:sz="4" w:space="0" w:color="auto"/>
              <w:right w:val="single" w:sz="4" w:space="0" w:color="auto"/>
            </w:tcBorders>
            <w:shd w:val="clear" w:color="auto" w:fill="auto"/>
            <w:vAlign w:val="bottom"/>
            <w:hideMark/>
          </w:tcPr>
          <w:p w14:paraId="1E8061D7" w14:textId="77777777" w:rsidR="00890FE0" w:rsidRPr="00890FE0" w:rsidRDefault="00890FE0" w:rsidP="00890FE0">
            <w:pPr>
              <w:rPr>
                <w:rFonts w:cs="Arial"/>
              </w:rPr>
            </w:pPr>
            <w:r w:rsidRPr="00890FE0">
              <w:rPr>
                <w:rFonts w:cs="Arial"/>
              </w:rPr>
              <w:t>Granted</w:t>
            </w:r>
          </w:p>
        </w:tc>
        <w:tc>
          <w:tcPr>
            <w:tcW w:w="1479" w:type="dxa"/>
            <w:tcBorders>
              <w:top w:val="nil"/>
              <w:left w:val="nil"/>
              <w:bottom w:val="single" w:sz="4" w:space="0" w:color="auto"/>
              <w:right w:val="single" w:sz="4" w:space="0" w:color="auto"/>
            </w:tcBorders>
            <w:shd w:val="clear" w:color="auto" w:fill="auto"/>
            <w:vAlign w:val="bottom"/>
            <w:hideMark/>
          </w:tcPr>
          <w:p w14:paraId="3E363D69" w14:textId="77777777" w:rsidR="00890FE0" w:rsidRPr="00890FE0" w:rsidRDefault="00890FE0" w:rsidP="00890FE0">
            <w:pPr>
              <w:rPr>
                <w:rFonts w:cs="Arial"/>
              </w:rPr>
            </w:pPr>
            <w:r w:rsidRPr="00890FE0">
              <w:rPr>
                <w:rFonts w:cs="Arial"/>
              </w:rPr>
              <w:t>n/a</w:t>
            </w:r>
          </w:p>
        </w:tc>
        <w:tc>
          <w:tcPr>
            <w:tcW w:w="1430" w:type="dxa"/>
            <w:tcBorders>
              <w:top w:val="nil"/>
              <w:left w:val="nil"/>
              <w:bottom w:val="single" w:sz="4" w:space="0" w:color="auto"/>
              <w:right w:val="single" w:sz="4" w:space="0" w:color="auto"/>
            </w:tcBorders>
            <w:shd w:val="clear" w:color="auto" w:fill="auto"/>
            <w:vAlign w:val="bottom"/>
            <w:hideMark/>
          </w:tcPr>
          <w:p w14:paraId="41DEC9D9" w14:textId="77777777" w:rsidR="00890FE0" w:rsidRPr="00890FE0" w:rsidRDefault="00890FE0" w:rsidP="00890FE0">
            <w:pPr>
              <w:jc w:val="right"/>
              <w:rPr>
                <w:rFonts w:cs="Arial"/>
              </w:rPr>
            </w:pPr>
            <w:r w:rsidRPr="00890FE0">
              <w:rPr>
                <w:rFonts w:cs="Arial"/>
              </w:rPr>
              <w:t>1</w:t>
            </w:r>
          </w:p>
        </w:tc>
      </w:tr>
      <w:tr w:rsidR="00890FE0" w:rsidRPr="00890FE0" w14:paraId="027FA999" w14:textId="77777777" w:rsidTr="00524DAE">
        <w:trPr>
          <w:trHeight w:val="300"/>
        </w:trPr>
        <w:tc>
          <w:tcPr>
            <w:tcW w:w="1640" w:type="dxa"/>
            <w:tcBorders>
              <w:top w:val="nil"/>
              <w:left w:val="single" w:sz="4" w:space="0" w:color="auto"/>
              <w:bottom w:val="single" w:sz="4" w:space="0" w:color="auto"/>
              <w:right w:val="single" w:sz="4" w:space="0" w:color="auto"/>
            </w:tcBorders>
            <w:shd w:val="clear" w:color="auto" w:fill="auto"/>
            <w:noWrap/>
            <w:hideMark/>
          </w:tcPr>
          <w:p w14:paraId="609E86E1" w14:textId="77777777" w:rsidR="00890FE0" w:rsidRPr="00890FE0" w:rsidRDefault="00890FE0" w:rsidP="00890FE0">
            <w:pPr>
              <w:rPr>
                <w:rFonts w:cs="Arial"/>
                <w:color w:val="000000"/>
              </w:rPr>
            </w:pPr>
            <w:r w:rsidRPr="00890FE0">
              <w:rPr>
                <w:rFonts w:cs="Arial"/>
                <w:color w:val="000000"/>
              </w:rPr>
              <w:t>V/2024/0074</w:t>
            </w:r>
          </w:p>
        </w:tc>
        <w:tc>
          <w:tcPr>
            <w:tcW w:w="3227" w:type="dxa"/>
            <w:tcBorders>
              <w:top w:val="nil"/>
              <w:left w:val="nil"/>
              <w:bottom w:val="single" w:sz="4" w:space="0" w:color="auto"/>
              <w:right w:val="single" w:sz="4" w:space="0" w:color="auto"/>
            </w:tcBorders>
            <w:shd w:val="clear" w:color="auto" w:fill="auto"/>
            <w:hideMark/>
          </w:tcPr>
          <w:p w14:paraId="3CA943EC" w14:textId="77777777" w:rsidR="00890FE0" w:rsidRPr="00890FE0" w:rsidRDefault="00890FE0" w:rsidP="00890FE0">
            <w:pPr>
              <w:rPr>
                <w:rFonts w:cs="Arial"/>
              </w:rPr>
            </w:pPr>
            <w:r w:rsidRPr="00890FE0">
              <w:rPr>
                <w:rFonts w:cs="Arial"/>
              </w:rPr>
              <w:t>29 Cedar Avenue Kirkby</w:t>
            </w:r>
          </w:p>
        </w:tc>
        <w:tc>
          <w:tcPr>
            <w:tcW w:w="803" w:type="dxa"/>
            <w:tcBorders>
              <w:top w:val="nil"/>
              <w:left w:val="nil"/>
              <w:bottom w:val="single" w:sz="4" w:space="0" w:color="auto"/>
              <w:right w:val="single" w:sz="4" w:space="0" w:color="auto"/>
            </w:tcBorders>
            <w:shd w:val="clear" w:color="auto" w:fill="auto"/>
            <w:vAlign w:val="bottom"/>
            <w:hideMark/>
          </w:tcPr>
          <w:p w14:paraId="449F9AF0" w14:textId="77777777" w:rsidR="00890FE0" w:rsidRPr="00890FE0" w:rsidRDefault="00890FE0" w:rsidP="00890FE0">
            <w:pPr>
              <w:jc w:val="center"/>
              <w:rPr>
                <w:rFonts w:cs="Arial"/>
              </w:rPr>
            </w:pPr>
            <w:r w:rsidRPr="00890FE0">
              <w:rPr>
                <w:rFonts w:cs="Arial"/>
              </w:rPr>
              <w:t>3</w:t>
            </w:r>
          </w:p>
        </w:tc>
        <w:tc>
          <w:tcPr>
            <w:tcW w:w="1134" w:type="dxa"/>
            <w:tcBorders>
              <w:top w:val="nil"/>
              <w:left w:val="nil"/>
              <w:bottom w:val="single" w:sz="4" w:space="0" w:color="auto"/>
              <w:right w:val="single" w:sz="4" w:space="0" w:color="auto"/>
            </w:tcBorders>
            <w:shd w:val="clear" w:color="auto" w:fill="auto"/>
            <w:vAlign w:val="bottom"/>
            <w:hideMark/>
          </w:tcPr>
          <w:p w14:paraId="3A07B9BC" w14:textId="77777777" w:rsidR="00890FE0" w:rsidRPr="00890FE0" w:rsidRDefault="00890FE0" w:rsidP="00890FE0">
            <w:pPr>
              <w:rPr>
                <w:rFonts w:cs="Arial"/>
              </w:rPr>
            </w:pPr>
            <w:r w:rsidRPr="00890FE0">
              <w:rPr>
                <w:rFonts w:cs="Arial"/>
              </w:rPr>
              <w:t>Granted</w:t>
            </w:r>
          </w:p>
        </w:tc>
        <w:tc>
          <w:tcPr>
            <w:tcW w:w="1479" w:type="dxa"/>
            <w:tcBorders>
              <w:top w:val="nil"/>
              <w:left w:val="nil"/>
              <w:bottom w:val="single" w:sz="4" w:space="0" w:color="auto"/>
              <w:right w:val="single" w:sz="4" w:space="0" w:color="auto"/>
            </w:tcBorders>
            <w:shd w:val="clear" w:color="auto" w:fill="auto"/>
            <w:vAlign w:val="bottom"/>
            <w:hideMark/>
          </w:tcPr>
          <w:p w14:paraId="556D4540" w14:textId="77777777" w:rsidR="00890FE0" w:rsidRPr="00890FE0" w:rsidRDefault="00890FE0" w:rsidP="00890FE0">
            <w:pPr>
              <w:rPr>
                <w:rFonts w:cs="Arial"/>
              </w:rPr>
            </w:pPr>
            <w:r w:rsidRPr="00890FE0">
              <w:rPr>
                <w:rFonts w:cs="Arial"/>
              </w:rPr>
              <w:t>n/a</w:t>
            </w:r>
          </w:p>
        </w:tc>
        <w:tc>
          <w:tcPr>
            <w:tcW w:w="1430" w:type="dxa"/>
            <w:tcBorders>
              <w:top w:val="nil"/>
              <w:left w:val="nil"/>
              <w:bottom w:val="single" w:sz="4" w:space="0" w:color="auto"/>
              <w:right w:val="single" w:sz="4" w:space="0" w:color="auto"/>
            </w:tcBorders>
            <w:shd w:val="clear" w:color="auto" w:fill="auto"/>
            <w:vAlign w:val="bottom"/>
            <w:hideMark/>
          </w:tcPr>
          <w:p w14:paraId="5C068DED" w14:textId="77777777" w:rsidR="00890FE0" w:rsidRPr="00890FE0" w:rsidRDefault="00890FE0" w:rsidP="00890FE0">
            <w:pPr>
              <w:jc w:val="right"/>
              <w:rPr>
                <w:rFonts w:cs="Arial"/>
              </w:rPr>
            </w:pPr>
            <w:r w:rsidRPr="00890FE0">
              <w:rPr>
                <w:rFonts w:cs="Arial"/>
              </w:rPr>
              <w:t>2</w:t>
            </w:r>
          </w:p>
        </w:tc>
      </w:tr>
      <w:tr w:rsidR="00890FE0" w:rsidRPr="00890FE0" w14:paraId="51BDEEBF" w14:textId="77777777" w:rsidTr="00524DAE">
        <w:trPr>
          <w:trHeight w:val="300"/>
        </w:trPr>
        <w:tc>
          <w:tcPr>
            <w:tcW w:w="1640" w:type="dxa"/>
            <w:tcBorders>
              <w:top w:val="nil"/>
              <w:left w:val="single" w:sz="4" w:space="0" w:color="auto"/>
              <w:bottom w:val="single" w:sz="4" w:space="0" w:color="auto"/>
              <w:right w:val="single" w:sz="4" w:space="0" w:color="auto"/>
            </w:tcBorders>
            <w:shd w:val="clear" w:color="auto" w:fill="auto"/>
            <w:noWrap/>
            <w:hideMark/>
          </w:tcPr>
          <w:p w14:paraId="769A06A7" w14:textId="77777777" w:rsidR="00890FE0" w:rsidRPr="00890FE0" w:rsidRDefault="00890FE0" w:rsidP="00890FE0">
            <w:pPr>
              <w:rPr>
                <w:rFonts w:cs="Arial"/>
              </w:rPr>
            </w:pPr>
            <w:r w:rsidRPr="00890FE0">
              <w:rPr>
                <w:rFonts w:cs="Arial"/>
              </w:rPr>
              <w:t>V/2024/0584</w:t>
            </w:r>
          </w:p>
        </w:tc>
        <w:tc>
          <w:tcPr>
            <w:tcW w:w="3227" w:type="dxa"/>
            <w:tcBorders>
              <w:top w:val="nil"/>
              <w:left w:val="nil"/>
              <w:bottom w:val="single" w:sz="4" w:space="0" w:color="auto"/>
              <w:right w:val="single" w:sz="4" w:space="0" w:color="auto"/>
            </w:tcBorders>
            <w:shd w:val="clear" w:color="auto" w:fill="auto"/>
            <w:hideMark/>
          </w:tcPr>
          <w:p w14:paraId="0DFE3E18" w14:textId="36C623EE" w:rsidR="00890FE0" w:rsidRPr="00890FE0" w:rsidRDefault="00890FE0" w:rsidP="00890FE0">
            <w:pPr>
              <w:rPr>
                <w:rFonts w:cs="Arial"/>
              </w:rPr>
            </w:pPr>
            <w:r w:rsidRPr="00890FE0">
              <w:rPr>
                <w:rFonts w:cs="Arial"/>
              </w:rPr>
              <w:t xml:space="preserve">31 Covert Close, </w:t>
            </w:r>
            <w:r>
              <w:rPr>
                <w:rFonts w:cs="Arial"/>
              </w:rPr>
              <w:t>H</w:t>
            </w:r>
            <w:r w:rsidRPr="00890FE0">
              <w:rPr>
                <w:rFonts w:cs="Arial"/>
              </w:rPr>
              <w:t>ucknall</w:t>
            </w:r>
          </w:p>
        </w:tc>
        <w:tc>
          <w:tcPr>
            <w:tcW w:w="803" w:type="dxa"/>
            <w:tcBorders>
              <w:top w:val="nil"/>
              <w:left w:val="nil"/>
              <w:bottom w:val="single" w:sz="4" w:space="0" w:color="auto"/>
              <w:right w:val="single" w:sz="4" w:space="0" w:color="auto"/>
            </w:tcBorders>
            <w:shd w:val="clear" w:color="auto" w:fill="auto"/>
            <w:vAlign w:val="bottom"/>
            <w:hideMark/>
          </w:tcPr>
          <w:p w14:paraId="6DA0C7DA" w14:textId="77777777" w:rsidR="00890FE0" w:rsidRPr="00890FE0" w:rsidRDefault="00890FE0" w:rsidP="00890FE0">
            <w:pPr>
              <w:jc w:val="center"/>
              <w:rPr>
                <w:rFonts w:cs="Arial"/>
              </w:rPr>
            </w:pPr>
            <w:r w:rsidRPr="00890FE0">
              <w:rPr>
                <w:rFonts w:cs="Arial"/>
              </w:rPr>
              <w:t>2</w:t>
            </w:r>
          </w:p>
        </w:tc>
        <w:tc>
          <w:tcPr>
            <w:tcW w:w="1134" w:type="dxa"/>
            <w:tcBorders>
              <w:top w:val="nil"/>
              <w:left w:val="nil"/>
              <w:bottom w:val="single" w:sz="4" w:space="0" w:color="auto"/>
              <w:right w:val="single" w:sz="4" w:space="0" w:color="auto"/>
            </w:tcBorders>
            <w:shd w:val="clear" w:color="auto" w:fill="auto"/>
            <w:vAlign w:val="bottom"/>
            <w:hideMark/>
          </w:tcPr>
          <w:p w14:paraId="4C1FEBAF" w14:textId="77777777" w:rsidR="00890FE0" w:rsidRPr="00890FE0" w:rsidRDefault="00890FE0" w:rsidP="00890FE0">
            <w:pPr>
              <w:rPr>
                <w:rFonts w:cs="Arial"/>
              </w:rPr>
            </w:pPr>
            <w:r w:rsidRPr="00890FE0">
              <w:rPr>
                <w:rFonts w:cs="Arial"/>
              </w:rPr>
              <w:t>Granted</w:t>
            </w:r>
          </w:p>
        </w:tc>
        <w:tc>
          <w:tcPr>
            <w:tcW w:w="1479" w:type="dxa"/>
            <w:tcBorders>
              <w:top w:val="nil"/>
              <w:left w:val="nil"/>
              <w:bottom w:val="single" w:sz="4" w:space="0" w:color="auto"/>
              <w:right w:val="single" w:sz="4" w:space="0" w:color="auto"/>
            </w:tcBorders>
            <w:shd w:val="clear" w:color="auto" w:fill="auto"/>
            <w:vAlign w:val="bottom"/>
            <w:hideMark/>
          </w:tcPr>
          <w:p w14:paraId="7FA16B37" w14:textId="77777777" w:rsidR="00890FE0" w:rsidRPr="00890FE0" w:rsidRDefault="00890FE0" w:rsidP="00890FE0">
            <w:pPr>
              <w:rPr>
                <w:rFonts w:cs="Arial"/>
              </w:rPr>
            </w:pPr>
            <w:r w:rsidRPr="00890FE0">
              <w:rPr>
                <w:rFonts w:cs="Arial"/>
              </w:rPr>
              <w:t>n/a</w:t>
            </w:r>
          </w:p>
        </w:tc>
        <w:tc>
          <w:tcPr>
            <w:tcW w:w="1430" w:type="dxa"/>
            <w:tcBorders>
              <w:top w:val="nil"/>
              <w:left w:val="nil"/>
              <w:bottom w:val="single" w:sz="4" w:space="0" w:color="auto"/>
              <w:right w:val="single" w:sz="4" w:space="0" w:color="auto"/>
            </w:tcBorders>
            <w:shd w:val="clear" w:color="auto" w:fill="auto"/>
            <w:vAlign w:val="bottom"/>
            <w:hideMark/>
          </w:tcPr>
          <w:p w14:paraId="6E9B2A98" w14:textId="77777777" w:rsidR="00890FE0" w:rsidRPr="00890FE0" w:rsidRDefault="00890FE0" w:rsidP="00890FE0">
            <w:pPr>
              <w:jc w:val="right"/>
              <w:rPr>
                <w:rFonts w:cs="Arial"/>
              </w:rPr>
            </w:pPr>
            <w:r w:rsidRPr="00890FE0">
              <w:rPr>
                <w:rFonts w:cs="Arial"/>
              </w:rPr>
              <w:t>1</w:t>
            </w:r>
          </w:p>
        </w:tc>
      </w:tr>
    </w:tbl>
    <w:p w14:paraId="6C559A3D" w14:textId="77777777" w:rsidR="00765915" w:rsidRDefault="00C027D7" w:rsidP="00C12BD3">
      <w:pPr>
        <w:ind w:firstLine="284"/>
        <w:rPr>
          <w:rFonts w:cs="Arial"/>
          <w:b/>
          <w:bCs/>
        </w:rPr>
      </w:pPr>
      <w:r w:rsidRPr="00C12BD3">
        <w:rPr>
          <w:rFonts w:cs="Arial"/>
          <w:b/>
          <w:bCs/>
        </w:rPr>
        <w:t>Total Committed at 1</w:t>
      </w:r>
      <w:r w:rsidRPr="00C12BD3">
        <w:rPr>
          <w:rFonts w:cs="Arial"/>
          <w:b/>
          <w:bCs/>
          <w:vertAlign w:val="superscript"/>
        </w:rPr>
        <w:t>st</w:t>
      </w:r>
      <w:r w:rsidRPr="00C12BD3">
        <w:rPr>
          <w:rFonts w:cs="Arial"/>
          <w:b/>
          <w:bCs/>
        </w:rPr>
        <w:t xml:space="preserve"> April 202</w:t>
      </w:r>
      <w:r w:rsidR="00C12BD3" w:rsidRPr="00C12BD3">
        <w:rPr>
          <w:rFonts w:cs="Arial"/>
          <w:b/>
          <w:bCs/>
        </w:rPr>
        <w:t>5</w:t>
      </w:r>
    </w:p>
    <w:p w14:paraId="003D39E2" w14:textId="77777777" w:rsidR="00765915" w:rsidRDefault="00765915" w:rsidP="00C12BD3">
      <w:pPr>
        <w:ind w:firstLine="284"/>
        <w:rPr>
          <w:rFonts w:cs="Arial"/>
          <w:b/>
          <w:bCs/>
        </w:rPr>
      </w:pPr>
      <w:r>
        <w:rPr>
          <w:rFonts w:cs="Arial"/>
          <w:b/>
          <w:bCs/>
        </w:rPr>
        <w:t xml:space="preserve">Beds: </w:t>
      </w:r>
      <w:r w:rsidR="00890FE0">
        <w:rPr>
          <w:rFonts w:cs="Arial"/>
          <w:b/>
          <w:bCs/>
        </w:rPr>
        <w:t>12</w:t>
      </w:r>
      <w:r w:rsidR="00C027D7" w:rsidRPr="00C12BD3">
        <w:rPr>
          <w:rFonts w:cs="Arial"/>
          <w:b/>
          <w:bCs/>
        </w:rPr>
        <w:t xml:space="preserve"> bedrooms</w:t>
      </w:r>
    </w:p>
    <w:p w14:paraId="66E2B60B" w14:textId="005B31CA" w:rsidR="00C027D7" w:rsidRPr="00C12BD3" w:rsidRDefault="00765915" w:rsidP="00C12BD3">
      <w:pPr>
        <w:ind w:firstLine="284"/>
        <w:rPr>
          <w:rFonts w:cs="Arial"/>
          <w:b/>
          <w:caps/>
          <w:sz w:val="28"/>
          <w:szCs w:val="28"/>
        </w:rPr>
      </w:pPr>
      <w:r>
        <w:rPr>
          <w:rFonts w:cs="Arial"/>
          <w:b/>
          <w:bCs/>
        </w:rPr>
        <w:t xml:space="preserve">Dwelling equivalent: </w:t>
      </w:r>
      <w:r w:rsidR="00890FE0">
        <w:rPr>
          <w:rFonts w:cs="Arial"/>
          <w:b/>
          <w:bCs/>
        </w:rPr>
        <w:t>7</w:t>
      </w:r>
      <w:r w:rsidR="002E40A8">
        <w:rPr>
          <w:rFonts w:cs="Arial"/>
          <w:b/>
          <w:bCs/>
        </w:rPr>
        <w:t xml:space="preserve"> </w:t>
      </w:r>
      <w:r w:rsidR="00C027D7" w:rsidRPr="00C12BD3">
        <w:rPr>
          <w:rFonts w:cs="Arial"/>
          <w:b/>
          <w:bCs/>
        </w:rPr>
        <w:t>dwelling</w:t>
      </w:r>
      <w:r w:rsidR="00890FE0">
        <w:rPr>
          <w:rFonts w:cs="Arial"/>
          <w:b/>
          <w:bCs/>
        </w:rPr>
        <w:t>s</w:t>
      </w:r>
      <w:r w:rsidR="00C027D7" w:rsidRPr="00C12BD3">
        <w:rPr>
          <w:rFonts w:cs="Arial"/>
          <w:b/>
          <w:bCs/>
        </w:rPr>
        <w:t xml:space="preserve"> equivalent</w:t>
      </w:r>
    </w:p>
    <w:p w14:paraId="79FFEB49" w14:textId="4C242E47" w:rsidR="00C12BD3" w:rsidRPr="00AA5BCE" w:rsidRDefault="00C12BD3" w:rsidP="00C12BD3">
      <w:pPr>
        <w:ind w:left="360"/>
        <w:rPr>
          <w:rFonts w:eastAsia="Arial" w:cs="Arial"/>
        </w:rPr>
      </w:pPr>
      <w:r w:rsidRPr="00C12BD3">
        <w:rPr>
          <w:rFonts w:eastAsia="Arial" w:cs="Arial"/>
          <w:u w:val="single"/>
        </w:rPr>
        <w:t>N.B.</w:t>
      </w:r>
      <w:r w:rsidRPr="00AA5BCE">
        <w:rPr>
          <w:rFonts w:eastAsia="Arial" w:cs="Arial"/>
        </w:rPr>
        <w:t xml:space="preserve"> </w:t>
      </w:r>
      <w:r>
        <w:rPr>
          <w:rFonts w:eastAsia="Arial" w:cs="Arial"/>
        </w:rPr>
        <w:t>N</w:t>
      </w:r>
      <w:r w:rsidRPr="00AA5BCE">
        <w:rPr>
          <w:rFonts w:eastAsia="Arial" w:cs="Arial"/>
        </w:rPr>
        <w:t xml:space="preserve">umbers may not add due to rounding, i.e., all </w:t>
      </w:r>
      <w:r>
        <w:rPr>
          <w:rFonts w:eastAsia="Arial" w:cs="Arial"/>
        </w:rPr>
        <w:t xml:space="preserve">ratio </w:t>
      </w:r>
      <w:r w:rsidRPr="00AA5BCE">
        <w:rPr>
          <w:rFonts w:eastAsia="Arial" w:cs="Arial"/>
        </w:rPr>
        <w:t>calculations are applied at individual site level and then summed to provide a total supply figure.</w:t>
      </w:r>
    </w:p>
    <w:p w14:paraId="0825F3D5" w14:textId="30741409" w:rsidR="00C12BD3" w:rsidRPr="00693C98" w:rsidRDefault="00C12BD3" w:rsidP="001938A5">
      <w:pPr>
        <w:rPr>
          <w:rFonts w:cs="Arial"/>
          <w:b/>
          <w:caps/>
          <w:sz w:val="28"/>
          <w:szCs w:val="28"/>
          <w:highlight w:val="yellow"/>
        </w:rPr>
        <w:sectPr w:rsidR="00C12BD3" w:rsidRPr="00693C98" w:rsidSect="00472E87">
          <w:pgSz w:w="11906" w:h="16838"/>
          <w:pgMar w:top="567" w:right="992" w:bottom="680" w:left="851" w:header="709" w:footer="709" w:gutter="0"/>
          <w:cols w:space="708"/>
          <w:docGrid w:linePitch="360"/>
        </w:sectPr>
      </w:pPr>
    </w:p>
    <w:p w14:paraId="4EDF0D31" w14:textId="66112B34" w:rsidR="002B5DC7" w:rsidRDefault="002B5DC7" w:rsidP="00765915">
      <w:pPr>
        <w:pStyle w:val="Heading1"/>
      </w:pPr>
      <w:bookmarkStart w:id="117" w:name="_Toc134630777"/>
      <w:bookmarkStart w:id="118" w:name="_Toc202346748"/>
      <w:r w:rsidRPr="000C7A1D">
        <w:lastRenderedPageBreak/>
        <w:t xml:space="preserve">APPENDIX </w:t>
      </w:r>
      <w:r w:rsidR="00B37E7E" w:rsidRPr="000C7A1D">
        <w:t>3</w:t>
      </w:r>
      <w:r w:rsidR="00640199" w:rsidRPr="000C7A1D">
        <w:t xml:space="preserve">: </w:t>
      </w:r>
      <w:r w:rsidRPr="000C7A1D">
        <w:t>Prior Notification Applications</w:t>
      </w:r>
      <w:bookmarkEnd w:id="117"/>
      <w:r w:rsidR="006B1465" w:rsidRPr="000C7A1D">
        <w:t xml:space="preserve"> decided between 1</w:t>
      </w:r>
      <w:r w:rsidR="006B1465" w:rsidRPr="00A37D3F">
        <w:t>st</w:t>
      </w:r>
      <w:r w:rsidR="006B1465" w:rsidRPr="000C7A1D">
        <w:t xml:space="preserve"> April 2014 – 31</w:t>
      </w:r>
      <w:r w:rsidR="006B1465" w:rsidRPr="00A37D3F">
        <w:t>st</w:t>
      </w:r>
      <w:r w:rsidR="006B1465" w:rsidRPr="000C7A1D">
        <w:t xml:space="preserve"> March 2025</w:t>
      </w:r>
      <w:bookmarkEnd w:id="118"/>
    </w:p>
    <w:p w14:paraId="35FAE22A" w14:textId="0C199197" w:rsidR="002B5DC7" w:rsidRPr="00765915" w:rsidRDefault="00342C6C" w:rsidP="00895FFD">
      <w:pPr>
        <w:rPr>
          <w:rFonts w:cs="Arial"/>
        </w:rPr>
      </w:pPr>
      <w:r w:rsidRPr="00342C6C">
        <w:rPr>
          <w:rFonts w:cs="Arial"/>
        </w:rPr>
        <w:t>Paragraphs 3.15 to 3.17 of this report discuss housing delivery from this source. Note – this data was not routinely recorded prior to 1</w:t>
      </w:r>
      <w:r w:rsidRPr="00342C6C">
        <w:rPr>
          <w:rFonts w:cs="Arial"/>
          <w:vertAlign w:val="superscript"/>
        </w:rPr>
        <w:t>st</w:t>
      </w:r>
      <w:r w:rsidRPr="00342C6C">
        <w:rPr>
          <w:rFonts w:cs="Arial"/>
        </w:rPr>
        <w:t xml:space="preserve"> April 2018. </w:t>
      </w:r>
    </w:p>
    <w:tbl>
      <w:tblPr>
        <w:tblW w:w="10484" w:type="dxa"/>
        <w:tblLook w:val="04A0" w:firstRow="1" w:lastRow="0" w:firstColumn="1" w:lastColumn="0" w:noHBand="0" w:noVBand="1"/>
      </w:tblPr>
      <w:tblGrid>
        <w:gridCol w:w="1414"/>
        <w:gridCol w:w="1439"/>
        <w:gridCol w:w="1962"/>
        <w:gridCol w:w="1243"/>
        <w:gridCol w:w="1348"/>
        <w:gridCol w:w="1783"/>
        <w:gridCol w:w="1295"/>
      </w:tblGrid>
      <w:tr w:rsidR="006B1465" w:rsidRPr="006B1465" w14:paraId="5C14EA5B" w14:textId="77777777" w:rsidTr="001349DE">
        <w:trPr>
          <w:trHeight w:val="560"/>
        </w:trPr>
        <w:tc>
          <w:tcPr>
            <w:tcW w:w="1414" w:type="dxa"/>
            <w:tcBorders>
              <w:top w:val="single" w:sz="4" w:space="0" w:color="auto"/>
              <w:left w:val="single" w:sz="4" w:space="0" w:color="auto"/>
              <w:bottom w:val="single" w:sz="4" w:space="0" w:color="auto"/>
              <w:right w:val="single" w:sz="4" w:space="0" w:color="auto"/>
            </w:tcBorders>
            <w:shd w:val="clear" w:color="auto" w:fill="auto"/>
            <w:hideMark/>
          </w:tcPr>
          <w:p w14:paraId="2E4935BB" w14:textId="49335FA4" w:rsidR="006B1465" w:rsidRPr="006B1465" w:rsidRDefault="006B1465" w:rsidP="006B1465">
            <w:pPr>
              <w:rPr>
                <w:rFonts w:cs="Arial"/>
                <w:b/>
                <w:bCs/>
                <w:color w:val="000000"/>
                <w:sz w:val="22"/>
                <w:szCs w:val="22"/>
              </w:rPr>
            </w:pPr>
            <w:r w:rsidRPr="006B1465">
              <w:rPr>
                <w:rFonts w:cs="Arial"/>
                <w:b/>
                <w:bCs/>
                <w:color w:val="000000"/>
                <w:sz w:val="22"/>
                <w:szCs w:val="22"/>
              </w:rPr>
              <w:t>App</w:t>
            </w:r>
            <w:r>
              <w:rPr>
                <w:rFonts w:cs="Arial"/>
                <w:b/>
                <w:bCs/>
                <w:color w:val="000000"/>
                <w:sz w:val="22"/>
                <w:szCs w:val="22"/>
              </w:rPr>
              <w:t>lication</w:t>
            </w:r>
            <w:r w:rsidRPr="006B1465">
              <w:rPr>
                <w:rFonts w:cs="Arial"/>
                <w:b/>
                <w:bCs/>
                <w:color w:val="000000"/>
                <w:sz w:val="22"/>
                <w:szCs w:val="22"/>
              </w:rPr>
              <w:t xml:space="preserve"> </w:t>
            </w:r>
            <w:r>
              <w:rPr>
                <w:rFonts w:cs="Arial"/>
                <w:b/>
                <w:bCs/>
                <w:color w:val="000000"/>
                <w:sz w:val="22"/>
                <w:szCs w:val="22"/>
              </w:rPr>
              <w:t>Reference</w:t>
            </w:r>
          </w:p>
        </w:tc>
        <w:tc>
          <w:tcPr>
            <w:tcW w:w="1439" w:type="dxa"/>
            <w:tcBorders>
              <w:top w:val="single" w:sz="4" w:space="0" w:color="auto"/>
              <w:left w:val="nil"/>
              <w:bottom w:val="single" w:sz="4" w:space="0" w:color="auto"/>
              <w:right w:val="single" w:sz="4" w:space="0" w:color="auto"/>
            </w:tcBorders>
            <w:shd w:val="clear" w:color="auto" w:fill="auto"/>
            <w:hideMark/>
          </w:tcPr>
          <w:p w14:paraId="499F22F2" w14:textId="77777777" w:rsidR="006B1465" w:rsidRPr="006B1465" w:rsidRDefault="006B1465" w:rsidP="006B1465">
            <w:pPr>
              <w:rPr>
                <w:rFonts w:cs="Arial"/>
                <w:b/>
                <w:bCs/>
                <w:color w:val="000000"/>
                <w:sz w:val="22"/>
                <w:szCs w:val="22"/>
              </w:rPr>
            </w:pPr>
            <w:r w:rsidRPr="006B1465">
              <w:rPr>
                <w:rFonts w:cs="Arial"/>
                <w:b/>
                <w:bCs/>
                <w:color w:val="000000"/>
                <w:sz w:val="22"/>
                <w:szCs w:val="22"/>
              </w:rPr>
              <w:t>Location</w:t>
            </w:r>
          </w:p>
        </w:tc>
        <w:tc>
          <w:tcPr>
            <w:tcW w:w="1962" w:type="dxa"/>
            <w:tcBorders>
              <w:top w:val="single" w:sz="4" w:space="0" w:color="auto"/>
              <w:left w:val="nil"/>
              <w:bottom w:val="single" w:sz="4" w:space="0" w:color="auto"/>
              <w:right w:val="single" w:sz="4" w:space="0" w:color="auto"/>
            </w:tcBorders>
            <w:shd w:val="clear" w:color="auto" w:fill="auto"/>
            <w:hideMark/>
          </w:tcPr>
          <w:p w14:paraId="790C79D9" w14:textId="77777777" w:rsidR="006B1465" w:rsidRPr="006B1465" w:rsidRDefault="006B1465" w:rsidP="006B1465">
            <w:pPr>
              <w:rPr>
                <w:rFonts w:cs="Arial"/>
                <w:b/>
                <w:bCs/>
                <w:color w:val="000000"/>
                <w:sz w:val="22"/>
                <w:szCs w:val="22"/>
              </w:rPr>
            </w:pPr>
            <w:r w:rsidRPr="006B1465">
              <w:rPr>
                <w:rFonts w:cs="Arial"/>
                <w:b/>
                <w:bCs/>
                <w:color w:val="000000"/>
                <w:sz w:val="22"/>
                <w:szCs w:val="22"/>
              </w:rPr>
              <w:t>Proposal</w:t>
            </w:r>
          </w:p>
        </w:tc>
        <w:tc>
          <w:tcPr>
            <w:tcW w:w="1243" w:type="dxa"/>
            <w:tcBorders>
              <w:top w:val="single" w:sz="4" w:space="0" w:color="auto"/>
              <w:left w:val="nil"/>
              <w:bottom w:val="single" w:sz="4" w:space="0" w:color="auto"/>
              <w:right w:val="single" w:sz="4" w:space="0" w:color="auto"/>
            </w:tcBorders>
            <w:shd w:val="clear" w:color="auto" w:fill="auto"/>
            <w:hideMark/>
          </w:tcPr>
          <w:p w14:paraId="6EAB7529" w14:textId="77777777" w:rsidR="006B1465" w:rsidRPr="006B1465" w:rsidRDefault="006B1465" w:rsidP="006B1465">
            <w:pPr>
              <w:rPr>
                <w:rFonts w:cs="Arial"/>
                <w:b/>
                <w:bCs/>
                <w:color w:val="000000"/>
                <w:sz w:val="22"/>
                <w:szCs w:val="22"/>
              </w:rPr>
            </w:pPr>
            <w:r w:rsidRPr="006B1465">
              <w:rPr>
                <w:rFonts w:cs="Arial"/>
                <w:b/>
                <w:bCs/>
                <w:color w:val="000000"/>
                <w:sz w:val="22"/>
                <w:szCs w:val="22"/>
              </w:rPr>
              <w:t>Proposed Dwellings</w:t>
            </w:r>
          </w:p>
        </w:tc>
        <w:tc>
          <w:tcPr>
            <w:tcW w:w="1348" w:type="dxa"/>
            <w:tcBorders>
              <w:top w:val="single" w:sz="4" w:space="0" w:color="auto"/>
              <w:left w:val="nil"/>
              <w:bottom w:val="single" w:sz="4" w:space="0" w:color="auto"/>
              <w:right w:val="single" w:sz="4" w:space="0" w:color="auto"/>
            </w:tcBorders>
            <w:shd w:val="clear" w:color="auto" w:fill="auto"/>
            <w:hideMark/>
          </w:tcPr>
          <w:p w14:paraId="42BAA57F" w14:textId="77777777" w:rsidR="006B1465" w:rsidRPr="006B1465" w:rsidRDefault="006B1465" w:rsidP="006B1465">
            <w:pPr>
              <w:rPr>
                <w:rFonts w:cs="Arial"/>
                <w:b/>
                <w:bCs/>
                <w:color w:val="000000"/>
                <w:sz w:val="22"/>
                <w:szCs w:val="22"/>
              </w:rPr>
            </w:pPr>
            <w:r w:rsidRPr="006B1465">
              <w:rPr>
                <w:rFonts w:cs="Arial"/>
                <w:b/>
                <w:bCs/>
                <w:color w:val="000000"/>
                <w:sz w:val="22"/>
                <w:szCs w:val="22"/>
              </w:rPr>
              <w:t>Decision Date</w:t>
            </w:r>
          </w:p>
        </w:tc>
        <w:tc>
          <w:tcPr>
            <w:tcW w:w="1783" w:type="dxa"/>
            <w:tcBorders>
              <w:top w:val="single" w:sz="4" w:space="0" w:color="auto"/>
              <w:left w:val="nil"/>
              <w:bottom w:val="single" w:sz="4" w:space="0" w:color="auto"/>
              <w:right w:val="single" w:sz="4" w:space="0" w:color="auto"/>
            </w:tcBorders>
            <w:shd w:val="clear" w:color="auto" w:fill="auto"/>
            <w:hideMark/>
          </w:tcPr>
          <w:p w14:paraId="0D6BDFDE" w14:textId="77777777" w:rsidR="006B1465" w:rsidRPr="006B1465" w:rsidRDefault="006B1465" w:rsidP="006B1465">
            <w:pPr>
              <w:rPr>
                <w:rFonts w:cs="Arial"/>
                <w:b/>
                <w:bCs/>
                <w:color w:val="000000"/>
                <w:sz w:val="22"/>
                <w:szCs w:val="22"/>
              </w:rPr>
            </w:pPr>
            <w:r w:rsidRPr="006B1465">
              <w:rPr>
                <w:rFonts w:cs="Arial"/>
                <w:b/>
                <w:bCs/>
                <w:color w:val="000000"/>
                <w:sz w:val="22"/>
                <w:szCs w:val="22"/>
              </w:rPr>
              <w:t>Decision</w:t>
            </w:r>
          </w:p>
        </w:tc>
        <w:tc>
          <w:tcPr>
            <w:tcW w:w="1295" w:type="dxa"/>
            <w:tcBorders>
              <w:top w:val="single" w:sz="4" w:space="0" w:color="auto"/>
              <w:left w:val="nil"/>
              <w:bottom w:val="single" w:sz="4" w:space="0" w:color="auto"/>
              <w:right w:val="single" w:sz="4" w:space="0" w:color="auto"/>
            </w:tcBorders>
            <w:shd w:val="clear" w:color="auto" w:fill="auto"/>
            <w:hideMark/>
          </w:tcPr>
          <w:p w14:paraId="7E77FC3F" w14:textId="4C9AFD7A" w:rsidR="006B1465" w:rsidRPr="006B1465" w:rsidRDefault="006B1465" w:rsidP="006B1465">
            <w:pPr>
              <w:rPr>
                <w:rFonts w:cs="Arial"/>
                <w:b/>
                <w:bCs/>
                <w:color w:val="000000"/>
                <w:sz w:val="22"/>
                <w:szCs w:val="22"/>
              </w:rPr>
            </w:pPr>
            <w:r w:rsidRPr="006B1465">
              <w:rPr>
                <w:rFonts w:cs="Arial"/>
                <w:b/>
                <w:bCs/>
                <w:color w:val="000000"/>
                <w:sz w:val="22"/>
                <w:szCs w:val="22"/>
              </w:rPr>
              <w:t xml:space="preserve">Status </w:t>
            </w:r>
          </w:p>
        </w:tc>
      </w:tr>
      <w:tr w:rsidR="006B1465" w:rsidRPr="006B1465" w14:paraId="59B83BC2" w14:textId="77777777" w:rsidTr="001349DE">
        <w:trPr>
          <w:trHeight w:val="750"/>
        </w:trPr>
        <w:tc>
          <w:tcPr>
            <w:tcW w:w="1414" w:type="dxa"/>
            <w:tcBorders>
              <w:top w:val="nil"/>
              <w:left w:val="single" w:sz="4" w:space="0" w:color="auto"/>
              <w:bottom w:val="single" w:sz="4" w:space="0" w:color="auto"/>
              <w:right w:val="single" w:sz="4" w:space="0" w:color="auto"/>
            </w:tcBorders>
            <w:shd w:val="clear" w:color="000000" w:fill="D9D9D9"/>
            <w:hideMark/>
          </w:tcPr>
          <w:p w14:paraId="296F8D6F" w14:textId="77777777" w:rsidR="006B1465" w:rsidRPr="006B1465" w:rsidRDefault="006B1465" w:rsidP="006B1465">
            <w:pPr>
              <w:rPr>
                <w:rFonts w:cs="Arial"/>
                <w:color w:val="000000"/>
                <w:sz w:val="20"/>
                <w:szCs w:val="20"/>
              </w:rPr>
            </w:pPr>
            <w:r w:rsidRPr="006B1465">
              <w:rPr>
                <w:rFonts w:cs="Arial"/>
                <w:color w:val="000000"/>
                <w:sz w:val="20"/>
                <w:szCs w:val="20"/>
              </w:rPr>
              <w:t>X/2015/0054</w:t>
            </w:r>
          </w:p>
        </w:tc>
        <w:tc>
          <w:tcPr>
            <w:tcW w:w="1439" w:type="dxa"/>
            <w:tcBorders>
              <w:top w:val="nil"/>
              <w:left w:val="nil"/>
              <w:bottom w:val="single" w:sz="4" w:space="0" w:color="auto"/>
              <w:right w:val="single" w:sz="4" w:space="0" w:color="auto"/>
            </w:tcBorders>
            <w:shd w:val="clear" w:color="000000" w:fill="D9D9D9"/>
            <w:hideMark/>
          </w:tcPr>
          <w:p w14:paraId="3791B623" w14:textId="7D5CB862" w:rsidR="006B1465" w:rsidRPr="006B1465" w:rsidRDefault="006B1465" w:rsidP="006B1465">
            <w:pPr>
              <w:rPr>
                <w:rFonts w:cs="Arial"/>
                <w:color w:val="000000"/>
                <w:sz w:val="20"/>
                <w:szCs w:val="20"/>
              </w:rPr>
            </w:pPr>
            <w:r w:rsidRPr="006B1465">
              <w:rPr>
                <w:rFonts w:cs="Arial"/>
                <w:color w:val="000000"/>
                <w:sz w:val="20"/>
                <w:szCs w:val="20"/>
              </w:rPr>
              <w:t xml:space="preserve">144 Annesley Road  Hucknall </w:t>
            </w:r>
          </w:p>
        </w:tc>
        <w:tc>
          <w:tcPr>
            <w:tcW w:w="1962" w:type="dxa"/>
            <w:tcBorders>
              <w:top w:val="nil"/>
              <w:left w:val="nil"/>
              <w:bottom w:val="single" w:sz="4" w:space="0" w:color="auto"/>
              <w:right w:val="single" w:sz="4" w:space="0" w:color="auto"/>
            </w:tcBorders>
            <w:shd w:val="clear" w:color="000000" w:fill="D9D9D9"/>
            <w:hideMark/>
          </w:tcPr>
          <w:p w14:paraId="6C053C3F" w14:textId="77777777" w:rsidR="006B1465" w:rsidRPr="006B1465" w:rsidRDefault="006B1465" w:rsidP="006B1465">
            <w:pPr>
              <w:rPr>
                <w:rFonts w:cs="Arial"/>
                <w:color w:val="000000"/>
                <w:sz w:val="20"/>
                <w:szCs w:val="20"/>
              </w:rPr>
            </w:pPr>
            <w:r w:rsidRPr="006B1465">
              <w:rPr>
                <w:rFonts w:cs="Arial"/>
                <w:color w:val="000000"/>
                <w:sz w:val="20"/>
                <w:szCs w:val="20"/>
              </w:rPr>
              <w:t>Prior Approval For A Proposed Change of Use From Office (B1) to Residential (C3)</w:t>
            </w:r>
          </w:p>
        </w:tc>
        <w:tc>
          <w:tcPr>
            <w:tcW w:w="1243" w:type="dxa"/>
            <w:tcBorders>
              <w:top w:val="nil"/>
              <w:left w:val="nil"/>
              <w:bottom w:val="single" w:sz="4" w:space="0" w:color="auto"/>
              <w:right w:val="single" w:sz="4" w:space="0" w:color="auto"/>
            </w:tcBorders>
            <w:shd w:val="clear" w:color="000000" w:fill="D9D9D9"/>
            <w:hideMark/>
          </w:tcPr>
          <w:p w14:paraId="1FE52D6E" w14:textId="77777777" w:rsidR="006B1465" w:rsidRPr="006B1465" w:rsidRDefault="006B1465" w:rsidP="006B1465">
            <w:pPr>
              <w:jc w:val="center"/>
              <w:rPr>
                <w:rFonts w:cs="Arial"/>
                <w:color w:val="000000"/>
                <w:sz w:val="20"/>
                <w:szCs w:val="20"/>
              </w:rPr>
            </w:pPr>
            <w:r w:rsidRPr="006B1465">
              <w:rPr>
                <w:rFonts w:cs="Arial"/>
                <w:color w:val="000000"/>
                <w:sz w:val="20"/>
                <w:szCs w:val="20"/>
              </w:rPr>
              <w:t>1</w:t>
            </w:r>
          </w:p>
        </w:tc>
        <w:tc>
          <w:tcPr>
            <w:tcW w:w="1348" w:type="dxa"/>
            <w:tcBorders>
              <w:top w:val="nil"/>
              <w:left w:val="nil"/>
              <w:bottom w:val="single" w:sz="4" w:space="0" w:color="auto"/>
              <w:right w:val="single" w:sz="4" w:space="0" w:color="auto"/>
            </w:tcBorders>
            <w:shd w:val="clear" w:color="000000" w:fill="D9D9D9"/>
            <w:noWrap/>
            <w:hideMark/>
          </w:tcPr>
          <w:p w14:paraId="360CA835" w14:textId="77777777" w:rsidR="006B1465" w:rsidRPr="006B1465" w:rsidRDefault="006B1465" w:rsidP="006B1465">
            <w:pPr>
              <w:rPr>
                <w:rFonts w:cs="Arial"/>
                <w:color w:val="000000"/>
                <w:sz w:val="20"/>
                <w:szCs w:val="20"/>
              </w:rPr>
            </w:pPr>
            <w:r w:rsidRPr="006B1465">
              <w:rPr>
                <w:rFonts w:cs="Arial"/>
                <w:color w:val="000000"/>
                <w:sz w:val="20"/>
                <w:szCs w:val="20"/>
              </w:rPr>
              <w:t>20/10/2015</w:t>
            </w:r>
          </w:p>
        </w:tc>
        <w:tc>
          <w:tcPr>
            <w:tcW w:w="1783" w:type="dxa"/>
            <w:tcBorders>
              <w:top w:val="nil"/>
              <w:left w:val="nil"/>
              <w:bottom w:val="single" w:sz="4" w:space="0" w:color="auto"/>
              <w:right w:val="single" w:sz="4" w:space="0" w:color="auto"/>
            </w:tcBorders>
            <w:shd w:val="clear" w:color="000000" w:fill="D9D9D9"/>
            <w:noWrap/>
            <w:hideMark/>
          </w:tcPr>
          <w:p w14:paraId="1E9DCB87" w14:textId="77777777" w:rsidR="006B1465" w:rsidRPr="006B1465" w:rsidRDefault="006B1465" w:rsidP="006B1465">
            <w:pPr>
              <w:rPr>
                <w:rFonts w:cs="Arial"/>
                <w:color w:val="000000"/>
                <w:sz w:val="20"/>
                <w:szCs w:val="20"/>
              </w:rPr>
            </w:pPr>
            <w:r w:rsidRPr="006B1465">
              <w:rPr>
                <w:rFonts w:cs="Arial"/>
                <w:color w:val="000000"/>
                <w:sz w:val="20"/>
                <w:szCs w:val="20"/>
              </w:rPr>
              <w:t>PERMITDEV</w:t>
            </w:r>
          </w:p>
        </w:tc>
        <w:tc>
          <w:tcPr>
            <w:tcW w:w="1295" w:type="dxa"/>
            <w:tcBorders>
              <w:top w:val="nil"/>
              <w:left w:val="nil"/>
              <w:bottom w:val="single" w:sz="4" w:space="0" w:color="auto"/>
              <w:right w:val="single" w:sz="4" w:space="0" w:color="auto"/>
            </w:tcBorders>
            <w:shd w:val="clear" w:color="000000" w:fill="D9D9D9"/>
            <w:hideMark/>
          </w:tcPr>
          <w:p w14:paraId="2695BE74" w14:textId="77777777" w:rsidR="006B1465" w:rsidRPr="006B1465" w:rsidRDefault="006B1465" w:rsidP="006B1465">
            <w:pPr>
              <w:rPr>
                <w:rFonts w:cs="Arial"/>
                <w:color w:val="000000"/>
                <w:sz w:val="20"/>
                <w:szCs w:val="20"/>
              </w:rPr>
            </w:pPr>
            <w:r w:rsidRPr="006B1465">
              <w:rPr>
                <w:rFonts w:cs="Arial"/>
                <w:color w:val="000000"/>
                <w:sz w:val="20"/>
                <w:szCs w:val="20"/>
              </w:rPr>
              <w:t>Completed prior to 1/4/2018</w:t>
            </w:r>
          </w:p>
        </w:tc>
      </w:tr>
      <w:tr w:rsidR="006B1465" w:rsidRPr="006B1465" w14:paraId="41BC8A0F" w14:textId="77777777" w:rsidTr="001349DE">
        <w:trPr>
          <w:trHeight w:val="750"/>
        </w:trPr>
        <w:tc>
          <w:tcPr>
            <w:tcW w:w="1414" w:type="dxa"/>
            <w:tcBorders>
              <w:top w:val="nil"/>
              <w:left w:val="single" w:sz="4" w:space="0" w:color="auto"/>
              <w:bottom w:val="single" w:sz="4" w:space="0" w:color="auto"/>
              <w:right w:val="single" w:sz="4" w:space="0" w:color="auto"/>
            </w:tcBorders>
            <w:shd w:val="clear" w:color="000000" w:fill="D9D9D9"/>
            <w:hideMark/>
          </w:tcPr>
          <w:p w14:paraId="0BD97698" w14:textId="77777777" w:rsidR="006B1465" w:rsidRPr="006B1465" w:rsidRDefault="006B1465" w:rsidP="006B1465">
            <w:pPr>
              <w:rPr>
                <w:rFonts w:cs="Arial"/>
                <w:color w:val="000000"/>
                <w:sz w:val="20"/>
                <w:szCs w:val="20"/>
              </w:rPr>
            </w:pPr>
            <w:r w:rsidRPr="006B1465">
              <w:rPr>
                <w:rFonts w:cs="Arial"/>
                <w:color w:val="000000"/>
                <w:sz w:val="20"/>
                <w:szCs w:val="20"/>
              </w:rPr>
              <w:t>X/2015/0055</w:t>
            </w:r>
          </w:p>
        </w:tc>
        <w:tc>
          <w:tcPr>
            <w:tcW w:w="1439" w:type="dxa"/>
            <w:tcBorders>
              <w:top w:val="nil"/>
              <w:left w:val="nil"/>
              <w:bottom w:val="single" w:sz="4" w:space="0" w:color="auto"/>
              <w:right w:val="single" w:sz="4" w:space="0" w:color="auto"/>
            </w:tcBorders>
            <w:shd w:val="clear" w:color="000000" w:fill="D9D9D9"/>
            <w:hideMark/>
          </w:tcPr>
          <w:p w14:paraId="30A75506" w14:textId="691A8375" w:rsidR="006B1465" w:rsidRPr="006B1465" w:rsidRDefault="006B1465" w:rsidP="006B1465">
            <w:pPr>
              <w:rPr>
                <w:rFonts w:cs="Arial"/>
                <w:color w:val="000000"/>
                <w:sz w:val="20"/>
                <w:szCs w:val="20"/>
              </w:rPr>
            </w:pPr>
            <w:r w:rsidRPr="006B1465">
              <w:rPr>
                <w:rFonts w:cs="Arial"/>
                <w:color w:val="000000"/>
                <w:sz w:val="20"/>
                <w:szCs w:val="20"/>
              </w:rPr>
              <w:t xml:space="preserve">59 Sherwood Road  Sutton In Ashfield </w:t>
            </w:r>
          </w:p>
        </w:tc>
        <w:tc>
          <w:tcPr>
            <w:tcW w:w="1962" w:type="dxa"/>
            <w:tcBorders>
              <w:top w:val="nil"/>
              <w:left w:val="nil"/>
              <w:bottom w:val="single" w:sz="4" w:space="0" w:color="auto"/>
              <w:right w:val="single" w:sz="4" w:space="0" w:color="auto"/>
            </w:tcBorders>
            <w:shd w:val="clear" w:color="000000" w:fill="D9D9D9"/>
            <w:hideMark/>
          </w:tcPr>
          <w:p w14:paraId="1E759CAD" w14:textId="4AFAA68F" w:rsidR="006B1465" w:rsidRPr="006B1465" w:rsidRDefault="006B1465" w:rsidP="006B1465">
            <w:pPr>
              <w:rPr>
                <w:rFonts w:cs="Arial"/>
                <w:color w:val="000000"/>
                <w:sz w:val="20"/>
                <w:szCs w:val="20"/>
              </w:rPr>
            </w:pPr>
            <w:r w:rsidRPr="006B1465">
              <w:rPr>
                <w:rFonts w:cs="Arial"/>
                <w:color w:val="000000"/>
                <w:sz w:val="20"/>
                <w:szCs w:val="20"/>
              </w:rPr>
              <w:t xml:space="preserve">Prior Approval for a Proposed Change of Use </w:t>
            </w:r>
            <w:r w:rsidR="00342C6C">
              <w:rPr>
                <w:rFonts w:cs="Arial"/>
                <w:color w:val="000000"/>
                <w:sz w:val="20"/>
                <w:szCs w:val="20"/>
              </w:rPr>
              <w:t xml:space="preserve">- </w:t>
            </w:r>
            <w:r w:rsidRPr="006B1465">
              <w:rPr>
                <w:rFonts w:cs="Arial"/>
                <w:color w:val="000000"/>
                <w:sz w:val="20"/>
                <w:szCs w:val="20"/>
              </w:rPr>
              <w:t>Retail (A1) to Residential (C3)</w:t>
            </w:r>
          </w:p>
        </w:tc>
        <w:tc>
          <w:tcPr>
            <w:tcW w:w="1243" w:type="dxa"/>
            <w:tcBorders>
              <w:top w:val="nil"/>
              <w:left w:val="nil"/>
              <w:bottom w:val="single" w:sz="4" w:space="0" w:color="auto"/>
              <w:right w:val="single" w:sz="4" w:space="0" w:color="auto"/>
            </w:tcBorders>
            <w:shd w:val="clear" w:color="000000" w:fill="D9D9D9"/>
            <w:hideMark/>
          </w:tcPr>
          <w:p w14:paraId="210855FE" w14:textId="77777777" w:rsidR="006B1465" w:rsidRPr="006B1465" w:rsidRDefault="006B1465" w:rsidP="006B1465">
            <w:pPr>
              <w:jc w:val="center"/>
              <w:rPr>
                <w:rFonts w:cs="Arial"/>
                <w:color w:val="000000"/>
                <w:sz w:val="20"/>
                <w:szCs w:val="20"/>
              </w:rPr>
            </w:pPr>
            <w:r w:rsidRPr="006B1465">
              <w:rPr>
                <w:rFonts w:cs="Arial"/>
                <w:color w:val="000000"/>
                <w:sz w:val="20"/>
                <w:szCs w:val="20"/>
              </w:rPr>
              <w:t>1</w:t>
            </w:r>
          </w:p>
        </w:tc>
        <w:tc>
          <w:tcPr>
            <w:tcW w:w="1348" w:type="dxa"/>
            <w:tcBorders>
              <w:top w:val="nil"/>
              <w:left w:val="nil"/>
              <w:bottom w:val="single" w:sz="4" w:space="0" w:color="auto"/>
              <w:right w:val="single" w:sz="4" w:space="0" w:color="auto"/>
            </w:tcBorders>
            <w:shd w:val="clear" w:color="000000" w:fill="D9D9D9"/>
            <w:noWrap/>
            <w:hideMark/>
          </w:tcPr>
          <w:p w14:paraId="57D7AD24" w14:textId="77777777" w:rsidR="006B1465" w:rsidRPr="006B1465" w:rsidRDefault="006B1465" w:rsidP="006B1465">
            <w:pPr>
              <w:rPr>
                <w:rFonts w:cs="Arial"/>
                <w:color w:val="000000"/>
                <w:sz w:val="20"/>
                <w:szCs w:val="20"/>
              </w:rPr>
            </w:pPr>
            <w:r w:rsidRPr="006B1465">
              <w:rPr>
                <w:rFonts w:cs="Arial"/>
                <w:color w:val="000000"/>
                <w:sz w:val="20"/>
                <w:szCs w:val="20"/>
              </w:rPr>
              <w:t>02/11/2015</w:t>
            </w:r>
          </w:p>
        </w:tc>
        <w:tc>
          <w:tcPr>
            <w:tcW w:w="1783" w:type="dxa"/>
            <w:tcBorders>
              <w:top w:val="nil"/>
              <w:left w:val="nil"/>
              <w:bottom w:val="single" w:sz="4" w:space="0" w:color="auto"/>
              <w:right w:val="single" w:sz="4" w:space="0" w:color="auto"/>
            </w:tcBorders>
            <w:shd w:val="clear" w:color="000000" w:fill="D9D9D9"/>
            <w:noWrap/>
            <w:hideMark/>
          </w:tcPr>
          <w:p w14:paraId="081A1CF1" w14:textId="77777777" w:rsidR="006B1465" w:rsidRPr="006B1465" w:rsidRDefault="006B1465" w:rsidP="006B1465">
            <w:pPr>
              <w:rPr>
                <w:rFonts w:cs="Arial"/>
                <w:color w:val="000000"/>
                <w:sz w:val="20"/>
                <w:szCs w:val="20"/>
              </w:rPr>
            </w:pPr>
            <w:r w:rsidRPr="006B1465">
              <w:rPr>
                <w:rFonts w:cs="Arial"/>
                <w:color w:val="000000"/>
                <w:sz w:val="20"/>
                <w:szCs w:val="20"/>
              </w:rPr>
              <w:t>PERMITTEDDEV</w:t>
            </w:r>
          </w:p>
        </w:tc>
        <w:tc>
          <w:tcPr>
            <w:tcW w:w="1295" w:type="dxa"/>
            <w:tcBorders>
              <w:top w:val="nil"/>
              <w:left w:val="nil"/>
              <w:bottom w:val="single" w:sz="4" w:space="0" w:color="auto"/>
              <w:right w:val="single" w:sz="4" w:space="0" w:color="auto"/>
            </w:tcBorders>
            <w:shd w:val="clear" w:color="000000" w:fill="D9D9D9"/>
            <w:hideMark/>
          </w:tcPr>
          <w:p w14:paraId="6CD4FB60" w14:textId="77777777" w:rsidR="006B1465" w:rsidRPr="006B1465" w:rsidRDefault="006B1465" w:rsidP="006B1465">
            <w:pPr>
              <w:rPr>
                <w:rFonts w:cs="Arial"/>
                <w:color w:val="000000"/>
                <w:sz w:val="20"/>
                <w:szCs w:val="20"/>
              </w:rPr>
            </w:pPr>
            <w:r w:rsidRPr="006B1465">
              <w:rPr>
                <w:rFonts w:cs="Arial"/>
                <w:color w:val="000000"/>
                <w:sz w:val="20"/>
                <w:szCs w:val="20"/>
              </w:rPr>
              <w:t>Completed prior to 1/4/2018</w:t>
            </w:r>
          </w:p>
        </w:tc>
      </w:tr>
      <w:tr w:rsidR="006B1465" w:rsidRPr="006B1465" w14:paraId="7E70D3D0" w14:textId="77777777" w:rsidTr="001349DE">
        <w:trPr>
          <w:trHeight w:val="750"/>
        </w:trPr>
        <w:tc>
          <w:tcPr>
            <w:tcW w:w="1414" w:type="dxa"/>
            <w:tcBorders>
              <w:top w:val="nil"/>
              <w:left w:val="single" w:sz="4" w:space="0" w:color="auto"/>
              <w:bottom w:val="single" w:sz="4" w:space="0" w:color="auto"/>
              <w:right w:val="single" w:sz="4" w:space="0" w:color="auto"/>
            </w:tcBorders>
            <w:shd w:val="clear" w:color="000000" w:fill="D9D9D9"/>
            <w:hideMark/>
          </w:tcPr>
          <w:p w14:paraId="790948C6" w14:textId="77777777" w:rsidR="006B1465" w:rsidRPr="006B1465" w:rsidRDefault="006B1465" w:rsidP="006B1465">
            <w:pPr>
              <w:rPr>
                <w:rFonts w:cs="Arial"/>
                <w:color w:val="000000"/>
                <w:sz w:val="20"/>
                <w:szCs w:val="20"/>
              </w:rPr>
            </w:pPr>
            <w:r w:rsidRPr="006B1465">
              <w:rPr>
                <w:rFonts w:cs="Arial"/>
                <w:color w:val="000000"/>
                <w:sz w:val="20"/>
                <w:szCs w:val="20"/>
              </w:rPr>
              <w:t>X/2016/0046</w:t>
            </w:r>
          </w:p>
        </w:tc>
        <w:tc>
          <w:tcPr>
            <w:tcW w:w="1439" w:type="dxa"/>
            <w:tcBorders>
              <w:top w:val="nil"/>
              <w:left w:val="nil"/>
              <w:bottom w:val="single" w:sz="4" w:space="0" w:color="auto"/>
              <w:right w:val="single" w:sz="4" w:space="0" w:color="auto"/>
            </w:tcBorders>
            <w:shd w:val="clear" w:color="000000" w:fill="D9D9D9"/>
            <w:hideMark/>
          </w:tcPr>
          <w:p w14:paraId="7439C046" w14:textId="39320316" w:rsidR="006B1465" w:rsidRPr="006B1465" w:rsidRDefault="006B1465" w:rsidP="006B1465">
            <w:pPr>
              <w:rPr>
                <w:rFonts w:cs="Arial"/>
                <w:color w:val="000000"/>
                <w:sz w:val="20"/>
                <w:szCs w:val="20"/>
              </w:rPr>
            </w:pPr>
            <w:r w:rsidRPr="006B1465">
              <w:rPr>
                <w:rFonts w:cs="Arial"/>
                <w:color w:val="000000"/>
                <w:sz w:val="20"/>
                <w:szCs w:val="20"/>
              </w:rPr>
              <w:t xml:space="preserve">58 Station Road  Sutton in Ashfield </w:t>
            </w:r>
          </w:p>
        </w:tc>
        <w:tc>
          <w:tcPr>
            <w:tcW w:w="1962" w:type="dxa"/>
            <w:tcBorders>
              <w:top w:val="nil"/>
              <w:left w:val="nil"/>
              <w:bottom w:val="single" w:sz="4" w:space="0" w:color="auto"/>
              <w:right w:val="single" w:sz="4" w:space="0" w:color="auto"/>
            </w:tcBorders>
            <w:shd w:val="clear" w:color="000000" w:fill="D9D9D9"/>
            <w:hideMark/>
          </w:tcPr>
          <w:p w14:paraId="66923071" w14:textId="77777777" w:rsidR="006B1465" w:rsidRPr="006B1465" w:rsidRDefault="006B1465" w:rsidP="006B1465">
            <w:pPr>
              <w:rPr>
                <w:rFonts w:cs="Arial"/>
                <w:color w:val="000000"/>
                <w:sz w:val="20"/>
                <w:szCs w:val="20"/>
              </w:rPr>
            </w:pPr>
            <w:r w:rsidRPr="006B1465">
              <w:rPr>
                <w:rFonts w:cs="Arial"/>
                <w:color w:val="000000"/>
                <w:sz w:val="20"/>
                <w:szCs w:val="20"/>
              </w:rPr>
              <w:t>Prior Approval For A Proposed Change of Use From Office to Dwelling House</w:t>
            </w:r>
          </w:p>
        </w:tc>
        <w:tc>
          <w:tcPr>
            <w:tcW w:w="1243" w:type="dxa"/>
            <w:tcBorders>
              <w:top w:val="nil"/>
              <w:left w:val="nil"/>
              <w:bottom w:val="single" w:sz="4" w:space="0" w:color="auto"/>
              <w:right w:val="single" w:sz="4" w:space="0" w:color="auto"/>
            </w:tcBorders>
            <w:shd w:val="clear" w:color="000000" w:fill="D9D9D9"/>
            <w:hideMark/>
          </w:tcPr>
          <w:p w14:paraId="1159585D" w14:textId="77777777" w:rsidR="006B1465" w:rsidRPr="006B1465" w:rsidRDefault="006B1465" w:rsidP="006B1465">
            <w:pPr>
              <w:jc w:val="center"/>
              <w:rPr>
                <w:rFonts w:cs="Arial"/>
                <w:color w:val="000000"/>
                <w:sz w:val="20"/>
                <w:szCs w:val="20"/>
              </w:rPr>
            </w:pPr>
            <w:r w:rsidRPr="006B1465">
              <w:rPr>
                <w:rFonts w:cs="Arial"/>
                <w:color w:val="000000"/>
                <w:sz w:val="20"/>
                <w:szCs w:val="20"/>
              </w:rPr>
              <w:t>1</w:t>
            </w:r>
          </w:p>
        </w:tc>
        <w:tc>
          <w:tcPr>
            <w:tcW w:w="1348" w:type="dxa"/>
            <w:tcBorders>
              <w:top w:val="nil"/>
              <w:left w:val="nil"/>
              <w:bottom w:val="single" w:sz="4" w:space="0" w:color="auto"/>
              <w:right w:val="single" w:sz="4" w:space="0" w:color="auto"/>
            </w:tcBorders>
            <w:shd w:val="clear" w:color="000000" w:fill="D9D9D9"/>
            <w:noWrap/>
            <w:hideMark/>
          </w:tcPr>
          <w:p w14:paraId="2B9F9E2F" w14:textId="77777777" w:rsidR="006B1465" w:rsidRPr="006B1465" w:rsidRDefault="006B1465" w:rsidP="006B1465">
            <w:pPr>
              <w:rPr>
                <w:rFonts w:cs="Arial"/>
                <w:color w:val="000000"/>
                <w:sz w:val="20"/>
                <w:szCs w:val="20"/>
              </w:rPr>
            </w:pPr>
            <w:r w:rsidRPr="006B1465">
              <w:rPr>
                <w:rFonts w:cs="Arial"/>
                <w:color w:val="000000"/>
                <w:sz w:val="20"/>
                <w:szCs w:val="20"/>
              </w:rPr>
              <w:t>02/09/2016</w:t>
            </w:r>
          </w:p>
        </w:tc>
        <w:tc>
          <w:tcPr>
            <w:tcW w:w="1783" w:type="dxa"/>
            <w:tcBorders>
              <w:top w:val="nil"/>
              <w:left w:val="nil"/>
              <w:bottom w:val="single" w:sz="4" w:space="0" w:color="auto"/>
              <w:right w:val="single" w:sz="4" w:space="0" w:color="auto"/>
            </w:tcBorders>
            <w:shd w:val="clear" w:color="000000" w:fill="D9D9D9"/>
            <w:noWrap/>
            <w:hideMark/>
          </w:tcPr>
          <w:p w14:paraId="258445F8" w14:textId="77777777" w:rsidR="006B1465" w:rsidRPr="006B1465" w:rsidRDefault="006B1465" w:rsidP="006B1465">
            <w:pPr>
              <w:rPr>
                <w:rFonts w:cs="Arial"/>
                <w:color w:val="000000"/>
                <w:sz w:val="20"/>
                <w:szCs w:val="20"/>
              </w:rPr>
            </w:pPr>
            <w:r w:rsidRPr="006B1465">
              <w:rPr>
                <w:rFonts w:cs="Arial"/>
                <w:color w:val="000000"/>
                <w:sz w:val="20"/>
                <w:szCs w:val="20"/>
              </w:rPr>
              <w:t>PANOTREQ</w:t>
            </w:r>
          </w:p>
        </w:tc>
        <w:tc>
          <w:tcPr>
            <w:tcW w:w="1295" w:type="dxa"/>
            <w:tcBorders>
              <w:top w:val="nil"/>
              <w:left w:val="nil"/>
              <w:bottom w:val="single" w:sz="4" w:space="0" w:color="auto"/>
              <w:right w:val="single" w:sz="4" w:space="0" w:color="auto"/>
            </w:tcBorders>
            <w:shd w:val="clear" w:color="000000" w:fill="D9D9D9"/>
            <w:hideMark/>
          </w:tcPr>
          <w:p w14:paraId="5E7D0D37" w14:textId="77777777" w:rsidR="006B1465" w:rsidRPr="006B1465" w:rsidRDefault="006B1465" w:rsidP="006B1465">
            <w:pPr>
              <w:rPr>
                <w:rFonts w:cs="Arial"/>
                <w:color w:val="000000"/>
                <w:sz w:val="20"/>
                <w:szCs w:val="20"/>
              </w:rPr>
            </w:pPr>
            <w:r w:rsidRPr="006B1465">
              <w:rPr>
                <w:rFonts w:cs="Arial"/>
                <w:color w:val="000000"/>
                <w:sz w:val="20"/>
                <w:szCs w:val="20"/>
              </w:rPr>
              <w:t>Completed prior to 1/4/2018</w:t>
            </w:r>
          </w:p>
        </w:tc>
      </w:tr>
      <w:tr w:rsidR="006B1465" w:rsidRPr="006B1465" w14:paraId="6EDEB0B7" w14:textId="77777777" w:rsidTr="001349DE">
        <w:trPr>
          <w:trHeight w:val="750"/>
        </w:trPr>
        <w:tc>
          <w:tcPr>
            <w:tcW w:w="1414" w:type="dxa"/>
            <w:tcBorders>
              <w:top w:val="nil"/>
              <w:left w:val="single" w:sz="4" w:space="0" w:color="auto"/>
              <w:bottom w:val="single" w:sz="4" w:space="0" w:color="auto"/>
              <w:right w:val="single" w:sz="4" w:space="0" w:color="auto"/>
            </w:tcBorders>
            <w:shd w:val="clear" w:color="000000" w:fill="D9D9D9"/>
            <w:noWrap/>
            <w:hideMark/>
          </w:tcPr>
          <w:p w14:paraId="497AD4CA" w14:textId="77777777" w:rsidR="006B1465" w:rsidRPr="006B1465" w:rsidRDefault="006B1465" w:rsidP="006B1465">
            <w:pPr>
              <w:rPr>
                <w:rFonts w:cs="Arial"/>
                <w:color w:val="000000"/>
                <w:sz w:val="20"/>
                <w:szCs w:val="20"/>
              </w:rPr>
            </w:pPr>
            <w:r w:rsidRPr="006B1465">
              <w:rPr>
                <w:rFonts w:cs="Arial"/>
                <w:color w:val="000000"/>
                <w:sz w:val="20"/>
                <w:szCs w:val="20"/>
              </w:rPr>
              <w:t>X/2017/0043</w:t>
            </w:r>
          </w:p>
        </w:tc>
        <w:tc>
          <w:tcPr>
            <w:tcW w:w="1439" w:type="dxa"/>
            <w:tcBorders>
              <w:top w:val="nil"/>
              <w:left w:val="nil"/>
              <w:bottom w:val="single" w:sz="4" w:space="0" w:color="auto"/>
              <w:right w:val="single" w:sz="4" w:space="0" w:color="auto"/>
            </w:tcBorders>
            <w:shd w:val="clear" w:color="000000" w:fill="D9D9D9"/>
            <w:hideMark/>
          </w:tcPr>
          <w:p w14:paraId="08421789" w14:textId="4EAD25D4" w:rsidR="006B1465" w:rsidRPr="006B1465" w:rsidRDefault="006B1465" w:rsidP="006B1465">
            <w:pPr>
              <w:rPr>
                <w:rFonts w:cs="Arial"/>
                <w:color w:val="000000"/>
                <w:sz w:val="20"/>
                <w:szCs w:val="20"/>
              </w:rPr>
            </w:pPr>
            <w:r w:rsidRPr="006B1465">
              <w:rPr>
                <w:rFonts w:cs="Arial"/>
                <w:color w:val="000000"/>
                <w:sz w:val="20"/>
                <w:szCs w:val="20"/>
              </w:rPr>
              <w:t xml:space="preserve">115 Redcliffe Street Sutton In Ashfield </w:t>
            </w:r>
          </w:p>
        </w:tc>
        <w:tc>
          <w:tcPr>
            <w:tcW w:w="1962" w:type="dxa"/>
            <w:tcBorders>
              <w:top w:val="nil"/>
              <w:left w:val="nil"/>
              <w:bottom w:val="single" w:sz="4" w:space="0" w:color="auto"/>
              <w:right w:val="single" w:sz="4" w:space="0" w:color="auto"/>
            </w:tcBorders>
            <w:shd w:val="clear" w:color="000000" w:fill="D9D9D9"/>
            <w:hideMark/>
          </w:tcPr>
          <w:p w14:paraId="6A8DA78D" w14:textId="1CAB7136" w:rsidR="006B1465" w:rsidRPr="006B1465" w:rsidRDefault="006B1465" w:rsidP="006B1465">
            <w:pPr>
              <w:rPr>
                <w:rFonts w:cs="Arial"/>
                <w:color w:val="000000"/>
                <w:sz w:val="20"/>
                <w:szCs w:val="20"/>
              </w:rPr>
            </w:pPr>
            <w:r w:rsidRPr="006B1465">
              <w:rPr>
                <w:rFonts w:cs="Arial"/>
                <w:color w:val="000000"/>
                <w:sz w:val="20"/>
                <w:szCs w:val="20"/>
              </w:rPr>
              <w:t>Prior Approval For a Change of Use From Shop to Dwelling</w:t>
            </w:r>
          </w:p>
        </w:tc>
        <w:tc>
          <w:tcPr>
            <w:tcW w:w="1243" w:type="dxa"/>
            <w:tcBorders>
              <w:top w:val="nil"/>
              <w:left w:val="nil"/>
              <w:bottom w:val="single" w:sz="4" w:space="0" w:color="auto"/>
              <w:right w:val="single" w:sz="4" w:space="0" w:color="auto"/>
            </w:tcBorders>
            <w:shd w:val="clear" w:color="000000" w:fill="D9D9D9"/>
            <w:hideMark/>
          </w:tcPr>
          <w:p w14:paraId="5761C2AF" w14:textId="77777777" w:rsidR="006B1465" w:rsidRPr="006B1465" w:rsidRDefault="006B1465" w:rsidP="006B1465">
            <w:pPr>
              <w:jc w:val="center"/>
              <w:rPr>
                <w:rFonts w:cs="Arial"/>
                <w:color w:val="000000"/>
                <w:sz w:val="20"/>
                <w:szCs w:val="20"/>
              </w:rPr>
            </w:pPr>
            <w:r w:rsidRPr="006B1465">
              <w:rPr>
                <w:rFonts w:cs="Arial"/>
                <w:color w:val="000000"/>
                <w:sz w:val="20"/>
                <w:szCs w:val="20"/>
              </w:rPr>
              <w:t>1</w:t>
            </w:r>
          </w:p>
        </w:tc>
        <w:tc>
          <w:tcPr>
            <w:tcW w:w="1348" w:type="dxa"/>
            <w:tcBorders>
              <w:top w:val="nil"/>
              <w:left w:val="nil"/>
              <w:bottom w:val="single" w:sz="4" w:space="0" w:color="auto"/>
              <w:right w:val="single" w:sz="4" w:space="0" w:color="auto"/>
            </w:tcBorders>
            <w:shd w:val="clear" w:color="000000" w:fill="D9D9D9"/>
            <w:noWrap/>
            <w:hideMark/>
          </w:tcPr>
          <w:p w14:paraId="5C769415" w14:textId="77777777" w:rsidR="006B1465" w:rsidRPr="006B1465" w:rsidRDefault="006B1465" w:rsidP="006B1465">
            <w:pPr>
              <w:rPr>
                <w:rFonts w:cs="Arial"/>
                <w:color w:val="000000"/>
                <w:sz w:val="20"/>
                <w:szCs w:val="20"/>
              </w:rPr>
            </w:pPr>
            <w:r w:rsidRPr="006B1465">
              <w:rPr>
                <w:rFonts w:cs="Arial"/>
                <w:color w:val="000000"/>
                <w:sz w:val="20"/>
                <w:szCs w:val="20"/>
              </w:rPr>
              <w:t>29/11/2017</w:t>
            </w:r>
          </w:p>
        </w:tc>
        <w:tc>
          <w:tcPr>
            <w:tcW w:w="1783" w:type="dxa"/>
            <w:tcBorders>
              <w:top w:val="nil"/>
              <w:left w:val="nil"/>
              <w:bottom w:val="single" w:sz="4" w:space="0" w:color="auto"/>
              <w:right w:val="single" w:sz="4" w:space="0" w:color="auto"/>
            </w:tcBorders>
            <w:shd w:val="clear" w:color="000000" w:fill="D9D9D9"/>
            <w:noWrap/>
            <w:hideMark/>
          </w:tcPr>
          <w:p w14:paraId="4C1BC1AB" w14:textId="77777777" w:rsidR="006B1465" w:rsidRPr="006B1465" w:rsidRDefault="006B1465" w:rsidP="006B1465">
            <w:pPr>
              <w:rPr>
                <w:rFonts w:cs="Arial"/>
                <w:color w:val="000000"/>
                <w:sz w:val="20"/>
                <w:szCs w:val="20"/>
              </w:rPr>
            </w:pPr>
            <w:r w:rsidRPr="006B1465">
              <w:rPr>
                <w:rFonts w:cs="Arial"/>
                <w:color w:val="000000"/>
                <w:sz w:val="20"/>
                <w:szCs w:val="20"/>
              </w:rPr>
              <w:t>PANOTREQ</w:t>
            </w:r>
          </w:p>
        </w:tc>
        <w:tc>
          <w:tcPr>
            <w:tcW w:w="1295" w:type="dxa"/>
            <w:tcBorders>
              <w:top w:val="nil"/>
              <w:left w:val="nil"/>
              <w:bottom w:val="single" w:sz="4" w:space="0" w:color="auto"/>
              <w:right w:val="single" w:sz="4" w:space="0" w:color="auto"/>
            </w:tcBorders>
            <w:shd w:val="clear" w:color="000000" w:fill="D9D9D9"/>
            <w:hideMark/>
          </w:tcPr>
          <w:p w14:paraId="5FE1A75E" w14:textId="77777777" w:rsidR="006B1465" w:rsidRPr="006B1465" w:rsidRDefault="006B1465" w:rsidP="006B1465">
            <w:pPr>
              <w:rPr>
                <w:rFonts w:cs="Arial"/>
                <w:color w:val="000000"/>
                <w:sz w:val="20"/>
                <w:szCs w:val="20"/>
              </w:rPr>
            </w:pPr>
            <w:r w:rsidRPr="006B1465">
              <w:rPr>
                <w:rFonts w:cs="Arial"/>
                <w:color w:val="000000"/>
                <w:sz w:val="20"/>
                <w:szCs w:val="20"/>
              </w:rPr>
              <w:t>Completed prior to 1/4/2018</w:t>
            </w:r>
          </w:p>
        </w:tc>
      </w:tr>
      <w:tr w:rsidR="006B1465" w:rsidRPr="006B1465" w14:paraId="616760D1" w14:textId="77777777" w:rsidTr="001349DE">
        <w:trPr>
          <w:trHeight w:val="750"/>
        </w:trPr>
        <w:tc>
          <w:tcPr>
            <w:tcW w:w="1414" w:type="dxa"/>
            <w:tcBorders>
              <w:top w:val="nil"/>
              <w:left w:val="single" w:sz="4" w:space="0" w:color="auto"/>
              <w:bottom w:val="single" w:sz="4" w:space="0" w:color="auto"/>
              <w:right w:val="single" w:sz="4" w:space="0" w:color="auto"/>
            </w:tcBorders>
            <w:shd w:val="clear" w:color="000000" w:fill="D9D9D9"/>
            <w:noWrap/>
            <w:hideMark/>
          </w:tcPr>
          <w:p w14:paraId="702E4813" w14:textId="77777777" w:rsidR="006B1465" w:rsidRPr="006B1465" w:rsidRDefault="006B1465" w:rsidP="006B1465">
            <w:pPr>
              <w:rPr>
                <w:rFonts w:cs="Arial"/>
                <w:color w:val="000000"/>
                <w:sz w:val="20"/>
                <w:szCs w:val="20"/>
              </w:rPr>
            </w:pPr>
            <w:r w:rsidRPr="006B1465">
              <w:rPr>
                <w:rFonts w:cs="Arial"/>
                <w:color w:val="000000"/>
                <w:sz w:val="20"/>
                <w:szCs w:val="20"/>
              </w:rPr>
              <w:t>X/2017/0048</w:t>
            </w:r>
          </w:p>
        </w:tc>
        <w:tc>
          <w:tcPr>
            <w:tcW w:w="1439" w:type="dxa"/>
            <w:tcBorders>
              <w:top w:val="nil"/>
              <w:left w:val="nil"/>
              <w:bottom w:val="single" w:sz="4" w:space="0" w:color="auto"/>
              <w:right w:val="single" w:sz="4" w:space="0" w:color="auto"/>
            </w:tcBorders>
            <w:shd w:val="clear" w:color="000000" w:fill="D9D9D9"/>
            <w:hideMark/>
          </w:tcPr>
          <w:p w14:paraId="3A8FFAD0" w14:textId="639110C0" w:rsidR="006B1465" w:rsidRPr="006B1465" w:rsidRDefault="006B1465" w:rsidP="006B1465">
            <w:pPr>
              <w:rPr>
                <w:rFonts w:cs="Arial"/>
                <w:color w:val="000000"/>
                <w:sz w:val="20"/>
                <w:szCs w:val="20"/>
              </w:rPr>
            </w:pPr>
            <w:r w:rsidRPr="006B1465">
              <w:rPr>
                <w:rFonts w:cs="Arial"/>
                <w:color w:val="000000"/>
                <w:sz w:val="20"/>
                <w:szCs w:val="20"/>
              </w:rPr>
              <w:t xml:space="preserve">25 Outram Street  Sutton in Ashfield </w:t>
            </w:r>
          </w:p>
        </w:tc>
        <w:tc>
          <w:tcPr>
            <w:tcW w:w="1962" w:type="dxa"/>
            <w:tcBorders>
              <w:top w:val="nil"/>
              <w:left w:val="nil"/>
              <w:bottom w:val="single" w:sz="4" w:space="0" w:color="auto"/>
              <w:right w:val="single" w:sz="4" w:space="0" w:color="auto"/>
            </w:tcBorders>
            <w:shd w:val="clear" w:color="000000" w:fill="D9D9D9"/>
            <w:hideMark/>
          </w:tcPr>
          <w:p w14:paraId="4095C56B" w14:textId="77777777" w:rsidR="006B1465" w:rsidRPr="006B1465" w:rsidRDefault="006B1465" w:rsidP="006B1465">
            <w:pPr>
              <w:rPr>
                <w:rFonts w:cs="Arial"/>
                <w:color w:val="000000"/>
                <w:sz w:val="20"/>
                <w:szCs w:val="20"/>
              </w:rPr>
            </w:pPr>
            <w:r w:rsidRPr="006B1465">
              <w:rPr>
                <w:rFonts w:cs="Arial"/>
                <w:color w:val="000000"/>
                <w:sz w:val="20"/>
                <w:szCs w:val="20"/>
              </w:rPr>
              <w:t>Change of Use from first floor office to 4 Flats</w:t>
            </w:r>
          </w:p>
        </w:tc>
        <w:tc>
          <w:tcPr>
            <w:tcW w:w="1243" w:type="dxa"/>
            <w:tcBorders>
              <w:top w:val="nil"/>
              <w:left w:val="nil"/>
              <w:bottom w:val="single" w:sz="4" w:space="0" w:color="auto"/>
              <w:right w:val="single" w:sz="4" w:space="0" w:color="auto"/>
            </w:tcBorders>
            <w:shd w:val="clear" w:color="000000" w:fill="D9D9D9"/>
            <w:hideMark/>
          </w:tcPr>
          <w:p w14:paraId="4CC37B21" w14:textId="77777777" w:rsidR="006B1465" w:rsidRPr="006B1465" w:rsidRDefault="006B1465" w:rsidP="006B1465">
            <w:pPr>
              <w:jc w:val="center"/>
              <w:rPr>
                <w:rFonts w:cs="Arial"/>
                <w:color w:val="000000"/>
                <w:sz w:val="20"/>
                <w:szCs w:val="20"/>
              </w:rPr>
            </w:pPr>
            <w:r w:rsidRPr="006B1465">
              <w:rPr>
                <w:rFonts w:cs="Arial"/>
                <w:color w:val="000000"/>
                <w:sz w:val="20"/>
                <w:szCs w:val="20"/>
              </w:rPr>
              <w:t>4</w:t>
            </w:r>
          </w:p>
        </w:tc>
        <w:tc>
          <w:tcPr>
            <w:tcW w:w="1348" w:type="dxa"/>
            <w:tcBorders>
              <w:top w:val="nil"/>
              <w:left w:val="nil"/>
              <w:bottom w:val="single" w:sz="4" w:space="0" w:color="auto"/>
              <w:right w:val="single" w:sz="4" w:space="0" w:color="auto"/>
            </w:tcBorders>
            <w:shd w:val="clear" w:color="000000" w:fill="D9D9D9"/>
            <w:noWrap/>
            <w:hideMark/>
          </w:tcPr>
          <w:p w14:paraId="025771FD" w14:textId="77777777" w:rsidR="006B1465" w:rsidRPr="006B1465" w:rsidRDefault="006B1465" w:rsidP="006B1465">
            <w:pPr>
              <w:rPr>
                <w:rFonts w:cs="Arial"/>
                <w:color w:val="000000"/>
                <w:sz w:val="20"/>
                <w:szCs w:val="20"/>
              </w:rPr>
            </w:pPr>
            <w:r w:rsidRPr="006B1465">
              <w:rPr>
                <w:rFonts w:cs="Arial"/>
                <w:color w:val="000000"/>
                <w:sz w:val="20"/>
                <w:szCs w:val="20"/>
              </w:rPr>
              <w:t>30/01/2018</w:t>
            </w:r>
          </w:p>
        </w:tc>
        <w:tc>
          <w:tcPr>
            <w:tcW w:w="1783" w:type="dxa"/>
            <w:tcBorders>
              <w:top w:val="nil"/>
              <w:left w:val="nil"/>
              <w:bottom w:val="single" w:sz="4" w:space="0" w:color="auto"/>
              <w:right w:val="single" w:sz="4" w:space="0" w:color="auto"/>
            </w:tcBorders>
            <w:shd w:val="clear" w:color="000000" w:fill="D9D9D9"/>
            <w:noWrap/>
            <w:hideMark/>
          </w:tcPr>
          <w:p w14:paraId="6FBCB7F2" w14:textId="77777777" w:rsidR="006B1465" w:rsidRPr="006B1465" w:rsidRDefault="006B1465" w:rsidP="006B1465">
            <w:pPr>
              <w:rPr>
                <w:rFonts w:cs="Arial"/>
                <w:color w:val="000000"/>
                <w:sz w:val="20"/>
                <w:szCs w:val="20"/>
              </w:rPr>
            </w:pPr>
            <w:r w:rsidRPr="006B1465">
              <w:rPr>
                <w:rFonts w:cs="Arial"/>
                <w:color w:val="000000"/>
                <w:sz w:val="20"/>
                <w:szCs w:val="20"/>
              </w:rPr>
              <w:t>PANOTREQ</w:t>
            </w:r>
          </w:p>
        </w:tc>
        <w:tc>
          <w:tcPr>
            <w:tcW w:w="1295" w:type="dxa"/>
            <w:tcBorders>
              <w:top w:val="nil"/>
              <w:left w:val="nil"/>
              <w:bottom w:val="single" w:sz="4" w:space="0" w:color="auto"/>
              <w:right w:val="single" w:sz="4" w:space="0" w:color="auto"/>
            </w:tcBorders>
            <w:shd w:val="clear" w:color="000000" w:fill="D9D9D9"/>
            <w:hideMark/>
          </w:tcPr>
          <w:p w14:paraId="35E9B23B" w14:textId="77777777" w:rsidR="006B1465" w:rsidRPr="006B1465" w:rsidRDefault="006B1465" w:rsidP="006B1465">
            <w:pPr>
              <w:rPr>
                <w:rFonts w:cs="Arial"/>
                <w:color w:val="000000"/>
                <w:sz w:val="20"/>
                <w:szCs w:val="20"/>
              </w:rPr>
            </w:pPr>
            <w:r w:rsidRPr="006B1465">
              <w:rPr>
                <w:rFonts w:cs="Arial"/>
                <w:color w:val="000000"/>
                <w:sz w:val="20"/>
                <w:szCs w:val="20"/>
              </w:rPr>
              <w:t>Completed 1/4/2018 - 31/03/2019</w:t>
            </w:r>
          </w:p>
        </w:tc>
      </w:tr>
      <w:tr w:rsidR="006B1465" w:rsidRPr="006B1465" w14:paraId="35CCA76E" w14:textId="77777777" w:rsidTr="001349DE">
        <w:trPr>
          <w:trHeight w:val="750"/>
        </w:trPr>
        <w:tc>
          <w:tcPr>
            <w:tcW w:w="1414" w:type="dxa"/>
            <w:tcBorders>
              <w:top w:val="nil"/>
              <w:left w:val="single" w:sz="4" w:space="0" w:color="auto"/>
              <w:bottom w:val="single" w:sz="4" w:space="0" w:color="auto"/>
              <w:right w:val="single" w:sz="4" w:space="0" w:color="auto"/>
            </w:tcBorders>
            <w:shd w:val="clear" w:color="000000" w:fill="D9D9D9"/>
            <w:hideMark/>
          </w:tcPr>
          <w:p w14:paraId="55FA1488" w14:textId="77777777" w:rsidR="006B1465" w:rsidRPr="006B1465" w:rsidRDefault="006B1465" w:rsidP="006B1465">
            <w:pPr>
              <w:rPr>
                <w:rFonts w:cs="Arial"/>
                <w:color w:val="000000"/>
                <w:sz w:val="20"/>
                <w:szCs w:val="20"/>
              </w:rPr>
            </w:pPr>
            <w:r w:rsidRPr="006B1465">
              <w:rPr>
                <w:rFonts w:cs="Arial"/>
                <w:color w:val="000000"/>
                <w:sz w:val="20"/>
                <w:szCs w:val="20"/>
              </w:rPr>
              <w:t>X/2015/0067</w:t>
            </w:r>
          </w:p>
        </w:tc>
        <w:tc>
          <w:tcPr>
            <w:tcW w:w="1439" w:type="dxa"/>
            <w:tcBorders>
              <w:top w:val="nil"/>
              <w:left w:val="nil"/>
              <w:bottom w:val="single" w:sz="4" w:space="0" w:color="auto"/>
              <w:right w:val="single" w:sz="4" w:space="0" w:color="auto"/>
            </w:tcBorders>
            <w:shd w:val="clear" w:color="000000" w:fill="D9D9D9"/>
            <w:hideMark/>
          </w:tcPr>
          <w:p w14:paraId="75F280BE" w14:textId="4F3C94AE" w:rsidR="006B1465" w:rsidRPr="006B1465" w:rsidRDefault="006B1465" w:rsidP="006B1465">
            <w:pPr>
              <w:rPr>
                <w:rFonts w:cs="Arial"/>
                <w:color w:val="000000"/>
                <w:sz w:val="20"/>
                <w:szCs w:val="20"/>
              </w:rPr>
            </w:pPr>
            <w:r w:rsidRPr="006B1465">
              <w:rPr>
                <w:rFonts w:cs="Arial"/>
                <w:color w:val="000000"/>
                <w:sz w:val="20"/>
                <w:szCs w:val="20"/>
              </w:rPr>
              <w:t xml:space="preserve">57 Annesley Road  Hucknall </w:t>
            </w:r>
          </w:p>
        </w:tc>
        <w:tc>
          <w:tcPr>
            <w:tcW w:w="1962" w:type="dxa"/>
            <w:tcBorders>
              <w:top w:val="nil"/>
              <w:left w:val="nil"/>
              <w:bottom w:val="single" w:sz="4" w:space="0" w:color="auto"/>
              <w:right w:val="single" w:sz="4" w:space="0" w:color="auto"/>
            </w:tcBorders>
            <w:shd w:val="clear" w:color="000000" w:fill="D9D9D9"/>
            <w:hideMark/>
          </w:tcPr>
          <w:p w14:paraId="7341E2F8" w14:textId="77777777" w:rsidR="006B1465" w:rsidRPr="006B1465" w:rsidRDefault="006B1465" w:rsidP="006B1465">
            <w:pPr>
              <w:rPr>
                <w:rFonts w:cs="Arial"/>
                <w:color w:val="000000"/>
                <w:sz w:val="20"/>
                <w:szCs w:val="20"/>
              </w:rPr>
            </w:pPr>
            <w:r w:rsidRPr="006B1465">
              <w:rPr>
                <w:rFonts w:cs="Arial"/>
                <w:color w:val="000000"/>
                <w:sz w:val="20"/>
                <w:szCs w:val="20"/>
              </w:rPr>
              <w:t>Prior Approval Application For Change of Use From Retail to Dwelling - Ground Floor</w:t>
            </w:r>
          </w:p>
        </w:tc>
        <w:tc>
          <w:tcPr>
            <w:tcW w:w="1243" w:type="dxa"/>
            <w:tcBorders>
              <w:top w:val="nil"/>
              <w:left w:val="nil"/>
              <w:bottom w:val="single" w:sz="4" w:space="0" w:color="auto"/>
              <w:right w:val="single" w:sz="4" w:space="0" w:color="auto"/>
            </w:tcBorders>
            <w:shd w:val="clear" w:color="000000" w:fill="D9D9D9"/>
            <w:hideMark/>
          </w:tcPr>
          <w:p w14:paraId="41AD3E4D" w14:textId="77777777" w:rsidR="006B1465" w:rsidRPr="006B1465" w:rsidRDefault="006B1465" w:rsidP="006B1465">
            <w:pPr>
              <w:jc w:val="center"/>
              <w:rPr>
                <w:rFonts w:cs="Arial"/>
                <w:color w:val="000000"/>
                <w:sz w:val="20"/>
                <w:szCs w:val="20"/>
              </w:rPr>
            </w:pPr>
            <w:r w:rsidRPr="006B1465">
              <w:rPr>
                <w:rFonts w:cs="Arial"/>
                <w:color w:val="000000"/>
                <w:sz w:val="20"/>
                <w:szCs w:val="20"/>
              </w:rPr>
              <w:t>1</w:t>
            </w:r>
          </w:p>
        </w:tc>
        <w:tc>
          <w:tcPr>
            <w:tcW w:w="1348" w:type="dxa"/>
            <w:tcBorders>
              <w:top w:val="nil"/>
              <w:left w:val="nil"/>
              <w:bottom w:val="single" w:sz="4" w:space="0" w:color="auto"/>
              <w:right w:val="single" w:sz="4" w:space="0" w:color="auto"/>
            </w:tcBorders>
            <w:shd w:val="clear" w:color="000000" w:fill="D9D9D9"/>
            <w:noWrap/>
            <w:hideMark/>
          </w:tcPr>
          <w:p w14:paraId="2E3BF3B4" w14:textId="77777777" w:rsidR="006B1465" w:rsidRPr="006B1465" w:rsidRDefault="006B1465" w:rsidP="006B1465">
            <w:pPr>
              <w:rPr>
                <w:rFonts w:cs="Arial"/>
                <w:color w:val="000000"/>
                <w:sz w:val="20"/>
                <w:szCs w:val="20"/>
              </w:rPr>
            </w:pPr>
            <w:r w:rsidRPr="006B1465">
              <w:rPr>
                <w:rFonts w:cs="Arial"/>
                <w:color w:val="000000"/>
                <w:sz w:val="20"/>
                <w:szCs w:val="20"/>
              </w:rPr>
              <w:t>06/01/2016</w:t>
            </w:r>
          </w:p>
        </w:tc>
        <w:tc>
          <w:tcPr>
            <w:tcW w:w="1783" w:type="dxa"/>
            <w:tcBorders>
              <w:top w:val="nil"/>
              <w:left w:val="nil"/>
              <w:bottom w:val="single" w:sz="4" w:space="0" w:color="auto"/>
              <w:right w:val="single" w:sz="4" w:space="0" w:color="auto"/>
            </w:tcBorders>
            <w:shd w:val="clear" w:color="000000" w:fill="D9D9D9"/>
            <w:noWrap/>
            <w:hideMark/>
          </w:tcPr>
          <w:p w14:paraId="4D01112A" w14:textId="77777777" w:rsidR="006B1465" w:rsidRPr="006B1465" w:rsidRDefault="006B1465" w:rsidP="006B1465">
            <w:pPr>
              <w:rPr>
                <w:rFonts w:cs="Arial"/>
                <w:color w:val="000000"/>
                <w:sz w:val="20"/>
                <w:szCs w:val="20"/>
              </w:rPr>
            </w:pPr>
            <w:r w:rsidRPr="006B1465">
              <w:rPr>
                <w:rFonts w:cs="Arial"/>
                <w:color w:val="000000"/>
                <w:sz w:val="20"/>
                <w:szCs w:val="20"/>
              </w:rPr>
              <w:t>PANOTREQ</w:t>
            </w:r>
          </w:p>
        </w:tc>
        <w:tc>
          <w:tcPr>
            <w:tcW w:w="1295" w:type="dxa"/>
            <w:tcBorders>
              <w:top w:val="nil"/>
              <w:left w:val="nil"/>
              <w:bottom w:val="single" w:sz="4" w:space="0" w:color="auto"/>
              <w:right w:val="single" w:sz="4" w:space="0" w:color="auto"/>
            </w:tcBorders>
            <w:shd w:val="clear" w:color="000000" w:fill="D9D9D9"/>
            <w:hideMark/>
          </w:tcPr>
          <w:p w14:paraId="3CFC4AC1" w14:textId="77777777" w:rsidR="006B1465" w:rsidRPr="006B1465" w:rsidRDefault="006B1465" w:rsidP="006B1465">
            <w:pPr>
              <w:rPr>
                <w:rFonts w:cs="Arial"/>
                <w:color w:val="000000"/>
                <w:sz w:val="20"/>
                <w:szCs w:val="20"/>
              </w:rPr>
            </w:pPr>
            <w:r w:rsidRPr="006B1465">
              <w:rPr>
                <w:rFonts w:cs="Arial"/>
                <w:color w:val="000000"/>
                <w:sz w:val="20"/>
                <w:szCs w:val="20"/>
              </w:rPr>
              <w:t>Completed 1/4/2019-31/3/2020</w:t>
            </w:r>
          </w:p>
        </w:tc>
      </w:tr>
      <w:tr w:rsidR="006B1465" w:rsidRPr="006B1465" w14:paraId="36BFFC4B" w14:textId="77777777" w:rsidTr="001349DE">
        <w:trPr>
          <w:trHeight w:val="750"/>
        </w:trPr>
        <w:tc>
          <w:tcPr>
            <w:tcW w:w="1414" w:type="dxa"/>
            <w:tcBorders>
              <w:top w:val="nil"/>
              <w:left w:val="single" w:sz="4" w:space="0" w:color="auto"/>
              <w:bottom w:val="single" w:sz="4" w:space="0" w:color="auto"/>
              <w:right w:val="single" w:sz="4" w:space="0" w:color="auto"/>
            </w:tcBorders>
            <w:shd w:val="clear" w:color="000000" w:fill="D9D9D9"/>
            <w:hideMark/>
          </w:tcPr>
          <w:p w14:paraId="073FEE39" w14:textId="77777777" w:rsidR="006B1465" w:rsidRPr="006B1465" w:rsidRDefault="006B1465" w:rsidP="006B1465">
            <w:pPr>
              <w:rPr>
                <w:rFonts w:cs="Arial"/>
                <w:color w:val="000000"/>
                <w:sz w:val="20"/>
                <w:szCs w:val="20"/>
              </w:rPr>
            </w:pPr>
            <w:r w:rsidRPr="006B1465">
              <w:rPr>
                <w:rFonts w:cs="Arial"/>
                <w:color w:val="000000"/>
                <w:sz w:val="20"/>
                <w:szCs w:val="20"/>
              </w:rPr>
              <w:t>X/2017/0035</w:t>
            </w:r>
          </w:p>
        </w:tc>
        <w:tc>
          <w:tcPr>
            <w:tcW w:w="1439" w:type="dxa"/>
            <w:tcBorders>
              <w:top w:val="nil"/>
              <w:left w:val="nil"/>
              <w:bottom w:val="single" w:sz="4" w:space="0" w:color="auto"/>
              <w:right w:val="single" w:sz="4" w:space="0" w:color="auto"/>
            </w:tcBorders>
            <w:shd w:val="clear" w:color="000000" w:fill="D9D9D9"/>
            <w:hideMark/>
          </w:tcPr>
          <w:p w14:paraId="3AA2AA38" w14:textId="6220A582" w:rsidR="006B1465" w:rsidRPr="006B1465" w:rsidRDefault="006B1465" w:rsidP="006B1465">
            <w:pPr>
              <w:rPr>
                <w:rFonts w:cs="Arial"/>
                <w:color w:val="000000"/>
                <w:sz w:val="20"/>
                <w:szCs w:val="20"/>
              </w:rPr>
            </w:pPr>
            <w:r w:rsidRPr="006B1465">
              <w:rPr>
                <w:rFonts w:cs="Arial"/>
                <w:color w:val="000000"/>
                <w:sz w:val="20"/>
                <w:szCs w:val="20"/>
              </w:rPr>
              <w:t xml:space="preserve">Underwood Hill Farm Main Road Underwood </w:t>
            </w:r>
          </w:p>
        </w:tc>
        <w:tc>
          <w:tcPr>
            <w:tcW w:w="1962" w:type="dxa"/>
            <w:tcBorders>
              <w:top w:val="nil"/>
              <w:left w:val="nil"/>
              <w:bottom w:val="single" w:sz="4" w:space="0" w:color="auto"/>
              <w:right w:val="single" w:sz="4" w:space="0" w:color="auto"/>
            </w:tcBorders>
            <w:shd w:val="clear" w:color="000000" w:fill="D9D9D9"/>
            <w:hideMark/>
          </w:tcPr>
          <w:p w14:paraId="0D68F1F3" w14:textId="77777777" w:rsidR="006B1465" w:rsidRPr="006B1465" w:rsidRDefault="006B1465" w:rsidP="006B1465">
            <w:pPr>
              <w:rPr>
                <w:rFonts w:cs="Arial"/>
                <w:color w:val="000000"/>
                <w:sz w:val="20"/>
                <w:szCs w:val="20"/>
              </w:rPr>
            </w:pPr>
            <w:r w:rsidRPr="006B1465">
              <w:rPr>
                <w:rFonts w:cs="Arial"/>
                <w:color w:val="000000"/>
                <w:sz w:val="20"/>
                <w:szCs w:val="20"/>
              </w:rPr>
              <w:t xml:space="preserve">Prior Approval For A Proposed Change of Use of Agricultural Building to Dwelling </w:t>
            </w:r>
          </w:p>
        </w:tc>
        <w:tc>
          <w:tcPr>
            <w:tcW w:w="1243" w:type="dxa"/>
            <w:tcBorders>
              <w:top w:val="nil"/>
              <w:left w:val="nil"/>
              <w:bottom w:val="single" w:sz="4" w:space="0" w:color="auto"/>
              <w:right w:val="single" w:sz="4" w:space="0" w:color="auto"/>
            </w:tcBorders>
            <w:shd w:val="clear" w:color="000000" w:fill="D9D9D9"/>
            <w:hideMark/>
          </w:tcPr>
          <w:p w14:paraId="0E16B552" w14:textId="77777777" w:rsidR="006B1465" w:rsidRPr="006B1465" w:rsidRDefault="006B1465" w:rsidP="006B1465">
            <w:pPr>
              <w:jc w:val="center"/>
              <w:rPr>
                <w:rFonts w:cs="Arial"/>
                <w:color w:val="000000"/>
                <w:sz w:val="20"/>
                <w:szCs w:val="20"/>
              </w:rPr>
            </w:pPr>
            <w:r w:rsidRPr="006B1465">
              <w:rPr>
                <w:rFonts w:cs="Arial"/>
                <w:color w:val="000000"/>
                <w:sz w:val="20"/>
                <w:szCs w:val="20"/>
              </w:rPr>
              <w:t>1</w:t>
            </w:r>
          </w:p>
        </w:tc>
        <w:tc>
          <w:tcPr>
            <w:tcW w:w="1348" w:type="dxa"/>
            <w:tcBorders>
              <w:top w:val="nil"/>
              <w:left w:val="nil"/>
              <w:bottom w:val="single" w:sz="4" w:space="0" w:color="auto"/>
              <w:right w:val="single" w:sz="4" w:space="0" w:color="auto"/>
            </w:tcBorders>
            <w:shd w:val="clear" w:color="000000" w:fill="D9D9D9"/>
            <w:noWrap/>
            <w:hideMark/>
          </w:tcPr>
          <w:p w14:paraId="1836CD8E" w14:textId="77777777" w:rsidR="006B1465" w:rsidRPr="006B1465" w:rsidRDefault="006B1465" w:rsidP="006B1465">
            <w:pPr>
              <w:rPr>
                <w:rFonts w:cs="Arial"/>
                <w:color w:val="000000"/>
                <w:sz w:val="20"/>
                <w:szCs w:val="20"/>
              </w:rPr>
            </w:pPr>
            <w:r w:rsidRPr="006B1465">
              <w:rPr>
                <w:rFonts w:cs="Arial"/>
                <w:color w:val="000000"/>
                <w:sz w:val="20"/>
                <w:szCs w:val="20"/>
              </w:rPr>
              <w:t>25/09/2017</w:t>
            </w:r>
          </w:p>
        </w:tc>
        <w:tc>
          <w:tcPr>
            <w:tcW w:w="1783" w:type="dxa"/>
            <w:tcBorders>
              <w:top w:val="nil"/>
              <w:left w:val="nil"/>
              <w:bottom w:val="single" w:sz="4" w:space="0" w:color="auto"/>
              <w:right w:val="single" w:sz="4" w:space="0" w:color="auto"/>
            </w:tcBorders>
            <w:shd w:val="clear" w:color="000000" w:fill="D9D9D9"/>
            <w:noWrap/>
            <w:hideMark/>
          </w:tcPr>
          <w:p w14:paraId="09786DFF" w14:textId="77777777" w:rsidR="006B1465" w:rsidRPr="006B1465" w:rsidRDefault="006B1465" w:rsidP="006B1465">
            <w:pPr>
              <w:rPr>
                <w:rFonts w:cs="Arial"/>
                <w:color w:val="000000"/>
                <w:sz w:val="20"/>
                <w:szCs w:val="20"/>
              </w:rPr>
            </w:pPr>
            <w:r w:rsidRPr="006B1465">
              <w:rPr>
                <w:rFonts w:cs="Arial"/>
                <w:color w:val="000000"/>
                <w:sz w:val="20"/>
                <w:szCs w:val="20"/>
              </w:rPr>
              <w:t>PRIORCC</w:t>
            </w:r>
          </w:p>
        </w:tc>
        <w:tc>
          <w:tcPr>
            <w:tcW w:w="1295" w:type="dxa"/>
            <w:tcBorders>
              <w:top w:val="nil"/>
              <w:left w:val="nil"/>
              <w:bottom w:val="single" w:sz="4" w:space="0" w:color="auto"/>
              <w:right w:val="single" w:sz="4" w:space="0" w:color="auto"/>
            </w:tcBorders>
            <w:shd w:val="clear" w:color="000000" w:fill="D9D9D9"/>
            <w:hideMark/>
          </w:tcPr>
          <w:p w14:paraId="6C2085F5" w14:textId="77777777" w:rsidR="006B1465" w:rsidRPr="006B1465" w:rsidRDefault="006B1465" w:rsidP="006B1465">
            <w:pPr>
              <w:rPr>
                <w:rFonts w:cs="Arial"/>
                <w:color w:val="000000"/>
                <w:sz w:val="20"/>
                <w:szCs w:val="20"/>
              </w:rPr>
            </w:pPr>
            <w:r w:rsidRPr="006B1465">
              <w:rPr>
                <w:rFonts w:cs="Arial"/>
                <w:color w:val="000000"/>
                <w:sz w:val="20"/>
                <w:szCs w:val="20"/>
              </w:rPr>
              <w:t>Completed 1/4/2018 - 31/03/2019</w:t>
            </w:r>
          </w:p>
        </w:tc>
      </w:tr>
      <w:tr w:rsidR="006B1465" w:rsidRPr="006B1465" w14:paraId="18437D38" w14:textId="77777777" w:rsidTr="001349DE">
        <w:trPr>
          <w:trHeight w:val="1294"/>
        </w:trPr>
        <w:tc>
          <w:tcPr>
            <w:tcW w:w="1414" w:type="dxa"/>
            <w:tcBorders>
              <w:top w:val="nil"/>
              <w:left w:val="single" w:sz="4" w:space="0" w:color="auto"/>
              <w:bottom w:val="single" w:sz="4" w:space="0" w:color="auto"/>
              <w:right w:val="single" w:sz="4" w:space="0" w:color="auto"/>
            </w:tcBorders>
            <w:shd w:val="clear" w:color="000000" w:fill="D9D9D9"/>
            <w:hideMark/>
          </w:tcPr>
          <w:p w14:paraId="7E3E9F7C" w14:textId="77777777" w:rsidR="006B1465" w:rsidRPr="006B1465" w:rsidRDefault="006B1465" w:rsidP="006B1465">
            <w:pPr>
              <w:rPr>
                <w:rFonts w:cs="Arial"/>
                <w:color w:val="000000"/>
                <w:sz w:val="20"/>
                <w:szCs w:val="20"/>
              </w:rPr>
            </w:pPr>
            <w:r w:rsidRPr="006B1465">
              <w:rPr>
                <w:rFonts w:cs="Arial"/>
                <w:color w:val="000000"/>
                <w:sz w:val="20"/>
                <w:szCs w:val="20"/>
              </w:rPr>
              <w:lastRenderedPageBreak/>
              <w:t>X/2018/0002</w:t>
            </w:r>
          </w:p>
        </w:tc>
        <w:tc>
          <w:tcPr>
            <w:tcW w:w="1439" w:type="dxa"/>
            <w:tcBorders>
              <w:top w:val="nil"/>
              <w:left w:val="nil"/>
              <w:bottom w:val="single" w:sz="4" w:space="0" w:color="auto"/>
              <w:right w:val="single" w:sz="4" w:space="0" w:color="auto"/>
            </w:tcBorders>
            <w:shd w:val="clear" w:color="000000" w:fill="D9D9D9"/>
            <w:hideMark/>
          </w:tcPr>
          <w:p w14:paraId="43795ADF" w14:textId="197A6550" w:rsidR="006B1465" w:rsidRPr="006B1465" w:rsidRDefault="006B1465" w:rsidP="006B1465">
            <w:pPr>
              <w:rPr>
                <w:rFonts w:cs="Arial"/>
                <w:color w:val="000000"/>
                <w:sz w:val="20"/>
                <w:szCs w:val="20"/>
              </w:rPr>
            </w:pPr>
            <w:r w:rsidRPr="006B1465">
              <w:rPr>
                <w:rFonts w:cs="Arial"/>
                <w:color w:val="000000"/>
                <w:sz w:val="20"/>
                <w:szCs w:val="20"/>
              </w:rPr>
              <w:t xml:space="preserve">17b High Street, Hucknall, </w:t>
            </w:r>
          </w:p>
        </w:tc>
        <w:tc>
          <w:tcPr>
            <w:tcW w:w="1962" w:type="dxa"/>
            <w:tcBorders>
              <w:top w:val="nil"/>
              <w:left w:val="nil"/>
              <w:bottom w:val="single" w:sz="4" w:space="0" w:color="auto"/>
              <w:right w:val="single" w:sz="4" w:space="0" w:color="auto"/>
            </w:tcBorders>
            <w:shd w:val="clear" w:color="000000" w:fill="D9D9D9"/>
            <w:hideMark/>
          </w:tcPr>
          <w:p w14:paraId="219FFC8C" w14:textId="0A5F1E9E" w:rsidR="006B1465" w:rsidRPr="006B1465" w:rsidRDefault="006B1465" w:rsidP="006B1465">
            <w:pPr>
              <w:rPr>
                <w:rFonts w:cs="Arial"/>
                <w:color w:val="000000"/>
                <w:sz w:val="20"/>
                <w:szCs w:val="20"/>
              </w:rPr>
            </w:pPr>
            <w:r w:rsidRPr="006B1465">
              <w:rPr>
                <w:rFonts w:cs="Arial"/>
                <w:color w:val="000000"/>
                <w:sz w:val="20"/>
                <w:szCs w:val="20"/>
              </w:rPr>
              <w:t xml:space="preserve">Prior Approval For A Proposed Change of Use From Office to Dwelling House. </w:t>
            </w:r>
          </w:p>
        </w:tc>
        <w:tc>
          <w:tcPr>
            <w:tcW w:w="1243" w:type="dxa"/>
            <w:tcBorders>
              <w:top w:val="nil"/>
              <w:left w:val="nil"/>
              <w:bottom w:val="single" w:sz="4" w:space="0" w:color="auto"/>
              <w:right w:val="single" w:sz="4" w:space="0" w:color="auto"/>
            </w:tcBorders>
            <w:shd w:val="clear" w:color="000000" w:fill="D9D9D9"/>
            <w:hideMark/>
          </w:tcPr>
          <w:p w14:paraId="11A8510B" w14:textId="77777777" w:rsidR="006B1465" w:rsidRPr="006B1465" w:rsidRDefault="006B1465" w:rsidP="006B1465">
            <w:pPr>
              <w:jc w:val="center"/>
              <w:rPr>
                <w:rFonts w:cs="Arial"/>
                <w:color w:val="000000"/>
                <w:sz w:val="20"/>
                <w:szCs w:val="20"/>
              </w:rPr>
            </w:pPr>
            <w:r w:rsidRPr="006B1465">
              <w:rPr>
                <w:rFonts w:cs="Arial"/>
                <w:color w:val="000000"/>
                <w:sz w:val="20"/>
                <w:szCs w:val="20"/>
              </w:rPr>
              <w:t>1</w:t>
            </w:r>
          </w:p>
        </w:tc>
        <w:tc>
          <w:tcPr>
            <w:tcW w:w="1348" w:type="dxa"/>
            <w:tcBorders>
              <w:top w:val="nil"/>
              <w:left w:val="nil"/>
              <w:bottom w:val="single" w:sz="4" w:space="0" w:color="auto"/>
              <w:right w:val="single" w:sz="4" w:space="0" w:color="auto"/>
            </w:tcBorders>
            <w:shd w:val="clear" w:color="000000" w:fill="D9D9D9"/>
            <w:noWrap/>
            <w:hideMark/>
          </w:tcPr>
          <w:p w14:paraId="0139BFBC" w14:textId="77777777" w:rsidR="006B1465" w:rsidRPr="006B1465" w:rsidRDefault="006B1465" w:rsidP="006B1465">
            <w:pPr>
              <w:rPr>
                <w:rFonts w:cs="Arial"/>
                <w:color w:val="000000"/>
                <w:sz w:val="20"/>
                <w:szCs w:val="20"/>
              </w:rPr>
            </w:pPr>
            <w:r w:rsidRPr="006B1465">
              <w:rPr>
                <w:rFonts w:cs="Arial"/>
                <w:color w:val="000000"/>
                <w:sz w:val="20"/>
                <w:szCs w:val="20"/>
              </w:rPr>
              <w:t>20/02/2018</w:t>
            </w:r>
          </w:p>
        </w:tc>
        <w:tc>
          <w:tcPr>
            <w:tcW w:w="1783" w:type="dxa"/>
            <w:tcBorders>
              <w:top w:val="nil"/>
              <w:left w:val="nil"/>
              <w:bottom w:val="single" w:sz="4" w:space="0" w:color="auto"/>
              <w:right w:val="single" w:sz="4" w:space="0" w:color="auto"/>
            </w:tcBorders>
            <w:shd w:val="clear" w:color="000000" w:fill="D9D9D9"/>
            <w:noWrap/>
            <w:hideMark/>
          </w:tcPr>
          <w:p w14:paraId="1F7D2D45" w14:textId="77777777" w:rsidR="006B1465" w:rsidRPr="006B1465" w:rsidRDefault="006B1465" w:rsidP="006B1465">
            <w:pPr>
              <w:rPr>
                <w:rFonts w:cs="Arial"/>
                <w:color w:val="000000"/>
                <w:sz w:val="20"/>
                <w:szCs w:val="20"/>
              </w:rPr>
            </w:pPr>
            <w:r w:rsidRPr="006B1465">
              <w:rPr>
                <w:rFonts w:cs="Arial"/>
                <w:color w:val="000000"/>
                <w:sz w:val="20"/>
                <w:szCs w:val="20"/>
              </w:rPr>
              <w:t>PANOTREQ</w:t>
            </w:r>
          </w:p>
        </w:tc>
        <w:tc>
          <w:tcPr>
            <w:tcW w:w="1295" w:type="dxa"/>
            <w:tcBorders>
              <w:top w:val="nil"/>
              <w:left w:val="nil"/>
              <w:bottom w:val="single" w:sz="4" w:space="0" w:color="auto"/>
              <w:right w:val="single" w:sz="4" w:space="0" w:color="auto"/>
            </w:tcBorders>
            <w:shd w:val="clear" w:color="000000" w:fill="D9D9D9"/>
            <w:hideMark/>
          </w:tcPr>
          <w:p w14:paraId="203E7CB9" w14:textId="77777777" w:rsidR="006B1465" w:rsidRPr="006B1465" w:rsidRDefault="006B1465" w:rsidP="006B1465">
            <w:pPr>
              <w:rPr>
                <w:rFonts w:cs="Arial"/>
                <w:color w:val="000000"/>
                <w:sz w:val="20"/>
                <w:szCs w:val="20"/>
              </w:rPr>
            </w:pPr>
            <w:r w:rsidRPr="006B1465">
              <w:rPr>
                <w:rFonts w:cs="Arial"/>
                <w:color w:val="000000"/>
                <w:sz w:val="20"/>
                <w:szCs w:val="20"/>
              </w:rPr>
              <w:t>Completed 1/4/2019-31/3/2020</w:t>
            </w:r>
          </w:p>
        </w:tc>
      </w:tr>
      <w:tr w:rsidR="006B1465" w:rsidRPr="006B1465" w14:paraId="18922C99" w14:textId="77777777" w:rsidTr="001349DE">
        <w:trPr>
          <w:trHeight w:val="750"/>
        </w:trPr>
        <w:tc>
          <w:tcPr>
            <w:tcW w:w="1414" w:type="dxa"/>
            <w:tcBorders>
              <w:top w:val="nil"/>
              <w:left w:val="single" w:sz="4" w:space="0" w:color="auto"/>
              <w:bottom w:val="single" w:sz="4" w:space="0" w:color="auto"/>
              <w:right w:val="single" w:sz="4" w:space="0" w:color="auto"/>
            </w:tcBorders>
            <w:shd w:val="clear" w:color="000000" w:fill="D9D9D9"/>
            <w:hideMark/>
          </w:tcPr>
          <w:p w14:paraId="70278B6B" w14:textId="77777777" w:rsidR="006B1465" w:rsidRPr="006B1465" w:rsidRDefault="006B1465" w:rsidP="006B1465">
            <w:pPr>
              <w:rPr>
                <w:rFonts w:cs="Arial"/>
                <w:color w:val="000000"/>
                <w:sz w:val="20"/>
                <w:szCs w:val="20"/>
              </w:rPr>
            </w:pPr>
            <w:r w:rsidRPr="006B1465">
              <w:rPr>
                <w:rFonts w:cs="Arial"/>
                <w:color w:val="000000"/>
                <w:sz w:val="20"/>
                <w:szCs w:val="20"/>
              </w:rPr>
              <w:t>X/2018/0016</w:t>
            </w:r>
          </w:p>
        </w:tc>
        <w:tc>
          <w:tcPr>
            <w:tcW w:w="1439" w:type="dxa"/>
            <w:tcBorders>
              <w:top w:val="nil"/>
              <w:left w:val="nil"/>
              <w:bottom w:val="single" w:sz="4" w:space="0" w:color="auto"/>
              <w:right w:val="single" w:sz="4" w:space="0" w:color="auto"/>
            </w:tcBorders>
            <w:shd w:val="clear" w:color="000000" w:fill="D9D9D9"/>
            <w:hideMark/>
          </w:tcPr>
          <w:p w14:paraId="381C87A9" w14:textId="078D75EC" w:rsidR="006B1465" w:rsidRPr="006B1465" w:rsidRDefault="006B1465" w:rsidP="006B1465">
            <w:pPr>
              <w:rPr>
                <w:rFonts w:cs="Arial"/>
                <w:color w:val="000000"/>
                <w:sz w:val="20"/>
                <w:szCs w:val="20"/>
              </w:rPr>
            </w:pPr>
            <w:r w:rsidRPr="006B1465">
              <w:rPr>
                <w:rFonts w:cs="Arial"/>
                <w:color w:val="000000"/>
                <w:sz w:val="20"/>
                <w:szCs w:val="20"/>
              </w:rPr>
              <w:t xml:space="preserve">58 High Street Hucknall </w:t>
            </w:r>
          </w:p>
        </w:tc>
        <w:tc>
          <w:tcPr>
            <w:tcW w:w="1962" w:type="dxa"/>
            <w:tcBorders>
              <w:top w:val="nil"/>
              <w:left w:val="nil"/>
              <w:bottom w:val="single" w:sz="4" w:space="0" w:color="auto"/>
              <w:right w:val="single" w:sz="4" w:space="0" w:color="auto"/>
            </w:tcBorders>
            <w:shd w:val="clear" w:color="000000" w:fill="D9D9D9"/>
            <w:hideMark/>
          </w:tcPr>
          <w:p w14:paraId="398D4353" w14:textId="77777777" w:rsidR="006B1465" w:rsidRPr="006B1465" w:rsidRDefault="006B1465" w:rsidP="006B1465">
            <w:pPr>
              <w:rPr>
                <w:rFonts w:cs="Arial"/>
                <w:color w:val="000000"/>
                <w:sz w:val="20"/>
                <w:szCs w:val="20"/>
              </w:rPr>
            </w:pPr>
            <w:r w:rsidRPr="006B1465">
              <w:rPr>
                <w:rFonts w:cs="Arial"/>
                <w:color w:val="000000"/>
                <w:sz w:val="20"/>
                <w:szCs w:val="20"/>
              </w:rPr>
              <w:t>Prior Approval for a Proposed Change of Use for 1st and 2nd Floor from Office to 5 flats</w:t>
            </w:r>
          </w:p>
        </w:tc>
        <w:tc>
          <w:tcPr>
            <w:tcW w:w="1243" w:type="dxa"/>
            <w:tcBorders>
              <w:top w:val="nil"/>
              <w:left w:val="nil"/>
              <w:bottom w:val="single" w:sz="4" w:space="0" w:color="auto"/>
              <w:right w:val="single" w:sz="4" w:space="0" w:color="auto"/>
            </w:tcBorders>
            <w:shd w:val="clear" w:color="000000" w:fill="D9D9D9"/>
            <w:hideMark/>
          </w:tcPr>
          <w:p w14:paraId="7B5C9453" w14:textId="77777777" w:rsidR="006B1465" w:rsidRPr="006B1465" w:rsidRDefault="006B1465" w:rsidP="006B1465">
            <w:pPr>
              <w:jc w:val="center"/>
              <w:rPr>
                <w:rFonts w:cs="Arial"/>
                <w:color w:val="000000"/>
                <w:sz w:val="20"/>
                <w:szCs w:val="20"/>
              </w:rPr>
            </w:pPr>
            <w:r w:rsidRPr="006B1465">
              <w:rPr>
                <w:rFonts w:cs="Arial"/>
                <w:color w:val="000000"/>
                <w:sz w:val="20"/>
                <w:szCs w:val="20"/>
              </w:rPr>
              <w:t>5</w:t>
            </w:r>
          </w:p>
        </w:tc>
        <w:tc>
          <w:tcPr>
            <w:tcW w:w="1348" w:type="dxa"/>
            <w:tcBorders>
              <w:top w:val="nil"/>
              <w:left w:val="nil"/>
              <w:bottom w:val="single" w:sz="4" w:space="0" w:color="auto"/>
              <w:right w:val="single" w:sz="4" w:space="0" w:color="auto"/>
            </w:tcBorders>
            <w:shd w:val="clear" w:color="000000" w:fill="D9D9D9"/>
            <w:noWrap/>
            <w:hideMark/>
          </w:tcPr>
          <w:p w14:paraId="29B337CE" w14:textId="77777777" w:rsidR="006B1465" w:rsidRPr="006B1465" w:rsidRDefault="006B1465" w:rsidP="006B1465">
            <w:pPr>
              <w:rPr>
                <w:rFonts w:cs="Arial"/>
                <w:color w:val="000000"/>
                <w:sz w:val="20"/>
                <w:szCs w:val="20"/>
              </w:rPr>
            </w:pPr>
            <w:r w:rsidRPr="006B1465">
              <w:rPr>
                <w:rFonts w:cs="Arial"/>
                <w:color w:val="000000"/>
                <w:sz w:val="20"/>
                <w:szCs w:val="20"/>
              </w:rPr>
              <w:t>24/05/2018</w:t>
            </w:r>
          </w:p>
        </w:tc>
        <w:tc>
          <w:tcPr>
            <w:tcW w:w="1783" w:type="dxa"/>
            <w:tcBorders>
              <w:top w:val="nil"/>
              <w:left w:val="nil"/>
              <w:bottom w:val="single" w:sz="4" w:space="0" w:color="auto"/>
              <w:right w:val="single" w:sz="4" w:space="0" w:color="auto"/>
            </w:tcBorders>
            <w:shd w:val="clear" w:color="000000" w:fill="D9D9D9"/>
            <w:noWrap/>
            <w:hideMark/>
          </w:tcPr>
          <w:p w14:paraId="5B7092DB" w14:textId="77777777" w:rsidR="006B1465" w:rsidRPr="006B1465" w:rsidRDefault="006B1465" w:rsidP="006B1465">
            <w:pPr>
              <w:rPr>
                <w:rFonts w:cs="Arial"/>
                <w:color w:val="000000"/>
                <w:sz w:val="20"/>
                <w:szCs w:val="20"/>
              </w:rPr>
            </w:pPr>
            <w:r w:rsidRPr="006B1465">
              <w:rPr>
                <w:rFonts w:cs="Arial"/>
                <w:color w:val="000000"/>
                <w:sz w:val="20"/>
                <w:szCs w:val="20"/>
              </w:rPr>
              <w:t>PANOTREQ</w:t>
            </w:r>
          </w:p>
        </w:tc>
        <w:tc>
          <w:tcPr>
            <w:tcW w:w="1295" w:type="dxa"/>
            <w:tcBorders>
              <w:top w:val="nil"/>
              <w:left w:val="nil"/>
              <w:bottom w:val="single" w:sz="4" w:space="0" w:color="auto"/>
              <w:right w:val="single" w:sz="4" w:space="0" w:color="auto"/>
            </w:tcBorders>
            <w:shd w:val="clear" w:color="000000" w:fill="D9D9D9"/>
            <w:hideMark/>
          </w:tcPr>
          <w:p w14:paraId="08BEBE2B" w14:textId="77777777" w:rsidR="006B1465" w:rsidRPr="006B1465" w:rsidRDefault="006B1465" w:rsidP="006B1465">
            <w:pPr>
              <w:rPr>
                <w:rFonts w:cs="Arial"/>
                <w:color w:val="000000"/>
                <w:sz w:val="20"/>
                <w:szCs w:val="20"/>
              </w:rPr>
            </w:pPr>
            <w:r w:rsidRPr="006B1465">
              <w:rPr>
                <w:rFonts w:cs="Arial"/>
                <w:color w:val="000000"/>
                <w:sz w:val="20"/>
                <w:szCs w:val="20"/>
              </w:rPr>
              <w:t>Completed 1/4/2020-31/3/2021</w:t>
            </w:r>
          </w:p>
        </w:tc>
      </w:tr>
      <w:tr w:rsidR="006B1465" w:rsidRPr="006B1465" w14:paraId="23943B4F" w14:textId="77777777" w:rsidTr="001349DE">
        <w:trPr>
          <w:trHeight w:val="1000"/>
        </w:trPr>
        <w:tc>
          <w:tcPr>
            <w:tcW w:w="1414" w:type="dxa"/>
            <w:tcBorders>
              <w:top w:val="nil"/>
              <w:left w:val="single" w:sz="4" w:space="0" w:color="auto"/>
              <w:bottom w:val="single" w:sz="4" w:space="0" w:color="auto"/>
              <w:right w:val="single" w:sz="4" w:space="0" w:color="auto"/>
            </w:tcBorders>
            <w:shd w:val="clear" w:color="000000" w:fill="D9D9D9"/>
            <w:hideMark/>
          </w:tcPr>
          <w:p w14:paraId="3AC5AD2B" w14:textId="77777777" w:rsidR="006B1465" w:rsidRPr="006B1465" w:rsidRDefault="006B1465" w:rsidP="006B1465">
            <w:pPr>
              <w:rPr>
                <w:rFonts w:cs="Arial"/>
                <w:color w:val="000000"/>
                <w:sz w:val="20"/>
                <w:szCs w:val="20"/>
              </w:rPr>
            </w:pPr>
            <w:r w:rsidRPr="006B1465">
              <w:rPr>
                <w:rFonts w:cs="Arial"/>
                <w:color w:val="000000"/>
                <w:sz w:val="20"/>
                <w:szCs w:val="20"/>
              </w:rPr>
              <w:t>X/2018/0046</w:t>
            </w:r>
          </w:p>
        </w:tc>
        <w:tc>
          <w:tcPr>
            <w:tcW w:w="1439" w:type="dxa"/>
            <w:tcBorders>
              <w:top w:val="nil"/>
              <w:left w:val="nil"/>
              <w:bottom w:val="single" w:sz="4" w:space="0" w:color="auto"/>
              <w:right w:val="single" w:sz="4" w:space="0" w:color="auto"/>
            </w:tcBorders>
            <w:shd w:val="clear" w:color="000000" w:fill="D9D9D9"/>
            <w:hideMark/>
          </w:tcPr>
          <w:p w14:paraId="4C911E51" w14:textId="77777777" w:rsidR="006B1465" w:rsidRPr="006B1465" w:rsidRDefault="006B1465" w:rsidP="006B1465">
            <w:pPr>
              <w:rPr>
                <w:rFonts w:cs="Arial"/>
                <w:color w:val="000000"/>
                <w:sz w:val="20"/>
                <w:szCs w:val="20"/>
              </w:rPr>
            </w:pPr>
            <w:r w:rsidRPr="006B1465">
              <w:rPr>
                <w:rFonts w:cs="Arial"/>
                <w:color w:val="000000"/>
                <w:sz w:val="20"/>
                <w:szCs w:val="20"/>
              </w:rPr>
              <w:t>The Little Cowshed, Dawgates Farm, Dawgates Lane, Sutton-In-Ashfield</w:t>
            </w:r>
          </w:p>
        </w:tc>
        <w:tc>
          <w:tcPr>
            <w:tcW w:w="1962" w:type="dxa"/>
            <w:tcBorders>
              <w:top w:val="nil"/>
              <w:left w:val="nil"/>
              <w:bottom w:val="single" w:sz="4" w:space="0" w:color="auto"/>
              <w:right w:val="single" w:sz="4" w:space="0" w:color="auto"/>
            </w:tcBorders>
            <w:shd w:val="clear" w:color="000000" w:fill="D9D9D9"/>
            <w:hideMark/>
          </w:tcPr>
          <w:p w14:paraId="7644DF24" w14:textId="77777777" w:rsidR="006B1465" w:rsidRPr="006B1465" w:rsidRDefault="006B1465" w:rsidP="006B1465">
            <w:pPr>
              <w:rPr>
                <w:rFonts w:cs="Arial"/>
                <w:color w:val="000000"/>
                <w:sz w:val="20"/>
                <w:szCs w:val="20"/>
              </w:rPr>
            </w:pPr>
            <w:r w:rsidRPr="006B1465">
              <w:rPr>
                <w:rFonts w:cs="Arial"/>
                <w:color w:val="000000"/>
                <w:sz w:val="20"/>
                <w:szCs w:val="20"/>
              </w:rPr>
              <w:t>Prior approval for conversion of agricultural building to dwelling</w:t>
            </w:r>
          </w:p>
        </w:tc>
        <w:tc>
          <w:tcPr>
            <w:tcW w:w="1243" w:type="dxa"/>
            <w:tcBorders>
              <w:top w:val="nil"/>
              <w:left w:val="nil"/>
              <w:bottom w:val="single" w:sz="4" w:space="0" w:color="auto"/>
              <w:right w:val="single" w:sz="4" w:space="0" w:color="auto"/>
            </w:tcBorders>
            <w:shd w:val="clear" w:color="000000" w:fill="D9D9D9"/>
            <w:hideMark/>
          </w:tcPr>
          <w:p w14:paraId="4B31607D" w14:textId="77777777" w:rsidR="006B1465" w:rsidRPr="006B1465" w:rsidRDefault="006B1465" w:rsidP="006B1465">
            <w:pPr>
              <w:jc w:val="center"/>
              <w:rPr>
                <w:rFonts w:cs="Arial"/>
                <w:color w:val="000000"/>
                <w:sz w:val="20"/>
                <w:szCs w:val="20"/>
              </w:rPr>
            </w:pPr>
            <w:r w:rsidRPr="006B1465">
              <w:rPr>
                <w:rFonts w:cs="Arial"/>
                <w:color w:val="000000"/>
                <w:sz w:val="20"/>
                <w:szCs w:val="20"/>
              </w:rPr>
              <w:t>1</w:t>
            </w:r>
          </w:p>
        </w:tc>
        <w:tc>
          <w:tcPr>
            <w:tcW w:w="1348" w:type="dxa"/>
            <w:tcBorders>
              <w:top w:val="nil"/>
              <w:left w:val="nil"/>
              <w:bottom w:val="single" w:sz="4" w:space="0" w:color="auto"/>
              <w:right w:val="single" w:sz="4" w:space="0" w:color="auto"/>
            </w:tcBorders>
            <w:shd w:val="clear" w:color="000000" w:fill="D9D9D9"/>
            <w:noWrap/>
            <w:hideMark/>
          </w:tcPr>
          <w:p w14:paraId="404F715A" w14:textId="77777777" w:rsidR="006B1465" w:rsidRPr="006B1465" w:rsidRDefault="006B1465" w:rsidP="006B1465">
            <w:pPr>
              <w:rPr>
                <w:rFonts w:cs="Arial"/>
                <w:color w:val="000000"/>
                <w:sz w:val="20"/>
                <w:szCs w:val="20"/>
              </w:rPr>
            </w:pPr>
            <w:r w:rsidRPr="006B1465">
              <w:rPr>
                <w:rFonts w:cs="Arial"/>
                <w:color w:val="000000"/>
                <w:sz w:val="20"/>
                <w:szCs w:val="20"/>
              </w:rPr>
              <w:t>16/11/2018</w:t>
            </w:r>
          </w:p>
        </w:tc>
        <w:tc>
          <w:tcPr>
            <w:tcW w:w="1783" w:type="dxa"/>
            <w:tcBorders>
              <w:top w:val="nil"/>
              <w:left w:val="nil"/>
              <w:bottom w:val="single" w:sz="4" w:space="0" w:color="auto"/>
              <w:right w:val="single" w:sz="4" w:space="0" w:color="auto"/>
            </w:tcBorders>
            <w:shd w:val="clear" w:color="000000" w:fill="D9D9D9"/>
            <w:noWrap/>
            <w:hideMark/>
          </w:tcPr>
          <w:p w14:paraId="42BC70A6" w14:textId="77777777" w:rsidR="006B1465" w:rsidRPr="006B1465" w:rsidRDefault="006B1465" w:rsidP="006B1465">
            <w:pPr>
              <w:rPr>
                <w:rFonts w:cs="Arial"/>
                <w:color w:val="000000"/>
                <w:sz w:val="20"/>
                <w:szCs w:val="20"/>
              </w:rPr>
            </w:pPr>
            <w:r w:rsidRPr="006B1465">
              <w:rPr>
                <w:rFonts w:cs="Arial"/>
                <w:color w:val="000000"/>
                <w:sz w:val="20"/>
                <w:szCs w:val="20"/>
              </w:rPr>
              <w:t>PANOTREQ</w:t>
            </w:r>
          </w:p>
        </w:tc>
        <w:tc>
          <w:tcPr>
            <w:tcW w:w="1295" w:type="dxa"/>
            <w:tcBorders>
              <w:top w:val="nil"/>
              <w:left w:val="nil"/>
              <w:bottom w:val="single" w:sz="4" w:space="0" w:color="auto"/>
              <w:right w:val="single" w:sz="4" w:space="0" w:color="auto"/>
            </w:tcBorders>
            <w:shd w:val="clear" w:color="000000" w:fill="D9D9D9"/>
            <w:hideMark/>
          </w:tcPr>
          <w:p w14:paraId="523A59CF" w14:textId="77777777" w:rsidR="006B1465" w:rsidRPr="006B1465" w:rsidRDefault="006B1465" w:rsidP="006B1465">
            <w:pPr>
              <w:rPr>
                <w:rFonts w:cs="Arial"/>
                <w:color w:val="000000"/>
                <w:sz w:val="20"/>
                <w:szCs w:val="20"/>
              </w:rPr>
            </w:pPr>
            <w:r w:rsidRPr="006B1465">
              <w:rPr>
                <w:rFonts w:cs="Arial"/>
                <w:color w:val="000000"/>
                <w:sz w:val="20"/>
                <w:szCs w:val="20"/>
              </w:rPr>
              <w:t>Completed 2022/23</w:t>
            </w:r>
          </w:p>
        </w:tc>
      </w:tr>
      <w:tr w:rsidR="006B1465" w:rsidRPr="006B1465" w14:paraId="6CC228AC" w14:textId="77777777" w:rsidTr="001349DE">
        <w:trPr>
          <w:trHeight w:val="750"/>
        </w:trPr>
        <w:tc>
          <w:tcPr>
            <w:tcW w:w="1414" w:type="dxa"/>
            <w:tcBorders>
              <w:top w:val="nil"/>
              <w:left w:val="single" w:sz="4" w:space="0" w:color="auto"/>
              <w:bottom w:val="single" w:sz="4" w:space="0" w:color="auto"/>
              <w:right w:val="single" w:sz="4" w:space="0" w:color="auto"/>
            </w:tcBorders>
            <w:shd w:val="clear" w:color="000000" w:fill="D9D9D9"/>
            <w:hideMark/>
          </w:tcPr>
          <w:p w14:paraId="08B408C4" w14:textId="77777777" w:rsidR="006B1465" w:rsidRPr="006B1465" w:rsidRDefault="006B1465" w:rsidP="006B1465">
            <w:pPr>
              <w:rPr>
                <w:rFonts w:cs="Arial"/>
                <w:color w:val="000000"/>
                <w:sz w:val="20"/>
                <w:szCs w:val="20"/>
              </w:rPr>
            </w:pPr>
            <w:r w:rsidRPr="006B1465">
              <w:rPr>
                <w:rFonts w:cs="Arial"/>
                <w:color w:val="000000"/>
                <w:sz w:val="20"/>
                <w:szCs w:val="20"/>
              </w:rPr>
              <w:t>X/2019/0007</w:t>
            </w:r>
          </w:p>
        </w:tc>
        <w:tc>
          <w:tcPr>
            <w:tcW w:w="1439" w:type="dxa"/>
            <w:tcBorders>
              <w:top w:val="nil"/>
              <w:left w:val="nil"/>
              <w:bottom w:val="single" w:sz="4" w:space="0" w:color="auto"/>
              <w:right w:val="single" w:sz="4" w:space="0" w:color="auto"/>
            </w:tcBorders>
            <w:shd w:val="clear" w:color="000000" w:fill="D9D9D9"/>
            <w:hideMark/>
          </w:tcPr>
          <w:p w14:paraId="7DC0EA1E" w14:textId="58F199A0" w:rsidR="006B1465" w:rsidRPr="006B1465" w:rsidRDefault="006B1465" w:rsidP="006B1465">
            <w:pPr>
              <w:rPr>
                <w:rFonts w:cs="Arial"/>
                <w:color w:val="000000"/>
                <w:sz w:val="20"/>
                <w:szCs w:val="20"/>
              </w:rPr>
            </w:pPr>
            <w:r w:rsidRPr="006B1465">
              <w:rPr>
                <w:rFonts w:cs="Arial"/>
                <w:color w:val="000000"/>
                <w:sz w:val="20"/>
                <w:szCs w:val="20"/>
              </w:rPr>
              <w:t xml:space="preserve">18 Yorke Street Hucknall </w:t>
            </w:r>
          </w:p>
        </w:tc>
        <w:tc>
          <w:tcPr>
            <w:tcW w:w="1962" w:type="dxa"/>
            <w:tcBorders>
              <w:top w:val="nil"/>
              <w:left w:val="nil"/>
              <w:bottom w:val="single" w:sz="4" w:space="0" w:color="auto"/>
              <w:right w:val="single" w:sz="4" w:space="0" w:color="auto"/>
            </w:tcBorders>
            <w:shd w:val="clear" w:color="000000" w:fill="D9D9D9"/>
            <w:hideMark/>
          </w:tcPr>
          <w:p w14:paraId="6CE27376" w14:textId="77777777" w:rsidR="006B1465" w:rsidRPr="006B1465" w:rsidRDefault="006B1465" w:rsidP="006B1465">
            <w:pPr>
              <w:rPr>
                <w:rFonts w:cs="Arial"/>
                <w:color w:val="000000"/>
                <w:sz w:val="20"/>
                <w:szCs w:val="20"/>
              </w:rPr>
            </w:pPr>
            <w:r w:rsidRPr="006B1465">
              <w:rPr>
                <w:rFonts w:cs="Arial"/>
                <w:color w:val="000000"/>
                <w:sz w:val="20"/>
                <w:szCs w:val="20"/>
              </w:rPr>
              <w:t>Prior Approval for a Change of Use from Hairdressing Salon to Dwelling</w:t>
            </w:r>
          </w:p>
        </w:tc>
        <w:tc>
          <w:tcPr>
            <w:tcW w:w="1243" w:type="dxa"/>
            <w:tcBorders>
              <w:top w:val="nil"/>
              <w:left w:val="nil"/>
              <w:bottom w:val="single" w:sz="4" w:space="0" w:color="auto"/>
              <w:right w:val="single" w:sz="4" w:space="0" w:color="auto"/>
            </w:tcBorders>
            <w:shd w:val="clear" w:color="000000" w:fill="D9D9D9"/>
            <w:hideMark/>
          </w:tcPr>
          <w:p w14:paraId="46746BBB" w14:textId="77777777" w:rsidR="006B1465" w:rsidRPr="006B1465" w:rsidRDefault="006B1465" w:rsidP="006B1465">
            <w:pPr>
              <w:jc w:val="center"/>
              <w:rPr>
                <w:rFonts w:cs="Arial"/>
                <w:color w:val="000000"/>
                <w:sz w:val="20"/>
                <w:szCs w:val="20"/>
              </w:rPr>
            </w:pPr>
            <w:r w:rsidRPr="006B1465">
              <w:rPr>
                <w:rFonts w:cs="Arial"/>
                <w:color w:val="000000"/>
                <w:sz w:val="20"/>
                <w:szCs w:val="20"/>
              </w:rPr>
              <w:t>1</w:t>
            </w:r>
          </w:p>
        </w:tc>
        <w:tc>
          <w:tcPr>
            <w:tcW w:w="1348" w:type="dxa"/>
            <w:tcBorders>
              <w:top w:val="nil"/>
              <w:left w:val="nil"/>
              <w:bottom w:val="single" w:sz="4" w:space="0" w:color="auto"/>
              <w:right w:val="single" w:sz="4" w:space="0" w:color="auto"/>
            </w:tcBorders>
            <w:shd w:val="clear" w:color="000000" w:fill="D9D9D9"/>
            <w:noWrap/>
            <w:hideMark/>
          </w:tcPr>
          <w:p w14:paraId="7B55B421" w14:textId="77777777" w:rsidR="006B1465" w:rsidRPr="006B1465" w:rsidRDefault="006B1465" w:rsidP="006B1465">
            <w:pPr>
              <w:rPr>
                <w:rFonts w:cs="Arial"/>
                <w:color w:val="000000"/>
                <w:sz w:val="20"/>
                <w:szCs w:val="20"/>
              </w:rPr>
            </w:pPr>
            <w:r w:rsidRPr="006B1465">
              <w:rPr>
                <w:rFonts w:cs="Arial"/>
                <w:color w:val="000000"/>
                <w:sz w:val="20"/>
                <w:szCs w:val="20"/>
              </w:rPr>
              <w:t>11/04/2019</w:t>
            </w:r>
          </w:p>
        </w:tc>
        <w:tc>
          <w:tcPr>
            <w:tcW w:w="1783" w:type="dxa"/>
            <w:tcBorders>
              <w:top w:val="nil"/>
              <w:left w:val="nil"/>
              <w:bottom w:val="single" w:sz="4" w:space="0" w:color="auto"/>
              <w:right w:val="nil"/>
            </w:tcBorders>
            <w:shd w:val="clear" w:color="000000" w:fill="D9D9D9"/>
            <w:noWrap/>
            <w:hideMark/>
          </w:tcPr>
          <w:p w14:paraId="21EC55F8" w14:textId="77777777" w:rsidR="006B1465" w:rsidRPr="006B1465" w:rsidRDefault="006B1465" w:rsidP="006B1465">
            <w:pPr>
              <w:rPr>
                <w:rFonts w:cs="Arial"/>
                <w:color w:val="000000"/>
                <w:sz w:val="20"/>
                <w:szCs w:val="20"/>
              </w:rPr>
            </w:pPr>
            <w:r w:rsidRPr="006B1465">
              <w:rPr>
                <w:rFonts w:cs="Arial"/>
                <w:color w:val="000000"/>
                <w:sz w:val="20"/>
                <w:szCs w:val="20"/>
              </w:rPr>
              <w:t>PERMITDEV</w:t>
            </w:r>
          </w:p>
        </w:tc>
        <w:tc>
          <w:tcPr>
            <w:tcW w:w="1295" w:type="dxa"/>
            <w:tcBorders>
              <w:top w:val="nil"/>
              <w:left w:val="single" w:sz="4" w:space="0" w:color="auto"/>
              <w:bottom w:val="single" w:sz="4" w:space="0" w:color="auto"/>
              <w:right w:val="single" w:sz="4" w:space="0" w:color="auto"/>
            </w:tcBorders>
            <w:shd w:val="clear" w:color="000000" w:fill="D9D9D9"/>
            <w:hideMark/>
          </w:tcPr>
          <w:p w14:paraId="02AAC7DD" w14:textId="77777777" w:rsidR="006B1465" w:rsidRPr="006B1465" w:rsidRDefault="006B1465" w:rsidP="006B1465">
            <w:pPr>
              <w:rPr>
                <w:rFonts w:cs="Arial"/>
                <w:color w:val="000000"/>
                <w:sz w:val="20"/>
                <w:szCs w:val="20"/>
              </w:rPr>
            </w:pPr>
            <w:r w:rsidRPr="006B1465">
              <w:rPr>
                <w:rFonts w:cs="Arial"/>
                <w:color w:val="000000"/>
                <w:sz w:val="20"/>
                <w:szCs w:val="20"/>
              </w:rPr>
              <w:t>Completed 1/4/2020-31/3/2021</w:t>
            </w:r>
          </w:p>
        </w:tc>
      </w:tr>
      <w:tr w:rsidR="006B1465" w:rsidRPr="006B1465" w14:paraId="3D29CF3E" w14:textId="77777777" w:rsidTr="001349DE">
        <w:trPr>
          <w:trHeight w:val="750"/>
        </w:trPr>
        <w:tc>
          <w:tcPr>
            <w:tcW w:w="1414" w:type="dxa"/>
            <w:tcBorders>
              <w:top w:val="nil"/>
              <w:left w:val="single" w:sz="4" w:space="0" w:color="auto"/>
              <w:bottom w:val="single" w:sz="4" w:space="0" w:color="auto"/>
              <w:right w:val="single" w:sz="4" w:space="0" w:color="auto"/>
            </w:tcBorders>
            <w:shd w:val="clear" w:color="000000" w:fill="D9D9D9"/>
            <w:hideMark/>
          </w:tcPr>
          <w:p w14:paraId="6F9F41F3" w14:textId="77777777" w:rsidR="006B1465" w:rsidRPr="006B1465" w:rsidRDefault="006B1465" w:rsidP="006B1465">
            <w:pPr>
              <w:rPr>
                <w:rFonts w:cs="Arial"/>
                <w:color w:val="000000"/>
                <w:sz w:val="20"/>
                <w:szCs w:val="20"/>
              </w:rPr>
            </w:pPr>
            <w:r w:rsidRPr="006B1465">
              <w:rPr>
                <w:rFonts w:cs="Arial"/>
                <w:color w:val="000000"/>
                <w:sz w:val="20"/>
                <w:szCs w:val="20"/>
              </w:rPr>
              <w:t>X/2019/0008</w:t>
            </w:r>
          </w:p>
        </w:tc>
        <w:tc>
          <w:tcPr>
            <w:tcW w:w="1439" w:type="dxa"/>
            <w:tcBorders>
              <w:top w:val="nil"/>
              <w:left w:val="nil"/>
              <w:bottom w:val="single" w:sz="4" w:space="0" w:color="auto"/>
              <w:right w:val="single" w:sz="4" w:space="0" w:color="auto"/>
            </w:tcBorders>
            <w:shd w:val="clear" w:color="000000" w:fill="D9D9D9"/>
            <w:hideMark/>
          </w:tcPr>
          <w:p w14:paraId="4BB1F499" w14:textId="479F867C" w:rsidR="006B1465" w:rsidRPr="006B1465" w:rsidRDefault="006B1465" w:rsidP="006B1465">
            <w:pPr>
              <w:rPr>
                <w:rFonts w:cs="Arial"/>
                <w:color w:val="000000"/>
                <w:sz w:val="20"/>
                <w:szCs w:val="20"/>
              </w:rPr>
            </w:pPr>
            <w:r w:rsidRPr="006B1465">
              <w:rPr>
                <w:rFonts w:cs="Arial"/>
                <w:color w:val="000000"/>
                <w:sz w:val="20"/>
                <w:szCs w:val="20"/>
              </w:rPr>
              <w:t xml:space="preserve">178 Outram Street Sutton in Ashfield </w:t>
            </w:r>
          </w:p>
        </w:tc>
        <w:tc>
          <w:tcPr>
            <w:tcW w:w="1962" w:type="dxa"/>
            <w:tcBorders>
              <w:top w:val="nil"/>
              <w:left w:val="nil"/>
              <w:bottom w:val="single" w:sz="4" w:space="0" w:color="auto"/>
              <w:right w:val="single" w:sz="4" w:space="0" w:color="auto"/>
            </w:tcBorders>
            <w:shd w:val="clear" w:color="000000" w:fill="D9D9D9"/>
            <w:hideMark/>
          </w:tcPr>
          <w:p w14:paraId="05016C06" w14:textId="77777777" w:rsidR="006B1465" w:rsidRPr="006B1465" w:rsidRDefault="006B1465" w:rsidP="006B1465">
            <w:pPr>
              <w:rPr>
                <w:rFonts w:cs="Arial"/>
                <w:color w:val="000000"/>
                <w:sz w:val="20"/>
                <w:szCs w:val="20"/>
              </w:rPr>
            </w:pPr>
            <w:r w:rsidRPr="006B1465">
              <w:rPr>
                <w:rFonts w:cs="Arial"/>
                <w:color w:val="000000"/>
                <w:sz w:val="20"/>
                <w:szCs w:val="20"/>
              </w:rPr>
              <w:t>Prior Approval for a Proposed Change of Use from Shop (A1) and Dwelling</w:t>
            </w:r>
          </w:p>
        </w:tc>
        <w:tc>
          <w:tcPr>
            <w:tcW w:w="1243" w:type="dxa"/>
            <w:tcBorders>
              <w:top w:val="nil"/>
              <w:left w:val="nil"/>
              <w:bottom w:val="single" w:sz="4" w:space="0" w:color="auto"/>
              <w:right w:val="single" w:sz="4" w:space="0" w:color="auto"/>
            </w:tcBorders>
            <w:shd w:val="clear" w:color="000000" w:fill="D9D9D9"/>
            <w:hideMark/>
          </w:tcPr>
          <w:p w14:paraId="2299DEE0" w14:textId="77777777" w:rsidR="006B1465" w:rsidRPr="006B1465" w:rsidRDefault="006B1465" w:rsidP="006B1465">
            <w:pPr>
              <w:jc w:val="center"/>
              <w:rPr>
                <w:rFonts w:cs="Arial"/>
                <w:color w:val="000000"/>
                <w:sz w:val="20"/>
                <w:szCs w:val="20"/>
              </w:rPr>
            </w:pPr>
            <w:r w:rsidRPr="006B1465">
              <w:rPr>
                <w:rFonts w:cs="Arial"/>
                <w:color w:val="000000"/>
                <w:sz w:val="20"/>
                <w:szCs w:val="20"/>
              </w:rPr>
              <w:t>1</w:t>
            </w:r>
          </w:p>
        </w:tc>
        <w:tc>
          <w:tcPr>
            <w:tcW w:w="1348" w:type="dxa"/>
            <w:tcBorders>
              <w:top w:val="nil"/>
              <w:left w:val="nil"/>
              <w:bottom w:val="single" w:sz="4" w:space="0" w:color="auto"/>
              <w:right w:val="single" w:sz="4" w:space="0" w:color="auto"/>
            </w:tcBorders>
            <w:shd w:val="clear" w:color="000000" w:fill="D9D9D9"/>
            <w:noWrap/>
            <w:hideMark/>
          </w:tcPr>
          <w:p w14:paraId="0407EFCD" w14:textId="77777777" w:rsidR="006B1465" w:rsidRPr="006B1465" w:rsidRDefault="006B1465" w:rsidP="006B1465">
            <w:pPr>
              <w:rPr>
                <w:rFonts w:cs="Arial"/>
                <w:color w:val="000000"/>
                <w:sz w:val="20"/>
                <w:szCs w:val="20"/>
              </w:rPr>
            </w:pPr>
            <w:r w:rsidRPr="006B1465">
              <w:rPr>
                <w:rFonts w:cs="Arial"/>
                <w:color w:val="000000"/>
                <w:sz w:val="20"/>
                <w:szCs w:val="20"/>
              </w:rPr>
              <w:t>21/05/2019</w:t>
            </w:r>
          </w:p>
        </w:tc>
        <w:tc>
          <w:tcPr>
            <w:tcW w:w="1783" w:type="dxa"/>
            <w:tcBorders>
              <w:top w:val="nil"/>
              <w:left w:val="nil"/>
              <w:bottom w:val="single" w:sz="4" w:space="0" w:color="auto"/>
              <w:right w:val="nil"/>
            </w:tcBorders>
            <w:shd w:val="clear" w:color="000000" w:fill="D9D9D9"/>
            <w:noWrap/>
            <w:hideMark/>
          </w:tcPr>
          <w:p w14:paraId="3F873655" w14:textId="77777777" w:rsidR="006B1465" w:rsidRPr="006B1465" w:rsidRDefault="006B1465" w:rsidP="006B1465">
            <w:pPr>
              <w:rPr>
                <w:rFonts w:cs="Arial"/>
                <w:color w:val="000000"/>
                <w:sz w:val="20"/>
                <w:szCs w:val="20"/>
              </w:rPr>
            </w:pPr>
            <w:r w:rsidRPr="006B1465">
              <w:rPr>
                <w:rFonts w:cs="Arial"/>
                <w:color w:val="000000"/>
                <w:sz w:val="20"/>
                <w:szCs w:val="20"/>
              </w:rPr>
              <w:t>PRIORCC</w:t>
            </w:r>
          </w:p>
        </w:tc>
        <w:tc>
          <w:tcPr>
            <w:tcW w:w="1295" w:type="dxa"/>
            <w:tcBorders>
              <w:top w:val="nil"/>
              <w:left w:val="single" w:sz="4" w:space="0" w:color="auto"/>
              <w:bottom w:val="single" w:sz="4" w:space="0" w:color="auto"/>
              <w:right w:val="single" w:sz="4" w:space="0" w:color="auto"/>
            </w:tcBorders>
            <w:shd w:val="clear" w:color="000000" w:fill="D9D9D9"/>
            <w:hideMark/>
          </w:tcPr>
          <w:p w14:paraId="413C30D2" w14:textId="77777777" w:rsidR="006B1465" w:rsidRPr="006B1465" w:rsidRDefault="006B1465" w:rsidP="006B1465">
            <w:pPr>
              <w:rPr>
                <w:rFonts w:cs="Arial"/>
                <w:color w:val="000000"/>
                <w:sz w:val="20"/>
                <w:szCs w:val="20"/>
              </w:rPr>
            </w:pPr>
            <w:r w:rsidRPr="006B1465">
              <w:rPr>
                <w:rFonts w:cs="Arial"/>
                <w:color w:val="000000"/>
                <w:sz w:val="20"/>
                <w:szCs w:val="20"/>
              </w:rPr>
              <w:t>Completed 1/4/2020-31/3/2021</w:t>
            </w:r>
          </w:p>
        </w:tc>
      </w:tr>
      <w:tr w:rsidR="006B1465" w:rsidRPr="006B1465" w14:paraId="4BB229F2" w14:textId="77777777" w:rsidTr="00472E87">
        <w:trPr>
          <w:trHeight w:val="750"/>
        </w:trPr>
        <w:tc>
          <w:tcPr>
            <w:tcW w:w="1414" w:type="dxa"/>
            <w:tcBorders>
              <w:top w:val="nil"/>
              <w:left w:val="single" w:sz="4" w:space="0" w:color="auto"/>
              <w:bottom w:val="single" w:sz="4" w:space="0" w:color="auto"/>
              <w:right w:val="single" w:sz="4" w:space="0" w:color="auto"/>
            </w:tcBorders>
            <w:shd w:val="clear" w:color="000000" w:fill="D9D9D9"/>
            <w:hideMark/>
          </w:tcPr>
          <w:p w14:paraId="08004708" w14:textId="77777777" w:rsidR="006B1465" w:rsidRPr="006B1465" w:rsidRDefault="006B1465" w:rsidP="006B1465">
            <w:pPr>
              <w:rPr>
                <w:rFonts w:cs="Arial"/>
                <w:color w:val="000000"/>
                <w:sz w:val="20"/>
                <w:szCs w:val="20"/>
              </w:rPr>
            </w:pPr>
            <w:r w:rsidRPr="006B1465">
              <w:rPr>
                <w:rFonts w:cs="Arial"/>
                <w:color w:val="000000"/>
                <w:sz w:val="20"/>
                <w:szCs w:val="20"/>
              </w:rPr>
              <w:t>X/2019/0042</w:t>
            </w:r>
          </w:p>
        </w:tc>
        <w:tc>
          <w:tcPr>
            <w:tcW w:w="1439" w:type="dxa"/>
            <w:tcBorders>
              <w:top w:val="nil"/>
              <w:left w:val="nil"/>
              <w:bottom w:val="single" w:sz="4" w:space="0" w:color="auto"/>
              <w:right w:val="single" w:sz="4" w:space="0" w:color="auto"/>
            </w:tcBorders>
            <w:shd w:val="clear" w:color="000000" w:fill="D9D9D9"/>
            <w:hideMark/>
          </w:tcPr>
          <w:p w14:paraId="0DB1B8A7" w14:textId="4DF72A73" w:rsidR="006B1465" w:rsidRPr="006B1465" w:rsidRDefault="006B1465" w:rsidP="006B1465">
            <w:pPr>
              <w:rPr>
                <w:rFonts w:cs="Arial"/>
                <w:color w:val="000000"/>
                <w:sz w:val="20"/>
                <w:szCs w:val="20"/>
              </w:rPr>
            </w:pPr>
            <w:r w:rsidRPr="006B1465">
              <w:rPr>
                <w:rFonts w:cs="Arial"/>
                <w:color w:val="000000"/>
                <w:sz w:val="20"/>
                <w:szCs w:val="20"/>
              </w:rPr>
              <w:t xml:space="preserve">57a Nabbs Lane Hucknall </w:t>
            </w:r>
          </w:p>
        </w:tc>
        <w:tc>
          <w:tcPr>
            <w:tcW w:w="1962" w:type="dxa"/>
            <w:tcBorders>
              <w:top w:val="nil"/>
              <w:left w:val="nil"/>
              <w:bottom w:val="single" w:sz="4" w:space="0" w:color="auto"/>
              <w:right w:val="single" w:sz="4" w:space="0" w:color="auto"/>
            </w:tcBorders>
            <w:shd w:val="clear" w:color="000000" w:fill="D9D9D9"/>
            <w:hideMark/>
          </w:tcPr>
          <w:p w14:paraId="7605A1BA" w14:textId="77777777" w:rsidR="006B1465" w:rsidRPr="006B1465" w:rsidRDefault="006B1465" w:rsidP="006B1465">
            <w:pPr>
              <w:rPr>
                <w:rFonts w:cs="Arial"/>
                <w:color w:val="000000"/>
                <w:sz w:val="20"/>
                <w:szCs w:val="20"/>
              </w:rPr>
            </w:pPr>
            <w:r w:rsidRPr="006B1465">
              <w:rPr>
                <w:rFonts w:cs="Arial"/>
                <w:color w:val="000000"/>
                <w:sz w:val="20"/>
                <w:szCs w:val="20"/>
              </w:rPr>
              <w:t xml:space="preserve">Prior Approval for A Proposed Change of use From Office (B1) to Dwelling </w:t>
            </w:r>
          </w:p>
        </w:tc>
        <w:tc>
          <w:tcPr>
            <w:tcW w:w="1243" w:type="dxa"/>
            <w:tcBorders>
              <w:top w:val="nil"/>
              <w:left w:val="nil"/>
              <w:bottom w:val="single" w:sz="4" w:space="0" w:color="auto"/>
              <w:right w:val="single" w:sz="4" w:space="0" w:color="auto"/>
            </w:tcBorders>
            <w:shd w:val="clear" w:color="000000" w:fill="D9D9D9"/>
            <w:hideMark/>
          </w:tcPr>
          <w:p w14:paraId="511A4C36" w14:textId="77777777" w:rsidR="006B1465" w:rsidRPr="006B1465" w:rsidRDefault="006B1465" w:rsidP="006B1465">
            <w:pPr>
              <w:jc w:val="center"/>
              <w:rPr>
                <w:rFonts w:cs="Arial"/>
                <w:color w:val="000000"/>
                <w:sz w:val="20"/>
                <w:szCs w:val="20"/>
              </w:rPr>
            </w:pPr>
            <w:r w:rsidRPr="006B1465">
              <w:rPr>
                <w:rFonts w:cs="Arial"/>
                <w:color w:val="000000"/>
                <w:sz w:val="20"/>
                <w:szCs w:val="20"/>
              </w:rPr>
              <w:t>1</w:t>
            </w:r>
          </w:p>
        </w:tc>
        <w:tc>
          <w:tcPr>
            <w:tcW w:w="1348" w:type="dxa"/>
            <w:tcBorders>
              <w:top w:val="nil"/>
              <w:left w:val="nil"/>
              <w:bottom w:val="single" w:sz="4" w:space="0" w:color="auto"/>
              <w:right w:val="single" w:sz="4" w:space="0" w:color="auto"/>
            </w:tcBorders>
            <w:shd w:val="clear" w:color="000000" w:fill="D9D9D9"/>
            <w:noWrap/>
            <w:hideMark/>
          </w:tcPr>
          <w:p w14:paraId="78EAA654" w14:textId="77777777" w:rsidR="006B1465" w:rsidRPr="006B1465" w:rsidRDefault="006B1465" w:rsidP="006B1465">
            <w:pPr>
              <w:rPr>
                <w:rFonts w:cs="Arial"/>
                <w:color w:val="000000"/>
                <w:sz w:val="20"/>
                <w:szCs w:val="20"/>
              </w:rPr>
            </w:pPr>
            <w:r w:rsidRPr="006B1465">
              <w:rPr>
                <w:rFonts w:cs="Arial"/>
                <w:color w:val="000000"/>
                <w:sz w:val="20"/>
                <w:szCs w:val="20"/>
              </w:rPr>
              <w:t>14/11/2019</w:t>
            </w:r>
          </w:p>
        </w:tc>
        <w:tc>
          <w:tcPr>
            <w:tcW w:w="1783" w:type="dxa"/>
            <w:tcBorders>
              <w:top w:val="nil"/>
              <w:left w:val="nil"/>
              <w:bottom w:val="single" w:sz="4" w:space="0" w:color="auto"/>
              <w:right w:val="nil"/>
            </w:tcBorders>
            <w:shd w:val="clear" w:color="000000" w:fill="D9D9D9"/>
            <w:noWrap/>
            <w:hideMark/>
          </w:tcPr>
          <w:p w14:paraId="5CFBE83D" w14:textId="77777777" w:rsidR="006B1465" w:rsidRPr="006B1465" w:rsidRDefault="006B1465" w:rsidP="006B1465">
            <w:pPr>
              <w:rPr>
                <w:rFonts w:cs="Arial"/>
                <w:color w:val="000000"/>
                <w:sz w:val="20"/>
                <w:szCs w:val="20"/>
              </w:rPr>
            </w:pPr>
            <w:r w:rsidRPr="006B1465">
              <w:rPr>
                <w:rFonts w:cs="Arial"/>
                <w:color w:val="000000"/>
                <w:sz w:val="20"/>
                <w:szCs w:val="20"/>
              </w:rPr>
              <w:t>PRIORCC</w:t>
            </w:r>
          </w:p>
        </w:tc>
        <w:tc>
          <w:tcPr>
            <w:tcW w:w="1295" w:type="dxa"/>
            <w:tcBorders>
              <w:top w:val="nil"/>
              <w:left w:val="single" w:sz="4" w:space="0" w:color="auto"/>
              <w:bottom w:val="single" w:sz="4" w:space="0" w:color="auto"/>
              <w:right w:val="single" w:sz="4" w:space="0" w:color="auto"/>
            </w:tcBorders>
            <w:shd w:val="clear" w:color="000000" w:fill="D9D9D9"/>
            <w:hideMark/>
          </w:tcPr>
          <w:p w14:paraId="47095296" w14:textId="77777777" w:rsidR="006B1465" w:rsidRPr="006B1465" w:rsidRDefault="006B1465" w:rsidP="006B1465">
            <w:pPr>
              <w:rPr>
                <w:rFonts w:cs="Arial"/>
                <w:color w:val="000000"/>
                <w:sz w:val="20"/>
                <w:szCs w:val="20"/>
              </w:rPr>
            </w:pPr>
            <w:r w:rsidRPr="006B1465">
              <w:rPr>
                <w:rFonts w:cs="Arial"/>
                <w:color w:val="000000"/>
                <w:sz w:val="20"/>
                <w:szCs w:val="20"/>
              </w:rPr>
              <w:t>Completed 1/4/2020-31/3/2021</w:t>
            </w:r>
          </w:p>
        </w:tc>
      </w:tr>
      <w:tr w:rsidR="00472E87" w:rsidRPr="006B1465" w14:paraId="700C52F3" w14:textId="77777777" w:rsidTr="00472E87">
        <w:trPr>
          <w:trHeight w:val="500"/>
        </w:trPr>
        <w:tc>
          <w:tcPr>
            <w:tcW w:w="1414" w:type="dxa"/>
            <w:tcBorders>
              <w:top w:val="single" w:sz="4" w:space="0" w:color="auto"/>
              <w:left w:val="single" w:sz="4" w:space="0" w:color="auto"/>
              <w:bottom w:val="single" w:sz="4" w:space="0" w:color="auto"/>
              <w:right w:val="single" w:sz="4" w:space="0" w:color="auto"/>
            </w:tcBorders>
            <w:shd w:val="pct15" w:color="auto" w:fill="D9D9D9" w:themeFill="background1" w:themeFillShade="D9"/>
            <w:hideMark/>
          </w:tcPr>
          <w:p w14:paraId="0D000082" w14:textId="77777777" w:rsidR="006B1465" w:rsidRPr="006B1465" w:rsidRDefault="006B1465" w:rsidP="006B1465">
            <w:pPr>
              <w:rPr>
                <w:rFonts w:cs="Arial"/>
                <w:color w:val="000000"/>
                <w:sz w:val="20"/>
                <w:szCs w:val="20"/>
              </w:rPr>
            </w:pPr>
            <w:r w:rsidRPr="006B1465">
              <w:rPr>
                <w:rFonts w:cs="Arial"/>
                <w:color w:val="000000"/>
                <w:sz w:val="20"/>
                <w:szCs w:val="20"/>
              </w:rPr>
              <w:t>X/2020/0025</w:t>
            </w:r>
          </w:p>
        </w:tc>
        <w:tc>
          <w:tcPr>
            <w:tcW w:w="1439" w:type="dxa"/>
            <w:tcBorders>
              <w:top w:val="single" w:sz="4" w:space="0" w:color="auto"/>
              <w:left w:val="nil"/>
              <w:bottom w:val="single" w:sz="4" w:space="0" w:color="auto"/>
              <w:right w:val="single" w:sz="4" w:space="0" w:color="auto"/>
            </w:tcBorders>
            <w:shd w:val="pct15" w:color="auto" w:fill="D9D9D9" w:themeFill="background1" w:themeFillShade="D9"/>
            <w:hideMark/>
          </w:tcPr>
          <w:p w14:paraId="54203BAA" w14:textId="77777777" w:rsidR="006B1465" w:rsidRPr="006B1465" w:rsidRDefault="006B1465" w:rsidP="006B1465">
            <w:pPr>
              <w:rPr>
                <w:rFonts w:cs="Arial"/>
                <w:color w:val="000000"/>
                <w:sz w:val="20"/>
                <w:szCs w:val="20"/>
              </w:rPr>
            </w:pPr>
            <w:r w:rsidRPr="006B1465">
              <w:rPr>
                <w:rFonts w:cs="Arial"/>
                <w:color w:val="000000"/>
                <w:sz w:val="20"/>
                <w:szCs w:val="20"/>
              </w:rPr>
              <w:t>The Old Methodist Church New Fall Street Huthwaite</w:t>
            </w:r>
          </w:p>
        </w:tc>
        <w:tc>
          <w:tcPr>
            <w:tcW w:w="1962" w:type="dxa"/>
            <w:tcBorders>
              <w:top w:val="single" w:sz="4" w:space="0" w:color="auto"/>
              <w:left w:val="nil"/>
              <w:bottom w:val="single" w:sz="4" w:space="0" w:color="auto"/>
              <w:right w:val="single" w:sz="4" w:space="0" w:color="auto"/>
            </w:tcBorders>
            <w:shd w:val="pct15" w:color="auto" w:fill="D9D9D9" w:themeFill="background1" w:themeFillShade="D9"/>
            <w:hideMark/>
          </w:tcPr>
          <w:p w14:paraId="739DCAB0" w14:textId="77777777" w:rsidR="006B1465" w:rsidRPr="006B1465" w:rsidRDefault="006B1465" w:rsidP="006B1465">
            <w:pPr>
              <w:rPr>
                <w:rFonts w:cs="Arial"/>
                <w:color w:val="000000"/>
                <w:sz w:val="20"/>
                <w:szCs w:val="20"/>
              </w:rPr>
            </w:pPr>
            <w:r w:rsidRPr="006B1465">
              <w:rPr>
                <w:rFonts w:cs="Arial"/>
                <w:color w:val="000000"/>
                <w:sz w:val="20"/>
                <w:szCs w:val="20"/>
              </w:rPr>
              <w:t>Prior approval for change of use from storage at first floor to flat</w:t>
            </w:r>
          </w:p>
        </w:tc>
        <w:tc>
          <w:tcPr>
            <w:tcW w:w="1243" w:type="dxa"/>
            <w:tcBorders>
              <w:top w:val="single" w:sz="4" w:space="0" w:color="auto"/>
              <w:left w:val="nil"/>
              <w:bottom w:val="single" w:sz="4" w:space="0" w:color="auto"/>
              <w:right w:val="single" w:sz="4" w:space="0" w:color="auto"/>
            </w:tcBorders>
            <w:shd w:val="pct15" w:color="auto" w:fill="D9D9D9" w:themeFill="background1" w:themeFillShade="D9"/>
            <w:hideMark/>
          </w:tcPr>
          <w:p w14:paraId="0775AB4A" w14:textId="77777777" w:rsidR="006B1465" w:rsidRPr="006B1465" w:rsidRDefault="006B1465" w:rsidP="006B1465">
            <w:pPr>
              <w:jc w:val="center"/>
              <w:rPr>
                <w:rFonts w:cs="Arial"/>
                <w:color w:val="000000"/>
                <w:sz w:val="20"/>
                <w:szCs w:val="20"/>
              </w:rPr>
            </w:pPr>
            <w:r w:rsidRPr="006B1465">
              <w:rPr>
                <w:rFonts w:cs="Arial"/>
                <w:color w:val="000000"/>
                <w:sz w:val="20"/>
                <w:szCs w:val="20"/>
              </w:rPr>
              <w:t>n/a</w:t>
            </w:r>
          </w:p>
        </w:tc>
        <w:tc>
          <w:tcPr>
            <w:tcW w:w="1348" w:type="dxa"/>
            <w:tcBorders>
              <w:top w:val="single" w:sz="4" w:space="0" w:color="auto"/>
              <w:left w:val="nil"/>
              <w:bottom w:val="single" w:sz="4" w:space="0" w:color="auto"/>
              <w:right w:val="single" w:sz="4" w:space="0" w:color="auto"/>
            </w:tcBorders>
            <w:shd w:val="pct15" w:color="auto" w:fill="D9D9D9" w:themeFill="background1" w:themeFillShade="D9"/>
            <w:noWrap/>
            <w:hideMark/>
          </w:tcPr>
          <w:p w14:paraId="4838F858" w14:textId="77777777" w:rsidR="006B1465" w:rsidRPr="006B1465" w:rsidRDefault="006B1465" w:rsidP="006B1465">
            <w:pPr>
              <w:rPr>
                <w:rFonts w:cs="Arial"/>
                <w:color w:val="000000"/>
                <w:sz w:val="20"/>
                <w:szCs w:val="20"/>
              </w:rPr>
            </w:pPr>
            <w:r w:rsidRPr="006B1465">
              <w:rPr>
                <w:rFonts w:cs="Arial"/>
                <w:color w:val="000000"/>
                <w:sz w:val="20"/>
                <w:szCs w:val="20"/>
              </w:rPr>
              <w:t>03/09/2020</w:t>
            </w:r>
          </w:p>
        </w:tc>
        <w:tc>
          <w:tcPr>
            <w:tcW w:w="1783" w:type="dxa"/>
            <w:tcBorders>
              <w:top w:val="single" w:sz="4" w:space="0" w:color="auto"/>
              <w:left w:val="nil"/>
              <w:bottom w:val="single" w:sz="4" w:space="0" w:color="auto"/>
              <w:right w:val="nil"/>
            </w:tcBorders>
            <w:shd w:val="pct15" w:color="auto" w:fill="D9D9D9" w:themeFill="background1" w:themeFillShade="D9"/>
            <w:noWrap/>
            <w:hideMark/>
          </w:tcPr>
          <w:p w14:paraId="4C9C263A" w14:textId="77777777" w:rsidR="006B1465" w:rsidRPr="006B1465" w:rsidRDefault="006B1465" w:rsidP="006B1465">
            <w:pPr>
              <w:rPr>
                <w:rFonts w:cs="Arial"/>
                <w:color w:val="000000"/>
                <w:sz w:val="20"/>
                <w:szCs w:val="20"/>
              </w:rPr>
            </w:pPr>
            <w:r w:rsidRPr="006B1465">
              <w:rPr>
                <w:rFonts w:cs="Arial"/>
                <w:color w:val="000000"/>
                <w:sz w:val="20"/>
                <w:szCs w:val="20"/>
              </w:rPr>
              <w:t>PRIORCC</w:t>
            </w:r>
          </w:p>
        </w:tc>
        <w:tc>
          <w:tcPr>
            <w:tcW w:w="1295" w:type="dxa"/>
            <w:tcBorders>
              <w:top w:val="single" w:sz="4" w:space="0" w:color="auto"/>
              <w:left w:val="single" w:sz="4" w:space="0" w:color="auto"/>
              <w:bottom w:val="single" w:sz="4" w:space="0" w:color="auto"/>
              <w:right w:val="single" w:sz="4" w:space="0" w:color="auto"/>
            </w:tcBorders>
            <w:shd w:val="pct15" w:color="auto" w:fill="D9D9D9" w:themeFill="background1" w:themeFillShade="D9"/>
            <w:hideMark/>
          </w:tcPr>
          <w:p w14:paraId="1D736C3E" w14:textId="77777777" w:rsidR="006B1465" w:rsidRPr="006B1465" w:rsidRDefault="006B1465" w:rsidP="006B1465">
            <w:pPr>
              <w:rPr>
                <w:rFonts w:cs="Arial"/>
                <w:color w:val="000000"/>
                <w:sz w:val="20"/>
                <w:szCs w:val="20"/>
              </w:rPr>
            </w:pPr>
            <w:r w:rsidRPr="006B1465">
              <w:rPr>
                <w:rFonts w:cs="Arial"/>
                <w:color w:val="000000"/>
                <w:sz w:val="20"/>
                <w:szCs w:val="20"/>
              </w:rPr>
              <w:t xml:space="preserve">Lapsed </w:t>
            </w:r>
          </w:p>
        </w:tc>
      </w:tr>
      <w:tr w:rsidR="00472E87" w:rsidRPr="006B1465" w14:paraId="0C96E942" w14:textId="77777777" w:rsidTr="00472E87">
        <w:trPr>
          <w:trHeight w:val="750"/>
        </w:trPr>
        <w:tc>
          <w:tcPr>
            <w:tcW w:w="1414" w:type="dxa"/>
            <w:tcBorders>
              <w:top w:val="single" w:sz="4" w:space="0" w:color="auto"/>
              <w:left w:val="single" w:sz="4" w:space="0" w:color="auto"/>
              <w:bottom w:val="single" w:sz="4" w:space="0" w:color="auto"/>
              <w:right w:val="single" w:sz="4" w:space="0" w:color="auto"/>
            </w:tcBorders>
            <w:shd w:val="pct15" w:color="auto" w:fill="D9D9D9" w:themeFill="background1" w:themeFillShade="D9"/>
            <w:hideMark/>
          </w:tcPr>
          <w:p w14:paraId="23D7189C" w14:textId="77777777" w:rsidR="006B1465" w:rsidRPr="006B1465" w:rsidRDefault="006B1465" w:rsidP="006B1465">
            <w:pPr>
              <w:rPr>
                <w:rFonts w:cs="Arial"/>
                <w:color w:val="000000"/>
                <w:sz w:val="20"/>
                <w:szCs w:val="20"/>
              </w:rPr>
            </w:pPr>
            <w:r w:rsidRPr="006B1465">
              <w:rPr>
                <w:rFonts w:cs="Arial"/>
                <w:color w:val="000000"/>
                <w:sz w:val="20"/>
                <w:szCs w:val="20"/>
              </w:rPr>
              <w:t>X/2020/0046</w:t>
            </w:r>
          </w:p>
        </w:tc>
        <w:tc>
          <w:tcPr>
            <w:tcW w:w="1439" w:type="dxa"/>
            <w:tcBorders>
              <w:top w:val="single" w:sz="4" w:space="0" w:color="auto"/>
              <w:left w:val="nil"/>
              <w:bottom w:val="single" w:sz="4" w:space="0" w:color="auto"/>
              <w:right w:val="single" w:sz="4" w:space="0" w:color="auto"/>
            </w:tcBorders>
            <w:shd w:val="pct15" w:color="auto" w:fill="D9D9D9" w:themeFill="background1" w:themeFillShade="D9"/>
            <w:hideMark/>
          </w:tcPr>
          <w:p w14:paraId="0DD7D48B" w14:textId="77777777" w:rsidR="006B1465" w:rsidRPr="006B1465" w:rsidRDefault="006B1465" w:rsidP="006B1465">
            <w:pPr>
              <w:rPr>
                <w:rFonts w:cs="Arial"/>
                <w:color w:val="000000"/>
                <w:sz w:val="20"/>
                <w:szCs w:val="20"/>
              </w:rPr>
            </w:pPr>
            <w:r w:rsidRPr="006B1465">
              <w:rPr>
                <w:rFonts w:cs="Arial"/>
                <w:color w:val="000000"/>
                <w:sz w:val="20"/>
                <w:szCs w:val="20"/>
              </w:rPr>
              <w:t>Thistlethwaite Barn, Chesterfield Road, Huthwaite</w:t>
            </w:r>
          </w:p>
        </w:tc>
        <w:tc>
          <w:tcPr>
            <w:tcW w:w="1962" w:type="dxa"/>
            <w:tcBorders>
              <w:top w:val="single" w:sz="4" w:space="0" w:color="auto"/>
              <w:left w:val="nil"/>
              <w:bottom w:val="single" w:sz="4" w:space="0" w:color="auto"/>
              <w:right w:val="single" w:sz="4" w:space="0" w:color="auto"/>
            </w:tcBorders>
            <w:shd w:val="pct15" w:color="auto" w:fill="D9D9D9" w:themeFill="background1" w:themeFillShade="D9"/>
            <w:hideMark/>
          </w:tcPr>
          <w:p w14:paraId="2C0190FE" w14:textId="77777777" w:rsidR="006B1465" w:rsidRPr="006B1465" w:rsidRDefault="006B1465" w:rsidP="006B1465">
            <w:pPr>
              <w:rPr>
                <w:rFonts w:cs="Arial"/>
                <w:color w:val="000000"/>
                <w:sz w:val="20"/>
                <w:szCs w:val="20"/>
              </w:rPr>
            </w:pPr>
            <w:r w:rsidRPr="006B1465">
              <w:rPr>
                <w:rFonts w:cs="Arial"/>
                <w:color w:val="000000"/>
                <w:sz w:val="20"/>
                <w:szCs w:val="20"/>
              </w:rPr>
              <w:t>Prior approval for change of use of barn to 2 dwellings</w:t>
            </w:r>
          </w:p>
        </w:tc>
        <w:tc>
          <w:tcPr>
            <w:tcW w:w="1243" w:type="dxa"/>
            <w:tcBorders>
              <w:top w:val="single" w:sz="4" w:space="0" w:color="auto"/>
              <w:left w:val="nil"/>
              <w:bottom w:val="single" w:sz="4" w:space="0" w:color="auto"/>
              <w:right w:val="single" w:sz="4" w:space="0" w:color="auto"/>
            </w:tcBorders>
            <w:shd w:val="pct15" w:color="auto" w:fill="D9D9D9" w:themeFill="background1" w:themeFillShade="D9"/>
            <w:hideMark/>
          </w:tcPr>
          <w:p w14:paraId="53243877" w14:textId="77777777" w:rsidR="006B1465" w:rsidRPr="006B1465" w:rsidRDefault="006B1465" w:rsidP="006B1465">
            <w:pPr>
              <w:jc w:val="center"/>
              <w:rPr>
                <w:rFonts w:cs="Arial"/>
                <w:color w:val="000000"/>
                <w:sz w:val="20"/>
                <w:szCs w:val="20"/>
              </w:rPr>
            </w:pPr>
            <w:r w:rsidRPr="006B1465">
              <w:rPr>
                <w:rFonts w:cs="Arial"/>
                <w:color w:val="000000"/>
                <w:sz w:val="20"/>
                <w:szCs w:val="20"/>
              </w:rPr>
              <w:t>n/a</w:t>
            </w:r>
          </w:p>
        </w:tc>
        <w:tc>
          <w:tcPr>
            <w:tcW w:w="1348" w:type="dxa"/>
            <w:tcBorders>
              <w:top w:val="single" w:sz="4" w:space="0" w:color="auto"/>
              <w:left w:val="nil"/>
              <w:bottom w:val="single" w:sz="4" w:space="0" w:color="auto"/>
              <w:right w:val="single" w:sz="4" w:space="0" w:color="auto"/>
            </w:tcBorders>
            <w:shd w:val="pct15" w:color="auto" w:fill="D9D9D9" w:themeFill="background1" w:themeFillShade="D9"/>
            <w:noWrap/>
            <w:hideMark/>
          </w:tcPr>
          <w:p w14:paraId="2F96FF0E" w14:textId="77777777" w:rsidR="006B1465" w:rsidRPr="006B1465" w:rsidRDefault="006B1465" w:rsidP="006B1465">
            <w:pPr>
              <w:rPr>
                <w:rFonts w:cs="Arial"/>
                <w:color w:val="000000"/>
                <w:sz w:val="20"/>
                <w:szCs w:val="20"/>
              </w:rPr>
            </w:pPr>
            <w:r w:rsidRPr="006B1465">
              <w:rPr>
                <w:rFonts w:cs="Arial"/>
                <w:color w:val="000000"/>
                <w:sz w:val="20"/>
                <w:szCs w:val="20"/>
              </w:rPr>
              <w:t>04/02/2021</w:t>
            </w:r>
          </w:p>
        </w:tc>
        <w:tc>
          <w:tcPr>
            <w:tcW w:w="1783" w:type="dxa"/>
            <w:tcBorders>
              <w:top w:val="single" w:sz="4" w:space="0" w:color="auto"/>
              <w:left w:val="nil"/>
              <w:bottom w:val="single" w:sz="4" w:space="0" w:color="auto"/>
              <w:right w:val="nil"/>
            </w:tcBorders>
            <w:shd w:val="pct15" w:color="auto" w:fill="D9D9D9" w:themeFill="background1" w:themeFillShade="D9"/>
            <w:noWrap/>
            <w:hideMark/>
          </w:tcPr>
          <w:p w14:paraId="4EC37D0C" w14:textId="77777777" w:rsidR="006B1465" w:rsidRPr="006B1465" w:rsidRDefault="006B1465" w:rsidP="006B1465">
            <w:pPr>
              <w:rPr>
                <w:rFonts w:cs="Arial"/>
                <w:color w:val="000000"/>
                <w:sz w:val="20"/>
                <w:szCs w:val="20"/>
              </w:rPr>
            </w:pPr>
            <w:r w:rsidRPr="006B1465">
              <w:rPr>
                <w:rFonts w:cs="Arial"/>
                <w:color w:val="000000"/>
                <w:sz w:val="20"/>
                <w:szCs w:val="20"/>
              </w:rPr>
              <w:t>PRIORCC</w:t>
            </w:r>
          </w:p>
        </w:tc>
        <w:tc>
          <w:tcPr>
            <w:tcW w:w="1295" w:type="dxa"/>
            <w:tcBorders>
              <w:top w:val="single" w:sz="4" w:space="0" w:color="auto"/>
              <w:left w:val="single" w:sz="4" w:space="0" w:color="auto"/>
              <w:bottom w:val="single" w:sz="4" w:space="0" w:color="auto"/>
              <w:right w:val="single" w:sz="4" w:space="0" w:color="auto"/>
            </w:tcBorders>
            <w:shd w:val="pct15" w:color="auto" w:fill="D9D9D9" w:themeFill="background1" w:themeFillShade="D9"/>
            <w:hideMark/>
          </w:tcPr>
          <w:p w14:paraId="3CA121B5" w14:textId="77777777" w:rsidR="006B1465" w:rsidRPr="006B1465" w:rsidRDefault="006B1465" w:rsidP="006B1465">
            <w:pPr>
              <w:rPr>
                <w:rFonts w:cs="Arial"/>
                <w:color w:val="000000"/>
                <w:sz w:val="20"/>
                <w:szCs w:val="20"/>
              </w:rPr>
            </w:pPr>
            <w:r w:rsidRPr="006B1465">
              <w:rPr>
                <w:rFonts w:cs="Arial"/>
                <w:color w:val="000000"/>
                <w:sz w:val="20"/>
                <w:szCs w:val="20"/>
              </w:rPr>
              <w:t xml:space="preserve">Lapsed </w:t>
            </w:r>
          </w:p>
        </w:tc>
      </w:tr>
      <w:tr w:rsidR="00472E87" w:rsidRPr="006B1465" w14:paraId="788E00BD" w14:textId="77777777" w:rsidTr="00472E87">
        <w:trPr>
          <w:trHeight w:val="500"/>
        </w:trPr>
        <w:tc>
          <w:tcPr>
            <w:tcW w:w="1414" w:type="dxa"/>
            <w:tcBorders>
              <w:top w:val="single" w:sz="4" w:space="0" w:color="auto"/>
              <w:left w:val="single" w:sz="4" w:space="0" w:color="auto"/>
              <w:bottom w:val="single" w:sz="4" w:space="0" w:color="auto"/>
              <w:right w:val="single" w:sz="4" w:space="0" w:color="auto"/>
            </w:tcBorders>
            <w:shd w:val="pct15" w:color="auto" w:fill="D9D9D9" w:themeFill="background1" w:themeFillShade="D9"/>
            <w:hideMark/>
          </w:tcPr>
          <w:p w14:paraId="147F4DEA" w14:textId="77777777" w:rsidR="006B1465" w:rsidRPr="006B1465" w:rsidRDefault="006B1465" w:rsidP="006B1465">
            <w:pPr>
              <w:rPr>
                <w:rFonts w:cs="Arial"/>
                <w:color w:val="000000"/>
                <w:sz w:val="20"/>
                <w:szCs w:val="20"/>
              </w:rPr>
            </w:pPr>
            <w:r w:rsidRPr="006B1465">
              <w:rPr>
                <w:rFonts w:cs="Arial"/>
                <w:color w:val="000000"/>
                <w:sz w:val="20"/>
                <w:szCs w:val="20"/>
              </w:rPr>
              <w:lastRenderedPageBreak/>
              <w:t>X/2021/0004</w:t>
            </w:r>
          </w:p>
        </w:tc>
        <w:tc>
          <w:tcPr>
            <w:tcW w:w="1439" w:type="dxa"/>
            <w:tcBorders>
              <w:top w:val="single" w:sz="4" w:space="0" w:color="auto"/>
              <w:left w:val="nil"/>
              <w:bottom w:val="single" w:sz="4" w:space="0" w:color="auto"/>
              <w:right w:val="single" w:sz="4" w:space="0" w:color="auto"/>
            </w:tcBorders>
            <w:shd w:val="pct15" w:color="auto" w:fill="D9D9D9" w:themeFill="background1" w:themeFillShade="D9"/>
            <w:hideMark/>
          </w:tcPr>
          <w:p w14:paraId="72DCC1AD" w14:textId="77777777" w:rsidR="006B1465" w:rsidRPr="006B1465" w:rsidRDefault="006B1465" w:rsidP="006B1465">
            <w:pPr>
              <w:rPr>
                <w:rFonts w:cs="Arial"/>
                <w:color w:val="000000"/>
                <w:sz w:val="20"/>
                <w:szCs w:val="20"/>
              </w:rPr>
            </w:pPr>
            <w:r w:rsidRPr="006B1465">
              <w:rPr>
                <w:rFonts w:cs="Arial"/>
                <w:color w:val="000000"/>
                <w:sz w:val="20"/>
                <w:szCs w:val="20"/>
              </w:rPr>
              <w:t>15 High Street Stanton Hill</w:t>
            </w:r>
          </w:p>
        </w:tc>
        <w:tc>
          <w:tcPr>
            <w:tcW w:w="1962" w:type="dxa"/>
            <w:tcBorders>
              <w:top w:val="single" w:sz="4" w:space="0" w:color="auto"/>
              <w:left w:val="nil"/>
              <w:bottom w:val="single" w:sz="4" w:space="0" w:color="auto"/>
              <w:right w:val="single" w:sz="4" w:space="0" w:color="auto"/>
            </w:tcBorders>
            <w:shd w:val="pct15" w:color="auto" w:fill="D9D9D9" w:themeFill="background1" w:themeFillShade="D9"/>
            <w:hideMark/>
          </w:tcPr>
          <w:p w14:paraId="19FF087B" w14:textId="77777777" w:rsidR="006B1465" w:rsidRPr="006B1465" w:rsidRDefault="006B1465" w:rsidP="006B1465">
            <w:pPr>
              <w:rPr>
                <w:rFonts w:cs="Arial"/>
                <w:color w:val="000000"/>
                <w:sz w:val="20"/>
                <w:szCs w:val="20"/>
              </w:rPr>
            </w:pPr>
            <w:r w:rsidRPr="006B1465">
              <w:rPr>
                <w:rFonts w:cs="Arial"/>
                <w:color w:val="000000"/>
                <w:sz w:val="20"/>
                <w:szCs w:val="20"/>
              </w:rPr>
              <w:t>Prior approval for change of use to 2 flats from A1</w:t>
            </w:r>
          </w:p>
        </w:tc>
        <w:tc>
          <w:tcPr>
            <w:tcW w:w="1243" w:type="dxa"/>
            <w:tcBorders>
              <w:top w:val="single" w:sz="4" w:space="0" w:color="auto"/>
              <w:left w:val="nil"/>
              <w:bottom w:val="single" w:sz="4" w:space="0" w:color="auto"/>
              <w:right w:val="single" w:sz="4" w:space="0" w:color="auto"/>
            </w:tcBorders>
            <w:shd w:val="pct15" w:color="auto" w:fill="D9D9D9" w:themeFill="background1" w:themeFillShade="D9"/>
            <w:hideMark/>
          </w:tcPr>
          <w:p w14:paraId="67F50942" w14:textId="77777777" w:rsidR="006B1465" w:rsidRPr="006B1465" w:rsidRDefault="006B1465" w:rsidP="006B1465">
            <w:pPr>
              <w:jc w:val="center"/>
              <w:rPr>
                <w:rFonts w:cs="Arial"/>
                <w:color w:val="000000"/>
                <w:sz w:val="20"/>
                <w:szCs w:val="20"/>
              </w:rPr>
            </w:pPr>
            <w:r w:rsidRPr="006B1465">
              <w:rPr>
                <w:rFonts w:cs="Arial"/>
                <w:color w:val="000000"/>
                <w:sz w:val="20"/>
                <w:szCs w:val="20"/>
              </w:rPr>
              <w:t>n/a</w:t>
            </w:r>
          </w:p>
        </w:tc>
        <w:tc>
          <w:tcPr>
            <w:tcW w:w="1348" w:type="dxa"/>
            <w:tcBorders>
              <w:top w:val="single" w:sz="4" w:space="0" w:color="auto"/>
              <w:left w:val="nil"/>
              <w:bottom w:val="single" w:sz="4" w:space="0" w:color="auto"/>
              <w:right w:val="single" w:sz="4" w:space="0" w:color="auto"/>
            </w:tcBorders>
            <w:shd w:val="pct15" w:color="auto" w:fill="D9D9D9" w:themeFill="background1" w:themeFillShade="D9"/>
            <w:noWrap/>
            <w:hideMark/>
          </w:tcPr>
          <w:p w14:paraId="3E711A1E" w14:textId="77777777" w:rsidR="006B1465" w:rsidRPr="006B1465" w:rsidRDefault="006B1465" w:rsidP="006B1465">
            <w:pPr>
              <w:rPr>
                <w:rFonts w:cs="Arial"/>
                <w:color w:val="000000"/>
                <w:sz w:val="20"/>
                <w:szCs w:val="20"/>
              </w:rPr>
            </w:pPr>
            <w:r w:rsidRPr="006B1465">
              <w:rPr>
                <w:rFonts w:cs="Arial"/>
                <w:color w:val="000000"/>
                <w:sz w:val="20"/>
                <w:szCs w:val="20"/>
              </w:rPr>
              <w:t>26/03/2021</w:t>
            </w:r>
          </w:p>
        </w:tc>
        <w:tc>
          <w:tcPr>
            <w:tcW w:w="1783" w:type="dxa"/>
            <w:tcBorders>
              <w:top w:val="single" w:sz="4" w:space="0" w:color="auto"/>
              <w:left w:val="nil"/>
              <w:bottom w:val="single" w:sz="4" w:space="0" w:color="auto"/>
              <w:right w:val="nil"/>
            </w:tcBorders>
            <w:shd w:val="pct15" w:color="auto" w:fill="D9D9D9" w:themeFill="background1" w:themeFillShade="D9"/>
            <w:noWrap/>
            <w:hideMark/>
          </w:tcPr>
          <w:p w14:paraId="1403D561" w14:textId="77777777" w:rsidR="006B1465" w:rsidRPr="006B1465" w:rsidRDefault="006B1465" w:rsidP="006B1465">
            <w:pPr>
              <w:rPr>
                <w:rFonts w:cs="Arial"/>
                <w:color w:val="000000"/>
                <w:sz w:val="20"/>
                <w:szCs w:val="20"/>
              </w:rPr>
            </w:pPr>
            <w:r w:rsidRPr="006B1465">
              <w:rPr>
                <w:rFonts w:cs="Arial"/>
                <w:color w:val="000000"/>
                <w:sz w:val="20"/>
                <w:szCs w:val="20"/>
              </w:rPr>
              <w:t>PRIORCC</w:t>
            </w:r>
          </w:p>
        </w:tc>
        <w:tc>
          <w:tcPr>
            <w:tcW w:w="1295" w:type="dxa"/>
            <w:tcBorders>
              <w:top w:val="single" w:sz="4" w:space="0" w:color="auto"/>
              <w:left w:val="single" w:sz="4" w:space="0" w:color="auto"/>
              <w:bottom w:val="single" w:sz="4" w:space="0" w:color="auto"/>
              <w:right w:val="single" w:sz="4" w:space="0" w:color="auto"/>
            </w:tcBorders>
            <w:shd w:val="pct15" w:color="auto" w:fill="D9D9D9" w:themeFill="background1" w:themeFillShade="D9"/>
            <w:hideMark/>
          </w:tcPr>
          <w:p w14:paraId="721DB3F7" w14:textId="77777777" w:rsidR="006B1465" w:rsidRPr="006B1465" w:rsidRDefault="006B1465" w:rsidP="006B1465">
            <w:pPr>
              <w:rPr>
                <w:rFonts w:cs="Arial"/>
                <w:color w:val="000000"/>
                <w:sz w:val="20"/>
                <w:szCs w:val="20"/>
              </w:rPr>
            </w:pPr>
            <w:r w:rsidRPr="006B1465">
              <w:rPr>
                <w:rFonts w:cs="Arial"/>
                <w:color w:val="000000"/>
                <w:sz w:val="20"/>
                <w:szCs w:val="20"/>
              </w:rPr>
              <w:t>Superseded by 2021/0024</w:t>
            </w:r>
          </w:p>
        </w:tc>
      </w:tr>
      <w:tr w:rsidR="006B1465" w:rsidRPr="006B1465" w14:paraId="73E0E849" w14:textId="77777777" w:rsidTr="001349DE">
        <w:trPr>
          <w:trHeight w:val="750"/>
        </w:trPr>
        <w:tc>
          <w:tcPr>
            <w:tcW w:w="1414" w:type="dxa"/>
            <w:tcBorders>
              <w:top w:val="nil"/>
              <w:left w:val="single" w:sz="4" w:space="0" w:color="auto"/>
              <w:bottom w:val="single" w:sz="4" w:space="0" w:color="auto"/>
              <w:right w:val="single" w:sz="4" w:space="0" w:color="auto"/>
            </w:tcBorders>
            <w:shd w:val="clear" w:color="000000" w:fill="D9D9D9"/>
            <w:hideMark/>
          </w:tcPr>
          <w:p w14:paraId="7ABF5628" w14:textId="77777777" w:rsidR="006B1465" w:rsidRPr="006B1465" w:rsidRDefault="006B1465" w:rsidP="006B1465">
            <w:pPr>
              <w:rPr>
                <w:rFonts w:cs="Arial"/>
                <w:color w:val="000000"/>
                <w:sz w:val="20"/>
                <w:szCs w:val="20"/>
              </w:rPr>
            </w:pPr>
            <w:r w:rsidRPr="006B1465">
              <w:rPr>
                <w:rFonts w:cs="Arial"/>
                <w:color w:val="000000"/>
                <w:sz w:val="20"/>
                <w:szCs w:val="20"/>
              </w:rPr>
              <w:t>X/2021/0024</w:t>
            </w:r>
          </w:p>
        </w:tc>
        <w:tc>
          <w:tcPr>
            <w:tcW w:w="1439" w:type="dxa"/>
            <w:tcBorders>
              <w:top w:val="nil"/>
              <w:left w:val="nil"/>
              <w:bottom w:val="single" w:sz="4" w:space="0" w:color="auto"/>
              <w:right w:val="single" w:sz="4" w:space="0" w:color="auto"/>
            </w:tcBorders>
            <w:shd w:val="clear" w:color="000000" w:fill="D9D9D9"/>
            <w:hideMark/>
          </w:tcPr>
          <w:p w14:paraId="19593458" w14:textId="77777777" w:rsidR="006B1465" w:rsidRPr="006B1465" w:rsidRDefault="006B1465" w:rsidP="006B1465">
            <w:pPr>
              <w:rPr>
                <w:rFonts w:cs="Arial"/>
                <w:color w:val="000000"/>
                <w:sz w:val="20"/>
                <w:szCs w:val="20"/>
              </w:rPr>
            </w:pPr>
            <w:r w:rsidRPr="006B1465">
              <w:rPr>
                <w:rFonts w:cs="Arial"/>
                <w:color w:val="000000"/>
                <w:sz w:val="20"/>
                <w:szCs w:val="20"/>
              </w:rPr>
              <w:t>15 High Street Stanton Hill</w:t>
            </w:r>
          </w:p>
        </w:tc>
        <w:tc>
          <w:tcPr>
            <w:tcW w:w="1962" w:type="dxa"/>
            <w:tcBorders>
              <w:top w:val="nil"/>
              <w:left w:val="nil"/>
              <w:bottom w:val="single" w:sz="4" w:space="0" w:color="auto"/>
              <w:right w:val="single" w:sz="4" w:space="0" w:color="auto"/>
            </w:tcBorders>
            <w:shd w:val="clear" w:color="000000" w:fill="D9D9D9"/>
            <w:hideMark/>
          </w:tcPr>
          <w:p w14:paraId="0E39D888" w14:textId="77777777" w:rsidR="006B1465" w:rsidRPr="006B1465" w:rsidRDefault="006B1465" w:rsidP="006B1465">
            <w:pPr>
              <w:rPr>
                <w:rFonts w:cs="Arial"/>
                <w:color w:val="000000"/>
                <w:sz w:val="20"/>
                <w:szCs w:val="20"/>
              </w:rPr>
            </w:pPr>
            <w:r w:rsidRPr="006B1465">
              <w:rPr>
                <w:rFonts w:cs="Arial"/>
                <w:color w:val="000000"/>
                <w:sz w:val="20"/>
                <w:szCs w:val="20"/>
              </w:rPr>
              <w:t>Prior approval for change of use from shop to 1 dwelling</w:t>
            </w:r>
          </w:p>
        </w:tc>
        <w:tc>
          <w:tcPr>
            <w:tcW w:w="1243" w:type="dxa"/>
            <w:tcBorders>
              <w:top w:val="nil"/>
              <w:left w:val="nil"/>
              <w:bottom w:val="single" w:sz="4" w:space="0" w:color="auto"/>
              <w:right w:val="single" w:sz="4" w:space="0" w:color="auto"/>
            </w:tcBorders>
            <w:shd w:val="clear" w:color="000000" w:fill="D9D9D9"/>
            <w:hideMark/>
          </w:tcPr>
          <w:p w14:paraId="5C349499" w14:textId="77777777" w:rsidR="006B1465" w:rsidRPr="006B1465" w:rsidRDefault="006B1465" w:rsidP="006B1465">
            <w:pPr>
              <w:jc w:val="center"/>
              <w:rPr>
                <w:rFonts w:cs="Arial"/>
                <w:color w:val="000000"/>
                <w:sz w:val="20"/>
                <w:szCs w:val="20"/>
              </w:rPr>
            </w:pPr>
            <w:r w:rsidRPr="006B1465">
              <w:rPr>
                <w:rFonts w:cs="Arial"/>
                <w:color w:val="000000"/>
                <w:sz w:val="20"/>
                <w:szCs w:val="20"/>
              </w:rPr>
              <w:t>1</w:t>
            </w:r>
          </w:p>
        </w:tc>
        <w:tc>
          <w:tcPr>
            <w:tcW w:w="1348" w:type="dxa"/>
            <w:tcBorders>
              <w:top w:val="nil"/>
              <w:left w:val="nil"/>
              <w:bottom w:val="single" w:sz="4" w:space="0" w:color="auto"/>
              <w:right w:val="single" w:sz="4" w:space="0" w:color="auto"/>
            </w:tcBorders>
            <w:shd w:val="clear" w:color="000000" w:fill="D9D9D9"/>
            <w:noWrap/>
            <w:hideMark/>
          </w:tcPr>
          <w:p w14:paraId="68359E73" w14:textId="77777777" w:rsidR="006B1465" w:rsidRPr="006B1465" w:rsidRDefault="006B1465" w:rsidP="006B1465">
            <w:pPr>
              <w:rPr>
                <w:rFonts w:cs="Arial"/>
                <w:color w:val="000000"/>
                <w:sz w:val="20"/>
                <w:szCs w:val="20"/>
              </w:rPr>
            </w:pPr>
            <w:r w:rsidRPr="006B1465">
              <w:rPr>
                <w:rFonts w:cs="Arial"/>
                <w:color w:val="000000"/>
                <w:sz w:val="20"/>
                <w:szCs w:val="20"/>
              </w:rPr>
              <w:t>19/05/2021</w:t>
            </w:r>
          </w:p>
        </w:tc>
        <w:tc>
          <w:tcPr>
            <w:tcW w:w="1783" w:type="dxa"/>
            <w:tcBorders>
              <w:top w:val="nil"/>
              <w:left w:val="nil"/>
              <w:bottom w:val="single" w:sz="4" w:space="0" w:color="auto"/>
              <w:right w:val="nil"/>
            </w:tcBorders>
            <w:shd w:val="clear" w:color="000000" w:fill="D9D9D9"/>
            <w:noWrap/>
            <w:hideMark/>
          </w:tcPr>
          <w:p w14:paraId="6C0C9F0E" w14:textId="77777777" w:rsidR="006B1465" w:rsidRPr="006B1465" w:rsidRDefault="006B1465" w:rsidP="006B1465">
            <w:pPr>
              <w:rPr>
                <w:rFonts w:cs="Arial"/>
                <w:color w:val="000000"/>
                <w:sz w:val="20"/>
                <w:szCs w:val="20"/>
              </w:rPr>
            </w:pPr>
            <w:r w:rsidRPr="006B1465">
              <w:rPr>
                <w:rFonts w:cs="Arial"/>
                <w:color w:val="000000"/>
                <w:sz w:val="20"/>
                <w:szCs w:val="20"/>
              </w:rPr>
              <w:t>PRIORCC</w:t>
            </w:r>
          </w:p>
        </w:tc>
        <w:tc>
          <w:tcPr>
            <w:tcW w:w="1295" w:type="dxa"/>
            <w:tcBorders>
              <w:top w:val="nil"/>
              <w:left w:val="single" w:sz="4" w:space="0" w:color="auto"/>
              <w:bottom w:val="single" w:sz="4" w:space="0" w:color="auto"/>
              <w:right w:val="single" w:sz="4" w:space="0" w:color="auto"/>
            </w:tcBorders>
            <w:shd w:val="clear" w:color="000000" w:fill="D9D9D9"/>
            <w:hideMark/>
          </w:tcPr>
          <w:p w14:paraId="3B3ED0E6" w14:textId="77777777" w:rsidR="006B1465" w:rsidRPr="006B1465" w:rsidRDefault="006B1465" w:rsidP="006B1465">
            <w:pPr>
              <w:rPr>
                <w:rFonts w:cs="Arial"/>
                <w:color w:val="000000"/>
                <w:sz w:val="20"/>
                <w:szCs w:val="20"/>
              </w:rPr>
            </w:pPr>
            <w:r w:rsidRPr="006B1465">
              <w:rPr>
                <w:rFonts w:cs="Arial"/>
                <w:color w:val="000000"/>
                <w:sz w:val="20"/>
                <w:szCs w:val="20"/>
              </w:rPr>
              <w:t>Completed 1/4/21 -  31/3/2022</w:t>
            </w:r>
          </w:p>
        </w:tc>
      </w:tr>
      <w:tr w:rsidR="006B1465" w:rsidRPr="006B1465" w14:paraId="5E9B22DB" w14:textId="77777777" w:rsidTr="001349DE">
        <w:trPr>
          <w:trHeight w:val="750"/>
        </w:trPr>
        <w:tc>
          <w:tcPr>
            <w:tcW w:w="1414" w:type="dxa"/>
            <w:tcBorders>
              <w:top w:val="nil"/>
              <w:left w:val="single" w:sz="4" w:space="0" w:color="auto"/>
              <w:bottom w:val="single" w:sz="4" w:space="0" w:color="auto"/>
              <w:right w:val="single" w:sz="4" w:space="0" w:color="auto"/>
            </w:tcBorders>
            <w:shd w:val="clear" w:color="000000" w:fill="D9D9D9"/>
            <w:hideMark/>
          </w:tcPr>
          <w:p w14:paraId="163C2578" w14:textId="77777777" w:rsidR="006B1465" w:rsidRPr="006B1465" w:rsidRDefault="006B1465" w:rsidP="006B1465">
            <w:pPr>
              <w:rPr>
                <w:rFonts w:cs="Arial"/>
                <w:color w:val="000000"/>
                <w:sz w:val="20"/>
                <w:szCs w:val="20"/>
              </w:rPr>
            </w:pPr>
            <w:r w:rsidRPr="006B1465">
              <w:rPr>
                <w:rFonts w:cs="Arial"/>
                <w:color w:val="000000"/>
                <w:sz w:val="20"/>
                <w:szCs w:val="20"/>
              </w:rPr>
              <w:t>X/2022/0003</w:t>
            </w:r>
          </w:p>
        </w:tc>
        <w:tc>
          <w:tcPr>
            <w:tcW w:w="1439" w:type="dxa"/>
            <w:tcBorders>
              <w:top w:val="nil"/>
              <w:left w:val="nil"/>
              <w:bottom w:val="single" w:sz="4" w:space="0" w:color="auto"/>
              <w:right w:val="single" w:sz="4" w:space="0" w:color="auto"/>
            </w:tcBorders>
            <w:shd w:val="clear" w:color="000000" w:fill="D9D9D9"/>
            <w:hideMark/>
          </w:tcPr>
          <w:p w14:paraId="1C762445" w14:textId="77777777" w:rsidR="006B1465" w:rsidRPr="006B1465" w:rsidRDefault="006B1465" w:rsidP="006B1465">
            <w:pPr>
              <w:rPr>
                <w:rFonts w:cs="Arial"/>
                <w:color w:val="000000"/>
                <w:sz w:val="20"/>
                <w:szCs w:val="20"/>
              </w:rPr>
            </w:pPr>
            <w:r w:rsidRPr="006B1465">
              <w:rPr>
                <w:rFonts w:cs="Arial"/>
                <w:color w:val="000000"/>
                <w:sz w:val="20"/>
                <w:szCs w:val="20"/>
              </w:rPr>
              <w:t>33A &amp; 35A Watnall Road, Hucknall</w:t>
            </w:r>
          </w:p>
        </w:tc>
        <w:tc>
          <w:tcPr>
            <w:tcW w:w="1962" w:type="dxa"/>
            <w:tcBorders>
              <w:top w:val="nil"/>
              <w:left w:val="nil"/>
              <w:bottom w:val="single" w:sz="4" w:space="0" w:color="auto"/>
              <w:right w:val="single" w:sz="4" w:space="0" w:color="auto"/>
            </w:tcBorders>
            <w:shd w:val="clear" w:color="000000" w:fill="D9D9D9"/>
            <w:hideMark/>
          </w:tcPr>
          <w:p w14:paraId="7B5A1CF7" w14:textId="77777777" w:rsidR="006B1465" w:rsidRPr="006B1465" w:rsidRDefault="006B1465" w:rsidP="006B1465">
            <w:pPr>
              <w:rPr>
                <w:rFonts w:cs="Arial"/>
                <w:color w:val="000000"/>
                <w:sz w:val="20"/>
                <w:szCs w:val="20"/>
              </w:rPr>
            </w:pPr>
            <w:r w:rsidRPr="006B1465">
              <w:rPr>
                <w:rFonts w:cs="Arial"/>
                <w:color w:val="000000"/>
                <w:sz w:val="20"/>
                <w:szCs w:val="20"/>
              </w:rPr>
              <w:t>Prior approval for change of use from office to 6 1 bed flats</w:t>
            </w:r>
          </w:p>
        </w:tc>
        <w:tc>
          <w:tcPr>
            <w:tcW w:w="1243" w:type="dxa"/>
            <w:tcBorders>
              <w:top w:val="nil"/>
              <w:left w:val="nil"/>
              <w:bottom w:val="single" w:sz="4" w:space="0" w:color="auto"/>
              <w:right w:val="single" w:sz="4" w:space="0" w:color="auto"/>
            </w:tcBorders>
            <w:shd w:val="clear" w:color="000000" w:fill="D9D9D9"/>
            <w:hideMark/>
          </w:tcPr>
          <w:p w14:paraId="4B162EE2" w14:textId="77777777" w:rsidR="006B1465" w:rsidRPr="006B1465" w:rsidRDefault="006B1465" w:rsidP="006B1465">
            <w:pPr>
              <w:jc w:val="center"/>
              <w:rPr>
                <w:rFonts w:cs="Arial"/>
                <w:color w:val="000000"/>
                <w:sz w:val="20"/>
                <w:szCs w:val="20"/>
              </w:rPr>
            </w:pPr>
            <w:r w:rsidRPr="006B1465">
              <w:rPr>
                <w:rFonts w:cs="Arial"/>
                <w:color w:val="000000"/>
                <w:sz w:val="20"/>
                <w:szCs w:val="20"/>
              </w:rPr>
              <w:t>6</w:t>
            </w:r>
          </w:p>
        </w:tc>
        <w:tc>
          <w:tcPr>
            <w:tcW w:w="1348" w:type="dxa"/>
            <w:tcBorders>
              <w:top w:val="nil"/>
              <w:left w:val="nil"/>
              <w:bottom w:val="single" w:sz="4" w:space="0" w:color="auto"/>
              <w:right w:val="single" w:sz="4" w:space="0" w:color="auto"/>
            </w:tcBorders>
            <w:shd w:val="clear" w:color="000000" w:fill="D9D9D9"/>
            <w:noWrap/>
            <w:hideMark/>
          </w:tcPr>
          <w:p w14:paraId="2D117762" w14:textId="77777777" w:rsidR="006B1465" w:rsidRPr="006B1465" w:rsidRDefault="006B1465" w:rsidP="006B1465">
            <w:pPr>
              <w:rPr>
                <w:rFonts w:cs="Arial"/>
                <w:color w:val="000000"/>
                <w:sz w:val="20"/>
                <w:szCs w:val="20"/>
              </w:rPr>
            </w:pPr>
            <w:r w:rsidRPr="006B1465">
              <w:rPr>
                <w:rFonts w:cs="Arial"/>
                <w:color w:val="000000"/>
                <w:sz w:val="20"/>
                <w:szCs w:val="20"/>
              </w:rPr>
              <w:t>16/03/2022</w:t>
            </w:r>
          </w:p>
        </w:tc>
        <w:tc>
          <w:tcPr>
            <w:tcW w:w="1783" w:type="dxa"/>
            <w:tcBorders>
              <w:top w:val="nil"/>
              <w:left w:val="nil"/>
              <w:bottom w:val="single" w:sz="4" w:space="0" w:color="auto"/>
              <w:right w:val="nil"/>
            </w:tcBorders>
            <w:shd w:val="clear" w:color="000000" w:fill="D9D9D9"/>
            <w:noWrap/>
            <w:hideMark/>
          </w:tcPr>
          <w:p w14:paraId="121DB7EE" w14:textId="77777777" w:rsidR="006B1465" w:rsidRPr="006B1465" w:rsidRDefault="006B1465" w:rsidP="006B1465">
            <w:pPr>
              <w:rPr>
                <w:rFonts w:cs="Arial"/>
                <w:color w:val="000000"/>
                <w:sz w:val="20"/>
                <w:szCs w:val="20"/>
              </w:rPr>
            </w:pPr>
            <w:r w:rsidRPr="006B1465">
              <w:rPr>
                <w:rFonts w:cs="Arial"/>
                <w:color w:val="000000"/>
                <w:sz w:val="20"/>
                <w:szCs w:val="20"/>
              </w:rPr>
              <w:t>PRIORCC</w:t>
            </w:r>
          </w:p>
        </w:tc>
        <w:tc>
          <w:tcPr>
            <w:tcW w:w="1295" w:type="dxa"/>
            <w:tcBorders>
              <w:top w:val="nil"/>
              <w:left w:val="single" w:sz="4" w:space="0" w:color="auto"/>
              <w:bottom w:val="single" w:sz="4" w:space="0" w:color="auto"/>
              <w:right w:val="single" w:sz="4" w:space="0" w:color="auto"/>
            </w:tcBorders>
            <w:shd w:val="clear" w:color="000000" w:fill="D9D9D9"/>
            <w:hideMark/>
          </w:tcPr>
          <w:p w14:paraId="1925EA53" w14:textId="77777777" w:rsidR="006B1465" w:rsidRPr="006B1465" w:rsidRDefault="006B1465" w:rsidP="006B1465">
            <w:pPr>
              <w:rPr>
                <w:rFonts w:cs="Arial"/>
                <w:color w:val="000000"/>
                <w:sz w:val="20"/>
                <w:szCs w:val="20"/>
              </w:rPr>
            </w:pPr>
            <w:r w:rsidRPr="006B1465">
              <w:rPr>
                <w:rFonts w:cs="Arial"/>
                <w:color w:val="000000"/>
                <w:sz w:val="20"/>
                <w:szCs w:val="20"/>
              </w:rPr>
              <w:t>Completed 1/4/22 -  31/3/2023</w:t>
            </w:r>
          </w:p>
        </w:tc>
      </w:tr>
      <w:tr w:rsidR="006B1465" w:rsidRPr="006B1465" w14:paraId="58DE3072" w14:textId="77777777" w:rsidTr="001349DE">
        <w:trPr>
          <w:trHeight w:val="750"/>
        </w:trPr>
        <w:tc>
          <w:tcPr>
            <w:tcW w:w="1414" w:type="dxa"/>
            <w:tcBorders>
              <w:top w:val="nil"/>
              <w:left w:val="single" w:sz="4" w:space="0" w:color="auto"/>
              <w:bottom w:val="single" w:sz="4" w:space="0" w:color="auto"/>
              <w:right w:val="single" w:sz="4" w:space="0" w:color="auto"/>
            </w:tcBorders>
            <w:shd w:val="clear" w:color="000000" w:fill="D9D9D9"/>
            <w:hideMark/>
          </w:tcPr>
          <w:p w14:paraId="009507F3" w14:textId="77777777" w:rsidR="006B1465" w:rsidRPr="006B1465" w:rsidRDefault="006B1465" w:rsidP="006B1465">
            <w:pPr>
              <w:rPr>
                <w:rFonts w:cs="Arial"/>
                <w:color w:val="000000"/>
                <w:sz w:val="20"/>
                <w:szCs w:val="20"/>
              </w:rPr>
            </w:pPr>
            <w:r w:rsidRPr="006B1465">
              <w:rPr>
                <w:rFonts w:cs="Arial"/>
                <w:color w:val="000000"/>
                <w:sz w:val="20"/>
                <w:szCs w:val="20"/>
              </w:rPr>
              <w:t>X/2022/0004</w:t>
            </w:r>
          </w:p>
        </w:tc>
        <w:tc>
          <w:tcPr>
            <w:tcW w:w="1439" w:type="dxa"/>
            <w:tcBorders>
              <w:top w:val="nil"/>
              <w:left w:val="nil"/>
              <w:bottom w:val="single" w:sz="4" w:space="0" w:color="auto"/>
              <w:right w:val="single" w:sz="4" w:space="0" w:color="auto"/>
            </w:tcBorders>
            <w:shd w:val="clear" w:color="000000" w:fill="D9D9D9"/>
            <w:hideMark/>
          </w:tcPr>
          <w:p w14:paraId="705EA754" w14:textId="77777777" w:rsidR="006B1465" w:rsidRPr="006B1465" w:rsidRDefault="006B1465" w:rsidP="006B1465">
            <w:pPr>
              <w:rPr>
                <w:rFonts w:cs="Arial"/>
                <w:color w:val="000000"/>
                <w:sz w:val="20"/>
                <w:szCs w:val="20"/>
              </w:rPr>
            </w:pPr>
            <w:r w:rsidRPr="006B1465">
              <w:rPr>
                <w:rFonts w:cs="Arial"/>
                <w:color w:val="000000"/>
                <w:sz w:val="20"/>
                <w:szCs w:val="20"/>
              </w:rPr>
              <w:t>8 - 10 Outram Street Sutton</w:t>
            </w:r>
          </w:p>
        </w:tc>
        <w:tc>
          <w:tcPr>
            <w:tcW w:w="1962" w:type="dxa"/>
            <w:tcBorders>
              <w:top w:val="nil"/>
              <w:left w:val="nil"/>
              <w:bottom w:val="single" w:sz="4" w:space="0" w:color="auto"/>
              <w:right w:val="single" w:sz="4" w:space="0" w:color="auto"/>
            </w:tcBorders>
            <w:shd w:val="clear" w:color="000000" w:fill="D9D9D9"/>
            <w:hideMark/>
          </w:tcPr>
          <w:p w14:paraId="7A46283E" w14:textId="77777777" w:rsidR="006B1465" w:rsidRPr="006B1465" w:rsidRDefault="006B1465" w:rsidP="006B1465">
            <w:pPr>
              <w:rPr>
                <w:rFonts w:cs="Arial"/>
                <w:color w:val="000000"/>
                <w:sz w:val="20"/>
                <w:szCs w:val="20"/>
              </w:rPr>
            </w:pPr>
            <w:r w:rsidRPr="006B1465">
              <w:rPr>
                <w:rFonts w:cs="Arial"/>
                <w:color w:val="000000"/>
                <w:sz w:val="20"/>
                <w:szCs w:val="20"/>
              </w:rPr>
              <w:t>Prior approval for change of use from shop to 2 flats</w:t>
            </w:r>
          </w:p>
        </w:tc>
        <w:tc>
          <w:tcPr>
            <w:tcW w:w="1243" w:type="dxa"/>
            <w:tcBorders>
              <w:top w:val="nil"/>
              <w:left w:val="nil"/>
              <w:bottom w:val="single" w:sz="4" w:space="0" w:color="auto"/>
              <w:right w:val="single" w:sz="4" w:space="0" w:color="auto"/>
            </w:tcBorders>
            <w:shd w:val="clear" w:color="000000" w:fill="D9D9D9"/>
            <w:hideMark/>
          </w:tcPr>
          <w:p w14:paraId="7082B919" w14:textId="77777777" w:rsidR="006B1465" w:rsidRPr="006B1465" w:rsidRDefault="006B1465" w:rsidP="006B1465">
            <w:pPr>
              <w:jc w:val="center"/>
              <w:rPr>
                <w:rFonts w:cs="Arial"/>
                <w:color w:val="000000"/>
                <w:sz w:val="20"/>
                <w:szCs w:val="20"/>
              </w:rPr>
            </w:pPr>
            <w:r w:rsidRPr="006B1465">
              <w:rPr>
                <w:rFonts w:cs="Arial"/>
                <w:color w:val="000000"/>
                <w:sz w:val="20"/>
                <w:szCs w:val="20"/>
              </w:rPr>
              <w:t>2</w:t>
            </w:r>
          </w:p>
        </w:tc>
        <w:tc>
          <w:tcPr>
            <w:tcW w:w="1348" w:type="dxa"/>
            <w:tcBorders>
              <w:top w:val="nil"/>
              <w:left w:val="nil"/>
              <w:bottom w:val="single" w:sz="4" w:space="0" w:color="auto"/>
              <w:right w:val="single" w:sz="4" w:space="0" w:color="auto"/>
            </w:tcBorders>
            <w:shd w:val="clear" w:color="000000" w:fill="D9D9D9"/>
            <w:noWrap/>
            <w:hideMark/>
          </w:tcPr>
          <w:p w14:paraId="6203E78B" w14:textId="77777777" w:rsidR="006B1465" w:rsidRPr="006B1465" w:rsidRDefault="006B1465" w:rsidP="006B1465">
            <w:pPr>
              <w:rPr>
                <w:rFonts w:cs="Arial"/>
                <w:color w:val="000000"/>
                <w:sz w:val="20"/>
                <w:szCs w:val="20"/>
              </w:rPr>
            </w:pPr>
            <w:r w:rsidRPr="006B1465">
              <w:rPr>
                <w:rFonts w:cs="Arial"/>
                <w:color w:val="000000"/>
                <w:sz w:val="20"/>
                <w:szCs w:val="20"/>
              </w:rPr>
              <w:t>21/03/2022</w:t>
            </w:r>
          </w:p>
        </w:tc>
        <w:tc>
          <w:tcPr>
            <w:tcW w:w="1783" w:type="dxa"/>
            <w:tcBorders>
              <w:top w:val="nil"/>
              <w:left w:val="nil"/>
              <w:bottom w:val="single" w:sz="4" w:space="0" w:color="auto"/>
              <w:right w:val="single" w:sz="4" w:space="0" w:color="auto"/>
            </w:tcBorders>
            <w:shd w:val="clear" w:color="000000" w:fill="D9D9D9"/>
            <w:noWrap/>
            <w:hideMark/>
          </w:tcPr>
          <w:p w14:paraId="4AD6BC40" w14:textId="77777777" w:rsidR="006B1465" w:rsidRPr="006B1465" w:rsidRDefault="006B1465" w:rsidP="006B1465">
            <w:pPr>
              <w:rPr>
                <w:rFonts w:cs="Arial"/>
                <w:color w:val="000000"/>
                <w:sz w:val="20"/>
                <w:szCs w:val="20"/>
              </w:rPr>
            </w:pPr>
            <w:r w:rsidRPr="006B1465">
              <w:rPr>
                <w:rFonts w:cs="Arial"/>
                <w:color w:val="000000"/>
                <w:sz w:val="20"/>
                <w:szCs w:val="20"/>
              </w:rPr>
              <w:t>PANOTREQ</w:t>
            </w:r>
          </w:p>
        </w:tc>
        <w:tc>
          <w:tcPr>
            <w:tcW w:w="1295" w:type="dxa"/>
            <w:tcBorders>
              <w:top w:val="nil"/>
              <w:left w:val="nil"/>
              <w:bottom w:val="single" w:sz="4" w:space="0" w:color="auto"/>
              <w:right w:val="single" w:sz="4" w:space="0" w:color="auto"/>
            </w:tcBorders>
            <w:shd w:val="clear" w:color="000000" w:fill="D9D9D9"/>
            <w:hideMark/>
          </w:tcPr>
          <w:p w14:paraId="2B00CDA6" w14:textId="77777777" w:rsidR="006B1465" w:rsidRPr="006B1465" w:rsidRDefault="006B1465" w:rsidP="006B1465">
            <w:pPr>
              <w:rPr>
                <w:rFonts w:cs="Arial"/>
                <w:color w:val="000000"/>
                <w:sz w:val="20"/>
                <w:szCs w:val="20"/>
              </w:rPr>
            </w:pPr>
            <w:r w:rsidRPr="006B1465">
              <w:rPr>
                <w:rFonts w:cs="Arial"/>
                <w:color w:val="000000"/>
                <w:sz w:val="20"/>
                <w:szCs w:val="20"/>
              </w:rPr>
              <w:t>Completed 1/4/24 -  31/3/2025</w:t>
            </w:r>
          </w:p>
        </w:tc>
      </w:tr>
      <w:tr w:rsidR="006B1465" w:rsidRPr="006B1465" w14:paraId="22BCD5F9" w14:textId="77777777" w:rsidTr="001349DE">
        <w:trPr>
          <w:trHeight w:val="750"/>
        </w:trPr>
        <w:tc>
          <w:tcPr>
            <w:tcW w:w="1414" w:type="dxa"/>
            <w:tcBorders>
              <w:top w:val="nil"/>
              <w:left w:val="single" w:sz="4" w:space="0" w:color="auto"/>
              <w:bottom w:val="single" w:sz="4" w:space="0" w:color="auto"/>
              <w:right w:val="single" w:sz="4" w:space="0" w:color="auto"/>
            </w:tcBorders>
            <w:shd w:val="clear" w:color="000000" w:fill="D9D9D9"/>
            <w:hideMark/>
          </w:tcPr>
          <w:p w14:paraId="5EF568C4" w14:textId="77777777" w:rsidR="006B1465" w:rsidRPr="006B1465" w:rsidRDefault="006B1465" w:rsidP="006B1465">
            <w:pPr>
              <w:rPr>
                <w:rFonts w:cs="Arial"/>
                <w:color w:val="000000"/>
                <w:sz w:val="20"/>
                <w:szCs w:val="20"/>
              </w:rPr>
            </w:pPr>
            <w:r w:rsidRPr="006B1465">
              <w:rPr>
                <w:rFonts w:cs="Arial"/>
                <w:color w:val="000000"/>
                <w:sz w:val="20"/>
                <w:szCs w:val="20"/>
              </w:rPr>
              <w:t>X/2022/0010</w:t>
            </w:r>
          </w:p>
        </w:tc>
        <w:tc>
          <w:tcPr>
            <w:tcW w:w="1439" w:type="dxa"/>
            <w:tcBorders>
              <w:top w:val="nil"/>
              <w:left w:val="nil"/>
              <w:bottom w:val="single" w:sz="4" w:space="0" w:color="auto"/>
              <w:right w:val="single" w:sz="4" w:space="0" w:color="auto"/>
            </w:tcBorders>
            <w:shd w:val="clear" w:color="000000" w:fill="D9D9D9"/>
            <w:hideMark/>
          </w:tcPr>
          <w:p w14:paraId="07C121DD" w14:textId="77777777" w:rsidR="006B1465" w:rsidRPr="006B1465" w:rsidRDefault="006B1465" w:rsidP="006B1465">
            <w:pPr>
              <w:rPr>
                <w:rFonts w:cs="Arial"/>
                <w:color w:val="000000"/>
                <w:sz w:val="20"/>
                <w:szCs w:val="20"/>
              </w:rPr>
            </w:pPr>
            <w:r w:rsidRPr="006B1465">
              <w:rPr>
                <w:rFonts w:cs="Arial"/>
                <w:color w:val="000000"/>
                <w:sz w:val="20"/>
                <w:szCs w:val="20"/>
              </w:rPr>
              <w:t>Barclays Bank 3 Low Street Sutton in Ashfield</w:t>
            </w:r>
          </w:p>
        </w:tc>
        <w:tc>
          <w:tcPr>
            <w:tcW w:w="1962" w:type="dxa"/>
            <w:tcBorders>
              <w:top w:val="nil"/>
              <w:left w:val="nil"/>
              <w:bottom w:val="single" w:sz="4" w:space="0" w:color="auto"/>
              <w:right w:val="single" w:sz="4" w:space="0" w:color="auto"/>
            </w:tcBorders>
            <w:shd w:val="clear" w:color="000000" w:fill="D9D9D9"/>
            <w:hideMark/>
          </w:tcPr>
          <w:p w14:paraId="173CDC07" w14:textId="343CDF01" w:rsidR="006B1465" w:rsidRPr="006B1465" w:rsidRDefault="006B1465" w:rsidP="006B1465">
            <w:pPr>
              <w:rPr>
                <w:rFonts w:cs="Arial"/>
                <w:color w:val="000000"/>
                <w:sz w:val="20"/>
                <w:szCs w:val="20"/>
              </w:rPr>
            </w:pPr>
            <w:r w:rsidRPr="006B1465">
              <w:rPr>
                <w:rFonts w:cs="Arial"/>
                <w:color w:val="000000"/>
                <w:sz w:val="20"/>
                <w:szCs w:val="20"/>
              </w:rPr>
              <w:t xml:space="preserve">Prior approval for change of use of first and second floors from bank to 4 </w:t>
            </w:r>
            <w:r w:rsidR="001349DE" w:rsidRPr="006B1465">
              <w:rPr>
                <w:rFonts w:cs="Arial"/>
                <w:color w:val="000000"/>
                <w:sz w:val="20"/>
                <w:szCs w:val="20"/>
              </w:rPr>
              <w:t>self-contained</w:t>
            </w:r>
            <w:r w:rsidRPr="006B1465">
              <w:rPr>
                <w:rFonts w:cs="Arial"/>
                <w:color w:val="000000"/>
                <w:sz w:val="20"/>
                <w:szCs w:val="20"/>
              </w:rPr>
              <w:t xml:space="preserve"> flats</w:t>
            </w:r>
          </w:p>
        </w:tc>
        <w:tc>
          <w:tcPr>
            <w:tcW w:w="1243" w:type="dxa"/>
            <w:tcBorders>
              <w:top w:val="nil"/>
              <w:left w:val="nil"/>
              <w:bottom w:val="single" w:sz="4" w:space="0" w:color="auto"/>
              <w:right w:val="single" w:sz="4" w:space="0" w:color="auto"/>
            </w:tcBorders>
            <w:shd w:val="clear" w:color="000000" w:fill="D9D9D9"/>
            <w:hideMark/>
          </w:tcPr>
          <w:p w14:paraId="14D1A9A0" w14:textId="77777777" w:rsidR="006B1465" w:rsidRPr="006B1465" w:rsidRDefault="006B1465" w:rsidP="006B1465">
            <w:pPr>
              <w:jc w:val="center"/>
              <w:rPr>
                <w:rFonts w:cs="Arial"/>
                <w:color w:val="000000"/>
                <w:sz w:val="20"/>
                <w:szCs w:val="20"/>
              </w:rPr>
            </w:pPr>
            <w:r w:rsidRPr="006B1465">
              <w:rPr>
                <w:rFonts w:cs="Arial"/>
                <w:color w:val="000000"/>
                <w:sz w:val="20"/>
                <w:szCs w:val="20"/>
              </w:rPr>
              <w:t>4</w:t>
            </w:r>
          </w:p>
        </w:tc>
        <w:tc>
          <w:tcPr>
            <w:tcW w:w="1348" w:type="dxa"/>
            <w:tcBorders>
              <w:top w:val="nil"/>
              <w:left w:val="nil"/>
              <w:bottom w:val="single" w:sz="4" w:space="0" w:color="auto"/>
              <w:right w:val="single" w:sz="4" w:space="0" w:color="auto"/>
            </w:tcBorders>
            <w:shd w:val="clear" w:color="000000" w:fill="D9D9D9"/>
            <w:noWrap/>
            <w:hideMark/>
          </w:tcPr>
          <w:p w14:paraId="4A6511A0" w14:textId="77777777" w:rsidR="006B1465" w:rsidRPr="006B1465" w:rsidRDefault="006B1465" w:rsidP="006B1465">
            <w:pPr>
              <w:rPr>
                <w:rFonts w:cs="Arial"/>
                <w:color w:val="000000"/>
                <w:sz w:val="20"/>
                <w:szCs w:val="20"/>
              </w:rPr>
            </w:pPr>
            <w:r w:rsidRPr="006B1465">
              <w:rPr>
                <w:rFonts w:cs="Arial"/>
                <w:color w:val="000000"/>
                <w:sz w:val="20"/>
                <w:szCs w:val="20"/>
              </w:rPr>
              <w:t>25/04/2022</w:t>
            </w:r>
          </w:p>
        </w:tc>
        <w:tc>
          <w:tcPr>
            <w:tcW w:w="1783" w:type="dxa"/>
            <w:tcBorders>
              <w:top w:val="nil"/>
              <w:left w:val="nil"/>
              <w:bottom w:val="single" w:sz="4" w:space="0" w:color="auto"/>
              <w:right w:val="single" w:sz="4" w:space="0" w:color="auto"/>
            </w:tcBorders>
            <w:shd w:val="clear" w:color="000000" w:fill="D9D9D9"/>
            <w:noWrap/>
            <w:hideMark/>
          </w:tcPr>
          <w:p w14:paraId="2262114D" w14:textId="77777777" w:rsidR="006B1465" w:rsidRPr="006B1465" w:rsidRDefault="006B1465" w:rsidP="006B1465">
            <w:pPr>
              <w:rPr>
                <w:rFonts w:cs="Arial"/>
                <w:color w:val="000000"/>
                <w:sz w:val="20"/>
                <w:szCs w:val="20"/>
              </w:rPr>
            </w:pPr>
            <w:r w:rsidRPr="006B1465">
              <w:rPr>
                <w:rFonts w:cs="Arial"/>
                <w:color w:val="000000"/>
                <w:sz w:val="20"/>
                <w:szCs w:val="20"/>
              </w:rPr>
              <w:t>PANOTREQ</w:t>
            </w:r>
          </w:p>
        </w:tc>
        <w:tc>
          <w:tcPr>
            <w:tcW w:w="1295" w:type="dxa"/>
            <w:tcBorders>
              <w:top w:val="nil"/>
              <w:left w:val="nil"/>
              <w:bottom w:val="single" w:sz="4" w:space="0" w:color="auto"/>
              <w:right w:val="single" w:sz="4" w:space="0" w:color="auto"/>
            </w:tcBorders>
            <w:shd w:val="clear" w:color="000000" w:fill="D9D9D9"/>
            <w:hideMark/>
          </w:tcPr>
          <w:p w14:paraId="273E7936" w14:textId="77777777" w:rsidR="006B1465" w:rsidRPr="006B1465" w:rsidRDefault="006B1465" w:rsidP="006B1465">
            <w:pPr>
              <w:rPr>
                <w:rFonts w:cs="Arial"/>
                <w:color w:val="000000"/>
                <w:sz w:val="20"/>
                <w:szCs w:val="20"/>
              </w:rPr>
            </w:pPr>
            <w:r w:rsidRPr="006B1465">
              <w:rPr>
                <w:rFonts w:cs="Arial"/>
                <w:color w:val="000000"/>
                <w:sz w:val="20"/>
                <w:szCs w:val="20"/>
              </w:rPr>
              <w:t>Completed 1/4/23 -  31/3/2024</w:t>
            </w:r>
          </w:p>
        </w:tc>
      </w:tr>
      <w:tr w:rsidR="006B1465" w:rsidRPr="006B1465" w14:paraId="0321F07D" w14:textId="77777777" w:rsidTr="001349DE">
        <w:trPr>
          <w:trHeight w:val="750"/>
        </w:trPr>
        <w:tc>
          <w:tcPr>
            <w:tcW w:w="1414" w:type="dxa"/>
            <w:tcBorders>
              <w:top w:val="nil"/>
              <w:left w:val="single" w:sz="4" w:space="0" w:color="auto"/>
              <w:bottom w:val="single" w:sz="4" w:space="0" w:color="auto"/>
              <w:right w:val="single" w:sz="4" w:space="0" w:color="auto"/>
            </w:tcBorders>
            <w:shd w:val="clear" w:color="000000" w:fill="D9D9D9"/>
            <w:noWrap/>
            <w:hideMark/>
          </w:tcPr>
          <w:p w14:paraId="416984A1" w14:textId="77777777" w:rsidR="006B1465" w:rsidRPr="006B1465" w:rsidRDefault="006B1465" w:rsidP="006B1465">
            <w:pPr>
              <w:rPr>
                <w:rFonts w:cs="Arial"/>
                <w:color w:val="000000"/>
                <w:sz w:val="20"/>
                <w:szCs w:val="20"/>
              </w:rPr>
            </w:pPr>
            <w:r w:rsidRPr="006B1465">
              <w:rPr>
                <w:rFonts w:cs="Arial"/>
                <w:color w:val="000000"/>
                <w:sz w:val="20"/>
                <w:szCs w:val="20"/>
              </w:rPr>
              <w:t>X/2022/0028</w:t>
            </w:r>
          </w:p>
        </w:tc>
        <w:tc>
          <w:tcPr>
            <w:tcW w:w="1439" w:type="dxa"/>
            <w:tcBorders>
              <w:top w:val="nil"/>
              <w:left w:val="nil"/>
              <w:bottom w:val="single" w:sz="4" w:space="0" w:color="auto"/>
              <w:right w:val="single" w:sz="4" w:space="0" w:color="auto"/>
            </w:tcBorders>
            <w:shd w:val="clear" w:color="000000" w:fill="D9D9D9"/>
            <w:hideMark/>
          </w:tcPr>
          <w:p w14:paraId="0811DFCC" w14:textId="77777777" w:rsidR="006B1465" w:rsidRPr="006B1465" w:rsidRDefault="006B1465" w:rsidP="006B1465">
            <w:pPr>
              <w:rPr>
                <w:rFonts w:cs="Arial"/>
                <w:color w:val="000000"/>
                <w:sz w:val="20"/>
                <w:szCs w:val="20"/>
              </w:rPr>
            </w:pPr>
            <w:r w:rsidRPr="006B1465">
              <w:rPr>
                <w:rFonts w:cs="Arial"/>
                <w:color w:val="000000"/>
                <w:sz w:val="20"/>
                <w:szCs w:val="20"/>
              </w:rPr>
              <w:t xml:space="preserve">49 Annesley Road Hucknall </w:t>
            </w:r>
          </w:p>
        </w:tc>
        <w:tc>
          <w:tcPr>
            <w:tcW w:w="1962" w:type="dxa"/>
            <w:tcBorders>
              <w:top w:val="nil"/>
              <w:left w:val="nil"/>
              <w:bottom w:val="single" w:sz="4" w:space="0" w:color="auto"/>
              <w:right w:val="single" w:sz="4" w:space="0" w:color="auto"/>
            </w:tcBorders>
            <w:shd w:val="clear" w:color="000000" w:fill="D9D9D9"/>
            <w:hideMark/>
          </w:tcPr>
          <w:p w14:paraId="30C33747" w14:textId="77777777" w:rsidR="006B1465" w:rsidRPr="006B1465" w:rsidRDefault="006B1465" w:rsidP="006B1465">
            <w:pPr>
              <w:rPr>
                <w:rFonts w:cs="Arial"/>
                <w:color w:val="000000"/>
                <w:sz w:val="20"/>
                <w:szCs w:val="20"/>
              </w:rPr>
            </w:pPr>
            <w:r w:rsidRPr="006B1465">
              <w:rPr>
                <w:rFonts w:cs="Arial"/>
                <w:color w:val="000000"/>
                <w:sz w:val="20"/>
                <w:szCs w:val="20"/>
              </w:rPr>
              <w:t>Conversion of GF retail to 1no 2 bed flat</w:t>
            </w:r>
          </w:p>
        </w:tc>
        <w:tc>
          <w:tcPr>
            <w:tcW w:w="1243" w:type="dxa"/>
            <w:tcBorders>
              <w:top w:val="nil"/>
              <w:left w:val="nil"/>
              <w:bottom w:val="single" w:sz="4" w:space="0" w:color="auto"/>
              <w:right w:val="single" w:sz="4" w:space="0" w:color="auto"/>
            </w:tcBorders>
            <w:shd w:val="clear" w:color="000000" w:fill="D9D9D9"/>
            <w:hideMark/>
          </w:tcPr>
          <w:p w14:paraId="4C2C720A" w14:textId="77777777" w:rsidR="006B1465" w:rsidRPr="006B1465" w:rsidRDefault="006B1465" w:rsidP="006B1465">
            <w:pPr>
              <w:jc w:val="center"/>
              <w:rPr>
                <w:rFonts w:cs="Arial"/>
                <w:color w:val="000000"/>
                <w:sz w:val="20"/>
                <w:szCs w:val="20"/>
              </w:rPr>
            </w:pPr>
            <w:r w:rsidRPr="006B1465">
              <w:rPr>
                <w:rFonts w:cs="Arial"/>
                <w:color w:val="000000"/>
                <w:sz w:val="20"/>
                <w:szCs w:val="20"/>
              </w:rPr>
              <w:t>1</w:t>
            </w:r>
          </w:p>
        </w:tc>
        <w:tc>
          <w:tcPr>
            <w:tcW w:w="1348" w:type="dxa"/>
            <w:tcBorders>
              <w:top w:val="nil"/>
              <w:left w:val="nil"/>
              <w:bottom w:val="single" w:sz="4" w:space="0" w:color="auto"/>
              <w:right w:val="single" w:sz="4" w:space="0" w:color="auto"/>
            </w:tcBorders>
            <w:shd w:val="clear" w:color="000000" w:fill="D9D9D9"/>
            <w:noWrap/>
            <w:hideMark/>
          </w:tcPr>
          <w:p w14:paraId="601FBBE7" w14:textId="77777777" w:rsidR="006B1465" w:rsidRPr="006B1465" w:rsidRDefault="006B1465" w:rsidP="006B1465">
            <w:pPr>
              <w:rPr>
                <w:rFonts w:cs="Arial"/>
                <w:color w:val="000000"/>
                <w:sz w:val="20"/>
                <w:szCs w:val="20"/>
              </w:rPr>
            </w:pPr>
            <w:r w:rsidRPr="006B1465">
              <w:rPr>
                <w:rFonts w:cs="Arial"/>
                <w:color w:val="000000"/>
                <w:sz w:val="20"/>
                <w:szCs w:val="20"/>
              </w:rPr>
              <w:t>22/08/2022</w:t>
            </w:r>
          </w:p>
        </w:tc>
        <w:tc>
          <w:tcPr>
            <w:tcW w:w="1783" w:type="dxa"/>
            <w:tcBorders>
              <w:top w:val="nil"/>
              <w:left w:val="nil"/>
              <w:bottom w:val="single" w:sz="4" w:space="0" w:color="auto"/>
              <w:right w:val="single" w:sz="4" w:space="0" w:color="auto"/>
            </w:tcBorders>
            <w:shd w:val="clear" w:color="000000" w:fill="D9D9D9"/>
            <w:noWrap/>
            <w:hideMark/>
          </w:tcPr>
          <w:p w14:paraId="3C7877B1" w14:textId="77777777" w:rsidR="006B1465" w:rsidRPr="006B1465" w:rsidRDefault="006B1465" w:rsidP="006B1465">
            <w:pPr>
              <w:rPr>
                <w:rFonts w:cs="Arial"/>
                <w:color w:val="000000"/>
                <w:sz w:val="20"/>
                <w:szCs w:val="20"/>
              </w:rPr>
            </w:pPr>
            <w:r w:rsidRPr="006B1465">
              <w:rPr>
                <w:rFonts w:cs="Arial"/>
                <w:color w:val="000000"/>
                <w:sz w:val="20"/>
                <w:szCs w:val="20"/>
              </w:rPr>
              <w:t>PANOTREQ</w:t>
            </w:r>
          </w:p>
        </w:tc>
        <w:tc>
          <w:tcPr>
            <w:tcW w:w="1295" w:type="dxa"/>
            <w:tcBorders>
              <w:top w:val="nil"/>
              <w:left w:val="nil"/>
              <w:bottom w:val="single" w:sz="4" w:space="0" w:color="auto"/>
              <w:right w:val="single" w:sz="4" w:space="0" w:color="auto"/>
            </w:tcBorders>
            <w:shd w:val="clear" w:color="000000" w:fill="D9D9D9"/>
            <w:hideMark/>
          </w:tcPr>
          <w:p w14:paraId="749494EB" w14:textId="77777777" w:rsidR="006B1465" w:rsidRPr="006B1465" w:rsidRDefault="006B1465" w:rsidP="006B1465">
            <w:pPr>
              <w:rPr>
                <w:rFonts w:cs="Arial"/>
                <w:color w:val="000000"/>
                <w:sz w:val="20"/>
                <w:szCs w:val="20"/>
              </w:rPr>
            </w:pPr>
            <w:r w:rsidRPr="006B1465">
              <w:rPr>
                <w:rFonts w:cs="Arial"/>
                <w:color w:val="000000"/>
                <w:sz w:val="20"/>
                <w:szCs w:val="20"/>
              </w:rPr>
              <w:t>Completed 1/4/23 -  31/3/2024</w:t>
            </w:r>
          </w:p>
        </w:tc>
      </w:tr>
      <w:tr w:rsidR="006B1465" w:rsidRPr="006B1465" w14:paraId="5DC8F2DE" w14:textId="77777777" w:rsidTr="001349DE">
        <w:trPr>
          <w:trHeight w:val="750"/>
        </w:trPr>
        <w:tc>
          <w:tcPr>
            <w:tcW w:w="1414" w:type="dxa"/>
            <w:tcBorders>
              <w:top w:val="nil"/>
              <w:left w:val="single" w:sz="4" w:space="0" w:color="auto"/>
              <w:bottom w:val="single" w:sz="4" w:space="0" w:color="auto"/>
              <w:right w:val="single" w:sz="4" w:space="0" w:color="auto"/>
            </w:tcBorders>
            <w:shd w:val="clear" w:color="000000" w:fill="D9D9D9"/>
            <w:noWrap/>
            <w:hideMark/>
          </w:tcPr>
          <w:p w14:paraId="48139B4A" w14:textId="77777777" w:rsidR="006B1465" w:rsidRPr="006B1465" w:rsidRDefault="006B1465" w:rsidP="006B1465">
            <w:pPr>
              <w:rPr>
                <w:rFonts w:cs="Arial"/>
                <w:color w:val="000000"/>
                <w:sz w:val="20"/>
                <w:szCs w:val="20"/>
              </w:rPr>
            </w:pPr>
            <w:r w:rsidRPr="006B1465">
              <w:rPr>
                <w:rFonts w:cs="Arial"/>
                <w:color w:val="000000"/>
                <w:sz w:val="20"/>
                <w:szCs w:val="20"/>
              </w:rPr>
              <w:t>X/2022/0042</w:t>
            </w:r>
          </w:p>
        </w:tc>
        <w:tc>
          <w:tcPr>
            <w:tcW w:w="1439" w:type="dxa"/>
            <w:tcBorders>
              <w:top w:val="nil"/>
              <w:left w:val="nil"/>
              <w:bottom w:val="single" w:sz="4" w:space="0" w:color="auto"/>
              <w:right w:val="single" w:sz="4" w:space="0" w:color="auto"/>
            </w:tcBorders>
            <w:shd w:val="clear" w:color="000000" w:fill="D9D9D9"/>
            <w:hideMark/>
          </w:tcPr>
          <w:p w14:paraId="33394259" w14:textId="77777777" w:rsidR="006B1465" w:rsidRPr="006B1465" w:rsidRDefault="006B1465" w:rsidP="006B1465">
            <w:pPr>
              <w:rPr>
                <w:rFonts w:cs="Arial"/>
                <w:color w:val="000000"/>
                <w:sz w:val="20"/>
                <w:szCs w:val="20"/>
              </w:rPr>
            </w:pPr>
            <w:r w:rsidRPr="006B1465">
              <w:rPr>
                <w:rFonts w:cs="Arial"/>
                <w:color w:val="000000"/>
                <w:sz w:val="20"/>
                <w:szCs w:val="20"/>
              </w:rPr>
              <w:t>Image Works 3 Station Street Kirkby in Ashfield</w:t>
            </w:r>
          </w:p>
        </w:tc>
        <w:tc>
          <w:tcPr>
            <w:tcW w:w="1962" w:type="dxa"/>
            <w:tcBorders>
              <w:top w:val="nil"/>
              <w:left w:val="nil"/>
              <w:bottom w:val="single" w:sz="4" w:space="0" w:color="auto"/>
              <w:right w:val="single" w:sz="4" w:space="0" w:color="auto"/>
            </w:tcBorders>
            <w:shd w:val="clear" w:color="000000" w:fill="D9D9D9"/>
            <w:hideMark/>
          </w:tcPr>
          <w:p w14:paraId="36B3205B" w14:textId="77777777" w:rsidR="006B1465" w:rsidRPr="006B1465" w:rsidRDefault="006B1465" w:rsidP="006B1465">
            <w:pPr>
              <w:rPr>
                <w:rFonts w:cs="Arial"/>
                <w:color w:val="000000"/>
                <w:sz w:val="20"/>
                <w:szCs w:val="20"/>
              </w:rPr>
            </w:pPr>
            <w:r w:rsidRPr="006B1465">
              <w:rPr>
                <w:rFonts w:cs="Arial"/>
                <w:color w:val="000000"/>
                <w:sz w:val="20"/>
                <w:szCs w:val="20"/>
              </w:rPr>
              <w:t>Change of use from business to mixed use - convert first &amp; second floor into 1 flat</w:t>
            </w:r>
          </w:p>
        </w:tc>
        <w:tc>
          <w:tcPr>
            <w:tcW w:w="1243" w:type="dxa"/>
            <w:tcBorders>
              <w:top w:val="nil"/>
              <w:left w:val="nil"/>
              <w:bottom w:val="single" w:sz="4" w:space="0" w:color="auto"/>
              <w:right w:val="single" w:sz="4" w:space="0" w:color="auto"/>
            </w:tcBorders>
            <w:shd w:val="clear" w:color="000000" w:fill="D9D9D9"/>
            <w:hideMark/>
          </w:tcPr>
          <w:p w14:paraId="10ED1C9A" w14:textId="77777777" w:rsidR="006B1465" w:rsidRPr="006B1465" w:rsidRDefault="006B1465" w:rsidP="006B1465">
            <w:pPr>
              <w:jc w:val="center"/>
              <w:rPr>
                <w:rFonts w:cs="Arial"/>
                <w:color w:val="000000"/>
                <w:sz w:val="20"/>
                <w:szCs w:val="20"/>
              </w:rPr>
            </w:pPr>
            <w:r w:rsidRPr="006B1465">
              <w:rPr>
                <w:rFonts w:cs="Arial"/>
                <w:color w:val="000000"/>
                <w:sz w:val="20"/>
                <w:szCs w:val="20"/>
              </w:rPr>
              <w:t>1</w:t>
            </w:r>
          </w:p>
        </w:tc>
        <w:tc>
          <w:tcPr>
            <w:tcW w:w="1348" w:type="dxa"/>
            <w:tcBorders>
              <w:top w:val="nil"/>
              <w:left w:val="nil"/>
              <w:bottom w:val="single" w:sz="4" w:space="0" w:color="auto"/>
              <w:right w:val="single" w:sz="4" w:space="0" w:color="auto"/>
            </w:tcBorders>
            <w:shd w:val="clear" w:color="000000" w:fill="D9D9D9"/>
            <w:noWrap/>
            <w:hideMark/>
          </w:tcPr>
          <w:p w14:paraId="736EF5BE" w14:textId="77777777" w:rsidR="006B1465" w:rsidRPr="006B1465" w:rsidRDefault="006B1465" w:rsidP="006B1465">
            <w:pPr>
              <w:rPr>
                <w:rFonts w:cs="Arial"/>
                <w:color w:val="000000"/>
                <w:sz w:val="20"/>
                <w:szCs w:val="20"/>
              </w:rPr>
            </w:pPr>
            <w:r w:rsidRPr="006B1465">
              <w:rPr>
                <w:rFonts w:cs="Arial"/>
                <w:color w:val="000000"/>
                <w:sz w:val="20"/>
                <w:szCs w:val="20"/>
              </w:rPr>
              <w:t>15/12/2022</w:t>
            </w:r>
          </w:p>
        </w:tc>
        <w:tc>
          <w:tcPr>
            <w:tcW w:w="1783" w:type="dxa"/>
            <w:tcBorders>
              <w:top w:val="nil"/>
              <w:left w:val="nil"/>
              <w:bottom w:val="single" w:sz="4" w:space="0" w:color="auto"/>
              <w:right w:val="single" w:sz="4" w:space="0" w:color="auto"/>
            </w:tcBorders>
            <w:shd w:val="clear" w:color="000000" w:fill="D9D9D9"/>
            <w:noWrap/>
            <w:hideMark/>
          </w:tcPr>
          <w:p w14:paraId="02D663E7" w14:textId="77777777" w:rsidR="006B1465" w:rsidRPr="006B1465" w:rsidRDefault="006B1465" w:rsidP="006B1465">
            <w:pPr>
              <w:rPr>
                <w:rFonts w:cs="Arial"/>
                <w:color w:val="000000"/>
                <w:sz w:val="20"/>
                <w:szCs w:val="20"/>
              </w:rPr>
            </w:pPr>
            <w:r w:rsidRPr="006B1465">
              <w:rPr>
                <w:rFonts w:cs="Arial"/>
                <w:color w:val="000000"/>
                <w:sz w:val="20"/>
                <w:szCs w:val="20"/>
              </w:rPr>
              <w:t>PANOTREQ</w:t>
            </w:r>
          </w:p>
        </w:tc>
        <w:tc>
          <w:tcPr>
            <w:tcW w:w="1295" w:type="dxa"/>
            <w:tcBorders>
              <w:top w:val="nil"/>
              <w:left w:val="nil"/>
              <w:bottom w:val="single" w:sz="4" w:space="0" w:color="auto"/>
              <w:right w:val="single" w:sz="4" w:space="0" w:color="auto"/>
            </w:tcBorders>
            <w:shd w:val="clear" w:color="000000" w:fill="D9D9D9"/>
            <w:hideMark/>
          </w:tcPr>
          <w:p w14:paraId="75C33B5A" w14:textId="77777777" w:rsidR="006B1465" w:rsidRPr="006B1465" w:rsidRDefault="006B1465" w:rsidP="006B1465">
            <w:pPr>
              <w:rPr>
                <w:rFonts w:cs="Arial"/>
                <w:color w:val="000000"/>
                <w:sz w:val="20"/>
                <w:szCs w:val="20"/>
              </w:rPr>
            </w:pPr>
            <w:r w:rsidRPr="006B1465">
              <w:rPr>
                <w:rFonts w:cs="Arial"/>
                <w:color w:val="000000"/>
                <w:sz w:val="20"/>
                <w:szCs w:val="20"/>
              </w:rPr>
              <w:t>Completed 1/4/22 -  31/3/2023</w:t>
            </w:r>
          </w:p>
        </w:tc>
      </w:tr>
      <w:tr w:rsidR="006B1465" w:rsidRPr="006B1465" w14:paraId="6C236F0A" w14:textId="77777777" w:rsidTr="001349DE">
        <w:trPr>
          <w:trHeight w:val="750"/>
        </w:trPr>
        <w:tc>
          <w:tcPr>
            <w:tcW w:w="1414" w:type="dxa"/>
            <w:tcBorders>
              <w:top w:val="nil"/>
              <w:left w:val="single" w:sz="4" w:space="0" w:color="auto"/>
              <w:bottom w:val="single" w:sz="4" w:space="0" w:color="auto"/>
              <w:right w:val="single" w:sz="4" w:space="0" w:color="auto"/>
            </w:tcBorders>
            <w:shd w:val="clear" w:color="000000" w:fill="D9D9D9"/>
            <w:noWrap/>
            <w:hideMark/>
          </w:tcPr>
          <w:p w14:paraId="011A1348" w14:textId="77777777" w:rsidR="006B1465" w:rsidRPr="006B1465" w:rsidRDefault="006B1465" w:rsidP="006B1465">
            <w:pPr>
              <w:rPr>
                <w:rFonts w:cs="Arial"/>
                <w:color w:val="000000"/>
                <w:sz w:val="20"/>
                <w:szCs w:val="20"/>
              </w:rPr>
            </w:pPr>
            <w:r w:rsidRPr="006B1465">
              <w:rPr>
                <w:rFonts w:cs="Arial"/>
                <w:color w:val="000000"/>
                <w:sz w:val="20"/>
                <w:szCs w:val="20"/>
              </w:rPr>
              <w:t>X/2022/0041</w:t>
            </w:r>
          </w:p>
        </w:tc>
        <w:tc>
          <w:tcPr>
            <w:tcW w:w="1439" w:type="dxa"/>
            <w:tcBorders>
              <w:top w:val="nil"/>
              <w:left w:val="nil"/>
              <w:bottom w:val="single" w:sz="4" w:space="0" w:color="auto"/>
              <w:right w:val="single" w:sz="4" w:space="0" w:color="auto"/>
            </w:tcBorders>
            <w:shd w:val="clear" w:color="000000" w:fill="D9D9D9"/>
            <w:hideMark/>
          </w:tcPr>
          <w:p w14:paraId="60626275" w14:textId="77777777" w:rsidR="006B1465" w:rsidRPr="006B1465" w:rsidRDefault="006B1465" w:rsidP="006B1465">
            <w:pPr>
              <w:rPr>
                <w:rFonts w:cs="Arial"/>
                <w:color w:val="000000"/>
                <w:sz w:val="20"/>
                <w:szCs w:val="20"/>
              </w:rPr>
            </w:pPr>
            <w:r w:rsidRPr="006B1465">
              <w:rPr>
                <w:rFonts w:cs="Arial"/>
                <w:color w:val="000000"/>
                <w:sz w:val="20"/>
                <w:szCs w:val="20"/>
              </w:rPr>
              <w:t>56 Outram Street Sutton in Ashfield</w:t>
            </w:r>
          </w:p>
        </w:tc>
        <w:tc>
          <w:tcPr>
            <w:tcW w:w="1962" w:type="dxa"/>
            <w:tcBorders>
              <w:top w:val="nil"/>
              <w:left w:val="nil"/>
              <w:bottom w:val="single" w:sz="4" w:space="0" w:color="auto"/>
              <w:right w:val="single" w:sz="4" w:space="0" w:color="auto"/>
            </w:tcBorders>
            <w:shd w:val="clear" w:color="000000" w:fill="D9D9D9"/>
            <w:hideMark/>
          </w:tcPr>
          <w:p w14:paraId="39681047" w14:textId="77777777" w:rsidR="006B1465" w:rsidRPr="006B1465" w:rsidRDefault="006B1465" w:rsidP="006B1465">
            <w:pPr>
              <w:rPr>
                <w:rFonts w:cs="Arial"/>
                <w:color w:val="000000"/>
                <w:sz w:val="20"/>
                <w:szCs w:val="20"/>
              </w:rPr>
            </w:pPr>
            <w:r w:rsidRPr="006B1465">
              <w:rPr>
                <w:rFonts w:cs="Arial"/>
                <w:color w:val="000000"/>
                <w:sz w:val="20"/>
                <w:szCs w:val="20"/>
              </w:rPr>
              <w:t>Change of use of ground floor office to 1 flat, retaining existing flat at first/second floor</w:t>
            </w:r>
          </w:p>
        </w:tc>
        <w:tc>
          <w:tcPr>
            <w:tcW w:w="1243" w:type="dxa"/>
            <w:tcBorders>
              <w:top w:val="nil"/>
              <w:left w:val="nil"/>
              <w:bottom w:val="single" w:sz="4" w:space="0" w:color="auto"/>
              <w:right w:val="single" w:sz="4" w:space="0" w:color="auto"/>
            </w:tcBorders>
            <w:shd w:val="clear" w:color="000000" w:fill="D9D9D9"/>
            <w:hideMark/>
          </w:tcPr>
          <w:p w14:paraId="684536B4" w14:textId="77777777" w:rsidR="006B1465" w:rsidRPr="006B1465" w:rsidRDefault="006B1465" w:rsidP="006B1465">
            <w:pPr>
              <w:jc w:val="center"/>
              <w:rPr>
                <w:rFonts w:cs="Arial"/>
                <w:color w:val="000000"/>
                <w:sz w:val="20"/>
                <w:szCs w:val="20"/>
              </w:rPr>
            </w:pPr>
            <w:r w:rsidRPr="006B1465">
              <w:rPr>
                <w:rFonts w:cs="Arial"/>
                <w:color w:val="000000"/>
                <w:sz w:val="20"/>
                <w:szCs w:val="20"/>
              </w:rPr>
              <w:t>1</w:t>
            </w:r>
          </w:p>
        </w:tc>
        <w:tc>
          <w:tcPr>
            <w:tcW w:w="1348" w:type="dxa"/>
            <w:tcBorders>
              <w:top w:val="nil"/>
              <w:left w:val="nil"/>
              <w:bottom w:val="single" w:sz="4" w:space="0" w:color="auto"/>
              <w:right w:val="single" w:sz="4" w:space="0" w:color="auto"/>
            </w:tcBorders>
            <w:shd w:val="clear" w:color="000000" w:fill="D9D9D9"/>
            <w:noWrap/>
            <w:hideMark/>
          </w:tcPr>
          <w:p w14:paraId="42507919" w14:textId="77777777" w:rsidR="006B1465" w:rsidRPr="006B1465" w:rsidRDefault="006B1465" w:rsidP="006B1465">
            <w:pPr>
              <w:rPr>
                <w:rFonts w:cs="Arial"/>
                <w:color w:val="000000"/>
                <w:sz w:val="20"/>
                <w:szCs w:val="20"/>
              </w:rPr>
            </w:pPr>
            <w:r w:rsidRPr="006B1465">
              <w:rPr>
                <w:rFonts w:cs="Arial"/>
                <w:color w:val="000000"/>
                <w:sz w:val="20"/>
                <w:szCs w:val="20"/>
              </w:rPr>
              <w:t>01/12/2022</w:t>
            </w:r>
          </w:p>
        </w:tc>
        <w:tc>
          <w:tcPr>
            <w:tcW w:w="1783" w:type="dxa"/>
            <w:tcBorders>
              <w:top w:val="nil"/>
              <w:left w:val="nil"/>
              <w:bottom w:val="single" w:sz="4" w:space="0" w:color="auto"/>
              <w:right w:val="single" w:sz="4" w:space="0" w:color="auto"/>
            </w:tcBorders>
            <w:shd w:val="clear" w:color="000000" w:fill="D9D9D9"/>
            <w:noWrap/>
            <w:hideMark/>
          </w:tcPr>
          <w:p w14:paraId="24428887" w14:textId="77777777" w:rsidR="006B1465" w:rsidRPr="006B1465" w:rsidRDefault="006B1465" w:rsidP="006B1465">
            <w:pPr>
              <w:rPr>
                <w:rFonts w:cs="Arial"/>
                <w:color w:val="000000"/>
                <w:sz w:val="20"/>
                <w:szCs w:val="20"/>
              </w:rPr>
            </w:pPr>
            <w:r w:rsidRPr="006B1465">
              <w:rPr>
                <w:rFonts w:cs="Arial"/>
                <w:color w:val="000000"/>
                <w:sz w:val="20"/>
                <w:szCs w:val="20"/>
              </w:rPr>
              <w:t>PANOTREQ</w:t>
            </w:r>
          </w:p>
        </w:tc>
        <w:tc>
          <w:tcPr>
            <w:tcW w:w="1295" w:type="dxa"/>
            <w:tcBorders>
              <w:top w:val="nil"/>
              <w:left w:val="nil"/>
              <w:bottom w:val="single" w:sz="4" w:space="0" w:color="auto"/>
              <w:right w:val="single" w:sz="4" w:space="0" w:color="auto"/>
            </w:tcBorders>
            <w:shd w:val="clear" w:color="000000" w:fill="D9D9D9"/>
            <w:hideMark/>
          </w:tcPr>
          <w:p w14:paraId="277C71B8" w14:textId="77777777" w:rsidR="006B1465" w:rsidRPr="006B1465" w:rsidRDefault="006B1465" w:rsidP="006B1465">
            <w:pPr>
              <w:rPr>
                <w:rFonts w:cs="Arial"/>
                <w:color w:val="000000"/>
                <w:sz w:val="20"/>
                <w:szCs w:val="20"/>
              </w:rPr>
            </w:pPr>
            <w:r w:rsidRPr="006B1465">
              <w:rPr>
                <w:rFonts w:cs="Arial"/>
                <w:color w:val="000000"/>
                <w:sz w:val="20"/>
                <w:szCs w:val="20"/>
              </w:rPr>
              <w:t>Completed 1/4/23 -  31/3/2024</w:t>
            </w:r>
          </w:p>
        </w:tc>
      </w:tr>
      <w:tr w:rsidR="006B1465" w:rsidRPr="006B1465" w14:paraId="442415B7" w14:textId="77777777" w:rsidTr="001349DE">
        <w:trPr>
          <w:trHeight w:val="750"/>
        </w:trPr>
        <w:tc>
          <w:tcPr>
            <w:tcW w:w="1414" w:type="dxa"/>
            <w:tcBorders>
              <w:top w:val="nil"/>
              <w:left w:val="single" w:sz="4" w:space="0" w:color="auto"/>
              <w:bottom w:val="single" w:sz="4" w:space="0" w:color="auto"/>
              <w:right w:val="single" w:sz="4" w:space="0" w:color="auto"/>
            </w:tcBorders>
            <w:shd w:val="clear" w:color="000000" w:fill="D9D9D9"/>
            <w:noWrap/>
            <w:hideMark/>
          </w:tcPr>
          <w:p w14:paraId="2667D29D" w14:textId="77777777" w:rsidR="006B1465" w:rsidRPr="006B1465" w:rsidRDefault="006B1465" w:rsidP="006B1465">
            <w:pPr>
              <w:rPr>
                <w:rFonts w:cs="Arial"/>
                <w:color w:val="000000"/>
                <w:sz w:val="20"/>
                <w:szCs w:val="20"/>
              </w:rPr>
            </w:pPr>
            <w:r w:rsidRPr="006B1465">
              <w:rPr>
                <w:rFonts w:cs="Arial"/>
                <w:color w:val="000000"/>
                <w:sz w:val="20"/>
                <w:szCs w:val="20"/>
              </w:rPr>
              <w:t>X/2023/0007</w:t>
            </w:r>
          </w:p>
        </w:tc>
        <w:tc>
          <w:tcPr>
            <w:tcW w:w="1439" w:type="dxa"/>
            <w:tcBorders>
              <w:top w:val="nil"/>
              <w:left w:val="nil"/>
              <w:bottom w:val="single" w:sz="4" w:space="0" w:color="auto"/>
              <w:right w:val="single" w:sz="4" w:space="0" w:color="auto"/>
            </w:tcBorders>
            <w:shd w:val="clear" w:color="000000" w:fill="D9D9D9"/>
            <w:hideMark/>
          </w:tcPr>
          <w:p w14:paraId="78078DCD" w14:textId="77777777" w:rsidR="006B1465" w:rsidRPr="006B1465" w:rsidRDefault="006B1465" w:rsidP="006B1465">
            <w:pPr>
              <w:rPr>
                <w:rFonts w:cs="Arial"/>
                <w:color w:val="000000"/>
                <w:sz w:val="20"/>
                <w:szCs w:val="20"/>
              </w:rPr>
            </w:pPr>
            <w:r w:rsidRPr="006B1465">
              <w:rPr>
                <w:rFonts w:cs="Arial"/>
                <w:color w:val="000000"/>
                <w:sz w:val="20"/>
                <w:szCs w:val="20"/>
              </w:rPr>
              <w:t>17A High Street Hucknall</w:t>
            </w:r>
          </w:p>
        </w:tc>
        <w:tc>
          <w:tcPr>
            <w:tcW w:w="1962" w:type="dxa"/>
            <w:tcBorders>
              <w:top w:val="nil"/>
              <w:left w:val="nil"/>
              <w:bottom w:val="single" w:sz="4" w:space="0" w:color="auto"/>
              <w:right w:val="single" w:sz="4" w:space="0" w:color="auto"/>
            </w:tcBorders>
            <w:shd w:val="clear" w:color="000000" w:fill="D9D9D9"/>
            <w:hideMark/>
          </w:tcPr>
          <w:p w14:paraId="54D7D739" w14:textId="77777777" w:rsidR="006B1465" w:rsidRPr="006B1465" w:rsidRDefault="006B1465" w:rsidP="006B1465">
            <w:pPr>
              <w:rPr>
                <w:rFonts w:cs="Arial"/>
                <w:color w:val="000000"/>
                <w:sz w:val="20"/>
                <w:szCs w:val="20"/>
              </w:rPr>
            </w:pPr>
            <w:r w:rsidRPr="006B1465">
              <w:rPr>
                <w:rFonts w:cs="Arial"/>
                <w:color w:val="000000"/>
                <w:sz w:val="20"/>
                <w:szCs w:val="20"/>
              </w:rPr>
              <w:t>Change of use from commercial to mixed use including up to 2 flats</w:t>
            </w:r>
          </w:p>
        </w:tc>
        <w:tc>
          <w:tcPr>
            <w:tcW w:w="1243" w:type="dxa"/>
            <w:tcBorders>
              <w:top w:val="nil"/>
              <w:left w:val="nil"/>
              <w:bottom w:val="single" w:sz="4" w:space="0" w:color="auto"/>
              <w:right w:val="single" w:sz="4" w:space="0" w:color="auto"/>
            </w:tcBorders>
            <w:shd w:val="clear" w:color="000000" w:fill="D9D9D9"/>
            <w:hideMark/>
          </w:tcPr>
          <w:p w14:paraId="77689951" w14:textId="77777777" w:rsidR="006B1465" w:rsidRPr="006B1465" w:rsidRDefault="006B1465" w:rsidP="006B1465">
            <w:pPr>
              <w:jc w:val="center"/>
              <w:rPr>
                <w:rFonts w:cs="Arial"/>
                <w:color w:val="000000"/>
                <w:sz w:val="20"/>
                <w:szCs w:val="20"/>
              </w:rPr>
            </w:pPr>
            <w:r w:rsidRPr="006B1465">
              <w:rPr>
                <w:rFonts w:cs="Arial"/>
                <w:color w:val="000000"/>
                <w:sz w:val="20"/>
                <w:szCs w:val="20"/>
              </w:rPr>
              <w:t>2</w:t>
            </w:r>
          </w:p>
        </w:tc>
        <w:tc>
          <w:tcPr>
            <w:tcW w:w="1348" w:type="dxa"/>
            <w:tcBorders>
              <w:top w:val="nil"/>
              <w:left w:val="nil"/>
              <w:bottom w:val="single" w:sz="4" w:space="0" w:color="auto"/>
              <w:right w:val="single" w:sz="4" w:space="0" w:color="auto"/>
            </w:tcBorders>
            <w:shd w:val="clear" w:color="000000" w:fill="D9D9D9"/>
            <w:noWrap/>
            <w:hideMark/>
          </w:tcPr>
          <w:p w14:paraId="02CEC30C" w14:textId="77777777" w:rsidR="006B1465" w:rsidRPr="006B1465" w:rsidRDefault="006B1465" w:rsidP="006B1465">
            <w:pPr>
              <w:rPr>
                <w:rFonts w:cs="Arial"/>
                <w:color w:val="000000"/>
                <w:sz w:val="20"/>
                <w:szCs w:val="20"/>
              </w:rPr>
            </w:pPr>
            <w:r w:rsidRPr="006B1465">
              <w:rPr>
                <w:rFonts w:cs="Arial"/>
                <w:color w:val="000000"/>
                <w:sz w:val="20"/>
                <w:szCs w:val="20"/>
              </w:rPr>
              <w:t>27/02/2023</w:t>
            </w:r>
          </w:p>
        </w:tc>
        <w:tc>
          <w:tcPr>
            <w:tcW w:w="1783" w:type="dxa"/>
            <w:tcBorders>
              <w:top w:val="nil"/>
              <w:left w:val="nil"/>
              <w:bottom w:val="single" w:sz="4" w:space="0" w:color="auto"/>
              <w:right w:val="single" w:sz="4" w:space="0" w:color="auto"/>
            </w:tcBorders>
            <w:shd w:val="clear" w:color="000000" w:fill="D9D9D9"/>
            <w:noWrap/>
            <w:hideMark/>
          </w:tcPr>
          <w:p w14:paraId="511D5855" w14:textId="77777777" w:rsidR="006B1465" w:rsidRPr="006B1465" w:rsidRDefault="006B1465" w:rsidP="006B1465">
            <w:pPr>
              <w:rPr>
                <w:rFonts w:cs="Arial"/>
                <w:color w:val="000000"/>
                <w:sz w:val="20"/>
                <w:szCs w:val="20"/>
              </w:rPr>
            </w:pPr>
            <w:r w:rsidRPr="006B1465">
              <w:rPr>
                <w:rFonts w:cs="Arial"/>
                <w:color w:val="000000"/>
                <w:sz w:val="20"/>
                <w:szCs w:val="20"/>
              </w:rPr>
              <w:t>PANOTREQ</w:t>
            </w:r>
          </w:p>
        </w:tc>
        <w:tc>
          <w:tcPr>
            <w:tcW w:w="1295" w:type="dxa"/>
            <w:tcBorders>
              <w:top w:val="nil"/>
              <w:left w:val="nil"/>
              <w:bottom w:val="single" w:sz="4" w:space="0" w:color="auto"/>
              <w:right w:val="single" w:sz="4" w:space="0" w:color="auto"/>
            </w:tcBorders>
            <w:shd w:val="clear" w:color="000000" w:fill="D9D9D9"/>
            <w:hideMark/>
          </w:tcPr>
          <w:p w14:paraId="6DD29ED4" w14:textId="77777777" w:rsidR="006B1465" w:rsidRPr="006B1465" w:rsidRDefault="006B1465" w:rsidP="006B1465">
            <w:pPr>
              <w:rPr>
                <w:rFonts w:cs="Arial"/>
                <w:color w:val="000000"/>
                <w:sz w:val="20"/>
                <w:szCs w:val="20"/>
              </w:rPr>
            </w:pPr>
            <w:r w:rsidRPr="006B1465">
              <w:rPr>
                <w:rFonts w:cs="Arial"/>
                <w:color w:val="000000"/>
                <w:sz w:val="20"/>
                <w:szCs w:val="20"/>
              </w:rPr>
              <w:t>Completed 1/4/23 -  31/3/2024</w:t>
            </w:r>
          </w:p>
        </w:tc>
      </w:tr>
      <w:tr w:rsidR="006B1465" w:rsidRPr="006B1465" w14:paraId="4B995268" w14:textId="77777777" w:rsidTr="001349DE">
        <w:trPr>
          <w:trHeight w:val="750"/>
        </w:trPr>
        <w:tc>
          <w:tcPr>
            <w:tcW w:w="1414" w:type="dxa"/>
            <w:tcBorders>
              <w:top w:val="nil"/>
              <w:left w:val="single" w:sz="4" w:space="0" w:color="auto"/>
              <w:bottom w:val="single" w:sz="4" w:space="0" w:color="auto"/>
              <w:right w:val="single" w:sz="4" w:space="0" w:color="auto"/>
            </w:tcBorders>
            <w:shd w:val="clear" w:color="000000" w:fill="D9D9D9"/>
            <w:noWrap/>
            <w:hideMark/>
          </w:tcPr>
          <w:p w14:paraId="3761DA22" w14:textId="77777777" w:rsidR="006B1465" w:rsidRPr="006B1465" w:rsidRDefault="006B1465" w:rsidP="006B1465">
            <w:pPr>
              <w:rPr>
                <w:rFonts w:cs="Arial"/>
                <w:color w:val="000000"/>
                <w:sz w:val="20"/>
                <w:szCs w:val="20"/>
              </w:rPr>
            </w:pPr>
            <w:r w:rsidRPr="006B1465">
              <w:rPr>
                <w:rFonts w:cs="Arial"/>
                <w:color w:val="000000"/>
                <w:sz w:val="20"/>
                <w:szCs w:val="20"/>
              </w:rPr>
              <w:t>X/2023/0011</w:t>
            </w:r>
          </w:p>
        </w:tc>
        <w:tc>
          <w:tcPr>
            <w:tcW w:w="1439" w:type="dxa"/>
            <w:tcBorders>
              <w:top w:val="nil"/>
              <w:left w:val="nil"/>
              <w:bottom w:val="single" w:sz="4" w:space="0" w:color="auto"/>
              <w:right w:val="single" w:sz="4" w:space="0" w:color="auto"/>
            </w:tcBorders>
            <w:shd w:val="clear" w:color="000000" w:fill="D9D9D9"/>
            <w:hideMark/>
          </w:tcPr>
          <w:p w14:paraId="3FFA1D39" w14:textId="77777777" w:rsidR="006B1465" w:rsidRPr="006B1465" w:rsidRDefault="006B1465" w:rsidP="006B1465">
            <w:pPr>
              <w:rPr>
                <w:rFonts w:cs="Arial"/>
                <w:color w:val="000000"/>
                <w:sz w:val="20"/>
                <w:szCs w:val="20"/>
              </w:rPr>
            </w:pPr>
            <w:r w:rsidRPr="006B1465">
              <w:rPr>
                <w:rFonts w:cs="Arial"/>
                <w:color w:val="000000"/>
                <w:sz w:val="20"/>
                <w:szCs w:val="20"/>
              </w:rPr>
              <w:t xml:space="preserve">254 Pye Bridge Alfreton Road </w:t>
            </w:r>
            <w:r w:rsidRPr="006B1465">
              <w:rPr>
                <w:rFonts w:cs="Arial"/>
                <w:color w:val="000000"/>
                <w:sz w:val="20"/>
                <w:szCs w:val="20"/>
              </w:rPr>
              <w:lastRenderedPageBreak/>
              <w:t>Selston Jubilee</w:t>
            </w:r>
          </w:p>
        </w:tc>
        <w:tc>
          <w:tcPr>
            <w:tcW w:w="1962" w:type="dxa"/>
            <w:tcBorders>
              <w:top w:val="nil"/>
              <w:left w:val="nil"/>
              <w:bottom w:val="single" w:sz="4" w:space="0" w:color="auto"/>
              <w:right w:val="single" w:sz="4" w:space="0" w:color="auto"/>
            </w:tcBorders>
            <w:shd w:val="clear" w:color="000000" w:fill="D9D9D9"/>
            <w:hideMark/>
          </w:tcPr>
          <w:p w14:paraId="793FE97F" w14:textId="77777777" w:rsidR="006B1465" w:rsidRPr="006B1465" w:rsidRDefault="006B1465" w:rsidP="006B1465">
            <w:pPr>
              <w:rPr>
                <w:rFonts w:cs="Arial"/>
                <w:color w:val="000000"/>
                <w:sz w:val="20"/>
                <w:szCs w:val="20"/>
              </w:rPr>
            </w:pPr>
            <w:r w:rsidRPr="006B1465">
              <w:rPr>
                <w:rFonts w:cs="Arial"/>
                <w:color w:val="000000"/>
                <w:sz w:val="20"/>
                <w:szCs w:val="20"/>
              </w:rPr>
              <w:lastRenderedPageBreak/>
              <w:t xml:space="preserve">Change of Use From Commercial, </w:t>
            </w:r>
            <w:r w:rsidRPr="006B1465">
              <w:rPr>
                <w:rFonts w:cs="Arial"/>
                <w:color w:val="000000"/>
                <w:sz w:val="20"/>
                <w:szCs w:val="20"/>
              </w:rPr>
              <w:lastRenderedPageBreak/>
              <w:t>Business (Class E) to Dwellinghouse</w:t>
            </w:r>
          </w:p>
        </w:tc>
        <w:tc>
          <w:tcPr>
            <w:tcW w:w="1243" w:type="dxa"/>
            <w:tcBorders>
              <w:top w:val="nil"/>
              <w:left w:val="nil"/>
              <w:bottom w:val="single" w:sz="4" w:space="0" w:color="auto"/>
              <w:right w:val="single" w:sz="4" w:space="0" w:color="auto"/>
            </w:tcBorders>
            <w:shd w:val="clear" w:color="000000" w:fill="D9D9D9"/>
            <w:hideMark/>
          </w:tcPr>
          <w:p w14:paraId="23EDAC84" w14:textId="77777777" w:rsidR="006B1465" w:rsidRPr="006B1465" w:rsidRDefault="006B1465" w:rsidP="006B1465">
            <w:pPr>
              <w:jc w:val="center"/>
              <w:rPr>
                <w:rFonts w:cs="Arial"/>
                <w:color w:val="000000"/>
                <w:sz w:val="20"/>
                <w:szCs w:val="20"/>
              </w:rPr>
            </w:pPr>
            <w:r w:rsidRPr="006B1465">
              <w:rPr>
                <w:rFonts w:cs="Arial"/>
                <w:color w:val="000000"/>
                <w:sz w:val="20"/>
                <w:szCs w:val="20"/>
              </w:rPr>
              <w:lastRenderedPageBreak/>
              <w:t>1</w:t>
            </w:r>
          </w:p>
        </w:tc>
        <w:tc>
          <w:tcPr>
            <w:tcW w:w="1348" w:type="dxa"/>
            <w:tcBorders>
              <w:top w:val="nil"/>
              <w:left w:val="nil"/>
              <w:bottom w:val="single" w:sz="4" w:space="0" w:color="auto"/>
              <w:right w:val="single" w:sz="4" w:space="0" w:color="auto"/>
            </w:tcBorders>
            <w:shd w:val="clear" w:color="000000" w:fill="D9D9D9"/>
            <w:noWrap/>
            <w:hideMark/>
          </w:tcPr>
          <w:p w14:paraId="700015B3" w14:textId="77777777" w:rsidR="006B1465" w:rsidRPr="006B1465" w:rsidRDefault="006B1465" w:rsidP="006B1465">
            <w:pPr>
              <w:rPr>
                <w:rFonts w:cs="Arial"/>
                <w:color w:val="000000"/>
                <w:sz w:val="20"/>
                <w:szCs w:val="20"/>
              </w:rPr>
            </w:pPr>
            <w:r w:rsidRPr="006B1465">
              <w:rPr>
                <w:rFonts w:cs="Arial"/>
                <w:color w:val="000000"/>
                <w:sz w:val="20"/>
                <w:szCs w:val="20"/>
              </w:rPr>
              <w:t>20/03/2023</w:t>
            </w:r>
          </w:p>
        </w:tc>
        <w:tc>
          <w:tcPr>
            <w:tcW w:w="1783" w:type="dxa"/>
            <w:tcBorders>
              <w:top w:val="nil"/>
              <w:left w:val="nil"/>
              <w:bottom w:val="single" w:sz="4" w:space="0" w:color="auto"/>
              <w:right w:val="single" w:sz="4" w:space="0" w:color="auto"/>
            </w:tcBorders>
            <w:shd w:val="clear" w:color="000000" w:fill="D9D9D9"/>
            <w:noWrap/>
            <w:hideMark/>
          </w:tcPr>
          <w:p w14:paraId="4E4D5462" w14:textId="77777777" w:rsidR="006B1465" w:rsidRPr="006B1465" w:rsidRDefault="006B1465" w:rsidP="006B1465">
            <w:pPr>
              <w:rPr>
                <w:rFonts w:cs="Arial"/>
                <w:color w:val="000000"/>
                <w:sz w:val="20"/>
                <w:szCs w:val="20"/>
              </w:rPr>
            </w:pPr>
            <w:r w:rsidRPr="006B1465">
              <w:rPr>
                <w:rFonts w:cs="Arial"/>
                <w:color w:val="000000"/>
                <w:sz w:val="20"/>
                <w:szCs w:val="20"/>
              </w:rPr>
              <w:t>PANOTREQ</w:t>
            </w:r>
          </w:p>
        </w:tc>
        <w:tc>
          <w:tcPr>
            <w:tcW w:w="1295" w:type="dxa"/>
            <w:tcBorders>
              <w:top w:val="nil"/>
              <w:left w:val="nil"/>
              <w:bottom w:val="single" w:sz="4" w:space="0" w:color="auto"/>
              <w:right w:val="single" w:sz="4" w:space="0" w:color="auto"/>
            </w:tcBorders>
            <w:shd w:val="clear" w:color="000000" w:fill="D9D9D9"/>
            <w:hideMark/>
          </w:tcPr>
          <w:p w14:paraId="07AB2439" w14:textId="77777777" w:rsidR="006B1465" w:rsidRPr="006B1465" w:rsidRDefault="006B1465" w:rsidP="006B1465">
            <w:pPr>
              <w:rPr>
                <w:rFonts w:cs="Arial"/>
                <w:color w:val="000000"/>
                <w:sz w:val="20"/>
                <w:szCs w:val="20"/>
              </w:rPr>
            </w:pPr>
            <w:r w:rsidRPr="006B1465">
              <w:rPr>
                <w:rFonts w:cs="Arial"/>
                <w:color w:val="000000"/>
                <w:sz w:val="20"/>
                <w:szCs w:val="20"/>
              </w:rPr>
              <w:t>Completed 1/4/24 -  31/3/2025</w:t>
            </w:r>
          </w:p>
        </w:tc>
      </w:tr>
      <w:tr w:rsidR="006B1465" w:rsidRPr="006B1465" w14:paraId="633CCD60" w14:textId="77777777" w:rsidTr="001349DE">
        <w:trPr>
          <w:trHeight w:val="500"/>
        </w:trPr>
        <w:tc>
          <w:tcPr>
            <w:tcW w:w="1414" w:type="dxa"/>
            <w:tcBorders>
              <w:top w:val="nil"/>
              <w:left w:val="single" w:sz="4" w:space="0" w:color="auto"/>
              <w:bottom w:val="single" w:sz="4" w:space="0" w:color="auto"/>
              <w:right w:val="single" w:sz="4" w:space="0" w:color="auto"/>
            </w:tcBorders>
            <w:shd w:val="clear" w:color="auto" w:fill="auto"/>
            <w:noWrap/>
            <w:hideMark/>
          </w:tcPr>
          <w:p w14:paraId="53FB465B" w14:textId="77777777" w:rsidR="006B1465" w:rsidRPr="006B1465" w:rsidRDefault="006B1465" w:rsidP="006B1465">
            <w:pPr>
              <w:rPr>
                <w:rFonts w:cs="Arial"/>
                <w:color w:val="000000"/>
                <w:sz w:val="20"/>
                <w:szCs w:val="20"/>
              </w:rPr>
            </w:pPr>
            <w:r w:rsidRPr="006B1465">
              <w:rPr>
                <w:rFonts w:cs="Arial"/>
                <w:color w:val="000000"/>
                <w:sz w:val="20"/>
                <w:szCs w:val="20"/>
              </w:rPr>
              <w:t>X/2024/0020</w:t>
            </w:r>
          </w:p>
        </w:tc>
        <w:tc>
          <w:tcPr>
            <w:tcW w:w="1439" w:type="dxa"/>
            <w:tcBorders>
              <w:top w:val="nil"/>
              <w:left w:val="nil"/>
              <w:bottom w:val="single" w:sz="4" w:space="0" w:color="auto"/>
              <w:right w:val="single" w:sz="4" w:space="0" w:color="auto"/>
            </w:tcBorders>
            <w:shd w:val="clear" w:color="000000" w:fill="FFFFFF"/>
            <w:hideMark/>
          </w:tcPr>
          <w:p w14:paraId="69C70472" w14:textId="1E244ABB" w:rsidR="006B1465" w:rsidRPr="006B1465" w:rsidRDefault="006B1465" w:rsidP="006B1465">
            <w:pPr>
              <w:rPr>
                <w:rFonts w:cs="Arial"/>
                <w:color w:val="000000"/>
                <w:sz w:val="20"/>
                <w:szCs w:val="20"/>
              </w:rPr>
            </w:pPr>
            <w:r w:rsidRPr="006B1465">
              <w:rPr>
                <w:rFonts w:cs="Arial"/>
                <w:color w:val="000000"/>
                <w:sz w:val="20"/>
                <w:szCs w:val="20"/>
              </w:rPr>
              <w:t xml:space="preserve">38A Annesley Road Hucknall </w:t>
            </w:r>
          </w:p>
        </w:tc>
        <w:tc>
          <w:tcPr>
            <w:tcW w:w="1962" w:type="dxa"/>
            <w:tcBorders>
              <w:top w:val="nil"/>
              <w:left w:val="nil"/>
              <w:bottom w:val="nil"/>
              <w:right w:val="nil"/>
            </w:tcBorders>
            <w:shd w:val="clear" w:color="auto" w:fill="auto"/>
            <w:hideMark/>
          </w:tcPr>
          <w:p w14:paraId="13027F21" w14:textId="77777777" w:rsidR="006B1465" w:rsidRPr="006B1465" w:rsidRDefault="006B1465" w:rsidP="006B1465">
            <w:pPr>
              <w:rPr>
                <w:rFonts w:cs="Arial"/>
                <w:color w:val="000000"/>
                <w:sz w:val="20"/>
                <w:szCs w:val="20"/>
              </w:rPr>
            </w:pPr>
            <w:r w:rsidRPr="006B1465">
              <w:rPr>
                <w:rFonts w:cs="Arial"/>
                <w:color w:val="000000"/>
                <w:sz w:val="20"/>
                <w:szCs w:val="20"/>
              </w:rPr>
              <w:t>Change of Use from Commercial to Dwelling</w:t>
            </w:r>
          </w:p>
        </w:tc>
        <w:tc>
          <w:tcPr>
            <w:tcW w:w="1243" w:type="dxa"/>
            <w:tcBorders>
              <w:top w:val="nil"/>
              <w:left w:val="single" w:sz="4" w:space="0" w:color="auto"/>
              <w:bottom w:val="single" w:sz="4" w:space="0" w:color="auto"/>
              <w:right w:val="single" w:sz="4" w:space="0" w:color="auto"/>
            </w:tcBorders>
            <w:shd w:val="clear" w:color="000000" w:fill="FFFFFF"/>
            <w:hideMark/>
          </w:tcPr>
          <w:p w14:paraId="61D3D62D" w14:textId="77777777" w:rsidR="006B1465" w:rsidRPr="006B1465" w:rsidRDefault="006B1465" w:rsidP="006B1465">
            <w:pPr>
              <w:jc w:val="center"/>
              <w:rPr>
                <w:rFonts w:cs="Arial"/>
                <w:color w:val="000000"/>
                <w:sz w:val="20"/>
                <w:szCs w:val="20"/>
              </w:rPr>
            </w:pPr>
            <w:r w:rsidRPr="006B1465">
              <w:rPr>
                <w:rFonts w:cs="Arial"/>
                <w:color w:val="000000"/>
                <w:sz w:val="20"/>
                <w:szCs w:val="20"/>
              </w:rPr>
              <w:t>1</w:t>
            </w:r>
          </w:p>
        </w:tc>
        <w:tc>
          <w:tcPr>
            <w:tcW w:w="1348" w:type="dxa"/>
            <w:tcBorders>
              <w:top w:val="nil"/>
              <w:left w:val="nil"/>
              <w:bottom w:val="single" w:sz="4" w:space="0" w:color="auto"/>
              <w:right w:val="single" w:sz="4" w:space="0" w:color="auto"/>
            </w:tcBorders>
            <w:shd w:val="clear" w:color="000000" w:fill="FFFFFF"/>
            <w:noWrap/>
            <w:hideMark/>
          </w:tcPr>
          <w:p w14:paraId="16CC573D" w14:textId="77777777" w:rsidR="006B1465" w:rsidRPr="006B1465" w:rsidRDefault="006B1465" w:rsidP="006B1465">
            <w:pPr>
              <w:rPr>
                <w:rFonts w:cs="Arial"/>
                <w:color w:val="000000"/>
                <w:sz w:val="20"/>
                <w:szCs w:val="20"/>
              </w:rPr>
            </w:pPr>
            <w:r w:rsidRPr="006B1465">
              <w:rPr>
                <w:rFonts w:cs="Arial"/>
                <w:color w:val="000000"/>
                <w:sz w:val="20"/>
                <w:szCs w:val="20"/>
              </w:rPr>
              <w:t>21/08/2024</w:t>
            </w:r>
          </w:p>
        </w:tc>
        <w:tc>
          <w:tcPr>
            <w:tcW w:w="1783" w:type="dxa"/>
            <w:tcBorders>
              <w:top w:val="nil"/>
              <w:left w:val="nil"/>
              <w:bottom w:val="single" w:sz="4" w:space="0" w:color="auto"/>
              <w:right w:val="single" w:sz="4" w:space="0" w:color="auto"/>
            </w:tcBorders>
            <w:shd w:val="clear" w:color="auto" w:fill="auto"/>
            <w:noWrap/>
            <w:hideMark/>
          </w:tcPr>
          <w:p w14:paraId="383B7F4D" w14:textId="77777777" w:rsidR="006B1465" w:rsidRPr="006B1465" w:rsidRDefault="006B1465" w:rsidP="006B1465">
            <w:pPr>
              <w:rPr>
                <w:rFonts w:cs="Arial"/>
                <w:color w:val="000000"/>
                <w:sz w:val="20"/>
                <w:szCs w:val="20"/>
              </w:rPr>
            </w:pPr>
            <w:r w:rsidRPr="006B1465">
              <w:rPr>
                <w:rFonts w:cs="Arial"/>
                <w:color w:val="000000"/>
                <w:sz w:val="20"/>
                <w:szCs w:val="20"/>
              </w:rPr>
              <w:t>PANOTREQ</w:t>
            </w:r>
          </w:p>
        </w:tc>
        <w:tc>
          <w:tcPr>
            <w:tcW w:w="1295" w:type="dxa"/>
            <w:tcBorders>
              <w:top w:val="nil"/>
              <w:left w:val="nil"/>
              <w:bottom w:val="single" w:sz="4" w:space="0" w:color="auto"/>
              <w:right w:val="single" w:sz="4" w:space="0" w:color="auto"/>
            </w:tcBorders>
            <w:shd w:val="clear" w:color="auto" w:fill="auto"/>
            <w:hideMark/>
          </w:tcPr>
          <w:p w14:paraId="5D8F7307" w14:textId="77777777" w:rsidR="006B1465" w:rsidRPr="006B1465" w:rsidRDefault="006B1465" w:rsidP="006B1465">
            <w:pPr>
              <w:rPr>
                <w:rFonts w:cs="Arial"/>
                <w:color w:val="000000"/>
                <w:sz w:val="20"/>
                <w:szCs w:val="20"/>
              </w:rPr>
            </w:pPr>
            <w:r w:rsidRPr="006B1465">
              <w:rPr>
                <w:rFonts w:cs="Arial"/>
                <w:color w:val="000000"/>
                <w:sz w:val="20"/>
                <w:szCs w:val="20"/>
              </w:rPr>
              <w:t>Granted</w:t>
            </w:r>
          </w:p>
        </w:tc>
      </w:tr>
      <w:tr w:rsidR="006B1465" w:rsidRPr="006B1465" w14:paraId="5183CABB" w14:textId="77777777" w:rsidTr="001349DE">
        <w:trPr>
          <w:trHeight w:val="1000"/>
        </w:trPr>
        <w:tc>
          <w:tcPr>
            <w:tcW w:w="1414" w:type="dxa"/>
            <w:tcBorders>
              <w:top w:val="nil"/>
              <w:left w:val="single" w:sz="4" w:space="0" w:color="auto"/>
              <w:bottom w:val="single" w:sz="4" w:space="0" w:color="auto"/>
              <w:right w:val="single" w:sz="4" w:space="0" w:color="auto"/>
            </w:tcBorders>
            <w:shd w:val="clear" w:color="000000" w:fill="D9D9D9"/>
            <w:noWrap/>
            <w:hideMark/>
          </w:tcPr>
          <w:p w14:paraId="2E9FC30D" w14:textId="77777777" w:rsidR="006B1465" w:rsidRPr="006B1465" w:rsidRDefault="006B1465" w:rsidP="006B1465">
            <w:pPr>
              <w:rPr>
                <w:rFonts w:cs="Arial"/>
                <w:color w:val="000000"/>
                <w:sz w:val="20"/>
                <w:szCs w:val="20"/>
              </w:rPr>
            </w:pPr>
            <w:r w:rsidRPr="006B1465">
              <w:rPr>
                <w:rFonts w:cs="Arial"/>
                <w:color w:val="000000"/>
                <w:sz w:val="20"/>
                <w:szCs w:val="20"/>
              </w:rPr>
              <w:t>X/2024/0043</w:t>
            </w:r>
          </w:p>
        </w:tc>
        <w:tc>
          <w:tcPr>
            <w:tcW w:w="1439" w:type="dxa"/>
            <w:tcBorders>
              <w:top w:val="nil"/>
              <w:left w:val="nil"/>
              <w:bottom w:val="single" w:sz="4" w:space="0" w:color="auto"/>
              <w:right w:val="single" w:sz="4" w:space="0" w:color="auto"/>
            </w:tcBorders>
            <w:shd w:val="clear" w:color="000000" w:fill="D9D9D9"/>
            <w:hideMark/>
          </w:tcPr>
          <w:p w14:paraId="420AA822" w14:textId="7153B050" w:rsidR="006B1465" w:rsidRPr="006B1465" w:rsidRDefault="006B1465" w:rsidP="006B1465">
            <w:pPr>
              <w:rPr>
                <w:rFonts w:cs="Arial"/>
                <w:color w:val="000000"/>
                <w:sz w:val="20"/>
                <w:szCs w:val="20"/>
              </w:rPr>
            </w:pPr>
            <w:r w:rsidRPr="006B1465">
              <w:rPr>
                <w:rFonts w:cs="Arial"/>
                <w:color w:val="000000"/>
                <w:sz w:val="20"/>
                <w:szCs w:val="20"/>
              </w:rPr>
              <w:t xml:space="preserve">29 Forest Street Sutton-in-Ashfield </w:t>
            </w:r>
          </w:p>
        </w:tc>
        <w:tc>
          <w:tcPr>
            <w:tcW w:w="1962" w:type="dxa"/>
            <w:tcBorders>
              <w:top w:val="single" w:sz="4" w:space="0" w:color="auto"/>
              <w:left w:val="nil"/>
              <w:bottom w:val="single" w:sz="4" w:space="0" w:color="auto"/>
              <w:right w:val="single" w:sz="4" w:space="0" w:color="auto"/>
            </w:tcBorders>
            <w:shd w:val="clear" w:color="000000" w:fill="D9D9D9"/>
            <w:hideMark/>
          </w:tcPr>
          <w:p w14:paraId="2DE0F519" w14:textId="77777777" w:rsidR="006B1465" w:rsidRPr="006B1465" w:rsidRDefault="006B1465" w:rsidP="006B1465">
            <w:pPr>
              <w:rPr>
                <w:rFonts w:cs="Arial"/>
                <w:color w:val="000000"/>
                <w:sz w:val="20"/>
                <w:szCs w:val="20"/>
              </w:rPr>
            </w:pPr>
            <w:r w:rsidRPr="006B1465">
              <w:rPr>
                <w:rFonts w:cs="Arial"/>
                <w:color w:val="000000"/>
                <w:sz w:val="20"/>
                <w:szCs w:val="20"/>
              </w:rPr>
              <w:t>Change of Use from Commercial, Business and Service (Use Class E) to Mixed Use Including Up To Two Flats (Use Class C3)</w:t>
            </w:r>
          </w:p>
        </w:tc>
        <w:tc>
          <w:tcPr>
            <w:tcW w:w="1243" w:type="dxa"/>
            <w:tcBorders>
              <w:top w:val="nil"/>
              <w:left w:val="nil"/>
              <w:bottom w:val="single" w:sz="4" w:space="0" w:color="auto"/>
              <w:right w:val="single" w:sz="4" w:space="0" w:color="auto"/>
            </w:tcBorders>
            <w:shd w:val="clear" w:color="000000" w:fill="D9D9D9"/>
            <w:hideMark/>
          </w:tcPr>
          <w:p w14:paraId="2A278445" w14:textId="77777777" w:rsidR="006B1465" w:rsidRPr="006B1465" w:rsidRDefault="006B1465" w:rsidP="006B1465">
            <w:pPr>
              <w:jc w:val="center"/>
              <w:rPr>
                <w:rFonts w:cs="Arial"/>
                <w:color w:val="000000"/>
                <w:sz w:val="20"/>
                <w:szCs w:val="20"/>
              </w:rPr>
            </w:pPr>
            <w:r w:rsidRPr="006B1465">
              <w:rPr>
                <w:rFonts w:cs="Arial"/>
                <w:color w:val="000000"/>
                <w:sz w:val="20"/>
                <w:szCs w:val="20"/>
              </w:rPr>
              <w:t>2</w:t>
            </w:r>
          </w:p>
        </w:tc>
        <w:tc>
          <w:tcPr>
            <w:tcW w:w="1348" w:type="dxa"/>
            <w:tcBorders>
              <w:top w:val="nil"/>
              <w:left w:val="nil"/>
              <w:bottom w:val="single" w:sz="4" w:space="0" w:color="auto"/>
              <w:right w:val="single" w:sz="4" w:space="0" w:color="auto"/>
            </w:tcBorders>
            <w:shd w:val="clear" w:color="000000" w:fill="D9D9D9"/>
            <w:noWrap/>
            <w:hideMark/>
          </w:tcPr>
          <w:p w14:paraId="490A09C8" w14:textId="77777777" w:rsidR="006B1465" w:rsidRPr="006B1465" w:rsidRDefault="006B1465" w:rsidP="006B1465">
            <w:pPr>
              <w:rPr>
                <w:rFonts w:cs="Arial"/>
                <w:color w:val="000000"/>
                <w:sz w:val="20"/>
                <w:szCs w:val="20"/>
              </w:rPr>
            </w:pPr>
            <w:r w:rsidRPr="006B1465">
              <w:rPr>
                <w:rFonts w:cs="Arial"/>
                <w:color w:val="000000"/>
                <w:sz w:val="20"/>
                <w:szCs w:val="20"/>
              </w:rPr>
              <w:t>19/12/2024</w:t>
            </w:r>
          </w:p>
        </w:tc>
        <w:tc>
          <w:tcPr>
            <w:tcW w:w="1783" w:type="dxa"/>
            <w:tcBorders>
              <w:top w:val="nil"/>
              <w:left w:val="nil"/>
              <w:bottom w:val="single" w:sz="4" w:space="0" w:color="auto"/>
              <w:right w:val="single" w:sz="4" w:space="0" w:color="auto"/>
            </w:tcBorders>
            <w:shd w:val="clear" w:color="000000" w:fill="D9D9D9"/>
            <w:noWrap/>
            <w:hideMark/>
          </w:tcPr>
          <w:p w14:paraId="212618C5" w14:textId="77777777" w:rsidR="006B1465" w:rsidRPr="006B1465" w:rsidRDefault="006B1465" w:rsidP="006B1465">
            <w:pPr>
              <w:rPr>
                <w:rFonts w:cs="Arial"/>
                <w:color w:val="000000"/>
                <w:sz w:val="20"/>
                <w:szCs w:val="20"/>
              </w:rPr>
            </w:pPr>
            <w:r w:rsidRPr="006B1465">
              <w:rPr>
                <w:rFonts w:cs="Arial"/>
                <w:color w:val="000000"/>
                <w:sz w:val="20"/>
                <w:szCs w:val="20"/>
              </w:rPr>
              <w:t>PANOTREQ</w:t>
            </w:r>
          </w:p>
        </w:tc>
        <w:tc>
          <w:tcPr>
            <w:tcW w:w="1295" w:type="dxa"/>
            <w:tcBorders>
              <w:top w:val="nil"/>
              <w:left w:val="nil"/>
              <w:bottom w:val="single" w:sz="4" w:space="0" w:color="auto"/>
              <w:right w:val="single" w:sz="4" w:space="0" w:color="auto"/>
            </w:tcBorders>
            <w:shd w:val="clear" w:color="000000" w:fill="D9D9D9"/>
            <w:hideMark/>
          </w:tcPr>
          <w:p w14:paraId="4D91129C" w14:textId="77777777" w:rsidR="006B1465" w:rsidRPr="006B1465" w:rsidRDefault="006B1465" w:rsidP="006B1465">
            <w:pPr>
              <w:rPr>
                <w:rFonts w:cs="Arial"/>
                <w:color w:val="000000"/>
                <w:sz w:val="20"/>
                <w:szCs w:val="20"/>
              </w:rPr>
            </w:pPr>
            <w:r w:rsidRPr="006B1465">
              <w:rPr>
                <w:rFonts w:cs="Arial"/>
                <w:color w:val="000000"/>
                <w:sz w:val="20"/>
                <w:szCs w:val="20"/>
              </w:rPr>
              <w:t>Completed 1/4/24 -  31/3/2025</w:t>
            </w:r>
          </w:p>
        </w:tc>
      </w:tr>
    </w:tbl>
    <w:p w14:paraId="7484BD52" w14:textId="77777777" w:rsidR="00464A42" w:rsidRDefault="00464A42" w:rsidP="0002266D">
      <w:pPr>
        <w:rPr>
          <w:rFonts w:cs="Arial"/>
          <w:b/>
          <w:caps/>
          <w:sz w:val="28"/>
          <w:szCs w:val="28"/>
          <w:highlight w:val="yellow"/>
        </w:rPr>
      </w:pPr>
    </w:p>
    <w:tbl>
      <w:tblPr>
        <w:tblW w:w="6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1276"/>
      </w:tblGrid>
      <w:tr w:rsidR="00464A42" w:rsidRPr="00464A42" w14:paraId="0A5A56F3" w14:textId="77777777" w:rsidTr="00464A42">
        <w:trPr>
          <w:trHeight w:val="465"/>
        </w:trPr>
        <w:tc>
          <w:tcPr>
            <w:tcW w:w="4815" w:type="dxa"/>
            <w:shd w:val="clear" w:color="auto" w:fill="auto"/>
            <w:noWrap/>
            <w:hideMark/>
          </w:tcPr>
          <w:p w14:paraId="4910BDF3" w14:textId="77777777" w:rsidR="00464A42" w:rsidRPr="00464A42" w:rsidRDefault="00464A42" w:rsidP="00464A42">
            <w:pPr>
              <w:rPr>
                <w:rFonts w:cs="Arial"/>
                <w:b/>
                <w:bCs/>
                <w:color w:val="000000"/>
                <w:sz w:val="22"/>
                <w:szCs w:val="22"/>
              </w:rPr>
            </w:pPr>
            <w:r w:rsidRPr="00464A42">
              <w:rPr>
                <w:rFonts w:cs="Arial"/>
                <w:b/>
                <w:bCs/>
                <w:color w:val="000000"/>
                <w:sz w:val="22"/>
                <w:szCs w:val="22"/>
              </w:rPr>
              <w:t>Potential total additional dwellings</w:t>
            </w:r>
          </w:p>
        </w:tc>
        <w:tc>
          <w:tcPr>
            <w:tcW w:w="1276" w:type="dxa"/>
            <w:shd w:val="clear" w:color="auto" w:fill="auto"/>
            <w:noWrap/>
            <w:hideMark/>
          </w:tcPr>
          <w:p w14:paraId="2253F7E8" w14:textId="77777777" w:rsidR="00464A42" w:rsidRPr="00464A42" w:rsidRDefault="00464A42" w:rsidP="00464A42">
            <w:pPr>
              <w:jc w:val="center"/>
              <w:rPr>
                <w:rFonts w:cs="Arial"/>
                <w:b/>
                <w:bCs/>
                <w:color w:val="000000"/>
                <w:sz w:val="22"/>
                <w:szCs w:val="22"/>
              </w:rPr>
            </w:pPr>
            <w:r w:rsidRPr="00464A42">
              <w:rPr>
                <w:rFonts w:cs="Arial"/>
                <w:b/>
                <w:bCs/>
                <w:color w:val="000000"/>
                <w:sz w:val="22"/>
                <w:szCs w:val="22"/>
              </w:rPr>
              <w:t>42</w:t>
            </w:r>
          </w:p>
        </w:tc>
      </w:tr>
      <w:tr w:rsidR="00464A42" w:rsidRPr="00464A42" w14:paraId="491A244E" w14:textId="77777777" w:rsidTr="00464A42">
        <w:trPr>
          <w:trHeight w:val="465"/>
        </w:trPr>
        <w:tc>
          <w:tcPr>
            <w:tcW w:w="4815" w:type="dxa"/>
            <w:shd w:val="clear" w:color="auto" w:fill="auto"/>
            <w:noWrap/>
            <w:hideMark/>
          </w:tcPr>
          <w:p w14:paraId="4F30624E" w14:textId="77777777" w:rsidR="00464A42" w:rsidRPr="00464A42" w:rsidRDefault="00464A42" w:rsidP="00464A42">
            <w:pPr>
              <w:rPr>
                <w:rFonts w:cs="Arial"/>
                <w:color w:val="000000"/>
                <w:sz w:val="20"/>
                <w:szCs w:val="20"/>
              </w:rPr>
            </w:pPr>
            <w:r w:rsidRPr="00464A42">
              <w:rPr>
                <w:rFonts w:cs="Arial"/>
                <w:color w:val="000000"/>
                <w:sz w:val="20"/>
                <w:szCs w:val="20"/>
              </w:rPr>
              <w:t>Completions 2014 - 2018</w:t>
            </w:r>
          </w:p>
          <w:p w14:paraId="45B76A62" w14:textId="2AC12836" w:rsidR="00464A42" w:rsidRPr="00464A42" w:rsidRDefault="00464A42" w:rsidP="00464A42">
            <w:pPr>
              <w:rPr>
                <w:rFonts w:cs="Arial"/>
                <w:color w:val="000000"/>
                <w:sz w:val="20"/>
                <w:szCs w:val="20"/>
              </w:rPr>
            </w:pPr>
            <w:r w:rsidRPr="00464A42">
              <w:rPr>
                <w:rFonts w:cs="Arial"/>
                <w:color w:val="000000"/>
                <w:sz w:val="20"/>
                <w:szCs w:val="20"/>
              </w:rPr>
              <w:t> </w:t>
            </w:r>
          </w:p>
        </w:tc>
        <w:tc>
          <w:tcPr>
            <w:tcW w:w="1276" w:type="dxa"/>
            <w:shd w:val="clear" w:color="auto" w:fill="auto"/>
            <w:noWrap/>
            <w:hideMark/>
          </w:tcPr>
          <w:p w14:paraId="28791B54" w14:textId="77777777" w:rsidR="00464A42" w:rsidRPr="00464A42" w:rsidRDefault="00464A42" w:rsidP="00464A42">
            <w:pPr>
              <w:jc w:val="center"/>
              <w:rPr>
                <w:rFonts w:cs="Arial"/>
                <w:b/>
                <w:bCs/>
                <w:color w:val="000000"/>
                <w:sz w:val="20"/>
                <w:szCs w:val="20"/>
              </w:rPr>
            </w:pPr>
            <w:r w:rsidRPr="00464A42">
              <w:rPr>
                <w:rFonts w:cs="Arial"/>
                <w:b/>
                <w:bCs/>
                <w:color w:val="000000"/>
                <w:sz w:val="20"/>
                <w:szCs w:val="20"/>
              </w:rPr>
              <w:t>4</w:t>
            </w:r>
          </w:p>
        </w:tc>
      </w:tr>
      <w:tr w:rsidR="00464A42" w:rsidRPr="00464A42" w14:paraId="264FF0C9" w14:textId="77777777" w:rsidTr="00464A42">
        <w:trPr>
          <w:trHeight w:val="465"/>
        </w:trPr>
        <w:tc>
          <w:tcPr>
            <w:tcW w:w="4815" w:type="dxa"/>
            <w:shd w:val="clear" w:color="auto" w:fill="auto"/>
            <w:noWrap/>
            <w:hideMark/>
          </w:tcPr>
          <w:p w14:paraId="2BF985C4" w14:textId="77777777" w:rsidR="00464A42" w:rsidRPr="00464A42" w:rsidRDefault="00464A42" w:rsidP="00464A42">
            <w:pPr>
              <w:rPr>
                <w:rFonts w:cs="Arial"/>
                <w:color w:val="000000"/>
                <w:sz w:val="20"/>
                <w:szCs w:val="20"/>
              </w:rPr>
            </w:pPr>
            <w:r w:rsidRPr="00464A42">
              <w:rPr>
                <w:rFonts w:cs="Arial"/>
                <w:color w:val="000000"/>
                <w:sz w:val="20"/>
                <w:szCs w:val="20"/>
              </w:rPr>
              <w:t>Completions 2018 - 2019</w:t>
            </w:r>
          </w:p>
          <w:p w14:paraId="26D027CC" w14:textId="0FFB04F3" w:rsidR="00464A42" w:rsidRPr="00464A42" w:rsidRDefault="00464A42" w:rsidP="00464A42">
            <w:pPr>
              <w:rPr>
                <w:rFonts w:cs="Arial"/>
                <w:color w:val="000000"/>
                <w:sz w:val="20"/>
                <w:szCs w:val="20"/>
              </w:rPr>
            </w:pPr>
            <w:r w:rsidRPr="00464A42">
              <w:rPr>
                <w:rFonts w:cs="Arial"/>
                <w:color w:val="000000"/>
                <w:sz w:val="20"/>
                <w:szCs w:val="20"/>
              </w:rPr>
              <w:t> </w:t>
            </w:r>
          </w:p>
        </w:tc>
        <w:tc>
          <w:tcPr>
            <w:tcW w:w="1276" w:type="dxa"/>
            <w:shd w:val="clear" w:color="auto" w:fill="auto"/>
            <w:noWrap/>
            <w:hideMark/>
          </w:tcPr>
          <w:p w14:paraId="1A93772E" w14:textId="77777777" w:rsidR="00464A42" w:rsidRPr="00464A42" w:rsidRDefault="00464A42" w:rsidP="00464A42">
            <w:pPr>
              <w:jc w:val="center"/>
              <w:rPr>
                <w:rFonts w:cs="Arial"/>
                <w:b/>
                <w:bCs/>
                <w:color w:val="000000"/>
                <w:sz w:val="20"/>
                <w:szCs w:val="20"/>
              </w:rPr>
            </w:pPr>
            <w:r w:rsidRPr="00464A42">
              <w:rPr>
                <w:rFonts w:cs="Arial"/>
                <w:b/>
                <w:bCs/>
                <w:color w:val="000000"/>
                <w:sz w:val="20"/>
                <w:szCs w:val="20"/>
              </w:rPr>
              <w:t>5</w:t>
            </w:r>
          </w:p>
        </w:tc>
      </w:tr>
      <w:tr w:rsidR="00464A42" w:rsidRPr="00464A42" w14:paraId="3DA457A4" w14:textId="77777777" w:rsidTr="00464A42">
        <w:trPr>
          <w:trHeight w:val="465"/>
        </w:trPr>
        <w:tc>
          <w:tcPr>
            <w:tcW w:w="4815" w:type="dxa"/>
            <w:shd w:val="clear" w:color="auto" w:fill="auto"/>
            <w:noWrap/>
            <w:hideMark/>
          </w:tcPr>
          <w:p w14:paraId="591D5D48" w14:textId="77777777" w:rsidR="00464A42" w:rsidRPr="00464A42" w:rsidRDefault="00464A42" w:rsidP="00464A42">
            <w:pPr>
              <w:rPr>
                <w:rFonts w:cs="Arial"/>
                <w:color w:val="000000"/>
                <w:sz w:val="20"/>
                <w:szCs w:val="20"/>
              </w:rPr>
            </w:pPr>
            <w:r w:rsidRPr="00464A42">
              <w:rPr>
                <w:rFonts w:cs="Arial"/>
                <w:color w:val="000000"/>
                <w:sz w:val="20"/>
                <w:szCs w:val="20"/>
              </w:rPr>
              <w:t>Completions 2019 - 2020</w:t>
            </w:r>
          </w:p>
          <w:p w14:paraId="00E13061" w14:textId="55EBFB87" w:rsidR="00464A42" w:rsidRPr="00464A42" w:rsidRDefault="00464A42" w:rsidP="00464A42">
            <w:pPr>
              <w:rPr>
                <w:rFonts w:cs="Arial"/>
                <w:color w:val="000000"/>
                <w:sz w:val="20"/>
                <w:szCs w:val="20"/>
              </w:rPr>
            </w:pPr>
            <w:r w:rsidRPr="00464A42">
              <w:rPr>
                <w:rFonts w:cs="Arial"/>
                <w:color w:val="000000"/>
                <w:sz w:val="20"/>
                <w:szCs w:val="20"/>
              </w:rPr>
              <w:t> </w:t>
            </w:r>
          </w:p>
        </w:tc>
        <w:tc>
          <w:tcPr>
            <w:tcW w:w="1276" w:type="dxa"/>
            <w:shd w:val="clear" w:color="auto" w:fill="auto"/>
            <w:noWrap/>
            <w:hideMark/>
          </w:tcPr>
          <w:p w14:paraId="5A099BA1" w14:textId="77777777" w:rsidR="00464A42" w:rsidRPr="00464A42" w:rsidRDefault="00464A42" w:rsidP="00464A42">
            <w:pPr>
              <w:jc w:val="center"/>
              <w:rPr>
                <w:rFonts w:cs="Arial"/>
                <w:b/>
                <w:bCs/>
                <w:color w:val="000000"/>
                <w:sz w:val="20"/>
                <w:szCs w:val="20"/>
              </w:rPr>
            </w:pPr>
            <w:r w:rsidRPr="00464A42">
              <w:rPr>
                <w:rFonts w:cs="Arial"/>
                <w:b/>
                <w:bCs/>
                <w:color w:val="000000"/>
                <w:sz w:val="20"/>
                <w:szCs w:val="20"/>
              </w:rPr>
              <w:t>2</w:t>
            </w:r>
          </w:p>
        </w:tc>
      </w:tr>
      <w:tr w:rsidR="00464A42" w:rsidRPr="00464A42" w14:paraId="2C1196C7" w14:textId="77777777" w:rsidTr="00464A42">
        <w:trPr>
          <w:trHeight w:val="465"/>
        </w:trPr>
        <w:tc>
          <w:tcPr>
            <w:tcW w:w="4815" w:type="dxa"/>
            <w:shd w:val="clear" w:color="auto" w:fill="auto"/>
            <w:noWrap/>
            <w:hideMark/>
          </w:tcPr>
          <w:p w14:paraId="3D57CA15" w14:textId="77777777" w:rsidR="00464A42" w:rsidRPr="00464A42" w:rsidRDefault="00464A42" w:rsidP="00464A42">
            <w:pPr>
              <w:rPr>
                <w:rFonts w:cs="Arial"/>
                <w:color w:val="000000"/>
                <w:sz w:val="20"/>
                <w:szCs w:val="20"/>
              </w:rPr>
            </w:pPr>
            <w:r w:rsidRPr="00464A42">
              <w:rPr>
                <w:rFonts w:cs="Arial"/>
                <w:color w:val="000000"/>
                <w:sz w:val="20"/>
                <w:szCs w:val="20"/>
              </w:rPr>
              <w:t>Completions 2020 - 2021</w:t>
            </w:r>
          </w:p>
          <w:p w14:paraId="27E1F129" w14:textId="6E012791" w:rsidR="00464A42" w:rsidRPr="00464A42" w:rsidRDefault="00464A42" w:rsidP="00464A42">
            <w:pPr>
              <w:rPr>
                <w:rFonts w:cs="Arial"/>
                <w:color w:val="000000"/>
                <w:sz w:val="20"/>
                <w:szCs w:val="20"/>
              </w:rPr>
            </w:pPr>
            <w:r w:rsidRPr="00464A42">
              <w:rPr>
                <w:rFonts w:cs="Arial"/>
                <w:color w:val="000000"/>
                <w:sz w:val="20"/>
                <w:szCs w:val="20"/>
              </w:rPr>
              <w:t> </w:t>
            </w:r>
          </w:p>
        </w:tc>
        <w:tc>
          <w:tcPr>
            <w:tcW w:w="1276" w:type="dxa"/>
            <w:shd w:val="clear" w:color="auto" w:fill="auto"/>
            <w:noWrap/>
            <w:hideMark/>
          </w:tcPr>
          <w:p w14:paraId="21ED6A3E" w14:textId="77777777" w:rsidR="00464A42" w:rsidRPr="00464A42" w:rsidRDefault="00464A42" w:rsidP="00464A42">
            <w:pPr>
              <w:jc w:val="center"/>
              <w:rPr>
                <w:rFonts w:cs="Arial"/>
                <w:b/>
                <w:bCs/>
                <w:color w:val="000000"/>
                <w:sz w:val="20"/>
                <w:szCs w:val="20"/>
              </w:rPr>
            </w:pPr>
            <w:r w:rsidRPr="00464A42">
              <w:rPr>
                <w:rFonts w:cs="Arial"/>
                <w:b/>
                <w:bCs/>
                <w:color w:val="000000"/>
                <w:sz w:val="20"/>
                <w:szCs w:val="20"/>
              </w:rPr>
              <w:t>8</w:t>
            </w:r>
          </w:p>
        </w:tc>
      </w:tr>
      <w:tr w:rsidR="00464A42" w:rsidRPr="00464A42" w14:paraId="041D8EE0" w14:textId="77777777" w:rsidTr="00464A42">
        <w:trPr>
          <w:trHeight w:val="465"/>
        </w:trPr>
        <w:tc>
          <w:tcPr>
            <w:tcW w:w="4815" w:type="dxa"/>
            <w:shd w:val="clear" w:color="auto" w:fill="auto"/>
            <w:noWrap/>
            <w:hideMark/>
          </w:tcPr>
          <w:p w14:paraId="32B34639" w14:textId="77777777" w:rsidR="00464A42" w:rsidRPr="00464A42" w:rsidRDefault="00464A42" w:rsidP="00464A42">
            <w:pPr>
              <w:rPr>
                <w:rFonts w:cs="Arial"/>
                <w:color w:val="000000"/>
                <w:sz w:val="20"/>
                <w:szCs w:val="20"/>
              </w:rPr>
            </w:pPr>
            <w:r w:rsidRPr="00464A42">
              <w:rPr>
                <w:rFonts w:cs="Arial"/>
                <w:color w:val="000000"/>
                <w:sz w:val="20"/>
                <w:szCs w:val="20"/>
              </w:rPr>
              <w:t>Completions 2021 - 2022</w:t>
            </w:r>
          </w:p>
          <w:p w14:paraId="4EAFCBA3" w14:textId="63E3BC14" w:rsidR="00464A42" w:rsidRPr="00464A42" w:rsidRDefault="00464A42" w:rsidP="00464A42">
            <w:pPr>
              <w:rPr>
                <w:rFonts w:cs="Arial"/>
                <w:color w:val="000000"/>
                <w:sz w:val="20"/>
                <w:szCs w:val="20"/>
              </w:rPr>
            </w:pPr>
            <w:r w:rsidRPr="00464A42">
              <w:rPr>
                <w:rFonts w:cs="Arial"/>
                <w:color w:val="000000"/>
                <w:sz w:val="20"/>
                <w:szCs w:val="20"/>
              </w:rPr>
              <w:t> </w:t>
            </w:r>
          </w:p>
        </w:tc>
        <w:tc>
          <w:tcPr>
            <w:tcW w:w="1276" w:type="dxa"/>
            <w:shd w:val="clear" w:color="auto" w:fill="auto"/>
            <w:noWrap/>
            <w:hideMark/>
          </w:tcPr>
          <w:p w14:paraId="4923F93E" w14:textId="77777777" w:rsidR="00464A42" w:rsidRPr="00464A42" w:rsidRDefault="00464A42" w:rsidP="00464A42">
            <w:pPr>
              <w:jc w:val="center"/>
              <w:rPr>
                <w:rFonts w:cs="Arial"/>
                <w:b/>
                <w:bCs/>
                <w:color w:val="000000"/>
                <w:sz w:val="20"/>
                <w:szCs w:val="20"/>
              </w:rPr>
            </w:pPr>
            <w:r w:rsidRPr="00464A42">
              <w:rPr>
                <w:rFonts w:cs="Arial"/>
                <w:b/>
                <w:bCs/>
                <w:color w:val="000000"/>
                <w:sz w:val="20"/>
                <w:szCs w:val="20"/>
              </w:rPr>
              <w:t>1</w:t>
            </w:r>
          </w:p>
        </w:tc>
      </w:tr>
      <w:tr w:rsidR="00464A42" w:rsidRPr="00464A42" w14:paraId="576006D5" w14:textId="77777777" w:rsidTr="00464A42">
        <w:trPr>
          <w:trHeight w:val="465"/>
        </w:trPr>
        <w:tc>
          <w:tcPr>
            <w:tcW w:w="4815" w:type="dxa"/>
            <w:shd w:val="clear" w:color="auto" w:fill="auto"/>
            <w:noWrap/>
            <w:hideMark/>
          </w:tcPr>
          <w:p w14:paraId="03171A38" w14:textId="77777777" w:rsidR="00464A42" w:rsidRPr="00464A42" w:rsidRDefault="00464A42" w:rsidP="00464A42">
            <w:pPr>
              <w:rPr>
                <w:rFonts w:cs="Arial"/>
                <w:color w:val="000000"/>
                <w:sz w:val="20"/>
                <w:szCs w:val="20"/>
              </w:rPr>
            </w:pPr>
            <w:r w:rsidRPr="00464A42">
              <w:rPr>
                <w:rFonts w:cs="Arial"/>
                <w:color w:val="000000"/>
                <w:sz w:val="20"/>
                <w:szCs w:val="20"/>
              </w:rPr>
              <w:t>Completions 2022 - 2023</w:t>
            </w:r>
          </w:p>
          <w:p w14:paraId="5A2CB733" w14:textId="7DC4D472" w:rsidR="00464A42" w:rsidRPr="00464A42" w:rsidRDefault="00464A42" w:rsidP="00464A42">
            <w:pPr>
              <w:rPr>
                <w:rFonts w:cs="Arial"/>
                <w:color w:val="000000"/>
                <w:sz w:val="20"/>
                <w:szCs w:val="20"/>
              </w:rPr>
            </w:pPr>
            <w:r w:rsidRPr="00464A42">
              <w:rPr>
                <w:rFonts w:cs="Arial"/>
                <w:color w:val="000000"/>
                <w:sz w:val="20"/>
                <w:szCs w:val="20"/>
              </w:rPr>
              <w:t> </w:t>
            </w:r>
          </w:p>
        </w:tc>
        <w:tc>
          <w:tcPr>
            <w:tcW w:w="1276" w:type="dxa"/>
            <w:shd w:val="clear" w:color="auto" w:fill="auto"/>
            <w:noWrap/>
            <w:hideMark/>
          </w:tcPr>
          <w:p w14:paraId="007D061C" w14:textId="77777777" w:rsidR="00464A42" w:rsidRPr="00464A42" w:rsidRDefault="00464A42" w:rsidP="00464A42">
            <w:pPr>
              <w:jc w:val="center"/>
              <w:rPr>
                <w:rFonts w:cs="Arial"/>
                <w:b/>
                <w:bCs/>
                <w:color w:val="000000"/>
                <w:sz w:val="20"/>
                <w:szCs w:val="20"/>
              </w:rPr>
            </w:pPr>
            <w:r w:rsidRPr="00464A42">
              <w:rPr>
                <w:rFonts w:cs="Arial"/>
                <w:b/>
                <w:bCs/>
                <w:color w:val="000000"/>
                <w:sz w:val="20"/>
                <w:szCs w:val="20"/>
              </w:rPr>
              <w:t>8</w:t>
            </w:r>
          </w:p>
        </w:tc>
      </w:tr>
      <w:tr w:rsidR="00464A42" w:rsidRPr="00464A42" w14:paraId="70119064" w14:textId="77777777" w:rsidTr="00464A42">
        <w:trPr>
          <w:trHeight w:val="463"/>
        </w:trPr>
        <w:tc>
          <w:tcPr>
            <w:tcW w:w="4815" w:type="dxa"/>
            <w:shd w:val="clear" w:color="auto" w:fill="auto"/>
            <w:noWrap/>
            <w:hideMark/>
          </w:tcPr>
          <w:p w14:paraId="0D77EEF2" w14:textId="77777777" w:rsidR="00464A42" w:rsidRPr="00464A42" w:rsidRDefault="00464A42" w:rsidP="00464A42">
            <w:pPr>
              <w:rPr>
                <w:rFonts w:cs="Arial"/>
                <w:color w:val="000000"/>
                <w:sz w:val="20"/>
                <w:szCs w:val="20"/>
              </w:rPr>
            </w:pPr>
            <w:r w:rsidRPr="00464A42">
              <w:rPr>
                <w:rFonts w:cs="Arial"/>
                <w:color w:val="000000"/>
                <w:sz w:val="20"/>
                <w:szCs w:val="20"/>
              </w:rPr>
              <w:t>Completions 2023 - 2024</w:t>
            </w:r>
          </w:p>
          <w:p w14:paraId="1C96D85F" w14:textId="0A8E3AF1" w:rsidR="00464A42" w:rsidRPr="00464A42" w:rsidRDefault="00464A42" w:rsidP="00464A42">
            <w:pPr>
              <w:rPr>
                <w:rFonts w:cs="Arial"/>
                <w:color w:val="000000"/>
                <w:sz w:val="20"/>
                <w:szCs w:val="20"/>
              </w:rPr>
            </w:pPr>
            <w:r w:rsidRPr="00464A42">
              <w:rPr>
                <w:rFonts w:cs="Arial"/>
                <w:color w:val="000000"/>
                <w:sz w:val="20"/>
                <w:szCs w:val="20"/>
              </w:rPr>
              <w:t> </w:t>
            </w:r>
          </w:p>
        </w:tc>
        <w:tc>
          <w:tcPr>
            <w:tcW w:w="1276" w:type="dxa"/>
            <w:shd w:val="clear" w:color="auto" w:fill="auto"/>
            <w:noWrap/>
            <w:hideMark/>
          </w:tcPr>
          <w:p w14:paraId="61F78761" w14:textId="77777777" w:rsidR="00464A42" w:rsidRPr="00464A42" w:rsidRDefault="00464A42" w:rsidP="00464A42">
            <w:pPr>
              <w:jc w:val="center"/>
              <w:rPr>
                <w:rFonts w:cs="Arial"/>
                <w:b/>
                <w:bCs/>
                <w:color w:val="000000"/>
                <w:sz w:val="20"/>
                <w:szCs w:val="20"/>
              </w:rPr>
            </w:pPr>
            <w:r w:rsidRPr="00464A42">
              <w:rPr>
                <w:rFonts w:cs="Arial"/>
                <w:b/>
                <w:bCs/>
                <w:color w:val="000000"/>
                <w:sz w:val="20"/>
                <w:szCs w:val="20"/>
              </w:rPr>
              <w:t>8</w:t>
            </w:r>
          </w:p>
        </w:tc>
      </w:tr>
      <w:tr w:rsidR="00464A42" w:rsidRPr="00464A42" w14:paraId="2A1D67E6" w14:textId="77777777" w:rsidTr="00464A42">
        <w:trPr>
          <w:trHeight w:val="465"/>
        </w:trPr>
        <w:tc>
          <w:tcPr>
            <w:tcW w:w="4815" w:type="dxa"/>
            <w:shd w:val="clear" w:color="auto" w:fill="auto"/>
            <w:noWrap/>
            <w:hideMark/>
          </w:tcPr>
          <w:p w14:paraId="385DAD08" w14:textId="77777777" w:rsidR="00464A42" w:rsidRPr="00464A42" w:rsidRDefault="00464A42" w:rsidP="00464A42">
            <w:pPr>
              <w:rPr>
                <w:rFonts w:cs="Arial"/>
                <w:color w:val="000000"/>
                <w:sz w:val="20"/>
                <w:szCs w:val="20"/>
              </w:rPr>
            </w:pPr>
            <w:r w:rsidRPr="00464A42">
              <w:rPr>
                <w:rFonts w:cs="Arial"/>
                <w:color w:val="000000"/>
                <w:sz w:val="20"/>
                <w:szCs w:val="20"/>
              </w:rPr>
              <w:t>Completions 2024 - 2025</w:t>
            </w:r>
          </w:p>
          <w:p w14:paraId="00AE3081" w14:textId="4BCAA661" w:rsidR="00464A42" w:rsidRPr="00464A42" w:rsidRDefault="00464A42" w:rsidP="00464A42">
            <w:pPr>
              <w:rPr>
                <w:rFonts w:cs="Arial"/>
                <w:color w:val="000000"/>
                <w:sz w:val="20"/>
                <w:szCs w:val="20"/>
              </w:rPr>
            </w:pPr>
            <w:r w:rsidRPr="00464A42">
              <w:rPr>
                <w:rFonts w:cs="Arial"/>
                <w:color w:val="000000"/>
                <w:sz w:val="20"/>
                <w:szCs w:val="20"/>
              </w:rPr>
              <w:t> </w:t>
            </w:r>
          </w:p>
        </w:tc>
        <w:tc>
          <w:tcPr>
            <w:tcW w:w="1276" w:type="dxa"/>
            <w:shd w:val="clear" w:color="auto" w:fill="auto"/>
            <w:noWrap/>
            <w:hideMark/>
          </w:tcPr>
          <w:p w14:paraId="35877EEF" w14:textId="77777777" w:rsidR="00464A42" w:rsidRPr="00464A42" w:rsidRDefault="00464A42" w:rsidP="00464A42">
            <w:pPr>
              <w:jc w:val="center"/>
              <w:rPr>
                <w:rFonts w:cs="Arial"/>
                <w:b/>
                <w:bCs/>
                <w:color w:val="000000"/>
                <w:sz w:val="20"/>
                <w:szCs w:val="20"/>
              </w:rPr>
            </w:pPr>
            <w:r w:rsidRPr="00464A42">
              <w:rPr>
                <w:rFonts w:cs="Arial"/>
                <w:b/>
                <w:bCs/>
                <w:color w:val="000000"/>
                <w:sz w:val="20"/>
                <w:szCs w:val="20"/>
              </w:rPr>
              <w:t>5</w:t>
            </w:r>
          </w:p>
        </w:tc>
      </w:tr>
      <w:tr w:rsidR="00464A42" w:rsidRPr="00464A42" w14:paraId="6317E077" w14:textId="77777777" w:rsidTr="00464A42">
        <w:trPr>
          <w:trHeight w:val="435"/>
        </w:trPr>
        <w:tc>
          <w:tcPr>
            <w:tcW w:w="4815" w:type="dxa"/>
            <w:shd w:val="clear" w:color="auto" w:fill="auto"/>
            <w:noWrap/>
            <w:hideMark/>
          </w:tcPr>
          <w:p w14:paraId="4527B606" w14:textId="77777777" w:rsidR="00464A42" w:rsidRPr="00464A42" w:rsidRDefault="00464A42" w:rsidP="00464A42">
            <w:pPr>
              <w:rPr>
                <w:rFonts w:cs="Arial"/>
                <w:b/>
                <w:bCs/>
                <w:color w:val="000000"/>
                <w:sz w:val="22"/>
                <w:szCs w:val="22"/>
              </w:rPr>
            </w:pPr>
            <w:r w:rsidRPr="00464A42">
              <w:rPr>
                <w:rFonts w:cs="Arial"/>
                <w:b/>
                <w:bCs/>
                <w:color w:val="000000"/>
                <w:sz w:val="22"/>
                <w:szCs w:val="22"/>
              </w:rPr>
              <w:t>Total Completions 2014-2025</w:t>
            </w:r>
          </w:p>
        </w:tc>
        <w:tc>
          <w:tcPr>
            <w:tcW w:w="1276" w:type="dxa"/>
            <w:shd w:val="clear" w:color="auto" w:fill="auto"/>
            <w:noWrap/>
            <w:hideMark/>
          </w:tcPr>
          <w:p w14:paraId="1F7EEB5C" w14:textId="77777777" w:rsidR="00464A42" w:rsidRPr="00464A42" w:rsidRDefault="00464A42" w:rsidP="00464A42">
            <w:pPr>
              <w:jc w:val="center"/>
              <w:rPr>
                <w:rFonts w:cs="Arial"/>
                <w:b/>
                <w:bCs/>
                <w:color w:val="000000"/>
                <w:sz w:val="22"/>
                <w:szCs w:val="22"/>
              </w:rPr>
            </w:pPr>
            <w:r w:rsidRPr="00464A42">
              <w:rPr>
                <w:rFonts w:cs="Arial"/>
                <w:b/>
                <w:bCs/>
                <w:color w:val="000000"/>
                <w:sz w:val="22"/>
                <w:szCs w:val="22"/>
              </w:rPr>
              <w:t>41</w:t>
            </w:r>
          </w:p>
        </w:tc>
      </w:tr>
      <w:tr w:rsidR="00464A42" w:rsidRPr="00464A42" w14:paraId="39315376" w14:textId="77777777" w:rsidTr="00464A42">
        <w:trPr>
          <w:trHeight w:val="615"/>
        </w:trPr>
        <w:tc>
          <w:tcPr>
            <w:tcW w:w="4815" w:type="dxa"/>
            <w:shd w:val="clear" w:color="auto" w:fill="auto"/>
            <w:noWrap/>
            <w:hideMark/>
          </w:tcPr>
          <w:p w14:paraId="260B3057" w14:textId="77777777" w:rsidR="00464A42" w:rsidRPr="00464A42" w:rsidRDefault="00464A42" w:rsidP="00464A42">
            <w:pPr>
              <w:rPr>
                <w:rFonts w:cs="Arial"/>
                <w:b/>
                <w:bCs/>
                <w:color w:val="000000"/>
                <w:sz w:val="22"/>
                <w:szCs w:val="22"/>
              </w:rPr>
            </w:pPr>
            <w:r w:rsidRPr="00464A42">
              <w:rPr>
                <w:rFonts w:cs="Arial"/>
                <w:b/>
                <w:bCs/>
                <w:color w:val="000000"/>
                <w:sz w:val="22"/>
                <w:szCs w:val="22"/>
              </w:rPr>
              <w:lastRenderedPageBreak/>
              <w:t>Commitments at 31st  March 2025</w:t>
            </w:r>
          </w:p>
        </w:tc>
        <w:tc>
          <w:tcPr>
            <w:tcW w:w="1276" w:type="dxa"/>
            <w:shd w:val="clear" w:color="auto" w:fill="auto"/>
            <w:noWrap/>
            <w:hideMark/>
          </w:tcPr>
          <w:p w14:paraId="164A3DCB" w14:textId="77777777" w:rsidR="00464A42" w:rsidRPr="00464A42" w:rsidRDefault="00464A42" w:rsidP="00464A42">
            <w:pPr>
              <w:jc w:val="center"/>
              <w:rPr>
                <w:rFonts w:cs="Arial"/>
                <w:b/>
                <w:bCs/>
                <w:color w:val="000000"/>
                <w:sz w:val="22"/>
                <w:szCs w:val="22"/>
              </w:rPr>
            </w:pPr>
            <w:r w:rsidRPr="00464A42">
              <w:rPr>
                <w:rFonts w:cs="Arial"/>
                <w:b/>
                <w:bCs/>
                <w:color w:val="000000"/>
                <w:sz w:val="22"/>
                <w:szCs w:val="22"/>
              </w:rPr>
              <w:t>0</w:t>
            </w:r>
          </w:p>
        </w:tc>
      </w:tr>
    </w:tbl>
    <w:p w14:paraId="74C34324" w14:textId="70CB4DFF" w:rsidR="00C01066" w:rsidRPr="00693C98" w:rsidRDefault="00C01066" w:rsidP="00765915">
      <w:pPr>
        <w:rPr>
          <w:rFonts w:cs="Arial"/>
          <w:b/>
          <w:caps/>
          <w:sz w:val="28"/>
          <w:szCs w:val="28"/>
          <w:highlight w:val="yellow"/>
        </w:rPr>
        <w:sectPr w:rsidR="00C01066" w:rsidRPr="00693C98" w:rsidSect="00472E87">
          <w:pgSz w:w="11906" w:h="16838"/>
          <w:pgMar w:top="567" w:right="991" w:bottom="680" w:left="851" w:header="709" w:footer="709" w:gutter="0"/>
          <w:cols w:space="708"/>
          <w:docGrid w:linePitch="360"/>
        </w:sectPr>
      </w:pPr>
    </w:p>
    <w:p w14:paraId="01F3ACC6" w14:textId="453AB025" w:rsidR="00793C63" w:rsidRPr="00694404" w:rsidRDefault="00793C63" w:rsidP="00765915">
      <w:pPr>
        <w:pStyle w:val="Heading1"/>
      </w:pPr>
      <w:bookmarkStart w:id="119" w:name="_Toc134630778"/>
      <w:bookmarkStart w:id="120" w:name="_Toc202346749"/>
      <w:r w:rsidRPr="00694404">
        <w:lastRenderedPageBreak/>
        <w:t xml:space="preserve">APPENDIX </w:t>
      </w:r>
      <w:r w:rsidR="00B37E7E" w:rsidRPr="00694404">
        <w:t>4</w:t>
      </w:r>
      <w:r w:rsidR="00640199" w:rsidRPr="00694404">
        <w:t>: Effect of Lapse Rate on Planning Permissions: April 202</w:t>
      </w:r>
      <w:bookmarkEnd w:id="119"/>
      <w:r w:rsidR="00694404">
        <w:t>5</w:t>
      </w:r>
      <w:bookmarkEnd w:id="120"/>
    </w:p>
    <w:p w14:paraId="204CBDD9" w14:textId="7B3880F4" w:rsidR="007B438A" w:rsidRPr="00765915" w:rsidRDefault="007B438A" w:rsidP="007B438A">
      <w:r w:rsidRPr="00694404">
        <w:t>The table below uses percentages derived from evidence of historic lapsed rates over the period 2006-</w:t>
      </w:r>
      <w:r w:rsidR="003558C7" w:rsidRPr="00694404">
        <w:t>2016 as</w:t>
      </w:r>
      <w:r w:rsidRPr="00694404">
        <w:t xml:space="preserve"> set out in the </w:t>
      </w:r>
      <w:hyperlink r:id="rId37" w:history="1">
        <w:r w:rsidR="001F4AA1" w:rsidRPr="00694404">
          <w:rPr>
            <w:rStyle w:val="Hyperlink"/>
            <w:rFonts w:cs="Arial"/>
          </w:rPr>
          <w:t>Ashfield District Council - Background Paper No. 2: Housing,  202</w:t>
        </w:r>
      </w:hyperlink>
      <w:r w:rsidR="001F4AA1" w:rsidRPr="00694404">
        <w:rPr>
          <w:rStyle w:val="Hyperlink"/>
          <w:rFonts w:cs="Arial"/>
        </w:rPr>
        <w:t>3</w:t>
      </w:r>
      <w:r w:rsidRPr="00694404">
        <w:t xml:space="preserve">. This calculation is used to inform </w:t>
      </w:r>
      <w:r w:rsidR="003558C7" w:rsidRPr="00694404">
        <w:t>both the</w:t>
      </w:r>
      <w:r w:rsidRPr="00694404">
        <w:t xml:space="preserve"> overall housing supply and the </w:t>
      </w:r>
      <w:r w:rsidR="003558C7" w:rsidRPr="00694404">
        <w:t>5-year</w:t>
      </w:r>
      <w:r w:rsidRPr="00694404">
        <w:t xml:space="preserve"> housing supply in </w:t>
      </w:r>
      <w:r w:rsidR="001F4AA1" w:rsidRPr="00694404">
        <w:t>Chapter</w:t>
      </w:r>
      <w:r w:rsidRPr="00694404">
        <w:t xml:space="preserve"> 3 of this report.</w:t>
      </w:r>
    </w:p>
    <w:tbl>
      <w:tblPr>
        <w:tblW w:w="5000" w:type="pct"/>
        <w:tblLook w:val="04A0" w:firstRow="1" w:lastRow="0" w:firstColumn="1" w:lastColumn="0" w:noHBand="0" w:noVBand="1"/>
      </w:tblPr>
      <w:tblGrid>
        <w:gridCol w:w="2585"/>
        <w:gridCol w:w="1945"/>
        <w:gridCol w:w="1574"/>
        <w:gridCol w:w="1842"/>
        <w:gridCol w:w="1826"/>
        <w:gridCol w:w="2094"/>
        <w:gridCol w:w="1842"/>
        <w:gridCol w:w="1873"/>
      </w:tblGrid>
      <w:tr w:rsidR="00765915" w:rsidRPr="00EE69F2" w14:paraId="2721A63F" w14:textId="77777777" w:rsidTr="00765915">
        <w:trPr>
          <w:trHeight w:val="1200"/>
        </w:trPr>
        <w:tc>
          <w:tcPr>
            <w:tcW w:w="830" w:type="pct"/>
            <w:tcBorders>
              <w:top w:val="single" w:sz="4" w:space="0" w:color="auto"/>
              <w:left w:val="single" w:sz="4" w:space="0" w:color="auto"/>
              <w:bottom w:val="single" w:sz="4" w:space="0" w:color="auto"/>
              <w:right w:val="single" w:sz="4" w:space="0" w:color="auto"/>
            </w:tcBorders>
            <w:shd w:val="clear" w:color="000000" w:fill="D9D9D9"/>
            <w:hideMark/>
          </w:tcPr>
          <w:p w14:paraId="100823E1" w14:textId="77777777" w:rsidR="00765915" w:rsidRPr="00694404" w:rsidRDefault="00765915" w:rsidP="00765915">
            <w:pPr>
              <w:pStyle w:val="Tabletext"/>
            </w:pPr>
            <w:r w:rsidRPr="00694404">
              <w:t>Area/Site size</w:t>
            </w:r>
          </w:p>
        </w:tc>
        <w:tc>
          <w:tcPr>
            <w:tcW w:w="624" w:type="pct"/>
            <w:tcBorders>
              <w:top w:val="single" w:sz="4" w:space="0" w:color="auto"/>
              <w:left w:val="nil"/>
              <w:bottom w:val="single" w:sz="4" w:space="0" w:color="auto"/>
              <w:right w:val="single" w:sz="4" w:space="0" w:color="auto"/>
            </w:tcBorders>
            <w:shd w:val="clear" w:color="000000" w:fill="D9D9D9"/>
            <w:hideMark/>
          </w:tcPr>
          <w:p w14:paraId="23551A6C" w14:textId="77777777" w:rsidR="00765915" w:rsidRPr="00694404" w:rsidRDefault="00765915" w:rsidP="00765915">
            <w:pPr>
              <w:pStyle w:val="Tabletext"/>
            </w:pPr>
            <w:r w:rsidRPr="00694404">
              <w:t xml:space="preserve">Outstanding permissions* </w:t>
            </w:r>
          </w:p>
        </w:tc>
        <w:tc>
          <w:tcPr>
            <w:tcW w:w="505" w:type="pct"/>
            <w:tcBorders>
              <w:top w:val="single" w:sz="4" w:space="0" w:color="auto"/>
              <w:left w:val="nil"/>
              <w:bottom w:val="single" w:sz="4" w:space="0" w:color="auto"/>
              <w:right w:val="single" w:sz="4" w:space="0" w:color="auto"/>
            </w:tcBorders>
            <w:shd w:val="clear" w:color="000000" w:fill="D9D9D9"/>
            <w:hideMark/>
          </w:tcPr>
          <w:p w14:paraId="12E3771B" w14:textId="77777777" w:rsidR="00765915" w:rsidRPr="00694404" w:rsidRDefault="00765915" w:rsidP="00765915">
            <w:pPr>
              <w:pStyle w:val="Tabletext"/>
            </w:pPr>
            <w:r w:rsidRPr="00694404">
              <w:t>Lapse rate applicable</w:t>
            </w:r>
          </w:p>
        </w:tc>
        <w:tc>
          <w:tcPr>
            <w:tcW w:w="591" w:type="pct"/>
            <w:tcBorders>
              <w:top w:val="single" w:sz="4" w:space="0" w:color="auto"/>
              <w:left w:val="nil"/>
              <w:bottom w:val="single" w:sz="4" w:space="0" w:color="auto"/>
              <w:right w:val="single" w:sz="4" w:space="0" w:color="auto"/>
            </w:tcBorders>
            <w:shd w:val="clear" w:color="000000" w:fill="D9D9D9"/>
            <w:hideMark/>
          </w:tcPr>
          <w:p w14:paraId="3B5D006E" w14:textId="77777777" w:rsidR="00765915" w:rsidRPr="00694404" w:rsidRDefault="00765915" w:rsidP="00765915">
            <w:pPr>
              <w:pStyle w:val="Tabletext"/>
            </w:pPr>
            <w:r w:rsidRPr="00694404">
              <w:t>Discounted permissions</w:t>
            </w:r>
          </w:p>
        </w:tc>
        <w:tc>
          <w:tcPr>
            <w:tcW w:w="586" w:type="pct"/>
            <w:tcBorders>
              <w:top w:val="single" w:sz="4" w:space="0" w:color="auto"/>
              <w:left w:val="nil"/>
              <w:bottom w:val="single" w:sz="4" w:space="0" w:color="auto"/>
              <w:right w:val="single" w:sz="4" w:space="0" w:color="auto"/>
            </w:tcBorders>
            <w:shd w:val="clear" w:color="000000" w:fill="D9D9D9"/>
            <w:hideMark/>
          </w:tcPr>
          <w:p w14:paraId="79E64995" w14:textId="77777777" w:rsidR="00765915" w:rsidRPr="00694404" w:rsidRDefault="00765915" w:rsidP="00765915">
            <w:pPr>
              <w:pStyle w:val="Tabletext"/>
            </w:pPr>
            <w:r w:rsidRPr="00694404">
              <w:t>Dwellings deducted over plan period</w:t>
            </w:r>
          </w:p>
        </w:tc>
        <w:tc>
          <w:tcPr>
            <w:tcW w:w="672" w:type="pct"/>
            <w:tcBorders>
              <w:top w:val="single" w:sz="4" w:space="0" w:color="auto"/>
              <w:left w:val="single" w:sz="4" w:space="0" w:color="auto"/>
              <w:bottom w:val="single" w:sz="4" w:space="0" w:color="auto"/>
              <w:right w:val="single" w:sz="4" w:space="0" w:color="auto"/>
            </w:tcBorders>
            <w:shd w:val="clear" w:color="000000" w:fill="D9D9D9"/>
            <w:hideMark/>
          </w:tcPr>
          <w:p w14:paraId="6723D7BA" w14:textId="77777777" w:rsidR="00765915" w:rsidRPr="00694404" w:rsidRDefault="00765915" w:rsidP="00765915">
            <w:pPr>
              <w:pStyle w:val="Tabletext"/>
            </w:pPr>
            <w:r w:rsidRPr="00694404">
              <w:t>Outstanding permissions deliverable in first 5 years*</w:t>
            </w:r>
          </w:p>
        </w:tc>
        <w:tc>
          <w:tcPr>
            <w:tcW w:w="591" w:type="pct"/>
            <w:tcBorders>
              <w:top w:val="single" w:sz="4" w:space="0" w:color="auto"/>
              <w:left w:val="nil"/>
              <w:bottom w:val="single" w:sz="4" w:space="0" w:color="auto"/>
              <w:right w:val="single" w:sz="4" w:space="0" w:color="auto"/>
            </w:tcBorders>
            <w:shd w:val="clear" w:color="000000" w:fill="D9D9D9"/>
            <w:hideMark/>
          </w:tcPr>
          <w:p w14:paraId="6517DF6C" w14:textId="77777777" w:rsidR="00765915" w:rsidRPr="00694404" w:rsidRDefault="00765915" w:rsidP="00765915">
            <w:pPr>
              <w:pStyle w:val="Tabletext"/>
            </w:pPr>
            <w:r w:rsidRPr="00694404">
              <w:t>Discounted permissions in first 5 years</w:t>
            </w:r>
          </w:p>
        </w:tc>
        <w:tc>
          <w:tcPr>
            <w:tcW w:w="601" w:type="pct"/>
            <w:tcBorders>
              <w:top w:val="single" w:sz="4" w:space="0" w:color="auto"/>
              <w:left w:val="nil"/>
              <w:bottom w:val="single" w:sz="4" w:space="0" w:color="auto"/>
              <w:right w:val="single" w:sz="4" w:space="0" w:color="auto"/>
            </w:tcBorders>
            <w:shd w:val="clear" w:color="000000" w:fill="D9D9D9"/>
            <w:hideMark/>
          </w:tcPr>
          <w:p w14:paraId="5FE31ECE" w14:textId="77777777" w:rsidR="00765915" w:rsidRPr="00694404" w:rsidRDefault="00765915" w:rsidP="00765915">
            <w:pPr>
              <w:pStyle w:val="Tabletext"/>
            </w:pPr>
            <w:r w:rsidRPr="00694404">
              <w:t>Dwellings deducted over  first 5 years</w:t>
            </w:r>
          </w:p>
        </w:tc>
      </w:tr>
      <w:tr w:rsidR="00765915" w:rsidRPr="00694404" w14:paraId="2C05B46A" w14:textId="77777777" w:rsidTr="00765915">
        <w:trPr>
          <w:trHeight w:val="465"/>
        </w:trPr>
        <w:tc>
          <w:tcPr>
            <w:tcW w:w="830" w:type="pct"/>
            <w:tcBorders>
              <w:top w:val="nil"/>
              <w:left w:val="single" w:sz="4" w:space="0" w:color="auto"/>
              <w:bottom w:val="single" w:sz="4" w:space="0" w:color="auto"/>
              <w:right w:val="single" w:sz="4" w:space="0" w:color="auto"/>
            </w:tcBorders>
            <w:shd w:val="clear" w:color="auto" w:fill="auto"/>
            <w:hideMark/>
          </w:tcPr>
          <w:p w14:paraId="50F37775" w14:textId="77777777" w:rsidR="00765915" w:rsidRPr="00694404" w:rsidRDefault="00765915" w:rsidP="00765915">
            <w:pPr>
              <w:pStyle w:val="Tabletext"/>
            </w:pPr>
            <w:r w:rsidRPr="00694404">
              <w:t>Hucknall Large</w:t>
            </w:r>
          </w:p>
        </w:tc>
        <w:tc>
          <w:tcPr>
            <w:tcW w:w="624" w:type="pct"/>
            <w:tcBorders>
              <w:top w:val="nil"/>
              <w:left w:val="nil"/>
              <w:bottom w:val="single" w:sz="4" w:space="0" w:color="auto"/>
              <w:right w:val="single" w:sz="4" w:space="0" w:color="auto"/>
            </w:tcBorders>
            <w:shd w:val="clear" w:color="auto" w:fill="auto"/>
            <w:hideMark/>
          </w:tcPr>
          <w:p w14:paraId="273AA2AA" w14:textId="77777777" w:rsidR="00765915" w:rsidRPr="00694404" w:rsidRDefault="00765915" w:rsidP="00765915">
            <w:pPr>
              <w:pStyle w:val="Tabletext"/>
            </w:pPr>
            <w:r w:rsidRPr="00694404">
              <w:t>0</w:t>
            </w:r>
          </w:p>
        </w:tc>
        <w:tc>
          <w:tcPr>
            <w:tcW w:w="505" w:type="pct"/>
            <w:tcBorders>
              <w:top w:val="nil"/>
              <w:left w:val="nil"/>
              <w:bottom w:val="single" w:sz="4" w:space="0" w:color="auto"/>
              <w:right w:val="single" w:sz="4" w:space="0" w:color="auto"/>
            </w:tcBorders>
            <w:shd w:val="clear" w:color="auto" w:fill="auto"/>
            <w:hideMark/>
          </w:tcPr>
          <w:p w14:paraId="0F7F2176" w14:textId="77777777" w:rsidR="00765915" w:rsidRPr="00694404" w:rsidRDefault="00765915" w:rsidP="00765915">
            <w:pPr>
              <w:pStyle w:val="Tabletext"/>
            </w:pPr>
            <w:r w:rsidRPr="00694404">
              <w:t>6.4%</w:t>
            </w:r>
          </w:p>
        </w:tc>
        <w:tc>
          <w:tcPr>
            <w:tcW w:w="591" w:type="pct"/>
            <w:tcBorders>
              <w:top w:val="nil"/>
              <w:left w:val="nil"/>
              <w:bottom w:val="single" w:sz="4" w:space="0" w:color="auto"/>
              <w:right w:val="single" w:sz="4" w:space="0" w:color="auto"/>
            </w:tcBorders>
            <w:shd w:val="clear" w:color="auto" w:fill="auto"/>
            <w:hideMark/>
          </w:tcPr>
          <w:p w14:paraId="1B336D35" w14:textId="77777777" w:rsidR="00765915" w:rsidRPr="00694404" w:rsidRDefault="00765915" w:rsidP="00765915">
            <w:pPr>
              <w:pStyle w:val="Tabletext"/>
            </w:pPr>
            <w:r w:rsidRPr="00694404">
              <w:t>0</w:t>
            </w:r>
          </w:p>
        </w:tc>
        <w:tc>
          <w:tcPr>
            <w:tcW w:w="586" w:type="pct"/>
            <w:tcBorders>
              <w:top w:val="nil"/>
              <w:left w:val="nil"/>
              <w:bottom w:val="single" w:sz="4" w:space="0" w:color="auto"/>
              <w:right w:val="single" w:sz="4" w:space="0" w:color="auto"/>
            </w:tcBorders>
            <w:shd w:val="clear" w:color="auto" w:fill="auto"/>
            <w:hideMark/>
          </w:tcPr>
          <w:p w14:paraId="1EF14CB8" w14:textId="77777777" w:rsidR="00765915" w:rsidRPr="00694404" w:rsidRDefault="00765915" w:rsidP="00765915">
            <w:pPr>
              <w:pStyle w:val="Tabletext"/>
            </w:pPr>
            <w:r w:rsidRPr="00694404">
              <w:t>0</w:t>
            </w:r>
          </w:p>
        </w:tc>
        <w:tc>
          <w:tcPr>
            <w:tcW w:w="672" w:type="pct"/>
            <w:tcBorders>
              <w:top w:val="nil"/>
              <w:left w:val="single" w:sz="4" w:space="0" w:color="auto"/>
              <w:bottom w:val="single" w:sz="4" w:space="0" w:color="auto"/>
              <w:right w:val="single" w:sz="4" w:space="0" w:color="auto"/>
            </w:tcBorders>
            <w:shd w:val="clear" w:color="auto" w:fill="auto"/>
            <w:noWrap/>
            <w:hideMark/>
          </w:tcPr>
          <w:p w14:paraId="1858CDD5" w14:textId="77777777" w:rsidR="00765915" w:rsidRPr="00694404" w:rsidRDefault="00765915" w:rsidP="00765915">
            <w:pPr>
              <w:pStyle w:val="Tabletext"/>
            </w:pPr>
            <w:r w:rsidRPr="00694404">
              <w:t>0</w:t>
            </w:r>
          </w:p>
        </w:tc>
        <w:tc>
          <w:tcPr>
            <w:tcW w:w="591" w:type="pct"/>
            <w:tcBorders>
              <w:top w:val="nil"/>
              <w:left w:val="nil"/>
              <w:bottom w:val="single" w:sz="4" w:space="0" w:color="auto"/>
              <w:right w:val="single" w:sz="4" w:space="0" w:color="auto"/>
            </w:tcBorders>
            <w:shd w:val="clear" w:color="auto" w:fill="auto"/>
            <w:hideMark/>
          </w:tcPr>
          <w:p w14:paraId="21DD30CF" w14:textId="77777777" w:rsidR="00765915" w:rsidRPr="00694404" w:rsidRDefault="00765915" w:rsidP="00765915">
            <w:pPr>
              <w:pStyle w:val="Tabletext"/>
            </w:pPr>
            <w:r w:rsidRPr="00694404">
              <w:t>0</w:t>
            </w:r>
          </w:p>
        </w:tc>
        <w:tc>
          <w:tcPr>
            <w:tcW w:w="601" w:type="pct"/>
            <w:tcBorders>
              <w:top w:val="nil"/>
              <w:left w:val="nil"/>
              <w:bottom w:val="single" w:sz="4" w:space="0" w:color="auto"/>
              <w:right w:val="single" w:sz="4" w:space="0" w:color="auto"/>
            </w:tcBorders>
            <w:shd w:val="clear" w:color="auto" w:fill="auto"/>
            <w:noWrap/>
            <w:hideMark/>
          </w:tcPr>
          <w:p w14:paraId="3DA6332A" w14:textId="77777777" w:rsidR="00765915" w:rsidRPr="00694404" w:rsidRDefault="00765915" w:rsidP="00765915">
            <w:pPr>
              <w:pStyle w:val="Tabletext"/>
            </w:pPr>
            <w:r w:rsidRPr="00694404">
              <w:t>0</w:t>
            </w:r>
          </w:p>
        </w:tc>
      </w:tr>
      <w:tr w:rsidR="00765915" w:rsidRPr="00694404" w14:paraId="5A6E33C5" w14:textId="77777777" w:rsidTr="00765915">
        <w:trPr>
          <w:trHeight w:val="465"/>
        </w:trPr>
        <w:tc>
          <w:tcPr>
            <w:tcW w:w="830" w:type="pct"/>
            <w:tcBorders>
              <w:top w:val="nil"/>
              <w:left w:val="single" w:sz="4" w:space="0" w:color="auto"/>
              <w:bottom w:val="single" w:sz="4" w:space="0" w:color="auto"/>
              <w:right w:val="single" w:sz="4" w:space="0" w:color="auto"/>
            </w:tcBorders>
            <w:shd w:val="clear" w:color="auto" w:fill="auto"/>
            <w:hideMark/>
          </w:tcPr>
          <w:p w14:paraId="71E71E65" w14:textId="77777777" w:rsidR="00765915" w:rsidRPr="00694404" w:rsidRDefault="00765915" w:rsidP="00765915">
            <w:pPr>
              <w:pStyle w:val="Tabletext"/>
            </w:pPr>
            <w:r w:rsidRPr="00694404">
              <w:t>Hucknall Small</w:t>
            </w:r>
          </w:p>
        </w:tc>
        <w:tc>
          <w:tcPr>
            <w:tcW w:w="624" w:type="pct"/>
            <w:tcBorders>
              <w:top w:val="nil"/>
              <w:left w:val="nil"/>
              <w:bottom w:val="single" w:sz="4" w:space="0" w:color="auto"/>
              <w:right w:val="single" w:sz="4" w:space="0" w:color="auto"/>
            </w:tcBorders>
            <w:shd w:val="clear" w:color="auto" w:fill="auto"/>
            <w:hideMark/>
          </w:tcPr>
          <w:p w14:paraId="4A860B5E" w14:textId="77777777" w:rsidR="00765915" w:rsidRPr="00694404" w:rsidRDefault="00765915" w:rsidP="00765915">
            <w:pPr>
              <w:pStyle w:val="Tabletext"/>
            </w:pPr>
            <w:r w:rsidRPr="00694404">
              <w:t>95</w:t>
            </w:r>
          </w:p>
        </w:tc>
        <w:tc>
          <w:tcPr>
            <w:tcW w:w="505" w:type="pct"/>
            <w:tcBorders>
              <w:top w:val="nil"/>
              <w:left w:val="nil"/>
              <w:bottom w:val="single" w:sz="4" w:space="0" w:color="auto"/>
              <w:right w:val="single" w:sz="4" w:space="0" w:color="auto"/>
            </w:tcBorders>
            <w:shd w:val="clear" w:color="auto" w:fill="auto"/>
            <w:hideMark/>
          </w:tcPr>
          <w:p w14:paraId="136EE699" w14:textId="77777777" w:rsidR="00765915" w:rsidRPr="00694404" w:rsidRDefault="00765915" w:rsidP="00765915">
            <w:pPr>
              <w:pStyle w:val="Tabletext"/>
            </w:pPr>
            <w:r w:rsidRPr="00694404">
              <w:t>26.9%</w:t>
            </w:r>
          </w:p>
        </w:tc>
        <w:tc>
          <w:tcPr>
            <w:tcW w:w="591" w:type="pct"/>
            <w:tcBorders>
              <w:top w:val="nil"/>
              <w:left w:val="nil"/>
              <w:bottom w:val="single" w:sz="4" w:space="0" w:color="auto"/>
              <w:right w:val="single" w:sz="4" w:space="0" w:color="auto"/>
            </w:tcBorders>
            <w:shd w:val="clear" w:color="auto" w:fill="auto"/>
            <w:hideMark/>
          </w:tcPr>
          <w:p w14:paraId="20914012" w14:textId="77777777" w:rsidR="00765915" w:rsidRPr="00694404" w:rsidRDefault="00765915" w:rsidP="00765915">
            <w:pPr>
              <w:pStyle w:val="Tabletext"/>
            </w:pPr>
            <w:r w:rsidRPr="00694404">
              <w:t>69</w:t>
            </w:r>
          </w:p>
        </w:tc>
        <w:tc>
          <w:tcPr>
            <w:tcW w:w="586" w:type="pct"/>
            <w:tcBorders>
              <w:top w:val="nil"/>
              <w:left w:val="nil"/>
              <w:bottom w:val="single" w:sz="4" w:space="0" w:color="auto"/>
              <w:right w:val="single" w:sz="4" w:space="0" w:color="auto"/>
            </w:tcBorders>
            <w:shd w:val="clear" w:color="auto" w:fill="auto"/>
            <w:hideMark/>
          </w:tcPr>
          <w:p w14:paraId="7F53A6C3" w14:textId="77777777" w:rsidR="00765915" w:rsidRPr="00694404" w:rsidRDefault="00765915" w:rsidP="00765915">
            <w:pPr>
              <w:pStyle w:val="Tabletext"/>
            </w:pPr>
            <w:r w:rsidRPr="00694404">
              <w:t>26</w:t>
            </w:r>
          </w:p>
        </w:tc>
        <w:tc>
          <w:tcPr>
            <w:tcW w:w="672" w:type="pct"/>
            <w:tcBorders>
              <w:top w:val="nil"/>
              <w:left w:val="single" w:sz="4" w:space="0" w:color="auto"/>
              <w:bottom w:val="single" w:sz="4" w:space="0" w:color="auto"/>
              <w:right w:val="single" w:sz="4" w:space="0" w:color="auto"/>
            </w:tcBorders>
            <w:shd w:val="clear" w:color="auto" w:fill="auto"/>
            <w:noWrap/>
            <w:hideMark/>
          </w:tcPr>
          <w:p w14:paraId="4FCEFCEC" w14:textId="77777777" w:rsidR="00765915" w:rsidRPr="00694404" w:rsidRDefault="00765915" w:rsidP="00765915">
            <w:pPr>
              <w:pStyle w:val="Tabletext"/>
            </w:pPr>
            <w:r w:rsidRPr="00694404">
              <w:t>95</w:t>
            </w:r>
          </w:p>
        </w:tc>
        <w:tc>
          <w:tcPr>
            <w:tcW w:w="591" w:type="pct"/>
            <w:tcBorders>
              <w:top w:val="nil"/>
              <w:left w:val="nil"/>
              <w:bottom w:val="single" w:sz="4" w:space="0" w:color="auto"/>
              <w:right w:val="single" w:sz="4" w:space="0" w:color="auto"/>
            </w:tcBorders>
            <w:shd w:val="clear" w:color="auto" w:fill="auto"/>
            <w:hideMark/>
          </w:tcPr>
          <w:p w14:paraId="52C9BBB5" w14:textId="77777777" w:rsidR="00765915" w:rsidRPr="00694404" w:rsidRDefault="00765915" w:rsidP="00765915">
            <w:pPr>
              <w:pStyle w:val="Tabletext"/>
            </w:pPr>
            <w:r w:rsidRPr="00694404">
              <w:t>69</w:t>
            </w:r>
          </w:p>
        </w:tc>
        <w:tc>
          <w:tcPr>
            <w:tcW w:w="601" w:type="pct"/>
            <w:tcBorders>
              <w:top w:val="nil"/>
              <w:left w:val="nil"/>
              <w:bottom w:val="single" w:sz="4" w:space="0" w:color="auto"/>
              <w:right w:val="single" w:sz="4" w:space="0" w:color="auto"/>
            </w:tcBorders>
            <w:shd w:val="clear" w:color="auto" w:fill="auto"/>
            <w:noWrap/>
            <w:hideMark/>
          </w:tcPr>
          <w:p w14:paraId="2032DDA8" w14:textId="77777777" w:rsidR="00765915" w:rsidRPr="00694404" w:rsidRDefault="00765915" w:rsidP="00765915">
            <w:pPr>
              <w:pStyle w:val="Tabletext"/>
            </w:pPr>
            <w:r w:rsidRPr="00694404">
              <w:t>26</w:t>
            </w:r>
          </w:p>
        </w:tc>
      </w:tr>
      <w:tr w:rsidR="00765915" w:rsidRPr="00694404" w14:paraId="1CD09793" w14:textId="77777777" w:rsidTr="00765915">
        <w:trPr>
          <w:trHeight w:val="465"/>
        </w:trPr>
        <w:tc>
          <w:tcPr>
            <w:tcW w:w="830" w:type="pct"/>
            <w:tcBorders>
              <w:top w:val="nil"/>
              <w:left w:val="single" w:sz="4" w:space="0" w:color="auto"/>
              <w:bottom w:val="single" w:sz="4" w:space="0" w:color="auto"/>
              <w:right w:val="single" w:sz="4" w:space="0" w:color="auto"/>
            </w:tcBorders>
            <w:shd w:val="clear" w:color="auto" w:fill="auto"/>
            <w:hideMark/>
          </w:tcPr>
          <w:p w14:paraId="50C5002E" w14:textId="77777777" w:rsidR="00765915" w:rsidRPr="00694404" w:rsidRDefault="00765915" w:rsidP="00765915">
            <w:pPr>
              <w:pStyle w:val="Tabletext"/>
            </w:pPr>
            <w:r w:rsidRPr="00694404">
              <w:t>Rurals Large</w:t>
            </w:r>
          </w:p>
        </w:tc>
        <w:tc>
          <w:tcPr>
            <w:tcW w:w="624" w:type="pct"/>
            <w:tcBorders>
              <w:top w:val="nil"/>
              <w:left w:val="nil"/>
              <w:bottom w:val="single" w:sz="4" w:space="0" w:color="auto"/>
              <w:right w:val="single" w:sz="4" w:space="0" w:color="auto"/>
            </w:tcBorders>
            <w:shd w:val="clear" w:color="auto" w:fill="auto"/>
            <w:hideMark/>
          </w:tcPr>
          <w:p w14:paraId="30A4C8F7" w14:textId="77777777" w:rsidR="00765915" w:rsidRPr="00694404" w:rsidRDefault="00765915" w:rsidP="00765915">
            <w:pPr>
              <w:pStyle w:val="Tabletext"/>
            </w:pPr>
            <w:r w:rsidRPr="00694404">
              <w:t>0</w:t>
            </w:r>
          </w:p>
        </w:tc>
        <w:tc>
          <w:tcPr>
            <w:tcW w:w="505" w:type="pct"/>
            <w:tcBorders>
              <w:top w:val="nil"/>
              <w:left w:val="nil"/>
              <w:bottom w:val="single" w:sz="4" w:space="0" w:color="auto"/>
              <w:right w:val="single" w:sz="4" w:space="0" w:color="auto"/>
            </w:tcBorders>
            <w:shd w:val="clear" w:color="auto" w:fill="auto"/>
            <w:hideMark/>
          </w:tcPr>
          <w:p w14:paraId="3CBE86EB" w14:textId="77777777" w:rsidR="00765915" w:rsidRPr="00694404" w:rsidRDefault="00765915" w:rsidP="00765915">
            <w:pPr>
              <w:pStyle w:val="Tabletext"/>
            </w:pPr>
            <w:r w:rsidRPr="00694404">
              <w:t>6.4%</w:t>
            </w:r>
          </w:p>
        </w:tc>
        <w:tc>
          <w:tcPr>
            <w:tcW w:w="591" w:type="pct"/>
            <w:tcBorders>
              <w:top w:val="nil"/>
              <w:left w:val="nil"/>
              <w:bottom w:val="single" w:sz="4" w:space="0" w:color="auto"/>
              <w:right w:val="single" w:sz="4" w:space="0" w:color="auto"/>
            </w:tcBorders>
            <w:shd w:val="clear" w:color="auto" w:fill="auto"/>
            <w:hideMark/>
          </w:tcPr>
          <w:p w14:paraId="744AC161" w14:textId="77777777" w:rsidR="00765915" w:rsidRPr="00694404" w:rsidRDefault="00765915" w:rsidP="00765915">
            <w:pPr>
              <w:pStyle w:val="Tabletext"/>
            </w:pPr>
            <w:r w:rsidRPr="00694404">
              <w:t>0</w:t>
            </w:r>
          </w:p>
        </w:tc>
        <w:tc>
          <w:tcPr>
            <w:tcW w:w="586" w:type="pct"/>
            <w:tcBorders>
              <w:top w:val="nil"/>
              <w:left w:val="nil"/>
              <w:bottom w:val="single" w:sz="4" w:space="0" w:color="auto"/>
              <w:right w:val="single" w:sz="4" w:space="0" w:color="auto"/>
            </w:tcBorders>
            <w:shd w:val="clear" w:color="auto" w:fill="auto"/>
            <w:hideMark/>
          </w:tcPr>
          <w:p w14:paraId="72E9A889" w14:textId="77777777" w:rsidR="00765915" w:rsidRPr="00694404" w:rsidRDefault="00765915" w:rsidP="00765915">
            <w:pPr>
              <w:pStyle w:val="Tabletext"/>
            </w:pPr>
            <w:r w:rsidRPr="00694404">
              <w:t>0</w:t>
            </w:r>
          </w:p>
        </w:tc>
        <w:tc>
          <w:tcPr>
            <w:tcW w:w="672" w:type="pct"/>
            <w:tcBorders>
              <w:top w:val="nil"/>
              <w:left w:val="single" w:sz="4" w:space="0" w:color="auto"/>
              <w:bottom w:val="single" w:sz="4" w:space="0" w:color="auto"/>
              <w:right w:val="single" w:sz="4" w:space="0" w:color="auto"/>
            </w:tcBorders>
            <w:shd w:val="clear" w:color="auto" w:fill="auto"/>
            <w:noWrap/>
            <w:hideMark/>
          </w:tcPr>
          <w:p w14:paraId="022F1D7C" w14:textId="77777777" w:rsidR="00765915" w:rsidRPr="00694404" w:rsidRDefault="00765915" w:rsidP="00765915">
            <w:pPr>
              <w:pStyle w:val="Tabletext"/>
            </w:pPr>
            <w:r w:rsidRPr="00694404">
              <w:t>0</w:t>
            </w:r>
          </w:p>
        </w:tc>
        <w:tc>
          <w:tcPr>
            <w:tcW w:w="591" w:type="pct"/>
            <w:tcBorders>
              <w:top w:val="nil"/>
              <w:left w:val="nil"/>
              <w:bottom w:val="single" w:sz="4" w:space="0" w:color="auto"/>
              <w:right w:val="single" w:sz="4" w:space="0" w:color="auto"/>
            </w:tcBorders>
            <w:shd w:val="clear" w:color="auto" w:fill="auto"/>
            <w:hideMark/>
          </w:tcPr>
          <w:p w14:paraId="648AD33E" w14:textId="77777777" w:rsidR="00765915" w:rsidRPr="00694404" w:rsidRDefault="00765915" w:rsidP="00765915">
            <w:pPr>
              <w:pStyle w:val="Tabletext"/>
            </w:pPr>
            <w:r w:rsidRPr="00694404">
              <w:t>0</w:t>
            </w:r>
          </w:p>
        </w:tc>
        <w:tc>
          <w:tcPr>
            <w:tcW w:w="601" w:type="pct"/>
            <w:tcBorders>
              <w:top w:val="nil"/>
              <w:left w:val="nil"/>
              <w:bottom w:val="single" w:sz="4" w:space="0" w:color="auto"/>
              <w:right w:val="single" w:sz="4" w:space="0" w:color="auto"/>
            </w:tcBorders>
            <w:shd w:val="clear" w:color="auto" w:fill="auto"/>
            <w:noWrap/>
            <w:hideMark/>
          </w:tcPr>
          <w:p w14:paraId="3CD6F061" w14:textId="77777777" w:rsidR="00765915" w:rsidRPr="00694404" w:rsidRDefault="00765915" w:rsidP="00765915">
            <w:pPr>
              <w:pStyle w:val="Tabletext"/>
            </w:pPr>
            <w:r w:rsidRPr="00694404">
              <w:t>0</w:t>
            </w:r>
          </w:p>
        </w:tc>
      </w:tr>
      <w:tr w:rsidR="00765915" w:rsidRPr="00694404" w14:paraId="06F62526" w14:textId="77777777" w:rsidTr="00765915">
        <w:trPr>
          <w:trHeight w:val="465"/>
        </w:trPr>
        <w:tc>
          <w:tcPr>
            <w:tcW w:w="830" w:type="pct"/>
            <w:tcBorders>
              <w:top w:val="nil"/>
              <w:left w:val="single" w:sz="4" w:space="0" w:color="auto"/>
              <w:bottom w:val="single" w:sz="4" w:space="0" w:color="auto"/>
              <w:right w:val="single" w:sz="4" w:space="0" w:color="auto"/>
            </w:tcBorders>
            <w:shd w:val="clear" w:color="auto" w:fill="auto"/>
            <w:hideMark/>
          </w:tcPr>
          <w:p w14:paraId="0953B02E" w14:textId="77777777" w:rsidR="00765915" w:rsidRPr="00694404" w:rsidRDefault="00765915" w:rsidP="00765915">
            <w:pPr>
              <w:pStyle w:val="Tabletext"/>
            </w:pPr>
            <w:r w:rsidRPr="00694404">
              <w:t>Rurals Small</w:t>
            </w:r>
          </w:p>
        </w:tc>
        <w:tc>
          <w:tcPr>
            <w:tcW w:w="624" w:type="pct"/>
            <w:tcBorders>
              <w:top w:val="nil"/>
              <w:left w:val="nil"/>
              <w:bottom w:val="single" w:sz="4" w:space="0" w:color="auto"/>
              <w:right w:val="single" w:sz="4" w:space="0" w:color="auto"/>
            </w:tcBorders>
            <w:shd w:val="clear" w:color="auto" w:fill="auto"/>
            <w:hideMark/>
          </w:tcPr>
          <w:p w14:paraId="6A9A9D04" w14:textId="77777777" w:rsidR="00765915" w:rsidRPr="00694404" w:rsidRDefault="00765915" w:rsidP="00765915">
            <w:pPr>
              <w:pStyle w:val="Tabletext"/>
            </w:pPr>
            <w:r w:rsidRPr="00694404">
              <w:t>48</w:t>
            </w:r>
          </w:p>
        </w:tc>
        <w:tc>
          <w:tcPr>
            <w:tcW w:w="505" w:type="pct"/>
            <w:tcBorders>
              <w:top w:val="nil"/>
              <w:left w:val="nil"/>
              <w:bottom w:val="single" w:sz="4" w:space="0" w:color="auto"/>
              <w:right w:val="single" w:sz="4" w:space="0" w:color="auto"/>
            </w:tcBorders>
            <w:shd w:val="clear" w:color="auto" w:fill="auto"/>
            <w:hideMark/>
          </w:tcPr>
          <w:p w14:paraId="48868728" w14:textId="77777777" w:rsidR="00765915" w:rsidRPr="00694404" w:rsidRDefault="00765915" w:rsidP="00765915">
            <w:pPr>
              <w:pStyle w:val="Tabletext"/>
            </w:pPr>
            <w:r w:rsidRPr="00694404">
              <w:t>26.9%</w:t>
            </w:r>
          </w:p>
        </w:tc>
        <w:tc>
          <w:tcPr>
            <w:tcW w:w="591" w:type="pct"/>
            <w:tcBorders>
              <w:top w:val="nil"/>
              <w:left w:val="nil"/>
              <w:bottom w:val="single" w:sz="4" w:space="0" w:color="auto"/>
              <w:right w:val="single" w:sz="4" w:space="0" w:color="auto"/>
            </w:tcBorders>
            <w:shd w:val="clear" w:color="auto" w:fill="auto"/>
            <w:hideMark/>
          </w:tcPr>
          <w:p w14:paraId="6BFBE82A" w14:textId="77777777" w:rsidR="00765915" w:rsidRPr="00694404" w:rsidRDefault="00765915" w:rsidP="00765915">
            <w:pPr>
              <w:pStyle w:val="Tabletext"/>
            </w:pPr>
            <w:r w:rsidRPr="00694404">
              <w:t>35</w:t>
            </w:r>
          </w:p>
        </w:tc>
        <w:tc>
          <w:tcPr>
            <w:tcW w:w="586" w:type="pct"/>
            <w:tcBorders>
              <w:top w:val="nil"/>
              <w:left w:val="nil"/>
              <w:bottom w:val="single" w:sz="4" w:space="0" w:color="auto"/>
              <w:right w:val="single" w:sz="4" w:space="0" w:color="auto"/>
            </w:tcBorders>
            <w:shd w:val="clear" w:color="auto" w:fill="auto"/>
            <w:hideMark/>
          </w:tcPr>
          <w:p w14:paraId="3A067CE8" w14:textId="77777777" w:rsidR="00765915" w:rsidRPr="00694404" w:rsidRDefault="00765915" w:rsidP="00765915">
            <w:pPr>
              <w:pStyle w:val="Tabletext"/>
            </w:pPr>
            <w:r w:rsidRPr="00694404">
              <w:t>13</w:t>
            </w:r>
          </w:p>
        </w:tc>
        <w:tc>
          <w:tcPr>
            <w:tcW w:w="672" w:type="pct"/>
            <w:tcBorders>
              <w:top w:val="nil"/>
              <w:left w:val="single" w:sz="4" w:space="0" w:color="auto"/>
              <w:bottom w:val="single" w:sz="4" w:space="0" w:color="auto"/>
              <w:right w:val="single" w:sz="4" w:space="0" w:color="auto"/>
            </w:tcBorders>
            <w:shd w:val="clear" w:color="auto" w:fill="auto"/>
            <w:noWrap/>
            <w:hideMark/>
          </w:tcPr>
          <w:p w14:paraId="6A21B12C" w14:textId="77777777" w:rsidR="00765915" w:rsidRPr="00694404" w:rsidRDefault="00765915" w:rsidP="00765915">
            <w:pPr>
              <w:pStyle w:val="Tabletext"/>
            </w:pPr>
            <w:r w:rsidRPr="00694404">
              <w:t>48</w:t>
            </w:r>
          </w:p>
        </w:tc>
        <w:tc>
          <w:tcPr>
            <w:tcW w:w="591" w:type="pct"/>
            <w:tcBorders>
              <w:top w:val="nil"/>
              <w:left w:val="nil"/>
              <w:bottom w:val="single" w:sz="4" w:space="0" w:color="auto"/>
              <w:right w:val="single" w:sz="4" w:space="0" w:color="auto"/>
            </w:tcBorders>
            <w:shd w:val="clear" w:color="auto" w:fill="auto"/>
            <w:hideMark/>
          </w:tcPr>
          <w:p w14:paraId="2996D3A8" w14:textId="77777777" w:rsidR="00765915" w:rsidRPr="00694404" w:rsidRDefault="00765915" w:rsidP="00765915">
            <w:pPr>
              <w:pStyle w:val="Tabletext"/>
            </w:pPr>
            <w:r w:rsidRPr="00694404">
              <w:t>35</w:t>
            </w:r>
          </w:p>
        </w:tc>
        <w:tc>
          <w:tcPr>
            <w:tcW w:w="601" w:type="pct"/>
            <w:tcBorders>
              <w:top w:val="nil"/>
              <w:left w:val="nil"/>
              <w:bottom w:val="single" w:sz="4" w:space="0" w:color="auto"/>
              <w:right w:val="single" w:sz="4" w:space="0" w:color="auto"/>
            </w:tcBorders>
            <w:shd w:val="clear" w:color="auto" w:fill="auto"/>
            <w:noWrap/>
            <w:hideMark/>
          </w:tcPr>
          <w:p w14:paraId="1A429260" w14:textId="77777777" w:rsidR="00765915" w:rsidRPr="00694404" w:rsidRDefault="00765915" w:rsidP="00765915">
            <w:pPr>
              <w:pStyle w:val="Tabletext"/>
            </w:pPr>
            <w:r w:rsidRPr="00694404">
              <w:t>13</w:t>
            </w:r>
          </w:p>
        </w:tc>
      </w:tr>
      <w:tr w:rsidR="00765915" w:rsidRPr="00694404" w14:paraId="7F912174" w14:textId="77777777" w:rsidTr="00765915">
        <w:trPr>
          <w:trHeight w:val="465"/>
        </w:trPr>
        <w:tc>
          <w:tcPr>
            <w:tcW w:w="830" w:type="pct"/>
            <w:tcBorders>
              <w:top w:val="nil"/>
              <w:left w:val="single" w:sz="4" w:space="0" w:color="auto"/>
              <w:bottom w:val="single" w:sz="4" w:space="0" w:color="auto"/>
              <w:right w:val="single" w:sz="4" w:space="0" w:color="auto"/>
            </w:tcBorders>
            <w:shd w:val="clear" w:color="auto" w:fill="auto"/>
            <w:hideMark/>
          </w:tcPr>
          <w:p w14:paraId="2BFBE618" w14:textId="77777777" w:rsidR="00765915" w:rsidRPr="00694404" w:rsidRDefault="00765915" w:rsidP="00765915">
            <w:pPr>
              <w:pStyle w:val="Tabletext"/>
            </w:pPr>
            <w:r w:rsidRPr="00694404">
              <w:t>Kirkby Large</w:t>
            </w:r>
          </w:p>
        </w:tc>
        <w:tc>
          <w:tcPr>
            <w:tcW w:w="624" w:type="pct"/>
            <w:tcBorders>
              <w:top w:val="nil"/>
              <w:left w:val="nil"/>
              <w:bottom w:val="single" w:sz="4" w:space="0" w:color="auto"/>
              <w:right w:val="single" w:sz="4" w:space="0" w:color="auto"/>
            </w:tcBorders>
            <w:shd w:val="clear" w:color="auto" w:fill="auto"/>
            <w:hideMark/>
          </w:tcPr>
          <w:p w14:paraId="79B6DE8A" w14:textId="77777777" w:rsidR="00765915" w:rsidRPr="00694404" w:rsidRDefault="00765915" w:rsidP="00765915">
            <w:pPr>
              <w:pStyle w:val="Tabletext"/>
            </w:pPr>
            <w:r w:rsidRPr="00694404">
              <w:t>38</w:t>
            </w:r>
          </w:p>
        </w:tc>
        <w:tc>
          <w:tcPr>
            <w:tcW w:w="505" w:type="pct"/>
            <w:tcBorders>
              <w:top w:val="nil"/>
              <w:left w:val="nil"/>
              <w:bottom w:val="single" w:sz="4" w:space="0" w:color="auto"/>
              <w:right w:val="single" w:sz="4" w:space="0" w:color="auto"/>
            </w:tcBorders>
            <w:shd w:val="clear" w:color="auto" w:fill="auto"/>
            <w:hideMark/>
          </w:tcPr>
          <w:p w14:paraId="77843A55" w14:textId="77777777" w:rsidR="00765915" w:rsidRPr="00694404" w:rsidRDefault="00765915" w:rsidP="00765915">
            <w:pPr>
              <w:pStyle w:val="Tabletext"/>
            </w:pPr>
            <w:r w:rsidRPr="00694404">
              <w:t>6.4%</w:t>
            </w:r>
          </w:p>
        </w:tc>
        <w:tc>
          <w:tcPr>
            <w:tcW w:w="591" w:type="pct"/>
            <w:tcBorders>
              <w:top w:val="nil"/>
              <w:left w:val="nil"/>
              <w:bottom w:val="single" w:sz="4" w:space="0" w:color="auto"/>
              <w:right w:val="single" w:sz="4" w:space="0" w:color="auto"/>
            </w:tcBorders>
            <w:shd w:val="clear" w:color="auto" w:fill="auto"/>
            <w:hideMark/>
          </w:tcPr>
          <w:p w14:paraId="26BEC5CB" w14:textId="77777777" w:rsidR="00765915" w:rsidRPr="00694404" w:rsidRDefault="00765915" w:rsidP="00765915">
            <w:pPr>
              <w:pStyle w:val="Tabletext"/>
            </w:pPr>
            <w:r w:rsidRPr="00694404">
              <w:t>36</w:t>
            </w:r>
          </w:p>
        </w:tc>
        <w:tc>
          <w:tcPr>
            <w:tcW w:w="586" w:type="pct"/>
            <w:tcBorders>
              <w:top w:val="nil"/>
              <w:left w:val="nil"/>
              <w:bottom w:val="single" w:sz="4" w:space="0" w:color="auto"/>
              <w:right w:val="single" w:sz="4" w:space="0" w:color="auto"/>
            </w:tcBorders>
            <w:shd w:val="clear" w:color="auto" w:fill="auto"/>
            <w:hideMark/>
          </w:tcPr>
          <w:p w14:paraId="7FB6BA69" w14:textId="77777777" w:rsidR="00765915" w:rsidRPr="00694404" w:rsidRDefault="00765915" w:rsidP="00765915">
            <w:pPr>
              <w:pStyle w:val="Tabletext"/>
            </w:pPr>
            <w:r w:rsidRPr="00694404">
              <w:t>2</w:t>
            </w:r>
          </w:p>
        </w:tc>
        <w:tc>
          <w:tcPr>
            <w:tcW w:w="672" w:type="pct"/>
            <w:tcBorders>
              <w:top w:val="nil"/>
              <w:left w:val="single" w:sz="4" w:space="0" w:color="auto"/>
              <w:bottom w:val="single" w:sz="4" w:space="0" w:color="auto"/>
              <w:right w:val="single" w:sz="4" w:space="0" w:color="auto"/>
            </w:tcBorders>
            <w:shd w:val="clear" w:color="auto" w:fill="auto"/>
            <w:noWrap/>
            <w:hideMark/>
          </w:tcPr>
          <w:p w14:paraId="294E3FE9" w14:textId="77777777" w:rsidR="00765915" w:rsidRPr="00694404" w:rsidRDefault="00765915" w:rsidP="00765915">
            <w:pPr>
              <w:pStyle w:val="Tabletext"/>
            </w:pPr>
            <w:r w:rsidRPr="00694404">
              <w:t>38</w:t>
            </w:r>
          </w:p>
        </w:tc>
        <w:tc>
          <w:tcPr>
            <w:tcW w:w="591" w:type="pct"/>
            <w:tcBorders>
              <w:top w:val="nil"/>
              <w:left w:val="nil"/>
              <w:bottom w:val="single" w:sz="4" w:space="0" w:color="auto"/>
              <w:right w:val="single" w:sz="4" w:space="0" w:color="auto"/>
            </w:tcBorders>
            <w:shd w:val="clear" w:color="auto" w:fill="auto"/>
            <w:hideMark/>
          </w:tcPr>
          <w:p w14:paraId="39F69008" w14:textId="77777777" w:rsidR="00765915" w:rsidRPr="00694404" w:rsidRDefault="00765915" w:rsidP="00765915">
            <w:pPr>
              <w:pStyle w:val="Tabletext"/>
            </w:pPr>
            <w:r w:rsidRPr="00694404">
              <w:t>36</w:t>
            </w:r>
          </w:p>
        </w:tc>
        <w:tc>
          <w:tcPr>
            <w:tcW w:w="601" w:type="pct"/>
            <w:tcBorders>
              <w:top w:val="nil"/>
              <w:left w:val="nil"/>
              <w:bottom w:val="single" w:sz="4" w:space="0" w:color="auto"/>
              <w:right w:val="single" w:sz="4" w:space="0" w:color="auto"/>
            </w:tcBorders>
            <w:shd w:val="clear" w:color="auto" w:fill="auto"/>
            <w:noWrap/>
            <w:hideMark/>
          </w:tcPr>
          <w:p w14:paraId="43005A33" w14:textId="77777777" w:rsidR="00765915" w:rsidRPr="00694404" w:rsidRDefault="00765915" w:rsidP="00765915">
            <w:pPr>
              <w:pStyle w:val="Tabletext"/>
            </w:pPr>
            <w:r w:rsidRPr="00694404">
              <w:t>2</w:t>
            </w:r>
          </w:p>
        </w:tc>
      </w:tr>
      <w:tr w:rsidR="00765915" w:rsidRPr="00694404" w14:paraId="4B4F2C0C" w14:textId="77777777" w:rsidTr="00765915">
        <w:trPr>
          <w:trHeight w:val="465"/>
        </w:trPr>
        <w:tc>
          <w:tcPr>
            <w:tcW w:w="830" w:type="pct"/>
            <w:tcBorders>
              <w:top w:val="nil"/>
              <w:left w:val="single" w:sz="4" w:space="0" w:color="auto"/>
              <w:bottom w:val="single" w:sz="4" w:space="0" w:color="auto"/>
              <w:right w:val="single" w:sz="4" w:space="0" w:color="auto"/>
            </w:tcBorders>
            <w:shd w:val="clear" w:color="auto" w:fill="auto"/>
            <w:hideMark/>
          </w:tcPr>
          <w:p w14:paraId="7DBD518D" w14:textId="77777777" w:rsidR="00765915" w:rsidRPr="00694404" w:rsidRDefault="00765915" w:rsidP="00765915">
            <w:pPr>
              <w:pStyle w:val="Tabletext"/>
            </w:pPr>
            <w:r w:rsidRPr="00694404">
              <w:t>Kirkby Small</w:t>
            </w:r>
          </w:p>
        </w:tc>
        <w:tc>
          <w:tcPr>
            <w:tcW w:w="624" w:type="pct"/>
            <w:tcBorders>
              <w:top w:val="nil"/>
              <w:left w:val="nil"/>
              <w:bottom w:val="single" w:sz="4" w:space="0" w:color="auto"/>
              <w:right w:val="single" w:sz="4" w:space="0" w:color="auto"/>
            </w:tcBorders>
            <w:shd w:val="clear" w:color="auto" w:fill="auto"/>
            <w:hideMark/>
          </w:tcPr>
          <w:p w14:paraId="62EE9C82" w14:textId="77777777" w:rsidR="00765915" w:rsidRPr="00694404" w:rsidRDefault="00765915" w:rsidP="00765915">
            <w:pPr>
              <w:pStyle w:val="Tabletext"/>
            </w:pPr>
            <w:r w:rsidRPr="00694404">
              <w:t>44</w:t>
            </w:r>
          </w:p>
        </w:tc>
        <w:tc>
          <w:tcPr>
            <w:tcW w:w="505" w:type="pct"/>
            <w:tcBorders>
              <w:top w:val="nil"/>
              <w:left w:val="nil"/>
              <w:bottom w:val="single" w:sz="4" w:space="0" w:color="auto"/>
              <w:right w:val="single" w:sz="4" w:space="0" w:color="auto"/>
            </w:tcBorders>
            <w:shd w:val="clear" w:color="auto" w:fill="auto"/>
            <w:hideMark/>
          </w:tcPr>
          <w:p w14:paraId="76F72507" w14:textId="77777777" w:rsidR="00765915" w:rsidRPr="00694404" w:rsidRDefault="00765915" w:rsidP="00765915">
            <w:pPr>
              <w:pStyle w:val="Tabletext"/>
            </w:pPr>
            <w:r w:rsidRPr="00694404">
              <w:t>26.9%</w:t>
            </w:r>
          </w:p>
        </w:tc>
        <w:tc>
          <w:tcPr>
            <w:tcW w:w="591" w:type="pct"/>
            <w:tcBorders>
              <w:top w:val="nil"/>
              <w:left w:val="nil"/>
              <w:bottom w:val="single" w:sz="4" w:space="0" w:color="auto"/>
              <w:right w:val="single" w:sz="4" w:space="0" w:color="auto"/>
            </w:tcBorders>
            <w:shd w:val="clear" w:color="auto" w:fill="auto"/>
            <w:hideMark/>
          </w:tcPr>
          <w:p w14:paraId="02547CC6" w14:textId="77777777" w:rsidR="00765915" w:rsidRPr="00694404" w:rsidRDefault="00765915" w:rsidP="00765915">
            <w:pPr>
              <w:pStyle w:val="Tabletext"/>
            </w:pPr>
            <w:r w:rsidRPr="00694404">
              <w:t>32</w:t>
            </w:r>
          </w:p>
        </w:tc>
        <w:tc>
          <w:tcPr>
            <w:tcW w:w="586" w:type="pct"/>
            <w:tcBorders>
              <w:top w:val="nil"/>
              <w:left w:val="nil"/>
              <w:bottom w:val="single" w:sz="4" w:space="0" w:color="auto"/>
              <w:right w:val="single" w:sz="4" w:space="0" w:color="auto"/>
            </w:tcBorders>
            <w:shd w:val="clear" w:color="auto" w:fill="auto"/>
            <w:hideMark/>
          </w:tcPr>
          <w:p w14:paraId="7E437BE3" w14:textId="77777777" w:rsidR="00765915" w:rsidRPr="00694404" w:rsidRDefault="00765915" w:rsidP="00765915">
            <w:pPr>
              <w:pStyle w:val="Tabletext"/>
            </w:pPr>
            <w:r w:rsidRPr="00694404">
              <w:t>12</w:t>
            </w:r>
          </w:p>
        </w:tc>
        <w:tc>
          <w:tcPr>
            <w:tcW w:w="672" w:type="pct"/>
            <w:tcBorders>
              <w:top w:val="nil"/>
              <w:left w:val="single" w:sz="4" w:space="0" w:color="auto"/>
              <w:bottom w:val="single" w:sz="4" w:space="0" w:color="auto"/>
              <w:right w:val="single" w:sz="4" w:space="0" w:color="auto"/>
            </w:tcBorders>
            <w:shd w:val="clear" w:color="auto" w:fill="auto"/>
            <w:noWrap/>
            <w:hideMark/>
          </w:tcPr>
          <w:p w14:paraId="2E2AC08E" w14:textId="77777777" w:rsidR="00765915" w:rsidRPr="00694404" w:rsidRDefault="00765915" w:rsidP="00765915">
            <w:pPr>
              <w:pStyle w:val="Tabletext"/>
            </w:pPr>
            <w:r w:rsidRPr="00694404">
              <w:t>44</w:t>
            </w:r>
          </w:p>
        </w:tc>
        <w:tc>
          <w:tcPr>
            <w:tcW w:w="591" w:type="pct"/>
            <w:tcBorders>
              <w:top w:val="nil"/>
              <w:left w:val="nil"/>
              <w:bottom w:val="single" w:sz="4" w:space="0" w:color="auto"/>
              <w:right w:val="single" w:sz="4" w:space="0" w:color="auto"/>
            </w:tcBorders>
            <w:shd w:val="clear" w:color="auto" w:fill="auto"/>
            <w:hideMark/>
          </w:tcPr>
          <w:p w14:paraId="3929D97C" w14:textId="77777777" w:rsidR="00765915" w:rsidRPr="00694404" w:rsidRDefault="00765915" w:rsidP="00765915">
            <w:pPr>
              <w:pStyle w:val="Tabletext"/>
            </w:pPr>
            <w:r w:rsidRPr="00694404">
              <w:t>32</w:t>
            </w:r>
          </w:p>
        </w:tc>
        <w:tc>
          <w:tcPr>
            <w:tcW w:w="601" w:type="pct"/>
            <w:tcBorders>
              <w:top w:val="nil"/>
              <w:left w:val="nil"/>
              <w:bottom w:val="single" w:sz="4" w:space="0" w:color="auto"/>
              <w:right w:val="single" w:sz="4" w:space="0" w:color="auto"/>
            </w:tcBorders>
            <w:shd w:val="clear" w:color="auto" w:fill="auto"/>
            <w:noWrap/>
            <w:hideMark/>
          </w:tcPr>
          <w:p w14:paraId="158931FB" w14:textId="77777777" w:rsidR="00765915" w:rsidRPr="00694404" w:rsidRDefault="00765915" w:rsidP="00765915">
            <w:pPr>
              <w:pStyle w:val="Tabletext"/>
            </w:pPr>
            <w:r w:rsidRPr="00694404">
              <w:t>12</w:t>
            </w:r>
          </w:p>
        </w:tc>
      </w:tr>
      <w:tr w:rsidR="00765915" w:rsidRPr="00694404" w14:paraId="7DBADD9B" w14:textId="77777777" w:rsidTr="00765915">
        <w:trPr>
          <w:trHeight w:val="462"/>
        </w:trPr>
        <w:tc>
          <w:tcPr>
            <w:tcW w:w="830" w:type="pct"/>
            <w:tcBorders>
              <w:top w:val="nil"/>
              <w:left w:val="single" w:sz="4" w:space="0" w:color="auto"/>
              <w:bottom w:val="single" w:sz="4" w:space="0" w:color="auto"/>
              <w:right w:val="single" w:sz="4" w:space="0" w:color="auto"/>
            </w:tcBorders>
            <w:shd w:val="clear" w:color="auto" w:fill="auto"/>
            <w:hideMark/>
          </w:tcPr>
          <w:p w14:paraId="3759953D" w14:textId="77777777" w:rsidR="00765915" w:rsidRPr="00694404" w:rsidRDefault="00765915" w:rsidP="00765915">
            <w:pPr>
              <w:pStyle w:val="Tabletext"/>
            </w:pPr>
            <w:r w:rsidRPr="00694404">
              <w:t>Sutton Large</w:t>
            </w:r>
          </w:p>
        </w:tc>
        <w:tc>
          <w:tcPr>
            <w:tcW w:w="624" w:type="pct"/>
            <w:tcBorders>
              <w:top w:val="nil"/>
              <w:left w:val="nil"/>
              <w:bottom w:val="single" w:sz="4" w:space="0" w:color="auto"/>
              <w:right w:val="single" w:sz="4" w:space="0" w:color="auto"/>
            </w:tcBorders>
            <w:shd w:val="clear" w:color="auto" w:fill="auto"/>
            <w:hideMark/>
          </w:tcPr>
          <w:p w14:paraId="02BF0694" w14:textId="77777777" w:rsidR="00765915" w:rsidRPr="00694404" w:rsidRDefault="00765915" w:rsidP="00765915">
            <w:pPr>
              <w:pStyle w:val="Tabletext"/>
            </w:pPr>
            <w:r w:rsidRPr="00694404">
              <w:t>449</w:t>
            </w:r>
          </w:p>
        </w:tc>
        <w:tc>
          <w:tcPr>
            <w:tcW w:w="505" w:type="pct"/>
            <w:tcBorders>
              <w:top w:val="nil"/>
              <w:left w:val="nil"/>
              <w:bottom w:val="single" w:sz="4" w:space="0" w:color="auto"/>
              <w:right w:val="single" w:sz="4" w:space="0" w:color="auto"/>
            </w:tcBorders>
            <w:shd w:val="clear" w:color="auto" w:fill="auto"/>
            <w:hideMark/>
          </w:tcPr>
          <w:p w14:paraId="756BFED4" w14:textId="77777777" w:rsidR="00765915" w:rsidRPr="00694404" w:rsidRDefault="00765915" w:rsidP="00765915">
            <w:pPr>
              <w:pStyle w:val="Tabletext"/>
            </w:pPr>
            <w:r w:rsidRPr="00694404">
              <w:t>6.4%</w:t>
            </w:r>
          </w:p>
        </w:tc>
        <w:tc>
          <w:tcPr>
            <w:tcW w:w="591" w:type="pct"/>
            <w:tcBorders>
              <w:top w:val="nil"/>
              <w:left w:val="nil"/>
              <w:bottom w:val="single" w:sz="4" w:space="0" w:color="auto"/>
              <w:right w:val="single" w:sz="4" w:space="0" w:color="auto"/>
            </w:tcBorders>
            <w:shd w:val="clear" w:color="auto" w:fill="auto"/>
            <w:hideMark/>
          </w:tcPr>
          <w:p w14:paraId="4B1C0B85" w14:textId="77777777" w:rsidR="00765915" w:rsidRPr="00694404" w:rsidRDefault="00765915" w:rsidP="00765915">
            <w:pPr>
              <w:pStyle w:val="Tabletext"/>
            </w:pPr>
            <w:r w:rsidRPr="00694404">
              <w:t>420</w:t>
            </w:r>
          </w:p>
        </w:tc>
        <w:tc>
          <w:tcPr>
            <w:tcW w:w="586" w:type="pct"/>
            <w:tcBorders>
              <w:top w:val="nil"/>
              <w:left w:val="nil"/>
              <w:bottom w:val="single" w:sz="4" w:space="0" w:color="auto"/>
              <w:right w:val="single" w:sz="4" w:space="0" w:color="auto"/>
            </w:tcBorders>
            <w:shd w:val="clear" w:color="auto" w:fill="auto"/>
            <w:hideMark/>
          </w:tcPr>
          <w:p w14:paraId="0DF2CB81" w14:textId="77777777" w:rsidR="00765915" w:rsidRPr="00694404" w:rsidRDefault="00765915" w:rsidP="00765915">
            <w:pPr>
              <w:pStyle w:val="Tabletext"/>
            </w:pPr>
            <w:r w:rsidRPr="00694404">
              <w:t>29</w:t>
            </w:r>
          </w:p>
        </w:tc>
        <w:tc>
          <w:tcPr>
            <w:tcW w:w="672" w:type="pct"/>
            <w:tcBorders>
              <w:top w:val="nil"/>
              <w:left w:val="single" w:sz="4" w:space="0" w:color="auto"/>
              <w:bottom w:val="single" w:sz="4" w:space="0" w:color="auto"/>
              <w:right w:val="single" w:sz="4" w:space="0" w:color="auto"/>
            </w:tcBorders>
            <w:shd w:val="clear" w:color="auto" w:fill="auto"/>
            <w:noWrap/>
            <w:hideMark/>
          </w:tcPr>
          <w:p w14:paraId="614770F0" w14:textId="77777777" w:rsidR="00765915" w:rsidRPr="00694404" w:rsidRDefault="00765915" w:rsidP="00765915">
            <w:pPr>
              <w:pStyle w:val="Tabletext"/>
            </w:pPr>
            <w:r w:rsidRPr="00694404">
              <w:t>135</w:t>
            </w:r>
          </w:p>
        </w:tc>
        <w:tc>
          <w:tcPr>
            <w:tcW w:w="591" w:type="pct"/>
            <w:tcBorders>
              <w:top w:val="nil"/>
              <w:left w:val="nil"/>
              <w:bottom w:val="single" w:sz="4" w:space="0" w:color="auto"/>
              <w:right w:val="single" w:sz="4" w:space="0" w:color="auto"/>
            </w:tcBorders>
            <w:shd w:val="clear" w:color="auto" w:fill="auto"/>
            <w:hideMark/>
          </w:tcPr>
          <w:p w14:paraId="0CC48B25" w14:textId="77777777" w:rsidR="00765915" w:rsidRPr="00694404" w:rsidRDefault="00765915" w:rsidP="00765915">
            <w:pPr>
              <w:pStyle w:val="Tabletext"/>
            </w:pPr>
            <w:r w:rsidRPr="00694404">
              <w:t>126</w:t>
            </w:r>
          </w:p>
        </w:tc>
        <w:tc>
          <w:tcPr>
            <w:tcW w:w="601" w:type="pct"/>
            <w:tcBorders>
              <w:top w:val="nil"/>
              <w:left w:val="nil"/>
              <w:bottom w:val="single" w:sz="4" w:space="0" w:color="auto"/>
              <w:right w:val="single" w:sz="4" w:space="0" w:color="auto"/>
            </w:tcBorders>
            <w:shd w:val="clear" w:color="auto" w:fill="auto"/>
            <w:noWrap/>
            <w:hideMark/>
          </w:tcPr>
          <w:p w14:paraId="6B1AC9C1" w14:textId="77777777" w:rsidR="00765915" w:rsidRPr="00694404" w:rsidRDefault="00765915" w:rsidP="00765915">
            <w:pPr>
              <w:pStyle w:val="Tabletext"/>
            </w:pPr>
            <w:r w:rsidRPr="00694404">
              <w:t>9</w:t>
            </w:r>
          </w:p>
        </w:tc>
      </w:tr>
      <w:tr w:rsidR="00765915" w:rsidRPr="00694404" w14:paraId="63149D3D" w14:textId="77777777" w:rsidTr="00765915">
        <w:trPr>
          <w:trHeight w:val="465"/>
        </w:trPr>
        <w:tc>
          <w:tcPr>
            <w:tcW w:w="830" w:type="pct"/>
            <w:tcBorders>
              <w:top w:val="nil"/>
              <w:left w:val="single" w:sz="4" w:space="0" w:color="auto"/>
              <w:bottom w:val="single" w:sz="4" w:space="0" w:color="auto"/>
              <w:right w:val="single" w:sz="4" w:space="0" w:color="auto"/>
            </w:tcBorders>
            <w:shd w:val="clear" w:color="auto" w:fill="auto"/>
            <w:hideMark/>
          </w:tcPr>
          <w:p w14:paraId="04D4841D" w14:textId="77777777" w:rsidR="00765915" w:rsidRPr="00694404" w:rsidRDefault="00765915" w:rsidP="00765915">
            <w:pPr>
              <w:pStyle w:val="Tabletext"/>
            </w:pPr>
            <w:r w:rsidRPr="00694404">
              <w:t>Sutton Small</w:t>
            </w:r>
          </w:p>
        </w:tc>
        <w:tc>
          <w:tcPr>
            <w:tcW w:w="624" w:type="pct"/>
            <w:tcBorders>
              <w:top w:val="nil"/>
              <w:left w:val="nil"/>
              <w:bottom w:val="single" w:sz="4" w:space="0" w:color="auto"/>
              <w:right w:val="single" w:sz="4" w:space="0" w:color="auto"/>
            </w:tcBorders>
            <w:shd w:val="clear" w:color="auto" w:fill="auto"/>
            <w:hideMark/>
          </w:tcPr>
          <w:p w14:paraId="67DD094D" w14:textId="77777777" w:rsidR="00765915" w:rsidRPr="00694404" w:rsidRDefault="00765915" w:rsidP="00765915">
            <w:pPr>
              <w:pStyle w:val="Tabletext"/>
            </w:pPr>
            <w:r w:rsidRPr="00694404">
              <w:t>154</w:t>
            </w:r>
          </w:p>
        </w:tc>
        <w:tc>
          <w:tcPr>
            <w:tcW w:w="505" w:type="pct"/>
            <w:tcBorders>
              <w:top w:val="nil"/>
              <w:left w:val="nil"/>
              <w:bottom w:val="single" w:sz="4" w:space="0" w:color="auto"/>
              <w:right w:val="single" w:sz="4" w:space="0" w:color="auto"/>
            </w:tcBorders>
            <w:shd w:val="clear" w:color="auto" w:fill="auto"/>
            <w:hideMark/>
          </w:tcPr>
          <w:p w14:paraId="25BAB4BA" w14:textId="77777777" w:rsidR="00765915" w:rsidRPr="00694404" w:rsidRDefault="00765915" w:rsidP="00765915">
            <w:pPr>
              <w:pStyle w:val="Tabletext"/>
            </w:pPr>
            <w:r w:rsidRPr="00694404">
              <w:t>26.9%</w:t>
            </w:r>
          </w:p>
        </w:tc>
        <w:tc>
          <w:tcPr>
            <w:tcW w:w="591" w:type="pct"/>
            <w:tcBorders>
              <w:top w:val="nil"/>
              <w:left w:val="nil"/>
              <w:bottom w:val="single" w:sz="4" w:space="0" w:color="auto"/>
              <w:right w:val="single" w:sz="4" w:space="0" w:color="auto"/>
            </w:tcBorders>
            <w:shd w:val="clear" w:color="auto" w:fill="auto"/>
            <w:hideMark/>
          </w:tcPr>
          <w:p w14:paraId="06B410AD" w14:textId="77777777" w:rsidR="00765915" w:rsidRPr="00694404" w:rsidRDefault="00765915" w:rsidP="00765915">
            <w:pPr>
              <w:pStyle w:val="Tabletext"/>
            </w:pPr>
            <w:r w:rsidRPr="00694404">
              <w:t>113</w:t>
            </w:r>
          </w:p>
        </w:tc>
        <w:tc>
          <w:tcPr>
            <w:tcW w:w="586" w:type="pct"/>
            <w:tcBorders>
              <w:top w:val="nil"/>
              <w:left w:val="nil"/>
              <w:bottom w:val="single" w:sz="4" w:space="0" w:color="auto"/>
              <w:right w:val="single" w:sz="4" w:space="0" w:color="auto"/>
            </w:tcBorders>
            <w:shd w:val="clear" w:color="auto" w:fill="auto"/>
            <w:hideMark/>
          </w:tcPr>
          <w:p w14:paraId="44F06CCD" w14:textId="77777777" w:rsidR="00765915" w:rsidRPr="00694404" w:rsidRDefault="00765915" w:rsidP="00765915">
            <w:pPr>
              <w:pStyle w:val="Tabletext"/>
            </w:pPr>
            <w:r w:rsidRPr="00694404">
              <w:t>41</w:t>
            </w:r>
          </w:p>
        </w:tc>
        <w:tc>
          <w:tcPr>
            <w:tcW w:w="672" w:type="pct"/>
            <w:tcBorders>
              <w:top w:val="nil"/>
              <w:left w:val="single" w:sz="4" w:space="0" w:color="auto"/>
              <w:bottom w:val="single" w:sz="4" w:space="0" w:color="auto"/>
              <w:right w:val="single" w:sz="4" w:space="0" w:color="auto"/>
            </w:tcBorders>
            <w:shd w:val="clear" w:color="auto" w:fill="auto"/>
            <w:noWrap/>
            <w:hideMark/>
          </w:tcPr>
          <w:p w14:paraId="2789942F" w14:textId="77777777" w:rsidR="00765915" w:rsidRPr="00694404" w:rsidRDefault="00765915" w:rsidP="00765915">
            <w:pPr>
              <w:pStyle w:val="Tabletext"/>
            </w:pPr>
            <w:r w:rsidRPr="00694404">
              <w:t>154</w:t>
            </w:r>
          </w:p>
        </w:tc>
        <w:tc>
          <w:tcPr>
            <w:tcW w:w="591" w:type="pct"/>
            <w:tcBorders>
              <w:top w:val="nil"/>
              <w:left w:val="nil"/>
              <w:bottom w:val="single" w:sz="4" w:space="0" w:color="auto"/>
              <w:right w:val="single" w:sz="4" w:space="0" w:color="auto"/>
            </w:tcBorders>
            <w:shd w:val="clear" w:color="auto" w:fill="auto"/>
            <w:hideMark/>
          </w:tcPr>
          <w:p w14:paraId="64068BB0" w14:textId="77777777" w:rsidR="00765915" w:rsidRPr="00694404" w:rsidRDefault="00765915" w:rsidP="00765915">
            <w:pPr>
              <w:pStyle w:val="Tabletext"/>
            </w:pPr>
            <w:r w:rsidRPr="00694404">
              <w:t>113</w:t>
            </w:r>
          </w:p>
        </w:tc>
        <w:tc>
          <w:tcPr>
            <w:tcW w:w="601" w:type="pct"/>
            <w:tcBorders>
              <w:top w:val="nil"/>
              <w:left w:val="nil"/>
              <w:bottom w:val="single" w:sz="4" w:space="0" w:color="auto"/>
              <w:right w:val="single" w:sz="4" w:space="0" w:color="auto"/>
            </w:tcBorders>
            <w:shd w:val="clear" w:color="auto" w:fill="auto"/>
            <w:noWrap/>
            <w:hideMark/>
          </w:tcPr>
          <w:p w14:paraId="6A29DD1D" w14:textId="77777777" w:rsidR="00765915" w:rsidRPr="00694404" w:rsidRDefault="00765915" w:rsidP="00765915">
            <w:pPr>
              <w:pStyle w:val="Tabletext"/>
            </w:pPr>
            <w:r w:rsidRPr="00694404">
              <w:t>41</w:t>
            </w:r>
          </w:p>
        </w:tc>
      </w:tr>
      <w:tr w:rsidR="00765915" w:rsidRPr="00694404" w14:paraId="08CF2BFE" w14:textId="77777777" w:rsidTr="00765915">
        <w:trPr>
          <w:trHeight w:val="465"/>
        </w:trPr>
        <w:tc>
          <w:tcPr>
            <w:tcW w:w="830" w:type="pct"/>
            <w:tcBorders>
              <w:top w:val="nil"/>
              <w:left w:val="single" w:sz="4" w:space="0" w:color="auto"/>
              <w:bottom w:val="single" w:sz="4" w:space="0" w:color="auto"/>
              <w:right w:val="single" w:sz="4" w:space="0" w:color="auto"/>
            </w:tcBorders>
            <w:shd w:val="clear" w:color="auto" w:fill="auto"/>
            <w:hideMark/>
          </w:tcPr>
          <w:p w14:paraId="28E12918" w14:textId="77777777" w:rsidR="00765915" w:rsidRPr="00694404" w:rsidRDefault="00765915" w:rsidP="00765915">
            <w:pPr>
              <w:pStyle w:val="Tabletext"/>
              <w:rPr>
                <w:b/>
              </w:rPr>
            </w:pPr>
            <w:r w:rsidRPr="00694404">
              <w:rPr>
                <w:b/>
              </w:rPr>
              <w:t>Total Large</w:t>
            </w:r>
          </w:p>
        </w:tc>
        <w:tc>
          <w:tcPr>
            <w:tcW w:w="624" w:type="pct"/>
            <w:tcBorders>
              <w:top w:val="nil"/>
              <w:left w:val="nil"/>
              <w:bottom w:val="single" w:sz="4" w:space="0" w:color="auto"/>
              <w:right w:val="single" w:sz="4" w:space="0" w:color="auto"/>
            </w:tcBorders>
            <w:shd w:val="clear" w:color="auto" w:fill="auto"/>
            <w:hideMark/>
          </w:tcPr>
          <w:p w14:paraId="60F241D4" w14:textId="77777777" w:rsidR="00765915" w:rsidRPr="00694404" w:rsidRDefault="00765915" w:rsidP="00765915">
            <w:pPr>
              <w:pStyle w:val="Tabletext"/>
            </w:pPr>
            <w:r w:rsidRPr="00694404">
              <w:t>487</w:t>
            </w:r>
          </w:p>
        </w:tc>
        <w:tc>
          <w:tcPr>
            <w:tcW w:w="505" w:type="pct"/>
            <w:tcBorders>
              <w:top w:val="nil"/>
              <w:left w:val="nil"/>
              <w:bottom w:val="single" w:sz="4" w:space="0" w:color="auto"/>
              <w:right w:val="single" w:sz="4" w:space="0" w:color="auto"/>
            </w:tcBorders>
            <w:shd w:val="clear" w:color="auto" w:fill="auto"/>
            <w:hideMark/>
          </w:tcPr>
          <w:p w14:paraId="48D44020" w14:textId="77777777" w:rsidR="00765915" w:rsidRPr="00694404" w:rsidRDefault="00765915" w:rsidP="00765915">
            <w:pPr>
              <w:pStyle w:val="Tabletext"/>
            </w:pPr>
            <w:r w:rsidRPr="00694404">
              <w:t>6.4%</w:t>
            </w:r>
          </w:p>
        </w:tc>
        <w:tc>
          <w:tcPr>
            <w:tcW w:w="591" w:type="pct"/>
            <w:tcBorders>
              <w:top w:val="nil"/>
              <w:left w:val="nil"/>
              <w:bottom w:val="single" w:sz="4" w:space="0" w:color="auto"/>
              <w:right w:val="single" w:sz="4" w:space="0" w:color="auto"/>
            </w:tcBorders>
            <w:shd w:val="clear" w:color="auto" w:fill="auto"/>
            <w:hideMark/>
          </w:tcPr>
          <w:p w14:paraId="11ACEADD" w14:textId="77777777" w:rsidR="00765915" w:rsidRPr="00694404" w:rsidRDefault="00765915" w:rsidP="00765915">
            <w:pPr>
              <w:pStyle w:val="Tabletext"/>
              <w:rPr>
                <w:b/>
              </w:rPr>
            </w:pPr>
            <w:r w:rsidRPr="00694404">
              <w:rPr>
                <w:b/>
              </w:rPr>
              <w:t>456</w:t>
            </w:r>
          </w:p>
        </w:tc>
        <w:tc>
          <w:tcPr>
            <w:tcW w:w="586" w:type="pct"/>
            <w:tcBorders>
              <w:top w:val="nil"/>
              <w:left w:val="nil"/>
              <w:bottom w:val="single" w:sz="4" w:space="0" w:color="auto"/>
              <w:right w:val="single" w:sz="4" w:space="0" w:color="auto"/>
            </w:tcBorders>
            <w:shd w:val="clear" w:color="auto" w:fill="auto"/>
            <w:hideMark/>
          </w:tcPr>
          <w:p w14:paraId="31BACE98" w14:textId="77777777" w:rsidR="00765915" w:rsidRPr="00694404" w:rsidRDefault="00765915" w:rsidP="00765915">
            <w:pPr>
              <w:pStyle w:val="Tabletext"/>
              <w:rPr>
                <w:b/>
              </w:rPr>
            </w:pPr>
            <w:r w:rsidRPr="00694404">
              <w:rPr>
                <w:b/>
              </w:rPr>
              <w:t>31</w:t>
            </w:r>
          </w:p>
        </w:tc>
        <w:tc>
          <w:tcPr>
            <w:tcW w:w="672" w:type="pct"/>
            <w:tcBorders>
              <w:top w:val="nil"/>
              <w:left w:val="single" w:sz="4" w:space="0" w:color="auto"/>
              <w:bottom w:val="single" w:sz="4" w:space="0" w:color="auto"/>
              <w:right w:val="single" w:sz="4" w:space="0" w:color="auto"/>
            </w:tcBorders>
            <w:shd w:val="clear" w:color="auto" w:fill="auto"/>
            <w:noWrap/>
            <w:hideMark/>
          </w:tcPr>
          <w:p w14:paraId="645E3D86" w14:textId="77777777" w:rsidR="00765915" w:rsidRPr="00694404" w:rsidRDefault="00765915" w:rsidP="00765915">
            <w:pPr>
              <w:pStyle w:val="Tabletext"/>
            </w:pPr>
            <w:r w:rsidRPr="00694404">
              <w:t>173</w:t>
            </w:r>
          </w:p>
        </w:tc>
        <w:tc>
          <w:tcPr>
            <w:tcW w:w="591" w:type="pct"/>
            <w:tcBorders>
              <w:top w:val="nil"/>
              <w:left w:val="nil"/>
              <w:bottom w:val="single" w:sz="4" w:space="0" w:color="auto"/>
              <w:right w:val="single" w:sz="4" w:space="0" w:color="auto"/>
            </w:tcBorders>
            <w:shd w:val="clear" w:color="auto" w:fill="auto"/>
            <w:noWrap/>
            <w:hideMark/>
          </w:tcPr>
          <w:p w14:paraId="0E6B186C" w14:textId="77777777" w:rsidR="00765915" w:rsidRPr="00694404" w:rsidRDefault="00765915" w:rsidP="00765915">
            <w:pPr>
              <w:pStyle w:val="Tabletext"/>
            </w:pPr>
            <w:r w:rsidRPr="00694404">
              <w:t>162</w:t>
            </w:r>
          </w:p>
        </w:tc>
        <w:tc>
          <w:tcPr>
            <w:tcW w:w="601" w:type="pct"/>
            <w:tcBorders>
              <w:top w:val="nil"/>
              <w:left w:val="nil"/>
              <w:bottom w:val="single" w:sz="4" w:space="0" w:color="auto"/>
              <w:right w:val="single" w:sz="4" w:space="0" w:color="auto"/>
            </w:tcBorders>
            <w:shd w:val="clear" w:color="auto" w:fill="auto"/>
            <w:noWrap/>
            <w:hideMark/>
          </w:tcPr>
          <w:p w14:paraId="3D949970" w14:textId="77777777" w:rsidR="00765915" w:rsidRPr="00694404" w:rsidRDefault="00765915" w:rsidP="00765915">
            <w:pPr>
              <w:pStyle w:val="Tabletext"/>
            </w:pPr>
            <w:r w:rsidRPr="00694404">
              <w:t>11</w:t>
            </w:r>
          </w:p>
        </w:tc>
      </w:tr>
      <w:tr w:rsidR="00765915" w:rsidRPr="00694404" w14:paraId="78A671D9" w14:textId="77777777" w:rsidTr="00765915">
        <w:trPr>
          <w:trHeight w:val="465"/>
        </w:trPr>
        <w:tc>
          <w:tcPr>
            <w:tcW w:w="830" w:type="pct"/>
            <w:tcBorders>
              <w:top w:val="nil"/>
              <w:left w:val="single" w:sz="4" w:space="0" w:color="auto"/>
              <w:bottom w:val="single" w:sz="4" w:space="0" w:color="auto"/>
              <w:right w:val="single" w:sz="4" w:space="0" w:color="auto"/>
            </w:tcBorders>
            <w:shd w:val="clear" w:color="auto" w:fill="auto"/>
            <w:hideMark/>
          </w:tcPr>
          <w:p w14:paraId="0ED75BA2" w14:textId="77777777" w:rsidR="00765915" w:rsidRPr="00694404" w:rsidRDefault="00765915" w:rsidP="00765915">
            <w:pPr>
              <w:pStyle w:val="Tabletext"/>
              <w:rPr>
                <w:b/>
              </w:rPr>
            </w:pPr>
            <w:r w:rsidRPr="00694404">
              <w:rPr>
                <w:b/>
              </w:rPr>
              <w:t>Total Small</w:t>
            </w:r>
          </w:p>
        </w:tc>
        <w:tc>
          <w:tcPr>
            <w:tcW w:w="624" w:type="pct"/>
            <w:tcBorders>
              <w:top w:val="nil"/>
              <w:left w:val="nil"/>
              <w:bottom w:val="single" w:sz="4" w:space="0" w:color="auto"/>
              <w:right w:val="single" w:sz="4" w:space="0" w:color="auto"/>
            </w:tcBorders>
            <w:shd w:val="clear" w:color="auto" w:fill="auto"/>
            <w:hideMark/>
          </w:tcPr>
          <w:p w14:paraId="76E31DB4" w14:textId="77777777" w:rsidR="00765915" w:rsidRPr="00694404" w:rsidRDefault="00765915" w:rsidP="00765915">
            <w:pPr>
              <w:pStyle w:val="Tabletext"/>
            </w:pPr>
            <w:r w:rsidRPr="00694404">
              <w:t>341</w:t>
            </w:r>
          </w:p>
        </w:tc>
        <w:tc>
          <w:tcPr>
            <w:tcW w:w="505" w:type="pct"/>
            <w:tcBorders>
              <w:top w:val="nil"/>
              <w:left w:val="nil"/>
              <w:bottom w:val="single" w:sz="4" w:space="0" w:color="auto"/>
              <w:right w:val="single" w:sz="4" w:space="0" w:color="auto"/>
            </w:tcBorders>
            <w:shd w:val="clear" w:color="auto" w:fill="auto"/>
            <w:hideMark/>
          </w:tcPr>
          <w:p w14:paraId="01F78A04" w14:textId="77777777" w:rsidR="00765915" w:rsidRPr="00694404" w:rsidRDefault="00765915" w:rsidP="00765915">
            <w:pPr>
              <w:pStyle w:val="Tabletext"/>
            </w:pPr>
            <w:r w:rsidRPr="00694404">
              <w:t>26.9%</w:t>
            </w:r>
          </w:p>
        </w:tc>
        <w:tc>
          <w:tcPr>
            <w:tcW w:w="591" w:type="pct"/>
            <w:tcBorders>
              <w:top w:val="nil"/>
              <w:left w:val="nil"/>
              <w:bottom w:val="single" w:sz="4" w:space="0" w:color="auto"/>
              <w:right w:val="single" w:sz="4" w:space="0" w:color="auto"/>
            </w:tcBorders>
            <w:shd w:val="clear" w:color="auto" w:fill="auto"/>
            <w:hideMark/>
          </w:tcPr>
          <w:p w14:paraId="1076663E" w14:textId="77777777" w:rsidR="00765915" w:rsidRPr="00694404" w:rsidRDefault="00765915" w:rsidP="00765915">
            <w:pPr>
              <w:pStyle w:val="Tabletext"/>
              <w:rPr>
                <w:b/>
              </w:rPr>
            </w:pPr>
            <w:r w:rsidRPr="00694404">
              <w:rPr>
                <w:b/>
              </w:rPr>
              <w:t>249</w:t>
            </w:r>
          </w:p>
        </w:tc>
        <w:tc>
          <w:tcPr>
            <w:tcW w:w="586" w:type="pct"/>
            <w:tcBorders>
              <w:top w:val="nil"/>
              <w:left w:val="nil"/>
              <w:bottom w:val="single" w:sz="4" w:space="0" w:color="auto"/>
              <w:right w:val="single" w:sz="4" w:space="0" w:color="auto"/>
            </w:tcBorders>
            <w:shd w:val="clear" w:color="auto" w:fill="auto"/>
            <w:hideMark/>
          </w:tcPr>
          <w:p w14:paraId="293D0123" w14:textId="77777777" w:rsidR="00765915" w:rsidRPr="00694404" w:rsidRDefault="00765915" w:rsidP="00765915">
            <w:pPr>
              <w:pStyle w:val="Tabletext"/>
              <w:rPr>
                <w:b/>
              </w:rPr>
            </w:pPr>
            <w:r w:rsidRPr="00694404">
              <w:rPr>
                <w:b/>
              </w:rPr>
              <w:t>92</w:t>
            </w:r>
          </w:p>
        </w:tc>
        <w:tc>
          <w:tcPr>
            <w:tcW w:w="672" w:type="pct"/>
            <w:tcBorders>
              <w:top w:val="nil"/>
              <w:left w:val="single" w:sz="4" w:space="0" w:color="auto"/>
              <w:bottom w:val="single" w:sz="4" w:space="0" w:color="auto"/>
              <w:right w:val="single" w:sz="4" w:space="0" w:color="auto"/>
            </w:tcBorders>
            <w:shd w:val="clear" w:color="auto" w:fill="auto"/>
            <w:noWrap/>
            <w:hideMark/>
          </w:tcPr>
          <w:p w14:paraId="4A2F7706" w14:textId="77777777" w:rsidR="00765915" w:rsidRPr="00694404" w:rsidRDefault="00765915" w:rsidP="00765915">
            <w:pPr>
              <w:pStyle w:val="Tabletext"/>
              <w:rPr>
                <w:b/>
              </w:rPr>
            </w:pPr>
            <w:r w:rsidRPr="00694404">
              <w:rPr>
                <w:b/>
              </w:rPr>
              <w:t>341</w:t>
            </w:r>
          </w:p>
        </w:tc>
        <w:tc>
          <w:tcPr>
            <w:tcW w:w="591" w:type="pct"/>
            <w:tcBorders>
              <w:top w:val="nil"/>
              <w:left w:val="nil"/>
              <w:bottom w:val="single" w:sz="4" w:space="0" w:color="auto"/>
              <w:right w:val="single" w:sz="4" w:space="0" w:color="auto"/>
            </w:tcBorders>
            <w:shd w:val="clear" w:color="auto" w:fill="auto"/>
            <w:noWrap/>
            <w:hideMark/>
          </w:tcPr>
          <w:p w14:paraId="19F606A3" w14:textId="77777777" w:rsidR="00765915" w:rsidRPr="00694404" w:rsidRDefault="00765915" w:rsidP="00765915">
            <w:pPr>
              <w:pStyle w:val="Tabletext"/>
              <w:rPr>
                <w:b/>
              </w:rPr>
            </w:pPr>
            <w:r w:rsidRPr="00694404">
              <w:rPr>
                <w:b/>
              </w:rPr>
              <w:t>249</w:t>
            </w:r>
          </w:p>
        </w:tc>
        <w:tc>
          <w:tcPr>
            <w:tcW w:w="601" w:type="pct"/>
            <w:tcBorders>
              <w:top w:val="nil"/>
              <w:left w:val="nil"/>
              <w:bottom w:val="single" w:sz="4" w:space="0" w:color="auto"/>
              <w:right w:val="single" w:sz="4" w:space="0" w:color="auto"/>
            </w:tcBorders>
            <w:shd w:val="clear" w:color="auto" w:fill="auto"/>
            <w:noWrap/>
            <w:hideMark/>
          </w:tcPr>
          <w:p w14:paraId="0E694C72" w14:textId="77777777" w:rsidR="00765915" w:rsidRPr="00694404" w:rsidRDefault="00765915" w:rsidP="00765915">
            <w:pPr>
              <w:pStyle w:val="Tabletext"/>
              <w:rPr>
                <w:b/>
              </w:rPr>
            </w:pPr>
            <w:r w:rsidRPr="00694404">
              <w:rPr>
                <w:b/>
              </w:rPr>
              <w:t>92</w:t>
            </w:r>
          </w:p>
        </w:tc>
      </w:tr>
      <w:tr w:rsidR="00765915" w:rsidRPr="00694404" w14:paraId="20A3F7FF" w14:textId="77777777" w:rsidTr="00765915">
        <w:trPr>
          <w:trHeight w:val="465"/>
        </w:trPr>
        <w:tc>
          <w:tcPr>
            <w:tcW w:w="830" w:type="pct"/>
            <w:tcBorders>
              <w:top w:val="nil"/>
              <w:left w:val="single" w:sz="4" w:space="0" w:color="auto"/>
              <w:bottom w:val="single" w:sz="4" w:space="0" w:color="auto"/>
              <w:right w:val="single" w:sz="4" w:space="0" w:color="auto"/>
            </w:tcBorders>
            <w:shd w:val="clear" w:color="auto" w:fill="auto"/>
            <w:hideMark/>
          </w:tcPr>
          <w:p w14:paraId="246A9A21" w14:textId="77777777" w:rsidR="00765915" w:rsidRPr="00694404" w:rsidRDefault="00765915" w:rsidP="00765915">
            <w:pPr>
              <w:pStyle w:val="Tabletext"/>
              <w:rPr>
                <w:b/>
              </w:rPr>
            </w:pPr>
            <w:r w:rsidRPr="00694404">
              <w:rPr>
                <w:b/>
              </w:rPr>
              <w:t>TOTAL ALL SITES</w:t>
            </w:r>
          </w:p>
        </w:tc>
        <w:tc>
          <w:tcPr>
            <w:tcW w:w="624" w:type="pct"/>
            <w:tcBorders>
              <w:top w:val="nil"/>
              <w:left w:val="nil"/>
              <w:bottom w:val="single" w:sz="4" w:space="0" w:color="auto"/>
              <w:right w:val="single" w:sz="4" w:space="0" w:color="auto"/>
            </w:tcBorders>
            <w:shd w:val="clear" w:color="auto" w:fill="auto"/>
            <w:noWrap/>
            <w:hideMark/>
          </w:tcPr>
          <w:p w14:paraId="28A7A70D" w14:textId="77777777" w:rsidR="00765915" w:rsidRPr="00694404" w:rsidRDefault="00765915" w:rsidP="00765915">
            <w:pPr>
              <w:pStyle w:val="Tabletext"/>
              <w:rPr>
                <w:b/>
              </w:rPr>
            </w:pPr>
            <w:r w:rsidRPr="00694404">
              <w:rPr>
                <w:b/>
              </w:rPr>
              <w:t>828</w:t>
            </w:r>
          </w:p>
        </w:tc>
        <w:tc>
          <w:tcPr>
            <w:tcW w:w="505" w:type="pct"/>
            <w:tcBorders>
              <w:top w:val="nil"/>
              <w:left w:val="nil"/>
              <w:bottom w:val="single" w:sz="4" w:space="0" w:color="auto"/>
              <w:right w:val="single" w:sz="4" w:space="0" w:color="auto"/>
            </w:tcBorders>
            <w:shd w:val="clear" w:color="auto" w:fill="auto"/>
            <w:noWrap/>
            <w:hideMark/>
          </w:tcPr>
          <w:p w14:paraId="42C06701" w14:textId="77777777" w:rsidR="00765915" w:rsidRPr="00694404" w:rsidRDefault="00765915" w:rsidP="00765915">
            <w:pPr>
              <w:pStyle w:val="Tabletext"/>
              <w:rPr>
                <w:b/>
              </w:rPr>
            </w:pPr>
            <w:r w:rsidRPr="00694404">
              <w:rPr>
                <w:b/>
              </w:rPr>
              <w:t>n/a</w:t>
            </w:r>
          </w:p>
        </w:tc>
        <w:tc>
          <w:tcPr>
            <w:tcW w:w="591" w:type="pct"/>
            <w:tcBorders>
              <w:top w:val="nil"/>
              <w:left w:val="nil"/>
              <w:bottom w:val="single" w:sz="4" w:space="0" w:color="auto"/>
              <w:right w:val="single" w:sz="4" w:space="0" w:color="auto"/>
            </w:tcBorders>
            <w:shd w:val="clear" w:color="auto" w:fill="auto"/>
            <w:noWrap/>
            <w:hideMark/>
          </w:tcPr>
          <w:p w14:paraId="6A3C5D90" w14:textId="77777777" w:rsidR="00765915" w:rsidRPr="00694404" w:rsidRDefault="00765915" w:rsidP="00765915">
            <w:pPr>
              <w:pStyle w:val="Tabletext"/>
              <w:rPr>
                <w:b/>
              </w:rPr>
            </w:pPr>
            <w:r w:rsidRPr="00694404">
              <w:rPr>
                <w:b/>
              </w:rPr>
              <w:t>705</w:t>
            </w:r>
          </w:p>
        </w:tc>
        <w:tc>
          <w:tcPr>
            <w:tcW w:w="586" w:type="pct"/>
            <w:tcBorders>
              <w:top w:val="nil"/>
              <w:left w:val="nil"/>
              <w:bottom w:val="single" w:sz="4" w:space="0" w:color="auto"/>
              <w:right w:val="single" w:sz="4" w:space="0" w:color="auto"/>
            </w:tcBorders>
            <w:shd w:val="clear" w:color="auto" w:fill="auto"/>
            <w:noWrap/>
            <w:hideMark/>
          </w:tcPr>
          <w:p w14:paraId="28DE531A" w14:textId="77777777" w:rsidR="00765915" w:rsidRPr="00694404" w:rsidRDefault="00765915" w:rsidP="00765915">
            <w:pPr>
              <w:pStyle w:val="Tabletext"/>
              <w:rPr>
                <w:b/>
              </w:rPr>
            </w:pPr>
            <w:r w:rsidRPr="00694404">
              <w:rPr>
                <w:b/>
              </w:rPr>
              <w:t>123</w:t>
            </w:r>
          </w:p>
        </w:tc>
        <w:tc>
          <w:tcPr>
            <w:tcW w:w="672" w:type="pct"/>
            <w:tcBorders>
              <w:top w:val="nil"/>
              <w:left w:val="single" w:sz="4" w:space="0" w:color="auto"/>
              <w:bottom w:val="single" w:sz="4" w:space="0" w:color="auto"/>
              <w:right w:val="single" w:sz="4" w:space="0" w:color="auto"/>
            </w:tcBorders>
            <w:shd w:val="clear" w:color="auto" w:fill="auto"/>
            <w:noWrap/>
            <w:hideMark/>
          </w:tcPr>
          <w:p w14:paraId="10B6EEB7" w14:textId="77777777" w:rsidR="00765915" w:rsidRPr="00694404" w:rsidRDefault="00765915" w:rsidP="00765915">
            <w:pPr>
              <w:pStyle w:val="Tabletext"/>
              <w:rPr>
                <w:b/>
              </w:rPr>
            </w:pPr>
            <w:r w:rsidRPr="00694404">
              <w:rPr>
                <w:b/>
              </w:rPr>
              <w:t>514</w:t>
            </w:r>
          </w:p>
        </w:tc>
        <w:tc>
          <w:tcPr>
            <w:tcW w:w="591" w:type="pct"/>
            <w:tcBorders>
              <w:top w:val="nil"/>
              <w:left w:val="nil"/>
              <w:bottom w:val="single" w:sz="4" w:space="0" w:color="auto"/>
              <w:right w:val="single" w:sz="4" w:space="0" w:color="auto"/>
            </w:tcBorders>
            <w:shd w:val="clear" w:color="auto" w:fill="auto"/>
            <w:noWrap/>
            <w:hideMark/>
          </w:tcPr>
          <w:p w14:paraId="54F0A325" w14:textId="77777777" w:rsidR="00765915" w:rsidRPr="00694404" w:rsidRDefault="00765915" w:rsidP="00765915">
            <w:pPr>
              <w:pStyle w:val="Tabletext"/>
              <w:rPr>
                <w:b/>
              </w:rPr>
            </w:pPr>
            <w:r w:rsidRPr="00694404">
              <w:rPr>
                <w:b/>
              </w:rPr>
              <w:t>411</w:t>
            </w:r>
          </w:p>
        </w:tc>
        <w:tc>
          <w:tcPr>
            <w:tcW w:w="601" w:type="pct"/>
            <w:tcBorders>
              <w:top w:val="nil"/>
              <w:left w:val="nil"/>
              <w:bottom w:val="single" w:sz="4" w:space="0" w:color="auto"/>
              <w:right w:val="single" w:sz="4" w:space="0" w:color="auto"/>
            </w:tcBorders>
            <w:shd w:val="clear" w:color="auto" w:fill="auto"/>
            <w:noWrap/>
            <w:hideMark/>
          </w:tcPr>
          <w:p w14:paraId="2EAF92EA" w14:textId="77777777" w:rsidR="00765915" w:rsidRPr="00694404" w:rsidRDefault="00765915" w:rsidP="00765915">
            <w:pPr>
              <w:pStyle w:val="Tabletext"/>
              <w:rPr>
                <w:b/>
              </w:rPr>
            </w:pPr>
            <w:r w:rsidRPr="00694404">
              <w:rPr>
                <w:b/>
              </w:rPr>
              <w:t>103</w:t>
            </w:r>
          </w:p>
        </w:tc>
      </w:tr>
    </w:tbl>
    <w:p w14:paraId="2CD1B97E" w14:textId="2F552798" w:rsidR="007B438A" w:rsidRPr="00694404" w:rsidRDefault="007B438A" w:rsidP="00765915">
      <w:pPr>
        <w:rPr>
          <w:rFonts w:cs="Arial"/>
          <w:sz w:val="20"/>
          <w:szCs w:val="20"/>
        </w:rPr>
        <w:sectPr w:rsidR="007B438A" w:rsidRPr="00694404" w:rsidSect="00472E87">
          <w:pgSz w:w="16838" w:h="11906" w:orient="landscape"/>
          <w:pgMar w:top="851" w:right="567" w:bottom="991" w:left="680" w:header="709" w:footer="709" w:gutter="0"/>
          <w:cols w:space="708"/>
          <w:docGrid w:linePitch="360"/>
        </w:sectPr>
      </w:pPr>
      <w:r w:rsidRPr="00694404">
        <w:rPr>
          <w:rFonts w:cs="Arial"/>
          <w:sz w:val="20"/>
          <w:szCs w:val="20"/>
        </w:rPr>
        <w:t>*Small sites = all dwellings. Large sites = dwellings on sites not under construction</w:t>
      </w:r>
    </w:p>
    <w:p w14:paraId="0C606181" w14:textId="2653B5DE" w:rsidR="00CF2251" w:rsidRDefault="00B41530" w:rsidP="00765915">
      <w:pPr>
        <w:pStyle w:val="Heading1"/>
      </w:pPr>
      <w:bookmarkStart w:id="121" w:name="_Hlk165453704"/>
      <w:bookmarkStart w:id="122" w:name="_Toc202346750"/>
      <w:bookmarkStart w:id="123" w:name="_Toc134630779"/>
      <w:r w:rsidRPr="00CF2251">
        <w:lastRenderedPageBreak/>
        <w:t xml:space="preserve">APPENDIX </w:t>
      </w:r>
      <w:bookmarkEnd w:id="121"/>
      <w:r w:rsidR="00B37E7E" w:rsidRPr="00CF2251">
        <w:t>5</w:t>
      </w:r>
      <w:r w:rsidR="00640199" w:rsidRPr="00CF2251">
        <w:t xml:space="preserve">: </w:t>
      </w:r>
      <w:r w:rsidRPr="00CF2251">
        <w:t xml:space="preserve">Local Housing Need </w:t>
      </w:r>
      <w:r w:rsidR="00104030" w:rsidRPr="00CF2251">
        <w:t>(LHN)</w:t>
      </w:r>
      <w:bookmarkEnd w:id="122"/>
      <w:r w:rsidR="00104030" w:rsidRPr="00CF2251">
        <w:t xml:space="preserve"> </w:t>
      </w:r>
      <w:bookmarkEnd w:id="123"/>
    </w:p>
    <w:p w14:paraId="32475908" w14:textId="24DD4B78" w:rsidR="009375EA" w:rsidRDefault="00CF2251" w:rsidP="00765915">
      <w:pPr>
        <w:pStyle w:val="Heading2"/>
        <w:rPr>
          <w:highlight w:val="yellow"/>
        </w:rPr>
      </w:pPr>
      <w:bookmarkStart w:id="124" w:name="_Toc202346751"/>
      <w:r w:rsidRPr="00CF2251">
        <w:t>April 202</w:t>
      </w:r>
      <w:r w:rsidR="009375EA">
        <w:t>5</w:t>
      </w:r>
      <w:r w:rsidRPr="00CF2251">
        <w:t xml:space="preserve"> LHN calculation – Used for </w:t>
      </w:r>
      <w:r w:rsidRPr="00DE37F5">
        <w:t>the</w:t>
      </w:r>
      <w:r w:rsidRPr="00765915">
        <w:t xml:space="preserve"> 5 </w:t>
      </w:r>
      <w:r w:rsidRPr="00DE37F5">
        <w:t>year Housing Land Supply</w:t>
      </w:r>
      <w:bookmarkEnd w:id="124"/>
    </w:p>
    <w:p w14:paraId="76EBB96E" w14:textId="77777777" w:rsidR="00DE37F5" w:rsidRPr="009650F3" w:rsidRDefault="00DE37F5" w:rsidP="00765915">
      <w:r w:rsidRPr="009650F3">
        <w:t xml:space="preserve">Planning practice guidance </w:t>
      </w:r>
      <w:hyperlink r:id="rId38" w:history="1">
        <w:r w:rsidRPr="009650F3">
          <w:rPr>
            <w:rStyle w:val="Hyperlink"/>
            <w:rFonts w:cs="Arial"/>
          </w:rPr>
          <w:t>Housing and Economic Needs Assessment</w:t>
        </w:r>
      </w:hyperlink>
      <w:r w:rsidRPr="009650F3">
        <w:t xml:space="preserve"> (</w:t>
      </w:r>
      <w:r w:rsidRPr="009650F3">
        <w:rPr>
          <w:color w:val="0B0C0C"/>
          <w:shd w:val="clear" w:color="auto" w:fill="FFFFFF"/>
        </w:rPr>
        <w:t xml:space="preserve">Paragraph: 004 Reference ID: 2a-004-20241212) </w:t>
      </w:r>
      <w:r w:rsidRPr="009650F3">
        <w:t>was updated in December 2024</w:t>
      </w:r>
      <w:r>
        <w:t>. It</w:t>
      </w:r>
      <w:r w:rsidRPr="009650F3">
        <w:t xml:space="preserve"> sets out a new standard method for assessing the minimum number of homes expected to be planned for in a local planning authority area. Essentially the process is as follows:-</w:t>
      </w:r>
    </w:p>
    <w:p w14:paraId="405C46B7" w14:textId="7169DD69" w:rsidR="00DE37F5" w:rsidRPr="00765915" w:rsidRDefault="00DE37F5" w:rsidP="00765915">
      <w:pPr>
        <w:pStyle w:val="Heading2"/>
      </w:pPr>
      <w:bookmarkStart w:id="125" w:name="_Toc202346752"/>
      <w:r w:rsidRPr="00765915">
        <w:rPr>
          <w:rStyle w:val="Strong"/>
          <w:b/>
          <w:bCs/>
        </w:rPr>
        <w:t>Step 1: Setting the baseline – 0.8% of existing housing stock for the area</w:t>
      </w:r>
      <w:bookmarkEnd w:id="125"/>
    </w:p>
    <w:p w14:paraId="4BCDC944" w14:textId="7D883479" w:rsidR="00DE37F5" w:rsidRPr="008D4687" w:rsidRDefault="00DE37F5" w:rsidP="00765915">
      <w:pPr>
        <w:rPr>
          <w:rFonts w:cs="Arial"/>
          <w:color w:val="0B0C0C"/>
          <w:shd w:val="clear" w:color="auto" w:fill="FFFFFF"/>
        </w:rPr>
      </w:pPr>
      <w:r w:rsidRPr="008D4687">
        <w:rPr>
          <w:rFonts w:cs="Arial"/>
          <w:color w:val="0B0C0C"/>
          <w:shd w:val="clear" w:color="auto" w:fill="FFFFFF"/>
        </w:rPr>
        <w:t xml:space="preserve">Dwelling Stock </w:t>
      </w:r>
      <w:hyperlink r:id="rId39" w:history="1">
        <w:r w:rsidRPr="008D4687">
          <w:rPr>
            <w:rStyle w:val="Hyperlink"/>
            <w:rFonts w:cs="Arial"/>
            <w:shd w:val="clear" w:color="auto" w:fill="FFFFFF"/>
          </w:rPr>
          <w:t>Table 125</w:t>
        </w:r>
      </w:hyperlink>
      <w:r w:rsidRPr="008D4687">
        <w:rPr>
          <w:rFonts w:cs="Arial"/>
          <w:color w:val="0B0C0C"/>
          <w:shd w:val="clear" w:color="auto" w:fill="FFFFFF"/>
        </w:rPr>
        <w:t>: Dwelling stock estimates by local authority district: 2001-2023</w:t>
      </w:r>
    </w:p>
    <w:tbl>
      <w:tblPr>
        <w:tblW w:w="5000" w:type="pct"/>
        <w:tblLook w:val="04A0" w:firstRow="1" w:lastRow="0" w:firstColumn="1" w:lastColumn="0" w:noHBand="0" w:noVBand="1"/>
      </w:tblPr>
      <w:tblGrid>
        <w:gridCol w:w="2764"/>
        <w:gridCol w:w="1003"/>
        <w:gridCol w:w="1004"/>
        <w:gridCol w:w="1004"/>
        <w:gridCol w:w="1004"/>
        <w:gridCol w:w="1094"/>
        <w:gridCol w:w="1143"/>
      </w:tblGrid>
      <w:tr w:rsidR="00DE37F5" w:rsidRPr="008D4687" w14:paraId="7218702C" w14:textId="77777777" w:rsidTr="00765915">
        <w:trPr>
          <w:trHeight w:val="520"/>
        </w:trPr>
        <w:tc>
          <w:tcPr>
            <w:tcW w:w="131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55595E4C" w14:textId="77777777" w:rsidR="00DE37F5" w:rsidRPr="00986714" w:rsidRDefault="00DE37F5" w:rsidP="001D70C3">
            <w:pPr>
              <w:rPr>
                <w:rFonts w:cs="Arial"/>
                <w:color w:val="000000"/>
              </w:rPr>
            </w:pPr>
            <w:r w:rsidRPr="00986714">
              <w:rPr>
                <w:rFonts w:cs="Arial"/>
                <w:color w:val="000000"/>
              </w:rPr>
              <w:t>Nottinghamshire</w:t>
            </w:r>
            <w:r>
              <w:rPr>
                <w:rFonts w:cs="Arial"/>
                <w:color w:val="000000"/>
              </w:rPr>
              <w:t xml:space="preserve"> District</w:t>
            </w:r>
            <w:r w:rsidRPr="00986714">
              <w:rPr>
                <w:rFonts w:cs="Arial"/>
                <w:color w:val="000000"/>
              </w:rPr>
              <w:t xml:space="preserve"> </w:t>
            </w:r>
          </w:p>
        </w:tc>
        <w:tc>
          <w:tcPr>
            <w:tcW w:w="593" w:type="pct"/>
            <w:tcBorders>
              <w:top w:val="single" w:sz="4" w:space="0" w:color="auto"/>
              <w:left w:val="nil"/>
              <w:bottom w:val="single" w:sz="4" w:space="0" w:color="auto"/>
              <w:right w:val="single" w:sz="4" w:space="0" w:color="auto"/>
            </w:tcBorders>
            <w:shd w:val="clear" w:color="auto" w:fill="D9D9D9" w:themeFill="background1" w:themeFillShade="D9"/>
            <w:noWrap/>
            <w:hideMark/>
          </w:tcPr>
          <w:p w14:paraId="60836445" w14:textId="77777777" w:rsidR="00DE37F5" w:rsidRPr="00986714" w:rsidRDefault="00DE37F5" w:rsidP="001D70C3">
            <w:pPr>
              <w:jc w:val="center"/>
              <w:rPr>
                <w:rFonts w:cs="Arial"/>
                <w:color w:val="000000"/>
              </w:rPr>
            </w:pPr>
            <w:r w:rsidRPr="00986714">
              <w:rPr>
                <w:rFonts w:cs="Arial"/>
                <w:color w:val="000000"/>
              </w:rPr>
              <w:t>2019</w:t>
            </w:r>
          </w:p>
        </w:tc>
        <w:tc>
          <w:tcPr>
            <w:tcW w:w="593" w:type="pct"/>
            <w:tcBorders>
              <w:top w:val="single" w:sz="4" w:space="0" w:color="auto"/>
              <w:left w:val="nil"/>
              <w:bottom w:val="single" w:sz="4" w:space="0" w:color="auto"/>
              <w:right w:val="single" w:sz="4" w:space="0" w:color="auto"/>
            </w:tcBorders>
            <w:shd w:val="clear" w:color="auto" w:fill="D9D9D9" w:themeFill="background1" w:themeFillShade="D9"/>
            <w:noWrap/>
            <w:hideMark/>
          </w:tcPr>
          <w:p w14:paraId="2BAAA307" w14:textId="77777777" w:rsidR="00DE37F5" w:rsidRPr="00986714" w:rsidRDefault="00DE37F5" w:rsidP="001D70C3">
            <w:pPr>
              <w:jc w:val="center"/>
              <w:rPr>
                <w:rFonts w:cs="Arial"/>
                <w:color w:val="000000"/>
              </w:rPr>
            </w:pPr>
            <w:r w:rsidRPr="00986714">
              <w:rPr>
                <w:rFonts w:cs="Arial"/>
                <w:color w:val="000000"/>
              </w:rPr>
              <w:t>2020</w:t>
            </w:r>
          </w:p>
        </w:tc>
        <w:tc>
          <w:tcPr>
            <w:tcW w:w="593" w:type="pct"/>
            <w:tcBorders>
              <w:top w:val="single" w:sz="4" w:space="0" w:color="auto"/>
              <w:left w:val="nil"/>
              <w:bottom w:val="single" w:sz="4" w:space="0" w:color="auto"/>
              <w:right w:val="single" w:sz="4" w:space="0" w:color="auto"/>
            </w:tcBorders>
            <w:shd w:val="clear" w:color="auto" w:fill="D9D9D9" w:themeFill="background1" w:themeFillShade="D9"/>
            <w:noWrap/>
            <w:hideMark/>
          </w:tcPr>
          <w:p w14:paraId="4C3D15F7" w14:textId="77777777" w:rsidR="00DE37F5" w:rsidRPr="00986714" w:rsidRDefault="00DE37F5" w:rsidP="001D70C3">
            <w:pPr>
              <w:jc w:val="center"/>
              <w:rPr>
                <w:rFonts w:cs="Arial"/>
                <w:color w:val="000000"/>
              </w:rPr>
            </w:pPr>
            <w:r w:rsidRPr="00986714">
              <w:rPr>
                <w:rFonts w:cs="Arial"/>
                <w:color w:val="000000"/>
              </w:rPr>
              <w:t>2021</w:t>
            </w:r>
          </w:p>
        </w:tc>
        <w:tc>
          <w:tcPr>
            <w:tcW w:w="593" w:type="pct"/>
            <w:tcBorders>
              <w:top w:val="single" w:sz="4" w:space="0" w:color="auto"/>
              <w:left w:val="nil"/>
              <w:bottom w:val="single" w:sz="4" w:space="0" w:color="auto"/>
              <w:right w:val="single" w:sz="4" w:space="0" w:color="auto"/>
            </w:tcBorders>
            <w:shd w:val="clear" w:color="auto" w:fill="D9D9D9" w:themeFill="background1" w:themeFillShade="D9"/>
            <w:noWrap/>
            <w:hideMark/>
          </w:tcPr>
          <w:p w14:paraId="5E807713" w14:textId="77777777" w:rsidR="00DE37F5" w:rsidRPr="00986714" w:rsidRDefault="00DE37F5" w:rsidP="001D70C3">
            <w:pPr>
              <w:jc w:val="center"/>
              <w:rPr>
                <w:rFonts w:cs="Arial"/>
                <w:color w:val="000000"/>
              </w:rPr>
            </w:pPr>
            <w:r w:rsidRPr="00986714">
              <w:rPr>
                <w:rFonts w:cs="Arial"/>
                <w:color w:val="000000"/>
              </w:rPr>
              <w:t>2022</w:t>
            </w:r>
          </w:p>
        </w:tc>
        <w:tc>
          <w:tcPr>
            <w:tcW w:w="643" w:type="pct"/>
            <w:tcBorders>
              <w:top w:val="single" w:sz="4" w:space="0" w:color="auto"/>
              <w:left w:val="nil"/>
              <w:bottom w:val="single" w:sz="4" w:space="0" w:color="auto"/>
              <w:right w:val="single" w:sz="4" w:space="0" w:color="auto"/>
            </w:tcBorders>
            <w:shd w:val="clear" w:color="auto" w:fill="D9D9D9" w:themeFill="background1" w:themeFillShade="D9"/>
            <w:noWrap/>
            <w:hideMark/>
          </w:tcPr>
          <w:p w14:paraId="016505A6" w14:textId="77777777" w:rsidR="00DE37F5" w:rsidRPr="00986714" w:rsidRDefault="00DE37F5" w:rsidP="001D70C3">
            <w:pPr>
              <w:jc w:val="center"/>
              <w:rPr>
                <w:rFonts w:cs="Arial"/>
                <w:color w:val="000000"/>
              </w:rPr>
            </w:pPr>
            <w:r w:rsidRPr="00986714">
              <w:rPr>
                <w:rFonts w:cs="Arial"/>
                <w:color w:val="000000"/>
              </w:rPr>
              <w:t>2023</w:t>
            </w:r>
          </w:p>
        </w:tc>
        <w:tc>
          <w:tcPr>
            <w:tcW w:w="670" w:type="pct"/>
            <w:tcBorders>
              <w:top w:val="single" w:sz="4" w:space="0" w:color="auto"/>
              <w:left w:val="nil"/>
              <w:bottom w:val="single" w:sz="4" w:space="0" w:color="auto"/>
              <w:right w:val="single" w:sz="4" w:space="0" w:color="auto"/>
            </w:tcBorders>
            <w:shd w:val="clear" w:color="auto" w:fill="D9D9D9" w:themeFill="background1" w:themeFillShade="D9"/>
            <w:noWrap/>
            <w:hideMark/>
          </w:tcPr>
          <w:p w14:paraId="1B965A71" w14:textId="77777777" w:rsidR="00DE37F5" w:rsidRPr="00986714" w:rsidRDefault="00DE37F5" w:rsidP="001D70C3">
            <w:pPr>
              <w:jc w:val="center"/>
              <w:rPr>
                <w:rFonts w:cs="Arial"/>
                <w:color w:val="000000"/>
              </w:rPr>
            </w:pPr>
            <w:r w:rsidRPr="00986714">
              <w:rPr>
                <w:rFonts w:cs="Arial"/>
                <w:color w:val="000000"/>
              </w:rPr>
              <w:t>0.80%</w:t>
            </w:r>
          </w:p>
        </w:tc>
      </w:tr>
      <w:tr w:rsidR="00DE37F5" w:rsidRPr="008D4687" w14:paraId="7C981ABE" w14:textId="77777777" w:rsidTr="00765915">
        <w:trPr>
          <w:trHeight w:val="426"/>
        </w:trPr>
        <w:tc>
          <w:tcPr>
            <w:tcW w:w="1314" w:type="pct"/>
            <w:tcBorders>
              <w:top w:val="nil"/>
              <w:left w:val="single" w:sz="4" w:space="0" w:color="auto"/>
              <w:bottom w:val="single" w:sz="4" w:space="0" w:color="auto"/>
              <w:right w:val="single" w:sz="4" w:space="0" w:color="auto"/>
            </w:tcBorders>
            <w:shd w:val="clear" w:color="auto" w:fill="auto"/>
            <w:noWrap/>
            <w:vAlign w:val="center"/>
            <w:hideMark/>
          </w:tcPr>
          <w:p w14:paraId="2E944C7F" w14:textId="77777777" w:rsidR="00DE37F5" w:rsidRPr="008D4687" w:rsidRDefault="00DE37F5" w:rsidP="001D70C3">
            <w:pPr>
              <w:rPr>
                <w:rFonts w:cs="Arial"/>
                <w:color w:val="000000"/>
              </w:rPr>
            </w:pPr>
            <w:r w:rsidRPr="008D4687">
              <w:rPr>
                <w:rFonts w:cs="Arial"/>
                <w:color w:val="000000"/>
              </w:rPr>
              <w:t>Ashfield</w:t>
            </w:r>
          </w:p>
        </w:tc>
        <w:tc>
          <w:tcPr>
            <w:tcW w:w="593" w:type="pct"/>
            <w:tcBorders>
              <w:top w:val="nil"/>
              <w:left w:val="nil"/>
              <w:bottom w:val="single" w:sz="4" w:space="0" w:color="auto"/>
              <w:right w:val="single" w:sz="4" w:space="0" w:color="auto"/>
            </w:tcBorders>
            <w:shd w:val="clear" w:color="auto" w:fill="auto"/>
            <w:noWrap/>
            <w:vAlign w:val="center"/>
            <w:hideMark/>
          </w:tcPr>
          <w:p w14:paraId="0A4773CA" w14:textId="77777777" w:rsidR="00DE37F5" w:rsidRPr="008D4687" w:rsidRDefault="00DE37F5" w:rsidP="001D70C3">
            <w:pPr>
              <w:jc w:val="right"/>
              <w:rPr>
                <w:rFonts w:cs="Arial"/>
                <w:color w:val="000000"/>
              </w:rPr>
            </w:pPr>
            <w:r w:rsidRPr="008D4687">
              <w:rPr>
                <w:rFonts w:cs="Arial"/>
                <w:color w:val="000000"/>
              </w:rPr>
              <w:t>56,262</w:t>
            </w:r>
          </w:p>
        </w:tc>
        <w:tc>
          <w:tcPr>
            <w:tcW w:w="593" w:type="pct"/>
            <w:tcBorders>
              <w:top w:val="nil"/>
              <w:left w:val="nil"/>
              <w:bottom w:val="single" w:sz="4" w:space="0" w:color="auto"/>
              <w:right w:val="single" w:sz="4" w:space="0" w:color="auto"/>
            </w:tcBorders>
            <w:shd w:val="clear" w:color="auto" w:fill="auto"/>
            <w:noWrap/>
            <w:vAlign w:val="center"/>
            <w:hideMark/>
          </w:tcPr>
          <w:p w14:paraId="7231C314" w14:textId="77777777" w:rsidR="00DE37F5" w:rsidRPr="008D4687" w:rsidRDefault="00DE37F5" w:rsidP="001D70C3">
            <w:pPr>
              <w:jc w:val="right"/>
              <w:rPr>
                <w:rFonts w:cs="Arial"/>
                <w:color w:val="000000"/>
              </w:rPr>
            </w:pPr>
            <w:r w:rsidRPr="008D4687">
              <w:rPr>
                <w:rFonts w:cs="Arial"/>
                <w:color w:val="000000"/>
              </w:rPr>
              <w:t>56,428</w:t>
            </w:r>
          </w:p>
        </w:tc>
        <w:tc>
          <w:tcPr>
            <w:tcW w:w="593" w:type="pct"/>
            <w:tcBorders>
              <w:top w:val="nil"/>
              <w:left w:val="nil"/>
              <w:bottom w:val="single" w:sz="4" w:space="0" w:color="auto"/>
              <w:right w:val="single" w:sz="4" w:space="0" w:color="auto"/>
            </w:tcBorders>
            <w:shd w:val="clear" w:color="auto" w:fill="auto"/>
            <w:noWrap/>
            <w:vAlign w:val="center"/>
            <w:hideMark/>
          </w:tcPr>
          <w:p w14:paraId="7A15C708" w14:textId="77777777" w:rsidR="00DE37F5" w:rsidRPr="008D4687" w:rsidRDefault="00DE37F5" w:rsidP="001D70C3">
            <w:pPr>
              <w:jc w:val="right"/>
              <w:rPr>
                <w:rFonts w:cs="Arial"/>
                <w:color w:val="000000"/>
              </w:rPr>
            </w:pPr>
            <w:r w:rsidRPr="008D4687">
              <w:rPr>
                <w:rFonts w:cs="Arial"/>
                <w:color w:val="000000"/>
              </w:rPr>
              <w:t>56,685</w:t>
            </w:r>
          </w:p>
        </w:tc>
        <w:tc>
          <w:tcPr>
            <w:tcW w:w="593" w:type="pct"/>
            <w:tcBorders>
              <w:top w:val="nil"/>
              <w:left w:val="nil"/>
              <w:bottom w:val="single" w:sz="4" w:space="0" w:color="auto"/>
              <w:right w:val="single" w:sz="4" w:space="0" w:color="auto"/>
            </w:tcBorders>
            <w:shd w:val="clear" w:color="auto" w:fill="auto"/>
            <w:noWrap/>
            <w:vAlign w:val="center"/>
            <w:hideMark/>
          </w:tcPr>
          <w:p w14:paraId="308165FC" w14:textId="77777777" w:rsidR="00DE37F5" w:rsidRPr="008D4687" w:rsidRDefault="00DE37F5" w:rsidP="001D70C3">
            <w:pPr>
              <w:jc w:val="right"/>
              <w:rPr>
                <w:rFonts w:cs="Arial"/>
                <w:color w:val="000000"/>
              </w:rPr>
            </w:pPr>
            <w:r w:rsidRPr="008D4687">
              <w:rPr>
                <w:rFonts w:cs="Arial"/>
                <w:color w:val="000000"/>
              </w:rPr>
              <w:t>57,097</w:t>
            </w:r>
          </w:p>
        </w:tc>
        <w:tc>
          <w:tcPr>
            <w:tcW w:w="643" w:type="pct"/>
            <w:tcBorders>
              <w:top w:val="nil"/>
              <w:left w:val="nil"/>
              <w:bottom w:val="single" w:sz="4" w:space="0" w:color="auto"/>
              <w:right w:val="single" w:sz="4" w:space="0" w:color="auto"/>
            </w:tcBorders>
            <w:shd w:val="clear" w:color="auto" w:fill="auto"/>
            <w:noWrap/>
            <w:vAlign w:val="center"/>
            <w:hideMark/>
          </w:tcPr>
          <w:p w14:paraId="6F32338F" w14:textId="77777777" w:rsidR="00DE37F5" w:rsidRPr="008D4687" w:rsidRDefault="00DE37F5" w:rsidP="001D70C3">
            <w:pPr>
              <w:jc w:val="right"/>
              <w:rPr>
                <w:rFonts w:cs="Arial"/>
                <w:color w:val="000000"/>
              </w:rPr>
            </w:pPr>
            <w:r w:rsidRPr="008D4687">
              <w:rPr>
                <w:rFonts w:cs="Arial"/>
                <w:color w:val="000000"/>
              </w:rPr>
              <w:t>57,448</w:t>
            </w:r>
          </w:p>
        </w:tc>
        <w:tc>
          <w:tcPr>
            <w:tcW w:w="670" w:type="pct"/>
            <w:tcBorders>
              <w:top w:val="nil"/>
              <w:left w:val="nil"/>
              <w:bottom w:val="single" w:sz="4" w:space="0" w:color="auto"/>
              <w:right w:val="single" w:sz="4" w:space="0" w:color="auto"/>
            </w:tcBorders>
            <w:shd w:val="clear" w:color="auto" w:fill="auto"/>
            <w:noWrap/>
            <w:vAlign w:val="center"/>
            <w:hideMark/>
          </w:tcPr>
          <w:p w14:paraId="73F0EBEF" w14:textId="77777777" w:rsidR="00DE37F5" w:rsidRPr="008D4687" w:rsidRDefault="00DE37F5" w:rsidP="001D70C3">
            <w:pPr>
              <w:jc w:val="right"/>
              <w:rPr>
                <w:rFonts w:cs="Arial"/>
                <w:b/>
                <w:bCs/>
                <w:color w:val="000000"/>
              </w:rPr>
            </w:pPr>
            <w:bookmarkStart w:id="126" w:name="_Hlk194497493"/>
            <w:r w:rsidRPr="00DE37F5">
              <w:rPr>
                <w:rFonts w:cs="Arial"/>
                <w:b/>
                <w:bCs/>
                <w:color w:val="000000"/>
              </w:rPr>
              <w:t>459.584</w:t>
            </w:r>
            <w:bookmarkEnd w:id="126"/>
          </w:p>
        </w:tc>
      </w:tr>
    </w:tbl>
    <w:p w14:paraId="70088535" w14:textId="73F9150E" w:rsidR="00036265" w:rsidRPr="00765915" w:rsidRDefault="00036265" w:rsidP="00765915">
      <w:pPr>
        <w:pStyle w:val="Heading2"/>
      </w:pPr>
      <w:bookmarkStart w:id="127" w:name="_Toc202346753"/>
      <w:r w:rsidRPr="00765915">
        <w:rPr>
          <w:rStyle w:val="Strong"/>
          <w:b/>
          <w:bCs/>
        </w:rPr>
        <w:t>Step 2: An adjustment to take account of affordability</w:t>
      </w:r>
      <w:bookmarkEnd w:id="127"/>
      <w:r w:rsidRPr="00765915">
        <w:t> </w:t>
      </w:r>
    </w:p>
    <w:p w14:paraId="29C08B51" w14:textId="6C626716" w:rsidR="0043443F" w:rsidRPr="008D4687" w:rsidRDefault="00036265" w:rsidP="00765915">
      <w:pPr>
        <w:rPr>
          <w:rFonts w:cs="Arial"/>
        </w:rPr>
      </w:pPr>
      <w:r w:rsidRPr="008D4687">
        <w:rPr>
          <w:rFonts w:cs="Arial"/>
        </w:rPr>
        <w:t xml:space="preserve">Using the </w:t>
      </w:r>
      <w:hyperlink r:id="rId40" w:history="1">
        <w:r w:rsidRPr="008D4687">
          <w:rPr>
            <w:rStyle w:val="Hyperlink"/>
            <w:rFonts w:cs="Arial"/>
            <w:iCs/>
          </w:rPr>
          <w:t>median workplace based affordability ratio</w:t>
        </w:r>
      </w:hyperlink>
      <w:r w:rsidRPr="008D4687">
        <w:rPr>
          <w:rFonts w:cs="Arial"/>
          <w:i/>
        </w:rPr>
        <w:t xml:space="preserve"> </w:t>
      </w:r>
      <w:r w:rsidRPr="008D4687">
        <w:rPr>
          <w:rFonts w:cs="Arial"/>
        </w:rPr>
        <w:t xml:space="preserve">as published by the ONS (Table 5c).  The mean average affordability over the five most recent years for which data is available should be used. The ratio for Ashfield is </w:t>
      </w:r>
      <w:r w:rsidRPr="008D4687">
        <w:rPr>
          <w:rFonts w:cs="Arial"/>
          <w:b/>
          <w:bCs/>
        </w:rPr>
        <w:t>5.88</w:t>
      </w:r>
      <w:r w:rsidRPr="008D4687">
        <w:rPr>
          <w:rFonts w:cs="Arial"/>
        </w:rPr>
        <w:t xml:space="preserve"> (2024 ratio published 24th March 2025).</w:t>
      </w:r>
    </w:p>
    <w:tbl>
      <w:tblPr>
        <w:tblW w:w="5000" w:type="pct"/>
        <w:tblLook w:val="04A0" w:firstRow="1" w:lastRow="0" w:firstColumn="1" w:lastColumn="0" w:noHBand="0" w:noVBand="1"/>
      </w:tblPr>
      <w:tblGrid>
        <w:gridCol w:w="2738"/>
        <w:gridCol w:w="744"/>
        <w:gridCol w:w="744"/>
        <w:gridCol w:w="744"/>
        <w:gridCol w:w="744"/>
        <w:gridCol w:w="744"/>
        <w:gridCol w:w="744"/>
        <w:gridCol w:w="1814"/>
      </w:tblGrid>
      <w:tr w:rsidR="00036265" w:rsidRPr="008D4687" w14:paraId="103E9103" w14:textId="77777777" w:rsidTr="00765915">
        <w:trPr>
          <w:trHeight w:val="290"/>
        </w:trPr>
        <w:tc>
          <w:tcPr>
            <w:tcW w:w="125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4DDC83E" w14:textId="77777777" w:rsidR="00036265" w:rsidRPr="00986714" w:rsidRDefault="00036265" w:rsidP="001D70C3">
            <w:pPr>
              <w:rPr>
                <w:rFonts w:cs="Arial"/>
                <w:color w:val="000000"/>
              </w:rPr>
            </w:pPr>
            <w:r w:rsidRPr="00986714">
              <w:rPr>
                <w:rFonts w:cs="Arial"/>
                <w:color w:val="000000"/>
              </w:rPr>
              <w:t>Nottinghamshire</w:t>
            </w:r>
            <w:r>
              <w:rPr>
                <w:rFonts w:cs="Arial"/>
                <w:color w:val="000000"/>
              </w:rPr>
              <w:t xml:space="preserve"> District</w:t>
            </w:r>
          </w:p>
        </w:tc>
        <w:tc>
          <w:tcPr>
            <w:tcW w:w="483"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B57B390" w14:textId="77777777" w:rsidR="00036265" w:rsidRPr="00986714" w:rsidRDefault="00036265" w:rsidP="001D70C3">
            <w:pPr>
              <w:jc w:val="right"/>
              <w:rPr>
                <w:rFonts w:cs="Arial"/>
                <w:color w:val="000000"/>
              </w:rPr>
            </w:pPr>
            <w:r w:rsidRPr="00986714">
              <w:rPr>
                <w:rFonts w:cs="Arial"/>
                <w:color w:val="000000"/>
              </w:rPr>
              <w:t>2019</w:t>
            </w:r>
          </w:p>
        </w:tc>
        <w:tc>
          <w:tcPr>
            <w:tcW w:w="483"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7E906843" w14:textId="77777777" w:rsidR="00036265" w:rsidRPr="00986714" w:rsidRDefault="00036265" w:rsidP="001D70C3">
            <w:pPr>
              <w:jc w:val="right"/>
              <w:rPr>
                <w:rFonts w:cs="Arial"/>
                <w:color w:val="000000"/>
              </w:rPr>
            </w:pPr>
            <w:r w:rsidRPr="00986714">
              <w:rPr>
                <w:rFonts w:cs="Arial"/>
                <w:color w:val="000000"/>
              </w:rPr>
              <w:t>2020</w:t>
            </w:r>
          </w:p>
        </w:tc>
        <w:tc>
          <w:tcPr>
            <w:tcW w:w="526"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4FCC116" w14:textId="77777777" w:rsidR="00036265" w:rsidRPr="00986714" w:rsidRDefault="00036265" w:rsidP="001D70C3">
            <w:pPr>
              <w:jc w:val="right"/>
              <w:rPr>
                <w:rFonts w:cs="Arial"/>
                <w:color w:val="000000"/>
              </w:rPr>
            </w:pPr>
            <w:r w:rsidRPr="00986714">
              <w:rPr>
                <w:rFonts w:cs="Arial"/>
                <w:color w:val="000000"/>
              </w:rPr>
              <w:t>2021</w:t>
            </w:r>
          </w:p>
        </w:tc>
        <w:tc>
          <w:tcPr>
            <w:tcW w:w="526"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F882E73" w14:textId="77777777" w:rsidR="00036265" w:rsidRPr="00986714" w:rsidRDefault="00036265" w:rsidP="001D70C3">
            <w:pPr>
              <w:jc w:val="right"/>
              <w:rPr>
                <w:rFonts w:cs="Arial"/>
                <w:color w:val="000000"/>
              </w:rPr>
            </w:pPr>
            <w:r w:rsidRPr="00986714">
              <w:rPr>
                <w:rFonts w:cs="Arial"/>
                <w:color w:val="000000"/>
              </w:rPr>
              <w:t>2022</w:t>
            </w:r>
          </w:p>
        </w:tc>
        <w:tc>
          <w:tcPr>
            <w:tcW w:w="526"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66ADA3A" w14:textId="77777777" w:rsidR="00036265" w:rsidRPr="00986714" w:rsidRDefault="00036265" w:rsidP="001D70C3">
            <w:pPr>
              <w:jc w:val="right"/>
              <w:rPr>
                <w:rFonts w:cs="Arial"/>
                <w:color w:val="000000"/>
              </w:rPr>
            </w:pPr>
            <w:r w:rsidRPr="00986714">
              <w:rPr>
                <w:rFonts w:cs="Arial"/>
                <w:color w:val="000000"/>
              </w:rPr>
              <w:t>2023</w:t>
            </w:r>
          </w:p>
        </w:tc>
        <w:tc>
          <w:tcPr>
            <w:tcW w:w="526"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C42C500" w14:textId="77777777" w:rsidR="00036265" w:rsidRPr="00986714" w:rsidRDefault="00036265" w:rsidP="001D70C3">
            <w:pPr>
              <w:jc w:val="right"/>
              <w:rPr>
                <w:rFonts w:cs="Arial"/>
                <w:color w:val="000000"/>
              </w:rPr>
            </w:pPr>
            <w:r w:rsidRPr="00986714">
              <w:rPr>
                <w:rFonts w:cs="Arial"/>
                <w:color w:val="000000"/>
              </w:rPr>
              <w:t>2024</w:t>
            </w:r>
          </w:p>
        </w:tc>
        <w:tc>
          <w:tcPr>
            <w:tcW w:w="673"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88C7A5A" w14:textId="77777777" w:rsidR="00036265" w:rsidRPr="00986714" w:rsidRDefault="00036265" w:rsidP="001D70C3">
            <w:pPr>
              <w:rPr>
                <w:rFonts w:cs="Arial"/>
                <w:color w:val="000000"/>
              </w:rPr>
            </w:pPr>
            <w:r w:rsidRPr="00986714">
              <w:rPr>
                <w:rFonts w:cs="Arial"/>
                <w:color w:val="000000"/>
              </w:rPr>
              <w:t>5-year average</w:t>
            </w:r>
          </w:p>
        </w:tc>
      </w:tr>
      <w:tr w:rsidR="00036265" w:rsidRPr="008D4687" w14:paraId="4A44243A" w14:textId="77777777" w:rsidTr="00765915">
        <w:trPr>
          <w:trHeight w:val="320"/>
        </w:trPr>
        <w:tc>
          <w:tcPr>
            <w:tcW w:w="1258" w:type="pct"/>
            <w:tcBorders>
              <w:top w:val="nil"/>
              <w:left w:val="single" w:sz="4" w:space="0" w:color="auto"/>
              <w:bottom w:val="single" w:sz="4" w:space="0" w:color="auto"/>
              <w:right w:val="single" w:sz="4" w:space="0" w:color="auto"/>
            </w:tcBorders>
            <w:shd w:val="clear" w:color="auto" w:fill="auto"/>
            <w:noWrap/>
            <w:vAlign w:val="bottom"/>
            <w:hideMark/>
          </w:tcPr>
          <w:p w14:paraId="4B4DCA0D" w14:textId="77777777" w:rsidR="00036265" w:rsidRPr="008D4687" w:rsidRDefault="00036265" w:rsidP="001D70C3">
            <w:pPr>
              <w:rPr>
                <w:rFonts w:cs="Arial"/>
                <w:color w:val="000000"/>
              </w:rPr>
            </w:pPr>
            <w:r w:rsidRPr="008D4687">
              <w:rPr>
                <w:rFonts w:cs="Arial"/>
                <w:color w:val="000000"/>
              </w:rPr>
              <w:t>Ashfield</w:t>
            </w:r>
          </w:p>
        </w:tc>
        <w:tc>
          <w:tcPr>
            <w:tcW w:w="483" w:type="pct"/>
            <w:tcBorders>
              <w:top w:val="nil"/>
              <w:left w:val="nil"/>
              <w:bottom w:val="single" w:sz="4" w:space="0" w:color="auto"/>
              <w:right w:val="single" w:sz="4" w:space="0" w:color="auto"/>
            </w:tcBorders>
            <w:shd w:val="clear" w:color="auto" w:fill="auto"/>
            <w:noWrap/>
            <w:vAlign w:val="bottom"/>
            <w:hideMark/>
          </w:tcPr>
          <w:p w14:paraId="024D23C7" w14:textId="77777777" w:rsidR="00036265" w:rsidRPr="008D4687" w:rsidRDefault="00036265" w:rsidP="001D70C3">
            <w:pPr>
              <w:jc w:val="right"/>
              <w:rPr>
                <w:rFonts w:cs="Arial"/>
              </w:rPr>
            </w:pPr>
            <w:r w:rsidRPr="008D4687">
              <w:rPr>
                <w:rFonts w:cs="Arial"/>
              </w:rPr>
              <w:t>5.76</w:t>
            </w:r>
          </w:p>
        </w:tc>
        <w:tc>
          <w:tcPr>
            <w:tcW w:w="483" w:type="pct"/>
            <w:tcBorders>
              <w:top w:val="nil"/>
              <w:left w:val="nil"/>
              <w:bottom w:val="single" w:sz="4" w:space="0" w:color="auto"/>
              <w:right w:val="single" w:sz="4" w:space="0" w:color="auto"/>
            </w:tcBorders>
            <w:shd w:val="clear" w:color="auto" w:fill="auto"/>
            <w:noWrap/>
            <w:vAlign w:val="bottom"/>
            <w:hideMark/>
          </w:tcPr>
          <w:p w14:paraId="64622E9B" w14:textId="77777777" w:rsidR="00036265" w:rsidRPr="008D4687" w:rsidRDefault="00036265" w:rsidP="001D70C3">
            <w:pPr>
              <w:jc w:val="right"/>
              <w:rPr>
                <w:rFonts w:cs="Arial"/>
              </w:rPr>
            </w:pPr>
            <w:r w:rsidRPr="008D4687">
              <w:rPr>
                <w:rFonts w:cs="Arial"/>
              </w:rPr>
              <w:t>5.29</w:t>
            </w:r>
          </w:p>
        </w:tc>
        <w:tc>
          <w:tcPr>
            <w:tcW w:w="526" w:type="pct"/>
            <w:tcBorders>
              <w:top w:val="nil"/>
              <w:left w:val="nil"/>
              <w:bottom w:val="single" w:sz="4" w:space="0" w:color="auto"/>
              <w:right w:val="single" w:sz="4" w:space="0" w:color="auto"/>
            </w:tcBorders>
            <w:shd w:val="clear" w:color="auto" w:fill="auto"/>
            <w:noWrap/>
            <w:vAlign w:val="bottom"/>
            <w:hideMark/>
          </w:tcPr>
          <w:p w14:paraId="25A2DBAF" w14:textId="77777777" w:rsidR="00036265" w:rsidRPr="008D4687" w:rsidRDefault="00036265" w:rsidP="001D70C3">
            <w:pPr>
              <w:jc w:val="right"/>
              <w:rPr>
                <w:rFonts w:cs="Arial"/>
              </w:rPr>
            </w:pPr>
            <w:r w:rsidRPr="008D4687">
              <w:rPr>
                <w:rFonts w:cs="Arial"/>
              </w:rPr>
              <w:t>6.32</w:t>
            </w:r>
          </w:p>
        </w:tc>
        <w:tc>
          <w:tcPr>
            <w:tcW w:w="526" w:type="pct"/>
            <w:tcBorders>
              <w:top w:val="nil"/>
              <w:left w:val="nil"/>
              <w:bottom w:val="single" w:sz="4" w:space="0" w:color="auto"/>
              <w:right w:val="single" w:sz="4" w:space="0" w:color="auto"/>
            </w:tcBorders>
            <w:shd w:val="clear" w:color="auto" w:fill="auto"/>
            <w:noWrap/>
            <w:vAlign w:val="bottom"/>
            <w:hideMark/>
          </w:tcPr>
          <w:p w14:paraId="73D29E37" w14:textId="77777777" w:rsidR="00036265" w:rsidRPr="00B60D9C" w:rsidRDefault="00036265" w:rsidP="001D70C3">
            <w:pPr>
              <w:jc w:val="right"/>
              <w:rPr>
                <w:rFonts w:cs="Arial"/>
                <w:color w:val="808080"/>
              </w:rPr>
            </w:pPr>
            <w:r w:rsidRPr="00B60D9C">
              <w:rPr>
                <w:rFonts w:cs="Arial"/>
              </w:rPr>
              <w:t>5.90</w:t>
            </w:r>
          </w:p>
        </w:tc>
        <w:tc>
          <w:tcPr>
            <w:tcW w:w="526" w:type="pct"/>
            <w:tcBorders>
              <w:top w:val="nil"/>
              <w:left w:val="nil"/>
              <w:bottom w:val="single" w:sz="4" w:space="0" w:color="auto"/>
              <w:right w:val="single" w:sz="4" w:space="0" w:color="auto"/>
            </w:tcBorders>
            <w:shd w:val="clear" w:color="auto" w:fill="auto"/>
            <w:noWrap/>
            <w:vAlign w:val="bottom"/>
            <w:hideMark/>
          </w:tcPr>
          <w:p w14:paraId="720C956B" w14:textId="77777777" w:rsidR="00036265" w:rsidRPr="008D4687" w:rsidRDefault="00036265" w:rsidP="001D70C3">
            <w:pPr>
              <w:jc w:val="right"/>
              <w:rPr>
                <w:rFonts w:cs="Arial"/>
              </w:rPr>
            </w:pPr>
            <w:r w:rsidRPr="008D4687">
              <w:rPr>
                <w:rFonts w:cs="Arial"/>
              </w:rPr>
              <w:t>6.42</w:t>
            </w:r>
          </w:p>
        </w:tc>
        <w:tc>
          <w:tcPr>
            <w:tcW w:w="526" w:type="pct"/>
            <w:tcBorders>
              <w:top w:val="nil"/>
              <w:left w:val="nil"/>
              <w:bottom w:val="single" w:sz="4" w:space="0" w:color="auto"/>
              <w:right w:val="single" w:sz="4" w:space="0" w:color="auto"/>
            </w:tcBorders>
            <w:shd w:val="clear" w:color="auto" w:fill="auto"/>
            <w:noWrap/>
            <w:vAlign w:val="bottom"/>
            <w:hideMark/>
          </w:tcPr>
          <w:p w14:paraId="67CD2A5F" w14:textId="77777777" w:rsidR="00036265" w:rsidRPr="008D4687" w:rsidRDefault="00036265" w:rsidP="001D70C3">
            <w:pPr>
              <w:jc w:val="right"/>
              <w:rPr>
                <w:rFonts w:cs="Arial"/>
              </w:rPr>
            </w:pPr>
            <w:r w:rsidRPr="008D4687">
              <w:rPr>
                <w:rFonts w:cs="Arial"/>
              </w:rPr>
              <w:t>5.48</w:t>
            </w:r>
          </w:p>
        </w:tc>
        <w:tc>
          <w:tcPr>
            <w:tcW w:w="673" w:type="pct"/>
            <w:tcBorders>
              <w:top w:val="nil"/>
              <w:left w:val="nil"/>
              <w:bottom w:val="single" w:sz="4" w:space="0" w:color="auto"/>
              <w:right w:val="single" w:sz="4" w:space="0" w:color="auto"/>
            </w:tcBorders>
            <w:shd w:val="clear" w:color="auto" w:fill="auto"/>
            <w:noWrap/>
            <w:vAlign w:val="bottom"/>
            <w:hideMark/>
          </w:tcPr>
          <w:p w14:paraId="44DF6C22" w14:textId="77777777" w:rsidR="00036265" w:rsidRPr="008D4687" w:rsidRDefault="00036265" w:rsidP="001D70C3">
            <w:pPr>
              <w:jc w:val="right"/>
              <w:rPr>
                <w:rFonts w:cs="Arial"/>
              </w:rPr>
            </w:pPr>
            <w:r w:rsidRPr="008D4687">
              <w:rPr>
                <w:rFonts w:cs="Arial"/>
              </w:rPr>
              <w:t>5.88</w:t>
            </w:r>
          </w:p>
        </w:tc>
      </w:tr>
    </w:tbl>
    <w:p w14:paraId="0F2DAF58" w14:textId="77777777" w:rsidR="005F2CBE" w:rsidRPr="00765915" w:rsidRDefault="005F2CBE" w:rsidP="00765915">
      <w:pPr>
        <w:rPr>
          <w:rFonts w:cs="Arial"/>
          <w:b/>
        </w:rPr>
      </w:pPr>
    </w:p>
    <w:p w14:paraId="06422579" w14:textId="6309EF49" w:rsidR="005F2CBE" w:rsidRPr="008D4687" w:rsidRDefault="005F2CBE" w:rsidP="005F2CBE">
      <w:pPr>
        <w:pStyle w:val="ListParagraph"/>
        <w:rPr>
          <w:rFonts w:cs="Arial"/>
        </w:rPr>
      </w:pPr>
      <w:r w:rsidRPr="008D4687">
        <w:rPr>
          <w:rFonts w:cs="Arial"/>
          <w:b/>
        </w:rPr>
        <w:t>Adjustment factor</w:t>
      </w:r>
      <w:r w:rsidRPr="008D4687">
        <w:rPr>
          <w:rFonts w:cs="Arial"/>
        </w:rPr>
        <w:t xml:space="preserve"> = (</w:t>
      </w:r>
      <w:r w:rsidRPr="008D4687">
        <w:rPr>
          <w:rFonts w:cs="Arial"/>
          <w:u w:val="single"/>
        </w:rPr>
        <w:t>five-year affordability ratio - 5</w:t>
      </w:r>
      <w:r w:rsidRPr="008D4687">
        <w:rPr>
          <w:rFonts w:cs="Arial"/>
        </w:rPr>
        <w:t>) x 0.95 + 1</w:t>
      </w:r>
    </w:p>
    <w:p w14:paraId="32A44AB4" w14:textId="77777777" w:rsidR="005F2CBE" w:rsidRPr="008D4687" w:rsidRDefault="005F2CBE" w:rsidP="005F2CBE">
      <w:pPr>
        <w:pStyle w:val="ListParagraph"/>
        <w:rPr>
          <w:rFonts w:cs="Arial"/>
        </w:rPr>
      </w:pPr>
      <w:r w:rsidRPr="008D4687">
        <w:rPr>
          <w:rFonts w:cs="Arial"/>
        </w:rPr>
        <w:tab/>
      </w:r>
      <w:r w:rsidRPr="008D4687">
        <w:rPr>
          <w:rFonts w:cs="Arial"/>
        </w:rPr>
        <w:tab/>
      </w:r>
      <w:r w:rsidRPr="008D4687">
        <w:rPr>
          <w:rFonts w:cs="Arial"/>
        </w:rPr>
        <w:tab/>
      </w:r>
      <w:r w:rsidRPr="008D4687">
        <w:rPr>
          <w:rFonts w:cs="Arial"/>
        </w:rPr>
        <w:tab/>
        <w:t xml:space="preserve">         5</w:t>
      </w:r>
    </w:p>
    <w:p w14:paraId="63D2BA9F" w14:textId="77777777" w:rsidR="005F2CBE" w:rsidRPr="008D4687" w:rsidRDefault="005F2CBE" w:rsidP="005F2CBE">
      <w:pPr>
        <w:pStyle w:val="ListParagraph"/>
        <w:rPr>
          <w:rFonts w:cs="Arial"/>
        </w:rPr>
      </w:pPr>
    </w:p>
    <w:p w14:paraId="264E60CC" w14:textId="77777777" w:rsidR="005F2CBE" w:rsidRPr="008D4687" w:rsidRDefault="005F2CBE" w:rsidP="005F2CBE">
      <w:pPr>
        <w:pStyle w:val="ListParagraph"/>
        <w:ind w:left="2880" w:hanging="45"/>
        <w:rPr>
          <w:rFonts w:cs="Arial"/>
        </w:rPr>
      </w:pPr>
      <w:r w:rsidRPr="008D4687">
        <w:rPr>
          <w:rFonts w:cs="Arial"/>
        </w:rPr>
        <w:t xml:space="preserve">= </w:t>
      </w:r>
      <w:r w:rsidRPr="008D4687">
        <w:rPr>
          <w:rFonts w:cs="Arial"/>
          <w:u w:val="single"/>
        </w:rPr>
        <w:t>0.88</w:t>
      </w:r>
      <w:r w:rsidRPr="008D4687">
        <w:rPr>
          <w:rFonts w:cs="Arial"/>
        </w:rPr>
        <w:t xml:space="preserve"> x 0.95 +1</w:t>
      </w:r>
    </w:p>
    <w:p w14:paraId="27E42F54" w14:textId="77777777" w:rsidR="005F2CBE" w:rsidRPr="008D4687" w:rsidRDefault="005F2CBE" w:rsidP="005F2CBE">
      <w:pPr>
        <w:pStyle w:val="ListParagraph"/>
        <w:ind w:left="2880" w:hanging="45"/>
        <w:rPr>
          <w:rFonts w:cs="Arial"/>
        </w:rPr>
      </w:pPr>
      <w:r w:rsidRPr="008D4687">
        <w:rPr>
          <w:rFonts w:cs="Arial"/>
        </w:rPr>
        <w:t xml:space="preserve">      5</w:t>
      </w:r>
    </w:p>
    <w:p w14:paraId="77F86C59" w14:textId="77777777" w:rsidR="005F2CBE" w:rsidRPr="008D4687" w:rsidRDefault="005F2CBE" w:rsidP="005F2CBE">
      <w:pPr>
        <w:pStyle w:val="ListParagraph"/>
        <w:ind w:left="2880" w:hanging="45"/>
        <w:rPr>
          <w:rFonts w:cs="Arial"/>
        </w:rPr>
      </w:pPr>
    </w:p>
    <w:p w14:paraId="10619370" w14:textId="77777777" w:rsidR="005F2CBE" w:rsidRPr="008D4687" w:rsidRDefault="005F2CBE" w:rsidP="005F2CBE">
      <w:pPr>
        <w:pStyle w:val="ListParagraph"/>
        <w:ind w:left="2880" w:hanging="45"/>
        <w:rPr>
          <w:rFonts w:cs="Arial"/>
        </w:rPr>
      </w:pPr>
      <w:r w:rsidRPr="008D4687">
        <w:rPr>
          <w:rFonts w:cs="Arial"/>
        </w:rPr>
        <w:lastRenderedPageBreak/>
        <w:t>= 0.176 x 0.95 + 1</w:t>
      </w:r>
    </w:p>
    <w:p w14:paraId="0A61E1F8" w14:textId="77777777" w:rsidR="005F2CBE" w:rsidRPr="008D4687" w:rsidRDefault="005F2CBE" w:rsidP="005F2CBE">
      <w:pPr>
        <w:pStyle w:val="ListParagraph"/>
        <w:ind w:left="2880" w:hanging="45"/>
        <w:rPr>
          <w:rFonts w:cs="Arial"/>
        </w:rPr>
      </w:pPr>
    </w:p>
    <w:p w14:paraId="682695FF" w14:textId="77777777" w:rsidR="005F2CBE" w:rsidRPr="008D4687" w:rsidRDefault="005F2CBE" w:rsidP="005F2CBE">
      <w:pPr>
        <w:pStyle w:val="ListParagraph"/>
        <w:ind w:left="2880" w:hanging="45"/>
        <w:rPr>
          <w:rFonts w:cs="Arial"/>
          <w:b/>
        </w:rPr>
      </w:pPr>
      <w:r w:rsidRPr="008D4687">
        <w:rPr>
          <w:rFonts w:cs="Arial"/>
        </w:rPr>
        <w:t xml:space="preserve">= </w:t>
      </w:r>
      <w:r>
        <w:rPr>
          <w:rFonts w:cs="Arial"/>
          <w:b/>
        </w:rPr>
        <w:t>1</w:t>
      </w:r>
      <w:r w:rsidRPr="008D4687">
        <w:rPr>
          <w:rFonts w:cs="Arial"/>
          <w:b/>
        </w:rPr>
        <w:t>.1672</w:t>
      </w:r>
    </w:p>
    <w:p w14:paraId="126E2D27" w14:textId="2B554C9A" w:rsidR="00B41530" w:rsidRDefault="00B41530" w:rsidP="007739AE">
      <w:pPr>
        <w:rPr>
          <w:rFonts w:cs="Arial"/>
          <w:b/>
          <w:caps/>
          <w:sz w:val="28"/>
          <w:szCs w:val="28"/>
          <w:highlight w:val="yellow"/>
        </w:rPr>
      </w:pPr>
    </w:p>
    <w:p w14:paraId="231AA659" w14:textId="77777777" w:rsidR="005F2CBE" w:rsidRDefault="005F2CBE" w:rsidP="005F2CBE">
      <w:pPr>
        <w:pStyle w:val="ListParagraph"/>
        <w:rPr>
          <w:rFonts w:cs="Arial"/>
          <w:b/>
          <w:bCs/>
          <w:color w:val="0B0C0C"/>
          <w:shd w:val="clear" w:color="auto" w:fill="FFFFFF"/>
        </w:rPr>
      </w:pPr>
      <w:r w:rsidRPr="008D4687">
        <w:rPr>
          <w:rFonts w:cs="Arial"/>
          <w:b/>
          <w:bCs/>
          <w:color w:val="0B0C0C"/>
          <w:shd w:val="clear" w:color="auto" w:fill="FFFFFF"/>
        </w:rPr>
        <w:t>Minimum annual local housing need figure at March 2025</w:t>
      </w:r>
    </w:p>
    <w:p w14:paraId="506C60E0" w14:textId="77777777" w:rsidR="005F2CBE" w:rsidRPr="008D4687" w:rsidRDefault="005F2CBE" w:rsidP="005F2CBE">
      <w:pPr>
        <w:ind w:firstLine="720"/>
        <w:rPr>
          <w:rFonts w:cs="Arial"/>
        </w:rPr>
      </w:pPr>
      <w:r w:rsidRPr="008D4687">
        <w:rPr>
          <w:rFonts w:cs="Arial"/>
          <w:color w:val="0B0C0C"/>
          <w:shd w:val="clear" w:color="auto" w:fill="FFFFFF"/>
        </w:rPr>
        <w:t>= housing stock baseline x adjustment factor</w:t>
      </w:r>
      <w:r w:rsidRPr="008D4687">
        <w:rPr>
          <w:rFonts w:cs="Arial"/>
        </w:rPr>
        <w:tab/>
      </w:r>
    </w:p>
    <w:p w14:paraId="68CD4238" w14:textId="77777777" w:rsidR="005F2CBE" w:rsidRPr="008D4687" w:rsidRDefault="005F2CBE" w:rsidP="005F2CBE">
      <w:pPr>
        <w:pStyle w:val="ListParagraph"/>
        <w:rPr>
          <w:rFonts w:cs="Arial"/>
        </w:rPr>
      </w:pPr>
      <w:r w:rsidRPr="008D4687">
        <w:rPr>
          <w:rFonts w:cs="Arial"/>
        </w:rPr>
        <w:tab/>
      </w:r>
    </w:p>
    <w:p w14:paraId="25725E2C" w14:textId="1C19C917" w:rsidR="005F2CBE" w:rsidRPr="00942DDD" w:rsidRDefault="005F2CBE" w:rsidP="005F2CBE">
      <w:pPr>
        <w:pStyle w:val="ListParagraph"/>
        <w:rPr>
          <w:rFonts w:cs="Arial"/>
          <w:bCs/>
          <w:sz w:val="20"/>
          <w:szCs w:val="20"/>
        </w:rPr>
      </w:pPr>
      <w:r>
        <w:rPr>
          <w:rFonts w:cs="Arial"/>
        </w:rPr>
        <w:t xml:space="preserve">= </w:t>
      </w:r>
      <w:r w:rsidRPr="008D4687">
        <w:rPr>
          <w:rFonts w:cs="Arial"/>
          <w:color w:val="000000"/>
        </w:rPr>
        <w:t>4</w:t>
      </w:r>
      <w:r>
        <w:rPr>
          <w:rFonts w:cs="Arial"/>
          <w:color w:val="000000"/>
        </w:rPr>
        <w:t>60</w:t>
      </w:r>
      <w:r w:rsidRPr="008D4687">
        <w:rPr>
          <w:rFonts w:cs="Arial"/>
        </w:rPr>
        <w:t xml:space="preserve"> </w:t>
      </w:r>
      <w:r>
        <w:rPr>
          <w:rFonts w:cs="Arial"/>
        </w:rPr>
        <w:t xml:space="preserve">x </w:t>
      </w:r>
      <w:r w:rsidRPr="008D4687">
        <w:rPr>
          <w:rFonts w:cs="Arial"/>
        </w:rPr>
        <w:t xml:space="preserve">1.1672 = </w:t>
      </w:r>
      <w:r w:rsidRPr="00DC488C">
        <w:rPr>
          <w:rFonts w:cs="Arial"/>
          <w:b/>
          <w:color w:val="0070C0"/>
        </w:rPr>
        <w:t xml:space="preserve">537 dwellings per annum (dpa)  </w:t>
      </w:r>
      <w:r w:rsidRPr="00942DDD">
        <w:rPr>
          <w:rFonts w:cs="Arial"/>
          <w:bCs/>
          <w:sz w:val="20"/>
          <w:szCs w:val="20"/>
        </w:rPr>
        <w:t>(rounded housing stock fig)</w:t>
      </w:r>
    </w:p>
    <w:p w14:paraId="7BF9BF79" w14:textId="279878CA" w:rsidR="005F2CBE" w:rsidRPr="008D4687" w:rsidRDefault="005F2CBE" w:rsidP="00765915">
      <w:r w:rsidRPr="008D4687">
        <w:t>The housing need figure generated using the standard method may change as the inputs are variable and this should be taken into consideration by strategic policy-making authorities. New estimates of housing stock are published annually (usually in May</w:t>
      </w:r>
      <w:r w:rsidR="00F96E9F" w:rsidRPr="008D4687">
        <w:t>),</w:t>
      </w:r>
      <w:r w:rsidRPr="008D4687">
        <w:t xml:space="preserve"> and updated affordability ratios are published annually (usually in March).</w:t>
      </w:r>
    </w:p>
    <w:p w14:paraId="3733743A" w14:textId="77777777" w:rsidR="005F2CBE" w:rsidRDefault="005F2CBE" w:rsidP="00765915">
      <w:pPr>
        <w:rPr>
          <w:color w:val="0B0C0C"/>
        </w:rPr>
      </w:pPr>
      <w:bookmarkStart w:id="128" w:name="_Hlk105500461"/>
      <w:r w:rsidRPr="008D4687">
        <w:rPr>
          <w:color w:val="0B0C0C"/>
        </w:rPr>
        <w:t>However,</w:t>
      </w:r>
      <w:r w:rsidRPr="008D4687">
        <w:rPr>
          <w:rFonts w:eastAsia="Calibri"/>
          <w:color w:val="0B0C0C"/>
          <w:lang w:eastAsia="en-US"/>
        </w:rPr>
        <w:t xml:space="preserve"> </w:t>
      </w:r>
      <w:bookmarkStart w:id="129" w:name="_Hlk199924640"/>
      <w:r w:rsidRPr="008D4687">
        <w:rPr>
          <w:rFonts w:eastAsia="Calibri"/>
          <w:color w:val="0B0C0C"/>
          <w:lang w:eastAsia="en-US"/>
        </w:rPr>
        <w:t xml:space="preserve">Planning Practice Guidance </w:t>
      </w:r>
      <w:bookmarkStart w:id="130" w:name="_Hlk195088497"/>
      <w:r w:rsidRPr="008D4687">
        <w:rPr>
          <w:rFonts w:eastAsia="Calibri"/>
          <w:color w:val="0B0C0C"/>
          <w:lang w:eastAsia="en-US"/>
        </w:rPr>
        <w:t>(ID: 2a-008-</w:t>
      </w:r>
      <w:r w:rsidRPr="008D4687">
        <w:t>20241212</w:t>
      </w:r>
      <w:r w:rsidRPr="008D4687">
        <w:rPr>
          <w:rFonts w:eastAsia="Calibri"/>
          <w:color w:val="0B0C0C"/>
          <w:lang w:eastAsia="en-US"/>
        </w:rPr>
        <w:t xml:space="preserve">) </w:t>
      </w:r>
      <w:bookmarkEnd w:id="130"/>
      <w:r w:rsidRPr="008D4687">
        <w:rPr>
          <w:rFonts w:eastAsia="Calibri"/>
          <w:color w:val="0B0C0C"/>
          <w:lang w:eastAsia="en-US"/>
        </w:rPr>
        <w:t>sets out that</w:t>
      </w:r>
      <w:r w:rsidRPr="008D4687">
        <w:rPr>
          <w:color w:val="0B0C0C"/>
        </w:rPr>
        <w:t xml:space="preserve"> local housing need calculated using the standard method may be relied upon for a period of 2 years from the time that a plan is submitted to the Planning Inspectorate for examination</w:t>
      </w:r>
      <w:bookmarkEnd w:id="128"/>
      <w:r w:rsidRPr="008D4687">
        <w:rPr>
          <w:color w:val="0B0C0C"/>
        </w:rPr>
        <w:t>.</w:t>
      </w:r>
    </w:p>
    <w:p w14:paraId="4BFEA4DE" w14:textId="3BC8412D" w:rsidR="005F2CBE" w:rsidRDefault="005F2CBE" w:rsidP="00765915">
      <w:pPr>
        <w:rPr>
          <w:color w:val="0B0C0C"/>
        </w:rPr>
      </w:pPr>
      <w:r>
        <w:rPr>
          <w:color w:val="0B0C0C"/>
        </w:rPr>
        <w:t xml:space="preserve">In this respect the emerging Local Plan 2023-2040 relies on the previously calculation LHN of </w:t>
      </w:r>
      <w:r w:rsidRPr="005F2CBE">
        <w:rPr>
          <w:b/>
          <w:bCs/>
        </w:rPr>
        <w:t>446 dpa</w:t>
      </w:r>
      <w:r w:rsidRPr="005F2CBE">
        <w:t xml:space="preserve"> </w:t>
      </w:r>
      <w:r>
        <w:rPr>
          <w:color w:val="0B0C0C"/>
        </w:rPr>
        <w:t>(N.B. this calculated the same at March 2023 and March 2024).</w:t>
      </w:r>
    </w:p>
    <w:bookmarkEnd w:id="129"/>
    <w:p w14:paraId="201865E6" w14:textId="63673F1A" w:rsidR="005F2CBE" w:rsidRDefault="005F2CBE">
      <w:pPr>
        <w:rPr>
          <w:rFonts w:cs="Arial"/>
          <w:u w:val="single"/>
        </w:rPr>
      </w:pPr>
    </w:p>
    <w:p w14:paraId="5CDE4936" w14:textId="34399510" w:rsidR="009375EA" w:rsidRPr="00CF2251" w:rsidRDefault="009375EA" w:rsidP="00765915">
      <w:pPr>
        <w:pStyle w:val="Heading3"/>
      </w:pPr>
      <w:bookmarkStart w:id="131" w:name="_Toc202346754"/>
      <w:r w:rsidRPr="00CF2251">
        <w:t xml:space="preserve">April 2024 LHN calculation – Used for the submitted </w:t>
      </w:r>
      <w:bookmarkStart w:id="132" w:name="_Hlk195011422"/>
      <w:r w:rsidRPr="00CF2251">
        <w:t>Ashfield Local Plan</w:t>
      </w:r>
      <w:r>
        <w:t xml:space="preserve"> 2023-2040</w:t>
      </w:r>
      <w:bookmarkEnd w:id="131"/>
      <w:bookmarkEnd w:id="132"/>
    </w:p>
    <w:p w14:paraId="0E68920E" w14:textId="0C791F9C" w:rsidR="009375EA" w:rsidRDefault="009375EA" w:rsidP="009375EA">
      <w:pPr>
        <w:rPr>
          <w:rFonts w:cs="Arial"/>
        </w:rPr>
      </w:pPr>
      <w:r w:rsidRPr="00CF2251">
        <w:rPr>
          <w:rFonts w:cs="Arial"/>
        </w:rPr>
        <w:t xml:space="preserve">Prior to December 2024, the </w:t>
      </w:r>
      <w:r w:rsidR="005F2CBE">
        <w:rPr>
          <w:rFonts w:cs="Arial"/>
        </w:rPr>
        <w:t>standard method for assessing the LHN</w:t>
      </w:r>
      <w:r w:rsidRPr="00CF2251">
        <w:rPr>
          <w:rFonts w:cs="Arial"/>
        </w:rPr>
        <w:t xml:space="preserve"> </w:t>
      </w:r>
      <w:r>
        <w:rPr>
          <w:rFonts w:cs="Arial"/>
        </w:rPr>
        <w:t>was</w:t>
      </w:r>
      <w:r w:rsidRPr="00CF2251">
        <w:rPr>
          <w:rFonts w:cs="Arial"/>
        </w:rPr>
        <w:t xml:space="preserve"> as follows: </w:t>
      </w:r>
    </w:p>
    <w:p w14:paraId="14D176ED" w14:textId="77777777" w:rsidR="009375EA" w:rsidRPr="00CF2251" w:rsidRDefault="009375EA" w:rsidP="00764AF2">
      <w:pPr>
        <w:pStyle w:val="ListParagraph"/>
        <w:numPr>
          <w:ilvl w:val="0"/>
          <w:numId w:val="8"/>
        </w:numPr>
        <w:spacing w:after="160" w:line="259" w:lineRule="auto"/>
        <w:contextualSpacing/>
        <w:rPr>
          <w:rFonts w:cs="Arial"/>
        </w:rPr>
      </w:pPr>
      <w:r w:rsidRPr="00CF2251">
        <w:rPr>
          <w:rFonts w:cs="Arial"/>
        </w:rPr>
        <w:t>Calculate the average annual household growth over a 10-year period, based on 2014 Household growth data.</w:t>
      </w:r>
    </w:p>
    <w:p w14:paraId="42CC1AE5" w14:textId="77777777" w:rsidR="009375EA" w:rsidRPr="00CF2251" w:rsidRDefault="009375EA" w:rsidP="009375EA">
      <w:pPr>
        <w:ind w:left="1080" w:firstLine="360"/>
        <w:rPr>
          <w:rFonts w:cs="Arial"/>
        </w:rPr>
      </w:pPr>
      <w:r w:rsidRPr="00CF2251">
        <w:rPr>
          <w:rFonts w:cs="Arial"/>
          <w:b/>
        </w:rPr>
        <w:t>Ashfield household growth 2024 to 2034</w:t>
      </w:r>
      <w:r w:rsidRPr="00CF2251">
        <w:rPr>
          <w:rFonts w:cs="Arial"/>
        </w:rPr>
        <w:t xml:space="preserve"> = 3929 (</w:t>
      </w:r>
      <w:r w:rsidRPr="00CF2251">
        <w:rPr>
          <w:rFonts w:cs="Arial"/>
          <w:b/>
          <w:bCs/>
        </w:rPr>
        <w:t>393</w:t>
      </w:r>
      <w:r w:rsidRPr="00CF2251">
        <w:rPr>
          <w:rFonts w:cs="Arial"/>
        </w:rPr>
        <w:t xml:space="preserve"> dpa).</w:t>
      </w:r>
    </w:p>
    <w:p w14:paraId="2B3090E5" w14:textId="77777777" w:rsidR="009375EA" w:rsidRPr="00CF2251" w:rsidRDefault="009375EA" w:rsidP="009375EA">
      <w:pPr>
        <w:pStyle w:val="ListParagraph"/>
        <w:rPr>
          <w:rFonts w:cs="Arial"/>
        </w:rPr>
      </w:pPr>
    </w:p>
    <w:p w14:paraId="01336288" w14:textId="77777777" w:rsidR="009375EA" w:rsidRPr="00CF2251" w:rsidRDefault="009375EA" w:rsidP="00764AF2">
      <w:pPr>
        <w:pStyle w:val="ListParagraph"/>
        <w:numPr>
          <w:ilvl w:val="0"/>
          <w:numId w:val="8"/>
        </w:numPr>
        <w:spacing w:after="160" w:line="259" w:lineRule="auto"/>
        <w:contextualSpacing/>
        <w:rPr>
          <w:rFonts w:cs="Arial"/>
        </w:rPr>
      </w:pPr>
      <w:r w:rsidRPr="00CF2251">
        <w:rPr>
          <w:rFonts w:cs="Arial"/>
        </w:rPr>
        <w:t>Adjust the annual figure used on the affordability of the area.  This uses a ‘</w:t>
      </w:r>
      <w:r w:rsidRPr="00CF2251">
        <w:rPr>
          <w:rFonts w:cs="Arial"/>
          <w:i/>
        </w:rPr>
        <w:t xml:space="preserve">median workplace based affordability ratio’ </w:t>
      </w:r>
      <w:r w:rsidRPr="00CF2251">
        <w:rPr>
          <w:rFonts w:cs="Arial"/>
        </w:rPr>
        <w:t xml:space="preserve">as published by the ONS (Table 5c).  The ratio for Ashfield is </w:t>
      </w:r>
      <w:r w:rsidRPr="00CF2251">
        <w:rPr>
          <w:rFonts w:cs="Arial"/>
          <w:b/>
          <w:bCs/>
        </w:rPr>
        <w:t>6.15</w:t>
      </w:r>
      <w:r w:rsidRPr="00CF2251">
        <w:rPr>
          <w:rFonts w:cs="Arial"/>
        </w:rPr>
        <w:t xml:space="preserve"> (2023 ratio published 25th March 2024).</w:t>
      </w:r>
    </w:p>
    <w:p w14:paraId="2B57BDDF" w14:textId="77777777" w:rsidR="009375EA" w:rsidRPr="00CF2251" w:rsidRDefault="009375EA" w:rsidP="009375EA">
      <w:pPr>
        <w:pStyle w:val="ListParagraph"/>
        <w:rPr>
          <w:rFonts w:cs="Arial"/>
        </w:rPr>
      </w:pPr>
    </w:p>
    <w:p w14:paraId="601BCBE8" w14:textId="77777777" w:rsidR="009375EA" w:rsidRPr="00CF2251" w:rsidRDefault="009375EA" w:rsidP="009375EA">
      <w:pPr>
        <w:pStyle w:val="ListParagraph"/>
        <w:rPr>
          <w:rFonts w:cs="Arial"/>
        </w:rPr>
      </w:pPr>
      <w:r w:rsidRPr="00CF2251">
        <w:rPr>
          <w:rFonts w:cs="Arial"/>
        </w:rPr>
        <w:tab/>
      </w:r>
      <w:r w:rsidRPr="00CF2251">
        <w:rPr>
          <w:rFonts w:cs="Arial"/>
          <w:b/>
        </w:rPr>
        <w:t>Adjustment factor</w:t>
      </w:r>
      <w:r w:rsidRPr="00CF2251">
        <w:rPr>
          <w:rFonts w:cs="Arial"/>
        </w:rPr>
        <w:t xml:space="preserve"> =  </w:t>
      </w:r>
      <w:r w:rsidRPr="00CF2251">
        <w:rPr>
          <w:rFonts w:cs="Arial"/>
          <w:sz w:val="40"/>
          <w:szCs w:val="40"/>
        </w:rPr>
        <w:t>(</w:t>
      </w:r>
      <w:r w:rsidRPr="00CF2251">
        <w:rPr>
          <w:rFonts w:cs="Arial"/>
          <w:u w:val="single"/>
        </w:rPr>
        <w:t xml:space="preserve"> 6.15 - 4</w:t>
      </w:r>
      <w:r w:rsidRPr="00CF2251">
        <w:rPr>
          <w:rFonts w:cs="Arial"/>
          <w:sz w:val="40"/>
          <w:szCs w:val="40"/>
        </w:rPr>
        <w:t xml:space="preserve">) </w:t>
      </w:r>
      <w:r w:rsidRPr="00CF2251">
        <w:rPr>
          <w:rFonts w:cs="Arial"/>
        </w:rPr>
        <w:t xml:space="preserve">x 0.25 </w:t>
      </w:r>
    </w:p>
    <w:p w14:paraId="256A7BF5" w14:textId="77777777" w:rsidR="009375EA" w:rsidRPr="00CF2251" w:rsidRDefault="009375EA" w:rsidP="009375EA">
      <w:pPr>
        <w:pStyle w:val="ListParagraph"/>
        <w:rPr>
          <w:rFonts w:cs="Arial"/>
        </w:rPr>
      </w:pPr>
      <w:r w:rsidRPr="00CF2251">
        <w:rPr>
          <w:rFonts w:cs="Arial"/>
        </w:rPr>
        <w:lastRenderedPageBreak/>
        <w:tab/>
      </w:r>
      <w:r w:rsidRPr="00CF2251">
        <w:rPr>
          <w:rFonts w:cs="Arial"/>
        </w:rPr>
        <w:tab/>
      </w:r>
      <w:r w:rsidRPr="00CF2251">
        <w:rPr>
          <w:rFonts w:cs="Arial"/>
        </w:rPr>
        <w:tab/>
      </w:r>
      <w:r w:rsidRPr="00CF2251">
        <w:rPr>
          <w:rFonts w:cs="Arial"/>
        </w:rPr>
        <w:tab/>
        <w:t xml:space="preserve">         4</w:t>
      </w:r>
    </w:p>
    <w:p w14:paraId="01221AC2" w14:textId="77777777" w:rsidR="009375EA" w:rsidRPr="00CF2251" w:rsidRDefault="009375EA" w:rsidP="009375EA">
      <w:pPr>
        <w:pStyle w:val="ListParagraph"/>
        <w:rPr>
          <w:rFonts w:cs="Arial"/>
        </w:rPr>
      </w:pPr>
    </w:p>
    <w:p w14:paraId="14693329" w14:textId="77777777" w:rsidR="009375EA" w:rsidRPr="00CF2251" w:rsidRDefault="009375EA" w:rsidP="009375EA">
      <w:pPr>
        <w:pStyle w:val="ListParagraph"/>
        <w:ind w:left="2880" w:firstLine="720"/>
        <w:rPr>
          <w:rFonts w:cs="Arial"/>
        </w:rPr>
      </w:pPr>
      <w:r w:rsidRPr="00CF2251">
        <w:rPr>
          <w:rFonts w:cs="Arial"/>
        </w:rPr>
        <w:t xml:space="preserve">=  </w:t>
      </w:r>
      <w:r w:rsidRPr="00CF2251">
        <w:rPr>
          <w:rFonts w:cs="Arial"/>
          <w:u w:val="single"/>
        </w:rPr>
        <w:t>2.15</w:t>
      </w:r>
      <w:r w:rsidRPr="00CF2251">
        <w:rPr>
          <w:rFonts w:cs="Arial"/>
        </w:rPr>
        <w:t xml:space="preserve">  x  0.25</w:t>
      </w:r>
    </w:p>
    <w:p w14:paraId="22DC6598" w14:textId="77777777" w:rsidR="009375EA" w:rsidRPr="00CF2251" w:rsidRDefault="009375EA" w:rsidP="009375EA">
      <w:pPr>
        <w:pStyle w:val="ListParagraph"/>
        <w:ind w:left="2880" w:firstLine="720"/>
        <w:rPr>
          <w:rFonts w:cs="Arial"/>
        </w:rPr>
      </w:pPr>
      <w:r w:rsidRPr="00CF2251">
        <w:rPr>
          <w:rFonts w:cs="Arial"/>
        </w:rPr>
        <w:t xml:space="preserve">      4</w:t>
      </w:r>
    </w:p>
    <w:p w14:paraId="7C3231F3" w14:textId="77777777" w:rsidR="009375EA" w:rsidRPr="00CF2251" w:rsidRDefault="009375EA" w:rsidP="009375EA">
      <w:pPr>
        <w:pStyle w:val="ListParagraph"/>
        <w:ind w:left="2880" w:firstLine="720"/>
        <w:rPr>
          <w:rFonts w:cs="Arial"/>
        </w:rPr>
      </w:pPr>
    </w:p>
    <w:p w14:paraId="2CB3228A" w14:textId="77777777" w:rsidR="009375EA" w:rsidRPr="00CF2251" w:rsidRDefault="009375EA" w:rsidP="009375EA">
      <w:pPr>
        <w:pStyle w:val="ListParagraph"/>
        <w:ind w:left="2880" w:firstLine="720"/>
        <w:rPr>
          <w:rFonts w:cs="Arial"/>
        </w:rPr>
      </w:pPr>
      <w:r w:rsidRPr="00CF2251">
        <w:rPr>
          <w:rFonts w:cs="Arial"/>
        </w:rPr>
        <w:t>=  0.5375 x 0.25</w:t>
      </w:r>
    </w:p>
    <w:p w14:paraId="6F40CF89" w14:textId="77777777" w:rsidR="009375EA" w:rsidRPr="00CF2251" w:rsidRDefault="009375EA" w:rsidP="009375EA">
      <w:pPr>
        <w:pStyle w:val="ListParagraph"/>
        <w:ind w:left="2880" w:firstLine="720"/>
        <w:rPr>
          <w:rFonts w:cs="Arial"/>
        </w:rPr>
      </w:pPr>
    </w:p>
    <w:p w14:paraId="2466BEF2" w14:textId="77777777" w:rsidR="009375EA" w:rsidRPr="00CF2251" w:rsidRDefault="009375EA" w:rsidP="009375EA">
      <w:pPr>
        <w:pStyle w:val="ListParagraph"/>
        <w:ind w:left="2880" w:firstLine="720"/>
        <w:rPr>
          <w:rFonts w:cs="Arial"/>
          <w:b/>
        </w:rPr>
      </w:pPr>
      <w:r w:rsidRPr="00CF2251">
        <w:rPr>
          <w:rFonts w:cs="Arial"/>
        </w:rPr>
        <w:t xml:space="preserve">=  </w:t>
      </w:r>
      <w:r w:rsidRPr="00CF2251">
        <w:rPr>
          <w:rFonts w:cs="Arial"/>
          <w:b/>
        </w:rPr>
        <w:t>0.134375</w:t>
      </w:r>
    </w:p>
    <w:p w14:paraId="14B80D47" w14:textId="77777777" w:rsidR="009375EA" w:rsidRPr="00CF2251" w:rsidRDefault="009375EA" w:rsidP="009375EA">
      <w:pPr>
        <w:pStyle w:val="ListParagraph"/>
        <w:rPr>
          <w:rFonts w:cs="Arial"/>
        </w:rPr>
      </w:pPr>
      <w:r w:rsidRPr="00CF2251">
        <w:rPr>
          <w:rFonts w:cs="Arial"/>
        </w:rPr>
        <w:tab/>
      </w:r>
      <w:r w:rsidRPr="00CF2251">
        <w:rPr>
          <w:rFonts w:cs="Arial"/>
        </w:rPr>
        <w:tab/>
      </w:r>
      <w:r w:rsidRPr="00CF2251">
        <w:rPr>
          <w:rFonts w:cs="Arial"/>
        </w:rPr>
        <w:tab/>
      </w:r>
      <w:r w:rsidRPr="00CF2251">
        <w:rPr>
          <w:rFonts w:cs="Arial"/>
        </w:rPr>
        <w:tab/>
        <w:t xml:space="preserve">      </w:t>
      </w:r>
    </w:p>
    <w:p w14:paraId="73E21B94" w14:textId="77777777" w:rsidR="009375EA" w:rsidRPr="00CF2251" w:rsidRDefault="009375EA" w:rsidP="009375EA">
      <w:pPr>
        <w:pStyle w:val="ListParagraph"/>
        <w:rPr>
          <w:rFonts w:cs="Arial"/>
        </w:rPr>
      </w:pPr>
    </w:p>
    <w:p w14:paraId="44490536" w14:textId="77777777" w:rsidR="009375EA" w:rsidRPr="00CF2251" w:rsidRDefault="009375EA" w:rsidP="00764AF2">
      <w:pPr>
        <w:pStyle w:val="ListParagraph"/>
        <w:numPr>
          <w:ilvl w:val="0"/>
          <w:numId w:val="8"/>
        </w:numPr>
        <w:spacing w:after="160" w:line="259" w:lineRule="auto"/>
        <w:contextualSpacing/>
        <w:rPr>
          <w:rFonts w:cs="Arial"/>
        </w:rPr>
      </w:pPr>
      <w:r w:rsidRPr="00CF2251">
        <w:rPr>
          <w:rFonts w:cs="Arial"/>
        </w:rPr>
        <w:t xml:space="preserve">Total </w:t>
      </w:r>
      <w:r w:rsidRPr="00CF2251">
        <w:rPr>
          <w:rFonts w:cs="Arial"/>
          <w:b/>
        </w:rPr>
        <w:t>minimum</w:t>
      </w:r>
      <w:r w:rsidRPr="00CF2251">
        <w:rPr>
          <w:rFonts w:cs="Arial"/>
        </w:rPr>
        <w:t xml:space="preserve"> annual need at March 202</w:t>
      </w:r>
      <w:r>
        <w:rPr>
          <w:rFonts w:cs="Arial"/>
        </w:rPr>
        <w:t>4</w:t>
      </w:r>
      <w:r w:rsidRPr="00CF2251">
        <w:rPr>
          <w:rFonts w:cs="Arial"/>
        </w:rPr>
        <w:t xml:space="preserve"> is calculated as follows:</w:t>
      </w:r>
    </w:p>
    <w:p w14:paraId="4059B99D" w14:textId="77777777" w:rsidR="009375EA" w:rsidRPr="00CF2251" w:rsidRDefault="009375EA" w:rsidP="009375EA">
      <w:pPr>
        <w:pStyle w:val="ListParagraph"/>
        <w:rPr>
          <w:rFonts w:cs="Arial"/>
        </w:rPr>
      </w:pPr>
    </w:p>
    <w:p w14:paraId="4D32A370" w14:textId="77777777" w:rsidR="009375EA" w:rsidRPr="00CF2251" w:rsidRDefault="009375EA" w:rsidP="009375EA">
      <w:pPr>
        <w:pStyle w:val="ListParagraph"/>
        <w:rPr>
          <w:rFonts w:cs="Arial"/>
        </w:rPr>
      </w:pPr>
      <w:r w:rsidRPr="00CF2251">
        <w:rPr>
          <w:rFonts w:cs="Arial"/>
        </w:rPr>
        <w:tab/>
      </w:r>
    </w:p>
    <w:p w14:paraId="2AB4CCA4" w14:textId="77777777" w:rsidR="009375EA" w:rsidRPr="00CF2251" w:rsidRDefault="009375EA" w:rsidP="009375EA">
      <w:pPr>
        <w:pStyle w:val="ListParagraph"/>
        <w:ind w:firstLine="720"/>
        <w:rPr>
          <w:rFonts w:cs="Arial"/>
        </w:rPr>
      </w:pPr>
      <w:r w:rsidRPr="00CF2251">
        <w:rPr>
          <w:rFonts w:cs="Arial"/>
          <w:b/>
        </w:rPr>
        <w:t>1 + adjustment factor x projected household growth</w:t>
      </w:r>
      <w:r w:rsidRPr="00CF2251">
        <w:rPr>
          <w:rFonts w:cs="Arial"/>
        </w:rPr>
        <w:t xml:space="preserve"> =</w:t>
      </w:r>
    </w:p>
    <w:p w14:paraId="751B77F5" w14:textId="77777777" w:rsidR="009375EA" w:rsidRPr="00CF2251" w:rsidRDefault="009375EA" w:rsidP="009375EA">
      <w:pPr>
        <w:pStyle w:val="ListParagraph"/>
        <w:rPr>
          <w:rFonts w:cs="Arial"/>
        </w:rPr>
      </w:pPr>
      <w:r w:rsidRPr="00CF2251">
        <w:rPr>
          <w:rFonts w:cs="Arial"/>
        </w:rPr>
        <w:tab/>
      </w:r>
    </w:p>
    <w:p w14:paraId="69D16350" w14:textId="08A5F706" w:rsidR="009375EA" w:rsidRPr="00DC488C" w:rsidRDefault="009375EA" w:rsidP="00DC488C">
      <w:pPr>
        <w:pStyle w:val="ListParagraph"/>
        <w:rPr>
          <w:rFonts w:cs="Arial"/>
          <w:b/>
        </w:rPr>
      </w:pPr>
      <w:r w:rsidRPr="00CF2251">
        <w:rPr>
          <w:rFonts w:cs="Arial"/>
        </w:rPr>
        <w:tab/>
      </w:r>
      <w:bookmarkStart w:id="133" w:name="_Hlk105500395"/>
      <w:r w:rsidRPr="00CF2251">
        <w:rPr>
          <w:rFonts w:cs="Arial"/>
        </w:rPr>
        <w:t>1.</w:t>
      </w:r>
      <w:r w:rsidRPr="00CF2251">
        <w:t xml:space="preserve"> </w:t>
      </w:r>
      <w:r w:rsidRPr="00CF2251">
        <w:rPr>
          <w:rFonts w:cs="Arial"/>
        </w:rPr>
        <w:t xml:space="preserve">134375 x 393 = </w:t>
      </w:r>
      <w:bookmarkEnd w:id="133"/>
      <w:r w:rsidRPr="00DC488C">
        <w:rPr>
          <w:rFonts w:cs="Arial"/>
          <w:b/>
          <w:color w:val="0070C0"/>
        </w:rPr>
        <w:t>446 dwellings per annum (dpa)</w:t>
      </w:r>
    </w:p>
    <w:p w14:paraId="5ABF4BD8" w14:textId="77777777" w:rsidR="00765915" w:rsidRDefault="00765915">
      <w:pPr>
        <w:rPr>
          <w:rFonts w:cs="Arial"/>
          <w:b/>
          <w:bCs/>
          <w:kern w:val="32"/>
          <w:sz w:val="32"/>
          <w:szCs w:val="32"/>
          <w:highlight w:val="yellow"/>
        </w:rPr>
        <w:sectPr w:rsidR="00765915" w:rsidSect="00472E87">
          <w:pgSz w:w="11906" w:h="16838"/>
          <w:pgMar w:top="1440" w:right="1440" w:bottom="1440" w:left="1440" w:header="709" w:footer="709" w:gutter="0"/>
          <w:cols w:space="708"/>
          <w:docGrid w:linePitch="360"/>
        </w:sectPr>
      </w:pPr>
      <w:bookmarkStart w:id="134" w:name="_Toc134630780"/>
    </w:p>
    <w:p w14:paraId="02EEA13B" w14:textId="1BFA5ECB" w:rsidR="000647AD" w:rsidRDefault="000647AD" w:rsidP="00765915">
      <w:pPr>
        <w:pStyle w:val="Heading1"/>
      </w:pPr>
      <w:bookmarkStart w:id="135" w:name="_Toc202346755"/>
      <w:r w:rsidRPr="00853DEF">
        <w:lastRenderedPageBreak/>
        <w:t xml:space="preserve">APPENDIX 6: </w:t>
      </w:r>
      <w:r w:rsidR="00853DEF" w:rsidRPr="00853DEF">
        <w:t xml:space="preserve">Historic Small Site </w:t>
      </w:r>
      <w:r w:rsidRPr="00853DEF">
        <w:t>Windfall Rates</w:t>
      </w:r>
      <w:bookmarkEnd w:id="135"/>
    </w:p>
    <w:p w14:paraId="460025FB" w14:textId="77777777" w:rsidR="009F1AE7" w:rsidRPr="009F1AE7" w:rsidRDefault="009F1AE7" w:rsidP="00765915">
      <w:pPr>
        <w:pStyle w:val="Heading2"/>
      </w:pPr>
      <w:bookmarkStart w:id="136" w:name="_Toc202346756"/>
      <w:r w:rsidRPr="009F1AE7">
        <w:t>Estimating a Future Windfall Allowance for Small Sites</w:t>
      </w:r>
      <w:bookmarkEnd w:id="136"/>
    </w:p>
    <w:p w14:paraId="29380449" w14:textId="7F46F5B7" w:rsidR="009F1AE7" w:rsidRPr="002A5CDD" w:rsidRDefault="009F1AE7" w:rsidP="009F1AE7">
      <w:pPr>
        <w:rPr>
          <w:rFonts w:cs="Arial"/>
        </w:rPr>
      </w:pPr>
      <w:r w:rsidRPr="002A5CDD">
        <w:rPr>
          <w:rFonts w:cs="Arial"/>
        </w:rPr>
        <w:t xml:space="preserve">For the purposes of projecting forward past trends in housing delivery it is appropriate to look back over a reasonably long period in order to take account of the peaks and troughs of the housing market cycle. Table </w:t>
      </w:r>
      <w:r w:rsidR="00853DEF">
        <w:rPr>
          <w:rFonts w:cs="Arial"/>
        </w:rPr>
        <w:t>1</w:t>
      </w:r>
      <w:r w:rsidR="00B03A65">
        <w:rPr>
          <w:rFonts w:cs="Arial"/>
        </w:rPr>
        <w:t>8</w:t>
      </w:r>
      <w:r w:rsidRPr="002A5CDD">
        <w:rPr>
          <w:rFonts w:cs="Arial"/>
        </w:rPr>
        <w:t xml:space="preserve"> </w:t>
      </w:r>
      <w:r>
        <w:rPr>
          <w:rFonts w:cs="Arial"/>
        </w:rPr>
        <w:t>below</w:t>
      </w:r>
      <w:r w:rsidRPr="002A5CDD">
        <w:rPr>
          <w:rFonts w:cs="Arial"/>
        </w:rPr>
        <w:t xml:space="preserve"> indicates </w:t>
      </w:r>
      <w:r>
        <w:rPr>
          <w:rFonts w:cs="Arial"/>
        </w:rPr>
        <w:t>that b</w:t>
      </w:r>
      <w:r w:rsidRPr="002A5CDD">
        <w:rPr>
          <w:rFonts w:cs="Arial"/>
        </w:rPr>
        <w:t>etween the years 2014 to 2024 a total of 911 dwellings were delivered on small sites, including new build, conversions, change of use and other permitted development schemes. This equates to an average rate of 91 dwellings per annum (dpa).</w:t>
      </w:r>
    </w:p>
    <w:p w14:paraId="24B5B2A3" w14:textId="711C56C2" w:rsidR="009F1AE7" w:rsidRPr="00765915" w:rsidRDefault="009F1AE7" w:rsidP="00765915">
      <w:pPr>
        <w:pStyle w:val="Heading2"/>
        <w:rPr>
          <w:rStyle w:val="Normal1"/>
          <w:rFonts w:eastAsia="Times New Roman"/>
          <w:sz w:val="32"/>
        </w:rPr>
      </w:pPr>
      <w:bookmarkStart w:id="137" w:name="_Toc202346757"/>
      <w:r>
        <w:t xml:space="preserve">Table </w:t>
      </w:r>
      <w:r w:rsidR="00853DEF">
        <w:t>1</w:t>
      </w:r>
      <w:r w:rsidR="00B03A65">
        <w:t>8</w:t>
      </w:r>
      <w:r>
        <w:t>: Small Site Windfalls – Historic Delivery 2014 to 2024</w:t>
      </w:r>
      <w:bookmarkEnd w:id="137"/>
    </w:p>
    <w:tbl>
      <w:tblPr>
        <w:tblW w:w="9391" w:type="dxa"/>
        <w:tblLook w:val="04A0" w:firstRow="1" w:lastRow="0" w:firstColumn="1" w:lastColumn="0" w:noHBand="0" w:noVBand="1"/>
      </w:tblPr>
      <w:tblGrid>
        <w:gridCol w:w="2263"/>
        <w:gridCol w:w="1418"/>
        <w:gridCol w:w="2410"/>
        <w:gridCol w:w="1920"/>
        <w:gridCol w:w="1380"/>
      </w:tblGrid>
      <w:tr w:rsidR="009F1AE7" w:rsidRPr="002A5CDD" w14:paraId="13ED2525" w14:textId="77777777" w:rsidTr="004C16BC">
        <w:trPr>
          <w:trHeight w:val="1040"/>
        </w:trPr>
        <w:tc>
          <w:tcPr>
            <w:tcW w:w="22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6992D69A" w14:textId="77777777" w:rsidR="009F1AE7" w:rsidRPr="002A5CDD" w:rsidRDefault="009F1AE7" w:rsidP="004C16BC">
            <w:pPr>
              <w:spacing w:line="276" w:lineRule="auto"/>
              <w:rPr>
                <w:rFonts w:cs="Arial"/>
                <w:b/>
                <w:bCs/>
              </w:rPr>
            </w:pPr>
            <w:r w:rsidRPr="002A5CDD">
              <w:rPr>
                <w:rFonts w:cs="Arial"/>
                <w:b/>
                <w:bCs/>
              </w:rPr>
              <w:t>Year completed  (1st April - 31st March)</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413FC569" w14:textId="77777777" w:rsidR="009F1AE7" w:rsidRPr="002A5CDD" w:rsidRDefault="009F1AE7" w:rsidP="004C16BC">
            <w:pPr>
              <w:spacing w:line="276" w:lineRule="auto"/>
              <w:rPr>
                <w:rFonts w:cs="Arial"/>
                <w:b/>
                <w:bCs/>
              </w:rPr>
            </w:pPr>
            <w:r w:rsidRPr="002A5CDD">
              <w:rPr>
                <w:rFonts w:cs="Arial"/>
                <w:b/>
                <w:bCs/>
              </w:rPr>
              <w:t>New Build Small Sites</w:t>
            </w:r>
          </w:p>
        </w:tc>
        <w:tc>
          <w:tcPr>
            <w:tcW w:w="2410"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46852376" w14:textId="77777777" w:rsidR="009F1AE7" w:rsidRPr="002A5CDD" w:rsidRDefault="009F1AE7" w:rsidP="004C16BC">
            <w:pPr>
              <w:spacing w:line="276" w:lineRule="auto"/>
              <w:rPr>
                <w:rFonts w:cs="Arial"/>
                <w:b/>
                <w:bCs/>
              </w:rPr>
            </w:pPr>
            <w:r w:rsidRPr="002A5CDD">
              <w:rPr>
                <w:rFonts w:cs="Arial"/>
                <w:b/>
                <w:bCs/>
              </w:rPr>
              <w:t>Net Additions: Conversion/          Change of Use</w:t>
            </w:r>
          </w:p>
        </w:tc>
        <w:tc>
          <w:tcPr>
            <w:tcW w:w="1920"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7CAE494B" w14:textId="77777777" w:rsidR="009F1AE7" w:rsidRPr="002A5CDD" w:rsidRDefault="009F1AE7" w:rsidP="004C16BC">
            <w:pPr>
              <w:spacing w:line="276" w:lineRule="auto"/>
              <w:rPr>
                <w:rFonts w:cs="Arial"/>
                <w:b/>
                <w:bCs/>
              </w:rPr>
            </w:pPr>
            <w:r w:rsidRPr="002A5CDD">
              <w:rPr>
                <w:rFonts w:cs="Arial"/>
                <w:b/>
                <w:bCs/>
              </w:rPr>
              <w:t>Net additions: Permitted development</w:t>
            </w:r>
          </w:p>
        </w:tc>
        <w:tc>
          <w:tcPr>
            <w:tcW w:w="1380"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453EC3DF" w14:textId="77777777" w:rsidR="009F1AE7" w:rsidRPr="002A5CDD" w:rsidRDefault="009F1AE7" w:rsidP="004C16BC">
            <w:pPr>
              <w:spacing w:line="276" w:lineRule="auto"/>
              <w:rPr>
                <w:rFonts w:cs="Arial"/>
                <w:b/>
                <w:bCs/>
              </w:rPr>
            </w:pPr>
            <w:r w:rsidRPr="002A5CDD">
              <w:rPr>
                <w:rFonts w:cs="Arial"/>
                <w:b/>
                <w:bCs/>
              </w:rPr>
              <w:t>Total small site delivery</w:t>
            </w:r>
          </w:p>
        </w:tc>
      </w:tr>
      <w:tr w:rsidR="009F1AE7" w:rsidRPr="002A5CDD" w14:paraId="12EAF3B1" w14:textId="77777777" w:rsidTr="004C16BC">
        <w:trPr>
          <w:trHeight w:val="25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0BB6BBD6" w14:textId="77777777" w:rsidR="009F1AE7" w:rsidRPr="002A5CDD" w:rsidRDefault="009F1AE7" w:rsidP="004C16BC">
            <w:pPr>
              <w:spacing w:line="276" w:lineRule="auto"/>
              <w:rPr>
                <w:rFonts w:cs="Arial"/>
              </w:rPr>
            </w:pPr>
            <w:r w:rsidRPr="002A5CDD">
              <w:rPr>
                <w:rFonts w:cs="Arial"/>
              </w:rPr>
              <w:t>2014 - 2015</w:t>
            </w:r>
          </w:p>
        </w:tc>
        <w:tc>
          <w:tcPr>
            <w:tcW w:w="1418" w:type="dxa"/>
            <w:tcBorders>
              <w:top w:val="nil"/>
              <w:left w:val="nil"/>
              <w:bottom w:val="single" w:sz="4" w:space="0" w:color="auto"/>
              <w:right w:val="single" w:sz="4" w:space="0" w:color="auto"/>
            </w:tcBorders>
            <w:shd w:val="clear" w:color="auto" w:fill="auto"/>
            <w:noWrap/>
            <w:vAlign w:val="bottom"/>
            <w:hideMark/>
          </w:tcPr>
          <w:p w14:paraId="7C50A77A" w14:textId="77777777" w:rsidR="009F1AE7" w:rsidRPr="002A5CDD" w:rsidRDefault="009F1AE7" w:rsidP="004C16BC">
            <w:pPr>
              <w:spacing w:line="276" w:lineRule="auto"/>
              <w:rPr>
                <w:rFonts w:cs="Arial"/>
              </w:rPr>
            </w:pPr>
            <w:r w:rsidRPr="002A5CDD">
              <w:rPr>
                <w:rFonts w:cs="Arial"/>
              </w:rPr>
              <w:t>41</w:t>
            </w:r>
          </w:p>
        </w:tc>
        <w:tc>
          <w:tcPr>
            <w:tcW w:w="2410" w:type="dxa"/>
            <w:tcBorders>
              <w:top w:val="nil"/>
              <w:left w:val="nil"/>
              <w:bottom w:val="single" w:sz="4" w:space="0" w:color="auto"/>
              <w:right w:val="single" w:sz="4" w:space="0" w:color="auto"/>
            </w:tcBorders>
            <w:shd w:val="clear" w:color="auto" w:fill="auto"/>
            <w:noWrap/>
            <w:vAlign w:val="bottom"/>
            <w:hideMark/>
          </w:tcPr>
          <w:p w14:paraId="3D35F000" w14:textId="77777777" w:rsidR="009F1AE7" w:rsidRPr="002A5CDD" w:rsidRDefault="009F1AE7" w:rsidP="004C16BC">
            <w:pPr>
              <w:spacing w:line="276" w:lineRule="auto"/>
              <w:rPr>
                <w:rFonts w:cs="Arial"/>
              </w:rPr>
            </w:pPr>
            <w:r w:rsidRPr="002A5CDD">
              <w:rPr>
                <w:rFonts w:cs="Arial"/>
              </w:rPr>
              <w:t>19</w:t>
            </w:r>
          </w:p>
        </w:tc>
        <w:tc>
          <w:tcPr>
            <w:tcW w:w="1920" w:type="dxa"/>
            <w:tcBorders>
              <w:top w:val="nil"/>
              <w:left w:val="nil"/>
              <w:bottom w:val="single" w:sz="4" w:space="0" w:color="auto"/>
              <w:right w:val="single" w:sz="4" w:space="0" w:color="auto"/>
            </w:tcBorders>
            <w:shd w:val="clear" w:color="auto" w:fill="auto"/>
            <w:noWrap/>
            <w:vAlign w:val="bottom"/>
            <w:hideMark/>
          </w:tcPr>
          <w:p w14:paraId="5945136E" w14:textId="77777777" w:rsidR="009F1AE7" w:rsidRPr="002A5CDD" w:rsidRDefault="009F1AE7" w:rsidP="004C16BC">
            <w:pPr>
              <w:spacing w:line="276" w:lineRule="auto"/>
              <w:rPr>
                <w:rFonts w:cs="Arial"/>
              </w:rPr>
            </w:pPr>
            <w:r w:rsidRPr="002A5CDD">
              <w:rPr>
                <w:rFonts w:cs="Arial"/>
              </w:rPr>
              <w:t>n/a</w:t>
            </w:r>
          </w:p>
        </w:tc>
        <w:tc>
          <w:tcPr>
            <w:tcW w:w="1380" w:type="dxa"/>
            <w:tcBorders>
              <w:top w:val="nil"/>
              <w:left w:val="nil"/>
              <w:bottom w:val="single" w:sz="4" w:space="0" w:color="auto"/>
              <w:right w:val="single" w:sz="4" w:space="0" w:color="auto"/>
            </w:tcBorders>
            <w:shd w:val="clear" w:color="auto" w:fill="auto"/>
            <w:noWrap/>
            <w:vAlign w:val="bottom"/>
            <w:hideMark/>
          </w:tcPr>
          <w:p w14:paraId="4A073E39" w14:textId="77777777" w:rsidR="009F1AE7" w:rsidRPr="002A5CDD" w:rsidRDefault="009F1AE7" w:rsidP="004C16BC">
            <w:pPr>
              <w:spacing w:line="276" w:lineRule="auto"/>
              <w:rPr>
                <w:rFonts w:cs="Arial"/>
              </w:rPr>
            </w:pPr>
            <w:r w:rsidRPr="002A5CDD">
              <w:rPr>
                <w:rFonts w:cs="Arial"/>
              </w:rPr>
              <w:t>60</w:t>
            </w:r>
          </w:p>
        </w:tc>
      </w:tr>
      <w:tr w:rsidR="009F1AE7" w:rsidRPr="002A5CDD" w14:paraId="75F542C2" w14:textId="77777777" w:rsidTr="004C16BC">
        <w:trPr>
          <w:trHeight w:val="25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5A937EC1" w14:textId="77777777" w:rsidR="009F1AE7" w:rsidRPr="002A5CDD" w:rsidRDefault="009F1AE7" w:rsidP="004C16BC">
            <w:pPr>
              <w:spacing w:line="276" w:lineRule="auto"/>
              <w:rPr>
                <w:rFonts w:cs="Arial"/>
              </w:rPr>
            </w:pPr>
            <w:r w:rsidRPr="002A5CDD">
              <w:rPr>
                <w:rFonts w:cs="Arial"/>
              </w:rPr>
              <w:t>2015 - 2016</w:t>
            </w:r>
          </w:p>
        </w:tc>
        <w:tc>
          <w:tcPr>
            <w:tcW w:w="1418" w:type="dxa"/>
            <w:tcBorders>
              <w:top w:val="nil"/>
              <w:left w:val="nil"/>
              <w:bottom w:val="single" w:sz="4" w:space="0" w:color="auto"/>
              <w:right w:val="single" w:sz="4" w:space="0" w:color="auto"/>
            </w:tcBorders>
            <w:shd w:val="clear" w:color="auto" w:fill="auto"/>
            <w:noWrap/>
            <w:vAlign w:val="bottom"/>
            <w:hideMark/>
          </w:tcPr>
          <w:p w14:paraId="67728774" w14:textId="77777777" w:rsidR="009F1AE7" w:rsidRPr="002A5CDD" w:rsidRDefault="009F1AE7" w:rsidP="004C16BC">
            <w:pPr>
              <w:spacing w:line="276" w:lineRule="auto"/>
              <w:rPr>
                <w:rFonts w:cs="Arial"/>
              </w:rPr>
            </w:pPr>
            <w:r w:rsidRPr="002A5CDD">
              <w:rPr>
                <w:rFonts w:cs="Arial"/>
              </w:rPr>
              <w:t>103</w:t>
            </w:r>
          </w:p>
        </w:tc>
        <w:tc>
          <w:tcPr>
            <w:tcW w:w="2410" w:type="dxa"/>
            <w:tcBorders>
              <w:top w:val="nil"/>
              <w:left w:val="nil"/>
              <w:bottom w:val="single" w:sz="4" w:space="0" w:color="auto"/>
              <w:right w:val="single" w:sz="4" w:space="0" w:color="auto"/>
            </w:tcBorders>
            <w:shd w:val="clear" w:color="auto" w:fill="auto"/>
            <w:noWrap/>
            <w:vAlign w:val="bottom"/>
            <w:hideMark/>
          </w:tcPr>
          <w:p w14:paraId="2FC36913" w14:textId="77777777" w:rsidR="009F1AE7" w:rsidRPr="002A5CDD" w:rsidRDefault="009F1AE7" w:rsidP="004C16BC">
            <w:pPr>
              <w:spacing w:line="276" w:lineRule="auto"/>
              <w:rPr>
                <w:rFonts w:cs="Arial"/>
              </w:rPr>
            </w:pPr>
            <w:r w:rsidRPr="002A5CDD">
              <w:rPr>
                <w:rFonts w:cs="Arial"/>
              </w:rPr>
              <w:t>23</w:t>
            </w:r>
          </w:p>
        </w:tc>
        <w:tc>
          <w:tcPr>
            <w:tcW w:w="1920" w:type="dxa"/>
            <w:tcBorders>
              <w:top w:val="nil"/>
              <w:left w:val="nil"/>
              <w:bottom w:val="single" w:sz="4" w:space="0" w:color="auto"/>
              <w:right w:val="single" w:sz="4" w:space="0" w:color="auto"/>
            </w:tcBorders>
            <w:shd w:val="clear" w:color="auto" w:fill="auto"/>
            <w:noWrap/>
            <w:vAlign w:val="bottom"/>
            <w:hideMark/>
          </w:tcPr>
          <w:p w14:paraId="76A2C202" w14:textId="77777777" w:rsidR="009F1AE7" w:rsidRPr="002A5CDD" w:rsidRDefault="009F1AE7" w:rsidP="004C16BC">
            <w:pPr>
              <w:spacing w:line="276" w:lineRule="auto"/>
              <w:rPr>
                <w:rFonts w:cs="Arial"/>
              </w:rPr>
            </w:pPr>
            <w:r w:rsidRPr="002A5CDD">
              <w:rPr>
                <w:rFonts w:cs="Arial"/>
              </w:rPr>
              <w:t>n/a</w:t>
            </w:r>
          </w:p>
        </w:tc>
        <w:tc>
          <w:tcPr>
            <w:tcW w:w="1380" w:type="dxa"/>
            <w:tcBorders>
              <w:top w:val="nil"/>
              <w:left w:val="nil"/>
              <w:bottom w:val="single" w:sz="4" w:space="0" w:color="auto"/>
              <w:right w:val="single" w:sz="4" w:space="0" w:color="auto"/>
            </w:tcBorders>
            <w:shd w:val="clear" w:color="auto" w:fill="auto"/>
            <w:noWrap/>
            <w:vAlign w:val="bottom"/>
            <w:hideMark/>
          </w:tcPr>
          <w:p w14:paraId="5CF9CB33" w14:textId="77777777" w:rsidR="009F1AE7" w:rsidRPr="002A5CDD" w:rsidRDefault="009F1AE7" w:rsidP="004C16BC">
            <w:pPr>
              <w:spacing w:line="276" w:lineRule="auto"/>
              <w:rPr>
                <w:rFonts w:cs="Arial"/>
              </w:rPr>
            </w:pPr>
            <w:r w:rsidRPr="002A5CDD">
              <w:rPr>
                <w:rFonts w:cs="Arial"/>
              </w:rPr>
              <w:t>126</w:t>
            </w:r>
          </w:p>
        </w:tc>
      </w:tr>
      <w:tr w:rsidR="009F1AE7" w:rsidRPr="002A5CDD" w14:paraId="67902048" w14:textId="77777777" w:rsidTr="004C16BC">
        <w:trPr>
          <w:trHeight w:val="25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5D0F0782" w14:textId="77777777" w:rsidR="009F1AE7" w:rsidRPr="002A5CDD" w:rsidRDefault="009F1AE7" w:rsidP="004C16BC">
            <w:pPr>
              <w:spacing w:line="276" w:lineRule="auto"/>
              <w:rPr>
                <w:rFonts w:cs="Arial"/>
              </w:rPr>
            </w:pPr>
            <w:r w:rsidRPr="002A5CDD">
              <w:rPr>
                <w:rFonts w:cs="Arial"/>
              </w:rPr>
              <w:t>2016 - 2017</w:t>
            </w:r>
          </w:p>
        </w:tc>
        <w:tc>
          <w:tcPr>
            <w:tcW w:w="1418" w:type="dxa"/>
            <w:tcBorders>
              <w:top w:val="nil"/>
              <w:left w:val="nil"/>
              <w:bottom w:val="single" w:sz="4" w:space="0" w:color="auto"/>
              <w:right w:val="single" w:sz="4" w:space="0" w:color="auto"/>
            </w:tcBorders>
            <w:shd w:val="clear" w:color="auto" w:fill="auto"/>
            <w:noWrap/>
            <w:vAlign w:val="bottom"/>
            <w:hideMark/>
          </w:tcPr>
          <w:p w14:paraId="249FE9F5" w14:textId="77777777" w:rsidR="009F1AE7" w:rsidRPr="002A5CDD" w:rsidRDefault="009F1AE7" w:rsidP="004C16BC">
            <w:pPr>
              <w:spacing w:line="276" w:lineRule="auto"/>
              <w:rPr>
                <w:rFonts w:cs="Arial"/>
              </w:rPr>
            </w:pPr>
            <w:r w:rsidRPr="002A5CDD">
              <w:rPr>
                <w:rFonts w:cs="Arial"/>
              </w:rPr>
              <w:t>57</w:t>
            </w:r>
          </w:p>
        </w:tc>
        <w:tc>
          <w:tcPr>
            <w:tcW w:w="2410" w:type="dxa"/>
            <w:tcBorders>
              <w:top w:val="nil"/>
              <w:left w:val="nil"/>
              <w:bottom w:val="single" w:sz="4" w:space="0" w:color="auto"/>
              <w:right w:val="single" w:sz="4" w:space="0" w:color="auto"/>
            </w:tcBorders>
            <w:shd w:val="clear" w:color="auto" w:fill="auto"/>
            <w:noWrap/>
            <w:vAlign w:val="bottom"/>
            <w:hideMark/>
          </w:tcPr>
          <w:p w14:paraId="25DF2CC7" w14:textId="77777777" w:rsidR="009F1AE7" w:rsidRPr="002A5CDD" w:rsidRDefault="009F1AE7" w:rsidP="004C16BC">
            <w:pPr>
              <w:spacing w:line="276" w:lineRule="auto"/>
              <w:rPr>
                <w:rFonts w:cs="Arial"/>
              </w:rPr>
            </w:pPr>
            <w:r w:rsidRPr="002A5CDD">
              <w:rPr>
                <w:rFonts w:cs="Arial"/>
              </w:rPr>
              <w:t>34</w:t>
            </w:r>
          </w:p>
        </w:tc>
        <w:tc>
          <w:tcPr>
            <w:tcW w:w="1920" w:type="dxa"/>
            <w:tcBorders>
              <w:top w:val="nil"/>
              <w:left w:val="nil"/>
              <w:bottom w:val="single" w:sz="4" w:space="0" w:color="auto"/>
              <w:right w:val="single" w:sz="4" w:space="0" w:color="auto"/>
            </w:tcBorders>
            <w:shd w:val="clear" w:color="auto" w:fill="auto"/>
            <w:noWrap/>
            <w:vAlign w:val="bottom"/>
            <w:hideMark/>
          </w:tcPr>
          <w:p w14:paraId="7DC5A0C9" w14:textId="77777777" w:rsidR="009F1AE7" w:rsidRPr="002A5CDD" w:rsidRDefault="009F1AE7" w:rsidP="004C16BC">
            <w:pPr>
              <w:spacing w:line="276" w:lineRule="auto"/>
              <w:rPr>
                <w:rFonts w:cs="Arial"/>
              </w:rPr>
            </w:pPr>
            <w:r w:rsidRPr="002A5CDD">
              <w:rPr>
                <w:rFonts w:cs="Arial"/>
              </w:rPr>
              <w:t>n/a</w:t>
            </w:r>
          </w:p>
        </w:tc>
        <w:tc>
          <w:tcPr>
            <w:tcW w:w="1380" w:type="dxa"/>
            <w:tcBorders>
              <w:top w:val="nil"/>
              <w:left w:val="nil"/>
              <w:bottom w:val="single" w:sz="4" w:space="0" w:color="auto"/>
              <w:right w:val="single" w:sz="4" w:space="0" w:color="auto"/>
            </w:tcBorders>
            <w:shd w:val="clear" w:color="auto" w:fill="auto"/>
            <w:noWrap/>
            <w:vAlign w:val="bottom"/>
            <w:hideMark/>
          </w:tcPr>
          <w:p w14:paraId="21B63EB3" w14:textId="77777777" w:rsidR="009F1AE7" w:rsidRPr="002A5CDD" w:rsidRDefault="009F1AE7" w:rsidP="004C16BC">
            <w:pPr>
              <w:spacing w:line="276" w:lineRule="auto"/>
              <w:rPr>
                <w:rFonts w:cs="Arial"/>
              </w:rPr>
            </w:pPr>
            <w:r w:rsidRPr="002A5CDD">
              <w:rPr>
                <w:rFonts w:cs="Arial"/>
              </w:rPr>
              <w:t>91</w:t>
            </w:r>
          </w:p>
        </w:tc>
      </w:tr>
      <w:tr w:rsidR="009F1AE7" w:rsidRPr="002A5CDD" w14:paraId="0B7839A0" w14:textId="77777777" w:rsidTr="004C16BC">
        <w:trPr>
          <w:trHeight w:val="25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1F336065" w14:textId="77777777" w:rsidR="009F1AE7" w:rsidRPr="002A5CDD" w:rsidRDefault="009F1AE7" w:rsidP="004C16BC">
            <w:pPr>
              <w:spacing w:line="276" w:lineRule="auto"/>
              <w:rPr>
                <w:rFonts w:cs="Arial"/>
              </w:rPr>
            </w:pPr>
            <w:r w:rsidRPr="002A5CDD">
              <w:rPr>
                <w:rFonts w:cs="Arial"/>
              </w:rPr>
              <w:t>2017 - 2018</w:t>
            </w:r>
          </w:p>
        </w:tc>
        <w:tc>
          <w:tcPr>
            <w:tcW w:w="1418" w:type="dxa"/>
            <w:tcBorders>
              <w:top w:val="nil"/>
              <w:left w:val="nil"/>
              <w:bottom w:val="single" w:sz="4" w:space="0" w:color="auto"/>
              <w:right w:val="single" w:sz="4" w:space="0" w:color="auto"/>
            </w:tcBorders>
            <w:shd w:val="clear" w:color="auto" w:fill="auto"/>
            <w:noWrap/>
            <w:vAlign w:val="bottom"/>
            <w:hideMark/>
          </w:tcPr>
          <w:p w14:paraId="1105CE4C" w14:textId="77777777" w:rsidR="009F1AE7" w:rsidRPr="002A5CDD" w:rsidRDefault="009F1AE7" w:rsidP="004C16BC">
            <w:pPr>
              <w:spacing w:line="276" w:lineRule="auto"/>
              <w:rPr>
                <w:rFonts w:cs="Arial"/>
              </w:rPr>
            </w:pPr>
            <w:r w:rsidRPr="002A5CDD">
              <w:rPr>
                <w:rFonts w:cs="Arial"/>
              </w:rPr>
              <w:t>35</w:t>
            </w:r>
          </w:p>
        </w:tc>
        <w:tc>
          <w:tcPr>
            <w:tcW w:w="2410" w:type="dxa"/>
            <w:tcBorders>
              <w:top w:val="nil"/>
              <w:left w:val="nil"/>
              <w:bottom w:val="single" w:sz="4" w:space="0" w:color="auto"/>
              <w:right w:val="single" w:sz="4" w:space="0" w:color="auto"/>
            </w:tcBorders>
            <w:shd w:val="clear" w:color="auto" w:fill="auto"/>
            <w:noWrap/>
            <w:vAlign w:val="bottom"/>
            <w:hideMark/>
          </w:tcPr>
          <w:p w14:paraId="26C7F7A7" w14:textId="77777777" w:rsidR="009F1AE7" w:rsidRPr="002A5CDD" w:rsidRDefault="009F1AE7" w:rsidP="004C16BC">
            <w:pPr>
              <w:spacing w:line="276" w:lineRule="auto"/>
              <w:rPr>
                <w:rFonts w:cs="Arial"/>
              </w:rPr>
            </w:pPr>
            <w:r w:rsidRPr="002A5CDD">
              <w:rPr>
                <w:rFonts w:cs="Arial"/>
              </w:rPr>
              <w:t>48</w:t>
            </w:r>
          </w:p>
        </w:tc>
        <w:tc>
          <w:tcPr>
            <w:tcW w:w="1920" w:type="dxa"/>
            <w:tcBorders>
              <w:top w:val="nil"/>
              <w:left w:val="nil"/>
              <w:bottom w:val="single" w:sz="4" w:space="0" w:color="auto"/>
              <w:right w:val="single" w:sz="4" w:space="0" w:color="auto"/>
            </w:tcBorders>
            <w:shd w:val="clear" w:color="auto" w:fill="auto"/>
            <w:noWrap/>
            <w:vAlign w:val="bottom"/>
            <w:hideMark/>
          </w:tcPr>
          <w:p w14:paraId="6074846D" w14:textId="77777777" w:rsidR="009F1AE7" w:rsidRPr="002A5CDD" w:rsidRDefault="009F1AE7" w:rsidP="004C16BC">
            <w:pPr>
              <w:spacing w:line="276" w:lineRule="auto"/>
              <w:rPr>
                <w:rFonts w:cs="Arial"/>
              </w:rPr>
            </w:pPr>
            <w:r w:rsidRPr="002A5CDD">
              <w:rPr>
                <w:rFonts w:cs="Arial"/>
              </w:rPr>
              <w:t>4</w:t>
            </w:r>
          </w:p>
        </w:tc>
        <w:tc>
          <w:tcPr>
            <w:tcW w:w="1380" w:type="dxa"/>
            <w:tcBorders>
              <w:top w:val="nil"/>
              <w:left w:val="nil"/>
              <w:bottom w:val="single" w:sz="4" w:space="0" w:color="auto"/>
              <w:right w:val="single" w:sz="4" w:space="0" w:color="auto"/>
            </w:tcBorders>
            <w:shd w:val="clear" w:color="auto" w:fill="auto"/>
            <w:noWrap/>
            <w:vAlign w:val="bottom"/>
            <w:hideMark/>
          </w:tcPr>
          <w:p w14:paraId="710943BA" w14:textId="77777777" w:rsidR="009F1AE7" w:rsidRPr="002A5CDD" w:rsidRDefault="009F1AE7" w:rsidP="004C16BC">
            <w:pPr>
              <w:spacing w:line="276" w:lineRule="auto"/>
              <w:rPr>
                <w:rFonts w:cs="Arial"/>
              </w:rPr>
            </w:pPr>
            <w:r w:rsidRPr="002A5CDD">
              <w:rPr>
                <w:rFonts w:cs="Arial"/>
              </w:rPr>
              <w:t>87</w:t>
            </w:r>
          </w:p>
        </w:tc>
      </w:tr>
      <w:tr w:rsidR="009F1AE7" w:rsidRPr="002A5CDD" w14:paraId="416A0A5C" w14:textId="77777777" w:rsidTr="004C16BC">
        <w:trPr>
          <w:trHeight w:val="25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1E4756C4" w14:textId="77777777" w:rsidR="009F1AE7" w:rsidRPr="002A5CDD" w:rsidRDefault="009F1AE7" w:rsidP="004C16BC">
            <w:pPr>
              <w:spacing w:line="276" w:lineRule="auto"/>
              <w:rPr>
                <w:rFonts w:cs="Arial"/>
              </w:rPr>
            </w:pPr>
            <w:r w:rsidRPr="002A5CDD">
              <w:rPr>
                <w:rFonts w:cs="Arial"/>
              </w:rPr>
              <w:t>2018 - 2019</w:t>
            </w:r>
          </w:p>
        </w:tc>
        <w:tc>
          <w:tcPr>
            <w:tcW w:w="1418" w:type="dxa"/>
            <w:tcBorders>
              <w:top w:val="nil"/>
              <w:left w:val="nil"/>
              <w:bottom w:val="single" w:sz="4" w:space="0" w:color="auto"/>
              <w:right w:val="single" w:sz="4" w:space="0" w:color="auto"/>
            </w:tcBorders>
            <w:shd w:val="clear" w:color="auto" w:fill="auto"/>
            <w:noWrap/>
            <w:vAlign w:val="bottom"/>
            <w:hideMark/>
          </w:tcPr>
          <w:p w14:paraId="31D8540D" w14:textId="77777777" w:rsidR="009F1AE7" w:rsidRPr="002A5CDD" w:rsidRDefault="009F1AE7" w:rsidP="004C16BC">
            <w:pPr>
              <w:spacing w:line="276" w:lineRule="auto"/>
              <w:rPr>
                <w:rFonts w:cs="Arial"/>
              </w:rPr>
            </w:pPr>
            <w:r w:rsidRPr="002A5CDD">
              <w:rPr>
                <w:rFonts w:cs="Arial"/>
              </w:rPr>
              <w:t>63</w:t>
            </w:r>
          </w:p>
        </w:tc>
        <w:tc>
          <w:tcPr>
            <w:tcW w:w="2410" w:type="dxa"/>
            <w:tcBorders>
              <w:top w:val="nil"/>
              <w:left w:val="nil"/>
              <w:bottom w:val="single" w:sz="4" w:space="0" w:color="auto"/>
              <w:right w:val="single" w:sz="4" w:space="0" w:color="auto"/>
            </w:tcBorders>
            <w:shd w:val="clear" w:color="auto" w:fill="auto"/>
            <w:noWrap/>
            <w:vAlign w:val="bottom"/>
            <w:hideMark/>
          </w:tcPr>
          <w:p w14:paraId="531D4F10" w14:textId="77777777" w:rsidR="009F1AE7" w:rsidRPr="002A5CDD" w:rsidRDefault="009F1AE7" w:rsidP="004C16BC">
            <w:pPr>
              <w:spacing w:line="276" w:lineRule="auto"/>
              <w:rPr>
                <w:rFonts w:cs="Arial"/>
              </w:rPr>
            </w:pPr>
            <w:r w:rsidRPr="002A5CDD">
              <w:rPr>
                <w:rFonts w:cs="Arial"/>
              </w:rPr>
              <w:t>28</w:t>
            </w:r>
          </w:p>
        </w:tc>
        <w:tc>
          <w:tcPr>
            <w:tcW w:w="1920" w:type="dxa"/>
            <w:tcBorders>
              <w:top w:val="nil"/>
              <w:left w:val="nil"/>
              <w:bottom w:val="single" w:sz="4" w:space="0" w:color="auto"/>
              <w:right w:val="single" w:sz="4" w:space="0" w:color="auto"/>
            </w:tcBorders>
            <w:shd w:val="clear" w:color="auto" w:fill="auto"/>
            <w:noWrap/>
            <w:vAlign w:val="bottom"/>
            <w:hideMark/>
          </w:tcPr>
          <w:p w14:paraId="266EF893" w14:textId="77777777" w:rsidR="009F1AE7" w:rsidRPr="002A5CDD" w:rsidRDefault="009F1AE7" w:rsidP="004C16BC">
            <w:pPr>
              <w:spacing w:line="276" w:lineRule="auto"/>
              <w:rPr>
                <w:rFonts w:cs="Arial"/>
              </w:rPr>
            </w:pPr>
            <w:r w:rsidRPr="002A5CDD">
              <w:rPr>
                <w:rFonts w:cs="Arial"/>
              </w:rPr>
              <w:t>5</w:t>
            </w:r>
          </w:p>
        </w:tc>
        <w:tc>
          <w:tcPr>
            <w:tcW w:w="1380" w:type="dxa"/>
            <w:tcBorders>
              <w:top w:val="nil"/>
              <w:left w:val="nil"/>
              <w:bottom w:val="single" w:sz="4" w:space="0" w:color="auto"/>
              <w:right w:val="single" w:sz="4" w:space="0" w:color="auto"/>
            </w:tcBorders>
            <w:shd w:val="clear" w:color="auto" w:fill="auto"/>
            <w:noWrap/>
            <w:vAlign w:val="bottom"/>
            <w:hideMark/>
          </w:tcPr>
          <w:p w14:paraId="0A42D820" w14:textId="77777777" w:rsidR="009F1AE7" w:rsidRPr="002A5CDD" w:rsidRDefault="009F1AE7" w:rsidP="004C16BC">
            <w:pPr>
              <w:spacing w:line="276" w:lineRule="auto"/>
              <w:rPr>
                <w:rFonts w:cs="Arial"/>
              </w:rPr>
            </w:pPr>
            <w:r w:rsidRPr="002A5CDD">
              <w:rPr>
                <w:rFonts w:cs="Arial"/>
              </w:rPr>
              <w:t>96</w:t>
            </w:r>
          </w:p>
        </w:tc>
      </w:tr>
      <w:tr w:rsidR="009F1AE7" w:rsidRPr="002A5CDD" w14:paraId="52016DA1" w14:textId="77777777" w:rsidTr="004C16BC">
        <w:trPr>
          <w:trHeight w:val="25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1C1C30E2" w14:textId="77777777" w:rsidR="009F1AE7" w:rsidRPr="002A5CDD" w:rsidRDefault="009F1AE7" w:rsidP="004C16BC">
            <w:pPr>
              <w:spacing w:line="276" w:lineRule="auto"/>
              <w:rPr>
                <w:rFonts w:cs="Arial"/>
              </w:rPr>
            </w:pPr>
            <w:r w:rsidRPr="002A5CDD">
              <w:rPr>
                <w:rFonts w:cs="Arial"/>
              </w:rPr>
              <w:t>2019 - 2020</w:t>
            </w:r>
          </w:p>
        </w:tc>
        <w:tc>
          <w:tcPr>
            <w:tcW w:w="1418" w:type="dxa"/>
            <w:tcBorders>
              <w:top w:val="nil"/>
              <w:left w:val="nil"/>
              <w:bottom w:val="single" w:sz="4" w:space="0" w:color="auto"/>
              <w:right w:val="single" w:sz="4" w:space="0" w:color="auto"/>
            </w:tcBorders>
            <w:shd w:val="clear" w:color="auto" w:fill="auto"/>
            <w:noWrap/>
            <w:vAlign w:val="bottom"/>
            <w:hideMark/>
          </w:tcPr>
          <w:p w14:paraId="008C1031" w14:textId="77777777" w:rsidR="009F1AE7" w:rsidRPr="002A5CDD" w:rsidRDefault="009F1AE7" w:rsidP="004C16BC">
            <w:pPr>
              <w:spacing w:line="276" w:lineRule="auto"/>
              <w:rPr>
                <w:rFonts w:cs="Arial"/>
              </w:rPr>
            </w:pPr>
            <w:r w:rsidRPr="002A5CDD">
              <w:rPr>
                <w:rFonts w:cs="Arial"/>
              </w:rPr>
              <w:t>39</w:t>
            </w:r>
          </w:p>
        </w:tc>
        <w:tc>
          <w:tcPr>
            <w:tcW w:w="2410" w:type="dxa"/>
            <w:tcBorders>
              <w:top w:val="nil"/>
              <w:left w:val="nil"/>
              <w:bottom w:val="single" w:sz="4" w:space="0" w:color="auto"/>
              <w:right w:val="single" w:sz="4" w:space="0" w:color="auto"/>
            </w:tcBorders>
            <w:shd w:val="clear" w:color="auto" w:fill="auto"/>
            <w:noWrap/>
            <w:vAlign w:val="bottom"/>
            <w:hideMark/>
          </w:tcPr>
          <w:p w14:paraId="1855E339" w14:textId="77777777" w:rsidR="009F1AE7" w:rsidRPr="002A5CDD" w:rsidRDefault="009F1AE7" w:rsidP="004C16BC">
            <w:pPr>
              <w:spacing w:line="276" w:lineRule="auto"/>
              <w:rPr>
                <w:rFonts w:cs="Arial"/>
              </w:rPr>
            </w:pPr>
            <w:r w:rsidRPr="002A5CDD">
              <w:rPr>
                <w:rFonts w:cs="Arial"/>
              </w:rPr>
              <w:t>9</w:t>
            </w:r>
          </w:p>
        </w:tc>
        <w:tc>
          <w:tcPr>
            <w:tcW w:w="1920" w:type="dxa"/>
            <w:tcBorders>
              <w:top w:val="nil"/>
              <w:left w:val="nil"/>
              <w:bottom w:val="single" w:sz="4" w:space="0" w:color="auto"/>
              <w:right w:val="single" w:sz="4" w:space="0" w:color="auto"/>
            </w:tcBorders>
            <w:shd w:val="clear" w:color="auto" w:fill="auto"/>
            <w:noWrap/>
            <w:vAlign w:val="bottom"/>
            <w:hideMark/>
          </w:tcPr>
          <w:p w14:paraId="31FAB6C2" w14:textId="77777777" w:rsidR="009F1AE7" w:rsidRPr="002A5CDD" w:rsidRDefault="009F1AE7" w:rsidP="004C16BC">
            <w:pPr>
              <w:spacing w:line="276" w:lineRule="auto"/>
              <w:rPr>
                <w:rFonts w:cs="Arial"/>
              </w:rPr>
            </w:pPr>
            <w:r w:rsidRPr="002A5CDD">
              <w:rPr>
                <w:rFonts w:cs="Arial"/>
              </w:rPr>
              <w:t>2</w:t>
            </w:r>
          </w:p>
        </w:tc>
        <w:tc>
          <w:tcPr>
            <w:tcW w:w="1380" w:type="dxa"/>
            <w:tcBorders>
              <w:top w:val="nil"/>
              <w:left w:val="nil"/>
              <w:bottom w:val="single" w:sz="4" w:space="0" w:color="auto"/>
              <w:right w:val="single" w:sz="4" w:space="0" w:color="auto"/>
            </w:tcBorders>
            <w:shd w:val="clear" w:color="auto" w:fill="auto"/>
            <w:noWrap/>
            <w:vAlign w:val="bottom"/>
            <w:hideMark/>
          </w:tcPr>
          <w:p w14:paraId="7A420687" w14:textId="77777777" w:rsidR="009F1AE7" w:rsidRPr="002A5CDD" w:rsidRDefault="009F1AE7" w:rsidP="004C16BC">
            <w:pPr>
              <w:spacing w:line="276" w:lineRule="auto"/>
              <w:rPr>
                <w:rFonts w:cs="Arial"/>
              </w:rPr>
            </w:pPr>
            <w:r w:rsidRPr="002A5CDD">
              <w:rPr>
                <w:rFonts w:cs="Arial"/>
              </w:rPr>
              <w:t>50</w:t>
            </w:r>
          </w:p>
        </w:tc>
      </w:tr>
      <w:tr w:rsidR="009F1AE7" w:rsidRPr="002A5CDD" w14:paraId="79A589E2" w14:textId="77777777" w:rsidTr="004C16BC">
        <w:trPr>
          <w:trHeight w:val="25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1BD79008" w14:textId="77777777" w:rsidR="009F1AE7" w:rsidRPr="002A5CDD" w:rsidRDefault="009F1AE7" w:rsidP="004C16BC">
            <w:pPr>
              <w:spacing w:line="276" w:lineRule="auto"/>
              <w:rPr>
                <w:rFonts w:cs="Arial"/>
              </w:rPr>
            </w:pPr>
            <w:r w:rsidRPr="002A5CDD">
              <w:rPr>
                <w:rFonts w:cs="Arial"/>
              </w:rPr>
              <w:t>2020 - 2021</w:t>
            </w:r>
          </w:p>
        </w:tc>
        <w:tc>
          <w:tcPr>
            <w:tcW w:w="1418" w:type="dxa"/>
            <w:tcBorders>
              <w:top w:val="nil"/>
              <w:left w:val="nil"/>
              <w:bottom w:val="single" w:sz="4" w:space="0" w:color="auto"/>
              <w:right w:val="single" w:sz="4" w:space="0" w:color="auto"/>
            </w:tcBorders>
            <w:shd w:val="clear" w:color="auto" w:fill="auto"/>
            <w:noWrap/>
            <w:vAlign w:val="bottom"/>
            <w:hideMark/>
          </w:tcPr>
          <w:p w14:paraId="37BD54E1" w14:textId="77777777" w:rsidR="009F1AE7" w:rsidRPr="002A5CDD" w:rsidRDefault="009F1AE7" w:rsidP="004C16BC">
            <w:pPr>
              <w:spacing w:line="276" w:lineRule="auto"/>
              <w:rPr>
                <w:rFonts w:cs="Arial"/>
              </w:rPr>
            </w:pPr>
            <w:r w:rsidRPr="002A5CDD">
              <w:rPr>
                <w:rFonts w:cs="Arial"/>
              </w:rPr>
              <w:t>27</w:t>
            </w:r>
          </w:p>
        </w:tc>
        <w:tc>
          <w:tcPr>
            <w:tcW w:w="2410" w:type="dxa"/>
            <w:tcBorders>
              <w:top w:val="nil"/>
              <w:left w:val="nil"/>
              <w:bottom w:val="single" w:sz="4" w:space="0" w:color="auto"/>
              <w:right w:val="single" w:sz="4" w:space="0" w:color="auto"/>
            </w:tcBorders>
            <w:shd w:val="clear" w:color="auto" w:fill="auto"/>
            <w:noWrap/>
            <w:vAlign w:val="bottom"/>
            <w:hideMark/>
          </w:tcPr>
          <w:p w14:paraId="756E0AA3" w14:textId="77777777" w:rsidR="009F1AE7" w:rsidRPr="002A5CDD" w:rsidRDefault="009F1AE7" w:rsidP="004C16BC">
            <w:pPr>
              <w:spacing w:line="276" w:lineRule="auto"/>
              <w:rPr>
                <w:rFonts w:cs="Arial"/>
              </w:rPr>
            </w:pPr>
            <w:r w:rsidRPr="002A5CDD">
              <w:rPr>
                <w:rFonts w:cs="Arial"/>
              </w:rPr>
              <w:t>23</w:t>
            </w:r>
          </w:p>
        </w:tc>
        <w:tc>
          <w:tcPr>
            <w:tcW w:w="1920" w:type="dxa"/>
            <w:tcBorders>
              <w:top w:val="nil"/>
              <w:left w:val="nil"/>
              <w:bottom w:val="single" w:sz="4" w:space="0" w:color="auto"/>
              <w:right w:val="single" w:sz="4" w:space="0" w:color="auto"/>
            </w:tcBorders>
            <w:shd w:val="clear" w:color="auto" w:fill="auto"/>
            <w:noWrap/>
            <w:vAlign w:val="bottom"/>
            <w:hideMark/>
          </w:tcPr>
          <w:p w14:paraId="199AF352" w14:textId="77777777" w:rsidR="009F1AE7" w:rsidRPr="002A5CDD" w:rsidRDefault="009F1AE7" w:rsidP="004C16BC">
            <w:pPr>
              <w:spacing w:line="276" w:lineRule="auto"/>
              <w:rPr>
                <w:rFonts w:cs="Arial"/>
              </w:rPr>
            </w:pPr>
            <w:r w:rsidRPr="002A5CDD">
              <w:rPr>
                <w:rFonts w:cs="Arial"/>
              </w:rPr>
              <w:t>8</w:t>
            </w:r>
          </w:p>
        </w:tc>
        <w:tc>
          <w:tcPr>
            <w:tcW w:w="1380" w:type="dxa"/>
            <w:tcBorders>
              <w:top w:val="nil"/>
              <w:left w:val="nil"/>
              <w:bottom w:val="single" w:sz="4" w:space="0" w:color="auto"/>
              <w:right w:val="single" w:sz="4" w:space="0" w:color="auto"/>
            </w:tcBorders>
            <w:shd w:val="clear" w:color="auto" w:fill="auto"/>
            <w:noWrap/>
            <w:vAlign w:val="bottom"/>
            <w:hideMark/>
          </w:tcPr>
          <w:p w14:paraId="68755E0A" w14:textId="77777777" w:rsidR="009F1AE7" w:rsidRPr="002A5CDD" w:rsidRDefault="009F1AE7" w:rsidP="004C16BC">
            <w:pPr>
              <w:spacing w:line="276" w:lineRule="auto"/>
              <w:rPr>
                <w:rFonts w:cs="Arial"/>
              </w:rPr>
            </w:pPr>
            <w:r w:rsidRPr="002A5CDD">
              <w:rPr>
                <w:rFonts w:cs="Arial"/>
              </w:rPr>
              <w:t>58</w:t>
            </w:r>
          </w:p>
        </w:tc>
      </w:tr>
      <w:tr w:rsidR="009F1AE7" w:rsidRPr="002A5CDD" w14:paraId="0550F7E8" w14:textId="77777777" w:rsidTr="004C16BC">
        <w:trPr>
          <w:trHeight w:val="25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5EA7A4A7" w14:textId="77777777" w:rsidR="009F1AE7" w:rsidRPr="002A5CDD" w:rsidRDefault="009F1AE7" w:rsidP="004C16BC">
            <w:pPr>
              <w:spacing w:line="276" w:lineRule="auto"/>
              <w:rPr>
                <w:rFonts w:cs="Arial"/>
              </w:rPr>
            </w:pPr>
            <w:r w:rsidRPr="002A5CDD">
              <w:rPr>
                <w:rFonts w:cs="Arial"/>
              </w:rPr>
              <w:t>2021 - 2022</w:t>
            </w:r>
          </w:p>
        </w:tc>
        <w:tc>
          <w:tcPr>
            <w:tcW w:w="1418" w:type="dxa"/>
            <w:tcBorders>
              <w:top w:val="nil"/>
              <w:left w:val="nil"/>
              <w:bottom w:val="single" w:sz="4" w:space="0" w:color="auto"/>
              <w:right w:val="single" w:sz="4" w:space="0" w:color="auto"/>
            </w:tcBorders>
            <w:shd w:val="clear" w:color="auto" w:fill="auto"/>
            <w:noWrap/>
            <w:vAlign w:val="bottom"/>
            <w:hideMark/>
          </w:tcPr>
          <w:p w14:paraId="606476C1" w14:textId="77777777" w:rsidR="009F1AE7" w:rsidRPr="002A5CDD" w:rsidRDefault="009F1AE7" w:rsidP="004C16BC">
            <w:pPr>
              <w:spacing w:line="276" w:lineRule="auto"/>
              <w:rPr>
                <w:rFonts w:cs="Arial"/>
              </w:rPr>
            </w:pPr>
            <w:r w:rsidRPr="002A5CDD">
              <w:rPr>
                <w:rFonts w:cs="Arial"/>
              </w:rPr>
              <w:t>66</w:t>
            </w:r>
          </w:p>
        </w:tc>
        <w:tc>
          <w:tcPr>
            <w:tcW w:w="2410" w:type="dxa"/>
            <w:tcBorders>
              <w:top w:val="nil"/>
              <w:left w:val="nil"/>
              <w:bottom w:val="single" w:sz="4" w:space="0" w:color="auto"/>
              <w:right w:val="single" w:sz="4" w:space="0" w:color="auto"/>
            </w:tcBorders>
            <w:shd w:val="clear" w:color="auto" w:fill="auto"/>
            <w:noWrap/>
            <w:vAlign w:val="bottom"/>
            <w:hideMark/>
          </w:tcPr>
          <w:p w14:paraId="092CAD06" w14:textId="77777777" w:rsidR="009F1AE7" w:rsidRPr="002A5CDD" w:rsidRDefault="009F1AE7" w:rsidP="004C16BC">
            <w:pPr>
              <w:spacing w:line="276" w:lineRule="auto"/>
              <w:rPr>
                <w:rFonts w:cs="Arial"/>
              </w:rPr>
            </w:pPr>
            <w:r w:rsidRPr="002A5CDD">
              <w:rPr>
                <w:rFonts w:cs="Arial"/>
              </w:rPr>
              <w:t>55</w:t>
            </w:r>
          </w:p>
        </w:tc>
        <w:tc>
          <w:tcPr>
            <w:tcW w:w="1920" w:type="dxa"/>
            <w:tcBorders>
              <w:top w:val="nil"/>
              <w:left w:val="nil"/>
              <w:bottom w:val="single" w:sz="4" w:space="0" w:color="auto"/>
              <w:right w:val="single" w:sz="4" w:space="0" w:color="auto"/>
            </w:tcBorders>
            <w:shd w:val="clear" w:color="auto" w:fill="auto"/>
            <w:noWrap/>
            <w:vAlign w:val="bottom"/>
            <w:hideMark/>
          </w:tcPr>
          <w:p w14:paraId="11F669AB" w14:textId="77777777" w:rsidR="009F1AE7" w:rsidRPr="002A5CDD" w:rsidRDefault="009F1AE7" w:rsidP="004C16BC">
            <w:pPr>
              <w:spacing w:line="276" w:lineRule="auto"/>
              <w:rPr>
                <w:rFonts w:cs="Arial"/>
              </w:rPr>
            </w:pPr>
            <w:r w:rsidRPr="002A5CDD">
              <w:rPr>
                <w:rFonts w:cs="Arial"/>
              </w:rPr>
              <w:t>1</w:t>
            </w:r>
          </w:p>
        </w:tc>
        <w:tc>
          <w:tcPr>
            <w:tcW w:w="1380" w:type="dxa"/>
            <w:tcBorders>
              <w:top w:val="nil"/>
              <w:left w:val="nil"/>
              <w:bottom w:val="single" w:sz="4" w:space="0" w:color="auto"/>
              <w:right w:val="single" w:sz="4" w:space="0" w:color="auto"/>
            </w:tcBorders>
            <w:shd w:val="clear" w:color="auto" w:fill="auto"/>
            <w:noWrap/>
            <w:vAlign w:val="bottom"/>
            <w:hideMark/>
          </w:tcPr>
          <w:p w14:paraId="35407839" w14:textId="77777777" w:rsidR="009F1AE7" w:rsidRPr="002A5CDD" w:rsidRDefault="009F1AE7" w:rsidP="004C16BC">
            <w:pPr>
              <w:spacing w:line="276" w:lineRule="auto"/>
              <w:rPr>
                <w:rFonts w:cs="Arial"/>
              </w:rPr>
            </w:pPr>
            <w:r w:rsidRPr="002A5CDD">
              <w:rPr>
                <w:rFonts w:cs="Arial"/>
              </w:rPr>
              <w:t>122</w:t>
            </w:r>
          </w:p>
        </w:tc>
      </w:tr>
      <w:tr w:rsidR="009F1AE7" w:rsidRPr="002A5CDD" w14:paraId="73A2E857" w14:textId="77777777" w:rsidTr="004C16BC">
        <w:trPr>
          <w:trHeight w:val="25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0E43208E" w14:textId="77777777" w:rsidR="009F1AE7" w:rsidRPr="002A5CDD" w:rsidRDefault="009F1AE7" w:rsidP="004C16BC">
            <w:pPr>
              <w:spacing w:line="276" w:lineRule="auto"/>
              <w:rPr>
                <w:rFonts w:cs="Arial"/>
              </w:rPr>
            </w:pPr>
            <w:r w:rsidRPr="002A5CDD">
              <w:rPr>
                <w:rFonts w:cs="Arial"/>
              </w:rPr>
              <w:t>2022 - 2023</w:t>
            </w:r>
          </w:p>
        </w:tc>
        <w:tc>
          <w:tcPr>
            <w:tcW w:w="1418" w:type="dxa"/>
            <w:tcBorders>
              <w:top w:val="nil"/>
              <w:left w:val="nil"/>
              <w:bottom w:val="single" w:sz="4" w:space="0" w:color="auto"/>
              <w:right w:val="single" w:sz="4" w:space="0" w:color="auto"/>
            </w:tcBorders>
            <w:shd w:val="clear" w:color="auto" w:fill="auto"/>
            <w:noWrap/>
            <w:vAlign w:val="bottom"/>
            <w:hideMark/>
          </w:tcPr>
          <w:p w14:paraId="40448D93" w14:textId="77777777" w:rsidR="009F1AE7" w:rsidRPr="002A5CDD" w:rsidRDefault="009F1AE7" w:rsidP="004C16BC">
            <w:pPr>
              <w:spacing w:line="276" w:lineRule="auto"/>
              <w:rPr>
                <w:rFonts w:cs="Arial"/>
              </w:rPr>
            </w:pPr>
            <w:r w:rsidRPr="002A5CDD">
              <w:rPr>
                <w:rFonts w:cs="Arial"/>
              </w:rPr>
              <w:t>85</w:t>
            </w:r>
          </w:p>
        </w:tc>
        <w:tc>
          <w:tcPr>
            <w:tcW w:w="2410" w:type="dxa"/>
            <w:tcBorders>
              <w:top w:val="nil"/>
              <w:left w:val="nil"/>
              <w:bottom w:val="single" w:sz="4" w:space="0" w:color="auto"/>
              <w:right w:val="single" w:sz="4" w:space="0" w:color="auto"/>
            </w:tcBorders>
            <w:shd w:val="clear" w:color="auto" w:fill="auto"/>
            <w:noWrap/>
            <w:vAlign w:val="bottom"/>
            <w:hideMark/>
          </w:tcPr>
          <w:p w14:paraId="20F81DC4" w14:textId="77777777" w:rsidR="009F1AE7" w:rsidRPr="002A5CDD" w:rsidRDefault="009F1AE7" w:rsidP="004C16BC">
            <w:pPr>
              <w:spacing w:line="276" w:lineRule="auto"/>
              <w:rPr>
                <w:rFonts w:cs="Arial"/>
              </w:rPr>
            </w:pPr>
            <w:r w:rsidRPr="002A5CDD">
              <w:rPr>
                <w:rFonts w:cs="Arial"/>
              </w:rPr>
              <w:t>28</w:t>
            </w:r>
          </w:p>
        </w:tc>
        <w:tc>
          <w:tcPr>
            <w:tcW w:w="1920" w:type="dxa"/>
            <w:tcBorders>
              <w:top w:val="nil"/>
              <w:left w:val="nil"/>
              <w:bottom w:val="single" w:sz="4" w:space="0" w:color="auto"/>
              <w:right w:val="single" w:sz="4" w:space="0" w:color="auto"/>
            </w:tcBorders>
            <w:shd w:val="clear" w:color="auto" w:fill="auto"/>
            <w:noWrap/>
            <w:vAlign w:val="bottom"/>
            <w:hideMark/>
          </w:tcPr>
          <w:p w14:paraId="699AA81D" w14:textId="77777777" w:rsidR="009F1AE7" w:rsidRPr="002A5CDD" w:rsidRDefault="009F1AE7" w:rsidP="004C16BC">
            <w:pPr>
              <w:spacing w:line="276" w:lineRule="auto"/>
              <w:rPr>
                <w:rFonts w:cs="Arial"/>
              </w:rPr>
            </w:pPr>
            <w:r w:rsidRPr="002A5CDD">
              <w:rPr>
                <w:rFonts w:cs="Arial"/>
              </w:rPr>
              <w:t>8</w:t>
            </w:r>
          </w:p>
        </w:tc>
        <w:tc>
          <w:tcPr>
            <w:tcW w:w="1380" w:type="dxa"/>
            <w:tcBorders>
              <w:top w:val="nil"/>
              <w:left w:val="nil"/>
              <w:bottom w:val="single" w:sz="4" w:space="0" w:color="auto"/>
              <w:right w:val="single" w:sz="4" w:space="0" w:color="auto"/>
            </w:tcBorders>
            <w:shd w:val="clear" w:color="auto" w:fill="auto"/>
            <w:noWrap/>
            <w:vAlign w:val="bottom"/>
            <w:hideMark/>
          </w:tcPr>
          <w:p w14:paraId="6D305E6A" w14:textId="77777777" w:rsidR="009F1AE7" w:rsidRPr="002A5CDD" w:rsidRDefault="009F1AE7" w:rsidP="004C16BC">
            <w:pPr>
              <w:spacing w:line="276" w:lineRule="auto"/>
              <w:rPr>
                <w:rFonts w:cs="Arial"/>
              </w:rPr>
            </w:pPr>
            <w:r w:rsidRPr="002A5CDD">
              <w:rPr>
                <w:rFonts w:cs="Arial"/>
              </w:rPr>
              <w:t>121</w:t>
            </w:r>
          </w:p>
        </w:tc>
      </w:tr>
      <w:tr w:rsidR="009F1AE7" w:rsidRPr="002A5CDD" w14:paraId="74F06D59" w14:textId="77777777" w:rsidTr="004C16BC">
        <w:trPr>
          <w:trHeight w:val="25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4BB837BB" w14:textId="77777777" w:rsidR="009F1AE7" w:rsidRPr="002A5CDD" w:rsidRDefault="009F1AE7" w:rsidP="004C16BC">
            <w:pPr>
              <w:spacing w:line="276" w:lineRule="auto"/>
              <w:rPr>
                <w:rFonts w:cs="Arial"/>
              </w:rPr>
            </w:pPr>
            <w:r w:rsidRPr="002A5CDD">
              <w:rPr>
                <w:rFonts w:cs="Arial"/>
              </w:rPr>
              <w:t>2023 - 2024</w:t>
            </w:r>
          </w:p>
        </w:tc>
        <w:tc>
          <w:tcPr>
            <w:tcW w:w="1418" w:type="dxa"/>
            <w:tcBorders>
              <w:top w:val="nil"/>
              <w:left w:val="nil"/>
              <w:bottom w:val="single" w:sz="4" w:space="0" w:color="auto"/>
              <w:right w:val="single" w:sz="4" w:space="0" w:color="auto"/>
            </w:tcBorders>
            <w:shd w:val="clear" w:color="auto" w:fill="auto"/>
            <w:noWrap/>
            <w:vAlign w:val="bottom"/>
            <w:hideMark/>
          </w:tcPr>
          <w:p w14:paraId="753EF0F3" w14:textId="77777777" w:rsidR="009F1AE7" w:rsidRPr="002A5CDD" w:rsidRDefault="009F1AE7" w:rsidP="004C16BC">
            <w:pPr>
              <w:spacing w:line="276" w:lineRule="auto"/>
              <w:rPr>
                <w:rFonts w:cs="Arial"/>
              </w:rPr>
            </w:pPr>
            <w:r w:rsidRPr="002A5CDD">
              <w:rPr>
                <w:rFonts w:cs="Arial"/>
              </w:rPr>
              <w:t>52</w:t>
            </w:r>
          </w:p>
        </w:tc>
        <w:tc>
          <w:tcPr>
            <w:tcW w:w="2410" w:type="dxa"/>
            <w:tcBorders>
              <w:top w:val="nil"/>
              <w:left w:val="nil"/>
              <w:bottom w:val="single" w:sz="4" w:space="0" w:color="auto"/>
              <w:right w:val="single" w:sz="4" w:space="0" w:color="auto"/>
            </w:tcBorders>
            <w:shd w:val="clear" w:color="auto" w:fill="auto"/>
            <w:noWrap/>
            <w:vAlign w:val="bottom"/>
            <w:hideMark/>
          </w:tcPr>
          <w:p w14:paraId="0AAE8953" w14:textId="77777777" w:rsidR="009F1AE7" w:rsidRPr="002A5CDD" w:rsidRDefault="009F1AE7" w:rsidP="004C16BC">
            <w:pPr>
              <w:spacing w:line="276" w:lineRule="auto"/>
              <w:rPr>
                <w:rFonts w:cs="Arial"/>
              </w:rPr>
            </w:pPr>
            <w:r w:rsidRPr="002A5CDD">
              <w:rPr>
                <w:rFonts w:cs="Arial"/>
              </w:rPr>
              <w:t>34</w:t>
            </w:r>
          </w:p>
        </w:tc>
        <w:tc>
          <w:tcPr>
            <w:tcW w:w="1920" w:type="dxa"/>
            <w:tcBorders>
              <w:top w:val="nil"/>
              <w:left w:val="nil"/>
              <w:bottom w:val="single" w:sz="4" w:space="0" w:color="auto"/>
              <w:right w:val="single" w:sz="4" w:space="0" w:color="auto"/>
            </w:tcBorders>
            <w:shd w:val="clear" w:color="auto" w:fill="auto"/>
            <w:noWrap/>
            <w:vAlign w:val="bottom"/>
            <w:hideMark/>
          </w:tcPr>
          <w:p w14:paraId="64D6F01E" w14:textId="77777777" w:rsidR="009F1AE7" w:rsidRPr="002A5CDD" w:rsidRDefault="009F1AE7" w:rsidP="004C16BC">
            <w:pPr>
              <w:spacing w:line="276" w:lineRule="auto"/>
              <w:rPr>
                <w:rFonts w:cs="Arial"/>
              </w:rPr>
            </w:pPr>
            <w:r w:rsidRPr="002A5CDD">
              <w:rPr>
                <w:rFonts w:cs="Arial"/>
              </w:rPr>
              <w:t>14</w:t>
            </w:r>
          </w:p>
        </w:tc>
        <w:tc>
          <w:tcPr>
            <w:tcW w:w="1380" w:type="dxa"/>
            <w:tcBorders>
              <w:top w:val="nil"/>
              <w:left w:val="nil"/>
              <w:bottom w:val="single" w:sz="4" w:space="0" w:color="auto"/>
              <w:right w:val="single" w:sz="4" w:space="0" w:color="auto"/>
            </w:tcBorders>
            <w:shd w:val="clear" w:color="auto" w:fill="auto"/>
            <w:noWrap/>
            <w:vAlign w:val="bottom"/>
            <w:hideMark/>
          </w:tcPr>
          <w:p w14:paraId="24C6AD3B" w14:textId="77777777" w:rsidR="009F1AE7" w:rsidRPr="002A5CDD" w:rsidRDefault="009F1AE7" w:rsidP="004C16BC">
            <w:pPr>
              <w:spacing w:line="276" w:lineRule="auto"/>
              <w:rPr>
                <w:rFonts w:cs="Arial"/>
              </w:rPr>
            </w:pPr>
            <w:r w:rsidRPr="002A5CDD">
              <w:rPr>
                <w:rFonts w:cs="Arial"/>
              </w:rPr>
              <w:t>100</w:t>
            </w:r>
          </w:p>
        </w:tc>
      </w:tr>
      <w:tr w:rsidR="009F1AE7" w:rsidRPr="002A5CDD" w14:paraId="6D4A813D" w14:textId="77777777" w:rsidTr="004C16BC">
        <w:trPr>
          <w:trHeight w:val="26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469FE305" w14:textId="77777777" w:rsidR="009F1AE7" w:rsidRPr="002A5CDD" w:rsidRDefault="009F1AE7" w:rsidP="004C16BC">
            <w:pPr>
              <w:spacing w:line="276" w:lineRule="auto"/>
              <w:rPr>
                <w:rFonts w:cs="Arial"/>
                <w:b/>
                <w:bCs/>
              </w:rPr>
            </w:pPr>
            <w:r w:rsidRPr="002A5CDD">
              <w:rPr>
                <w:rFonts w:cs="Arial"/>
                <w:b/>
                <w:bCs/>
              </w:rPr>
              <w:t>2011 to 2024</w:t>
            </w:r>
          </w:p>
        </w:tc>
        <w:tc>
          <w:tcPr>
            <w:tcW w:w="1418" w:type="dxa"/>
            <w:tcBorders>
              <w:top w:val="nil"/>
              <w:left w:val="nil"/>
              <w:bottom w:val="single" w:sz="4" w:space="0" w:color="auto"/>
              <w:right w:val="single" w:sz="4" w:space="0" w:color="auto"/>
            </w:tcBorders>
            <w:shd w:val="clear" w:color="auto" w:fill="auto"/>
            <w:noWrap/>
            <w:vAlign w:val="bottom"/>
            <w:hideMark/>
          </w:tcPr>
          <w:p w14:paraId="7ED52209" w14:textId="77777777" w:rsidR="009F1AE7" w:rsidRPr="002A5CDD" w:rsidRDefault="009F1AE7" w:rsidP="004C16BC">
            <w:pPr>
              <w:spacing w:line="276" w:lineRule="auto"/>
              <w:rPr>
                <w:rFonts w:cs="Arial"/>
                <w:b/>
                <w:bCs/>
              </w:rPr>
            </w:pPr>
            <w:r w:rsidRPr="002A5CDD">
              <w:rPr>
                <w:rFonts w:cs="Arial"/>
                <w:b/>
                <w:bCs/>
              </w:rPr>
              <w:t>568</w:t>
            </w:r>
          </w:p>
        </w:tc>
        <w:tc>
          <w:tcPr>
            <w:tcW w:w="2410" w:type="dxa"/>
            <w:tcBorders>
              <w:top w:val="nil"/>
              <w:left w:val="nil"/>
              <w:bottom w:val="single" w:sz="4" w:space="0" w:color="auto"/>
              <w:right w:val="single" w:sz="4" w:space="0" w:color="auto"/>
            </w:tcBorders>
            <w:shd w:val="clear" w:color="auto" w:fill="auto"/>
            <w:noWrap/>
            <w:vAlign w:val="bottom"/>
            <w:hideMark/>
          </w:tcPr>
          <w:p w14:paraId="5187B0B3" w14:textId="77777777" w:rsidR="009F1AE7" w:rsidRPr="002A5CDD" w:rsidRDefault="009F1AE7" w:rsidP="004C16BC">
            <w:pPr>
              <w:spacing w:line="276" w:lineRule="auto"/>
              <w:rPr>
                <w:rFonts w:cs="Arial"/>
                <w:b/>
                <w:bCs/>
              </w:rPr>
            </w:pPr>
            <w:r w:rsidRPr="002A5CDD">
              <w:rPr>
                <w:rFonts w:cs="Arial"/>
                <w:b/>
                <w:bCs/>
              </w:rPr>
              <w:t>301</w:t>
            </w:r>
          </w:p>
        </w:tc>
        <w:tc>
          <w:tcPr>
            <w:tcW w:w="1920" w:type="dxa"/>
            <w:tcBorders>
              <w:top w:val="nil"/>
              <w:left w:val="nil"/>
              <w:bottom w:val="single" w:sz="4" w:space="0" w:color="auto"/>
              <w:right w:val="single" w:sz="4" w:space="0" w:color="auto"/>
            </w:tcBorders>
            <w:shd w:val="clear" w:color="auto" w:fill="auto"/>
            <w:noWrap/>
            <w:vAlign w:val="bottom"/>
            <w:hideMark/>
          </w:tcPr>
          <w:p w14:paraId="5D929F90" w14:textId="77777777" w:rsidR="009F1AE7" w:rsidRPr="002A5CDD" w:rsidRDefault="009F1AE7" w:rsidP="004C16BC">
            <w:pPr>
              <w:spacing w:line="276" w:lineRule="auto"/>
              <w:rPr>
                <w:rFonts w:cs="Arial"/>
                <w:b/>
                <w:bCs/>
              </w:rPr>
            </w:pPr>
            <w:r w:rsidRPr="002A5CDD">
              <w:rPr>
                <w:rFonts w:cs="Arial"/>
                <w:b/>
                <w:bCs/>
              </w:rPr>
              <w:t>42</w:t>
            </w:r>
          </w:p>
        </w:tc>
        <w:tc>
          <w:tcPr>
            <w:tcW w:w="1380" w:type="dxa"/>
            <w:tcBorders>
              <w:top w:val="nil"/>
              <w:left w:val="nil"/>
              <w:bottom w:val="single" w:sz="4" w:space="0" w:color="auto"/>
              <w:right w:val="single" w:sz="4" w:space="0" w:color="auto"/>
            </w:tcBorders>
            <w:shd w:val="clear" w:color="auto" w:fill="auto"/>
            <w:noWrap/>
            <w:vAlign w:val="bottom"/>
            <w:hideMark/>
          </w:tcPr>
          <w:p w14:paraId="5D003DAA" w14:textId="77777777" w:rsidR="009F1AE7" w:rsidRPr="002A5CDD" w:rsidRDefault="009F1AE7" w:rsidP="004C16BC">
            <w:pPr>
              <w:spacing w:line="276" w:lineRule="auto"/>
              <w:rPr>
                <w:rFonts w:cs="Arial"/>
                <w:b/>
                <w:bCs/>
              </w:rPr>
            </w:pPr>
            <w:r w:rsidRPr="002A5CDD">
              <w:rPr>
                <w:rFonts w:cs="Arial"/>
                <w:b/>
                <w:bCs/>
              </w:rPr>
              <w:t>911</w:t>
            </w:r>
          </w:p>
        </w:tc>
      </w:tr>
      <w:tr w:rsidR="009F1AE7" w:rsidRPr="002A5CDD" w14:paraId="53D90CC3" w14:textId="77777777" w:rsidTr="008567DA">
        <w:trPr>
          <w:trHeight w:val="41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5E4D033C" w14:textId="77777777" w:rsidR="009F1AE7" w:rsidRPr="002A5CDD" w:rsidRDefault="009F1AE7" w:rsidP="004C16BC">
            <w:pPr>
              <w:spacing w:line="276" w:lineRule="auto"/>
              <w:rPr>
                <w:rFonts w:cs="Arial"/>
                <w:b/>
                <w:bCs/>
              </w:rPr>
            </w:pPr>
            <w:r w:rsidRPr="002A5CDD">
              <w:rPr>
                <w:rFonts w:cs="Arial"/>
                <w:b/>
                <w:bCs/>
              </w:rPr>
              <w:t xml:space="preserve">Average per year </w:t>
            </w:r>
          </w:p>
        </w:tc>
        <w:tc>
          <w:tcPr>
            <w:tcW w:w="1418" w:type="dxa"/>
            <w:tcBorders>
              <w:top w:val="nil"/>
              <w:left w:val="nil"/>
              <w:bottom w:val="single" w:sz="4" w:space="0" w:color="auto"/>
              <w:right w:val="single" w:sz="4" w:space="0" w:color="auto"/>
            </w:tcBorders>
            <w:shd w:val="clear" w:color="auto" w:fill="auto"/>
            <w:noWrap/>
            <w:vAlign w:val="bottom"/>
            <w:hideMark/>
          </w:tcPr>
          <w:p w14:paraId="4B81FB39" w14:textId="77777777" w:rsidR="009F1AE7" w:rsidRPr="002A5CDD" w:rsidRDefault="009F1AE7" w:rsidP="004C16BC">
            <w:pPr>
              <w:spacing w:line="276" w:lineRule="auto"/>
              <w:rPr>
                <w:rFonts w:cs="Arial"/>
                <w:b/>
                <w:bCs/>
              </w:rPr>
            </w:pPr>
            <w:r w:rsidRPr="002A5CDD">
              <w:rPr>
                <w:rFonts w:cs="Arial"/>
                <w:b/>
                <w:bCs/>
              </w:rPr>
              <w:t>57</w:t>
            </w:r>
          </w:p>
        </w:tc>
        <w:tc>
          <w:tcPr>
            <w:tcW w:w="2410" w:type="dxa"/>
            <w:tcBorders>
              <w:top w:val="nil"/>
              <w:left w:val="nil"/>
              <w:bottom w:val="single" w:sz="4" w:space="0" w:color="auto"/>
              <w:right w:val="single" w:sz="4" w:space="0" w:color="auto"/>
            </w:tcBorders>
            <w:shd w:val="clear" w:color="auto" w:fill="auto"/>
            <w:noWrap/>
            <w:vAlign w:val="bottom"/>
            <w:hideMark/>
          </w:tcPr>
          <w:p w14:paraId="548F9F29" w14:textId="77777777" w:rsidR="009F1AE7" w:rsidRPr="002A5CDD" w:rsidRDefault="009F1AE7" w:rsidP="004C16BC">
            <w:pPr>
              <w:spacing w:line="276" w:lineRule="auto"/>
              <w:rPr>
                <w:rFonts w:cs="Arial"/>
                <w:b/>
                <w:bCs/>
              </w:rPr>
            </w:pPr>
            <w:r w:rsidRPr="002A5CDD">
              <w:rPr>
                <w:rFonts w:cs="Arial"/>
                <w:b/>
                <w:bCs/>
              </w:rPr>
              <w:t>30</w:t>
            </w:r>
          </w:p>
        </w:tc>
        <w:tc>
          <w:tcPr>
            <w:tcW w:w="1920" w:type="dxa"/>
            <w:tcBorders>
              <w:top w:val="nil"/>
              <w:left w:val="nil"/>
              <w:bottom w:val="single" w:sz="4" w:space="0" w:color="auto"/>
              <w:right w:val="single" w:sz="4" w:space="0" w:color="auto"/>
            </w:tcBorders>
            <w:shd w:val="clear" w:color="auto" w:fill="auto"/>
            <w:noWrap/>
            <w:vAlign w:val="bottom"/>
            <w:hideMark/>
          </w:tcPr>
          <w:p w14:paraId="24D9BF7D" w14:textId="77777777" w:rsidR="009F1AE7" w:rsidRPr="002A5CDD" w:rsidRDefault="009F1AE7" w:rsidP="004C16BC">
            <w:pPr>
              <w:spacing w:line="276" w:lineRule="auto"/>
              <w:rPr>
                <w:rFonts w:cs="Arial"/>
                <w:b/>
                <w:bCs/>
              </w:rPr>
            </w:pPr>
            <w:r w:rsidRPr="002A5CDD">
              <w:rPr>
                <w:rFonts w:cs="Arial"/>
                <w:b/>
                <w:bCs/>
              </w:rPr>
              <w:t>4</w:t>
            </w:r>
          </w:p>
        </w:tc>
        <w:tc>
          <w:tcPr>
            <w:tcW w:w="1380" w:type="dxa"/>
            <w:tcBorders>
              <w:top w:val="nil"/>
              <w:left w:val="nil"/>
              <w:bottom w:val="single" w:sz="4" w:space="0" w:color="auto"/>
              <w:right w:val="single" w:sz="4" w:space="0" w:color="auto"/>
            </w:tcBorders>
            <w:shd w:val="clear" w:color="auto" w:fill="auto"/>
            <w:noWrap/>
            <w:vAlign w:val="bottom"/>
            <w:hideMark/>
          </w:tcPr>
          <w:p w14:paraId="5093DED9" w14:textId="77777777" w:rsidR="009F1AE7" w:rsidRPr="002A5CDD" w:rsidRDefault="009F1AE7" w:rsidP="004C16BC">
            <w:pPr>
              <w:spacing w:line="276" w:lineRule="auto"/>
              <w:rPr>
                <w:rFonts w:cs="Arial"/>
                <w:b/>
                <w:bCs/>
              </w:rPr>
            </w:pPr>
            <w:r w:rsidRPr="002A5CDD">
              <w:rPr>
                <w:rFonts w:cs="Arial"/>
                <w:b/>
                <w:bCs/>
              </w:rPr>
              <w:t>91</w:t>
            </w:r>
          </w:p>
        </w:tc>
      </w:tr>
    </w:tbl>
    <w:p w14:paraId="34752628" w14:textId="77777777" w:rsidR="009F1AE7" w:rsidRDefault="009F1AE7" w:rsidP="009F1AE7"/>
    <w:p w14:paraId="579CFEF6" w14:textId="66EBA492" w:rsidR="009F1AE7" w:rsidRPr="009F1AE7" w:rsidRDefault="009F1AE7" w:rsidP="009F1AE7">
      <w:pPr>
        <w:rPr>
          <w:rFonts w:cs="Arial"/>
        </w:rPr>
      </w:pPr>
      <w:r w:rsidRPr="009F1AE7">
        <w:rPr>
          <w:rFonts w:cs="Arial"/>
        </w:rPr>
        <w:lastRenderedPageBreak/>
        <w:t>It is important to acknowledge that this period includes 3 years where supply from permitted development sources was not recorded, and also a period of slow delivery as a consequence of the Covid pandemic. The latter has been acknowledged by Government in its approach to the Housing Delivery Test which applies a reduction of 9.5% for year 2019/20 (11 out of 12 months) and 33% in year 2020/21 (8 out of 12 months), to account for the considerable variations in levels of housing delivery as local planning authorities and construction industry faced disruption on a national, regional, and local level.</w:t>
      </w:r>
    </w:p>
    <w:p w14:paraId="2D915981" w14:textId="5904694F" w:rsidR="000647AD" w:rsidRDefault="009F1AE7" w:rsidP="009F1AE7">
      <w:pPr>
        <w:rPr>
          <w:b/>
          <w:bCs/>
        </w:rPr>
      </w:pPr>
      <w:r w:rsidRPr="009F1AE7">
        <w:rPr>
          <w:rFonts w:cs="Arial"/>
        </w:rPr>
        <w:t xml:space="preserve">Nevertheless, despite the above circumstances, the average delivery from small site windfalls over the past decade amounts to 91 dwellings per annum and represents an increase from earlier assessments. The </w:t>
      </w:r>
      <w:r w:rsidR="00853DEF" w:rsidRPr="009F1AE7">
        <w:rPr>
          <w:rFonts w:cs="Arial"/>
        </w:rPr>
        <w:t>10-year</w:t>
      </w:r>
      <w:r w:rsidRPr="009F1AE7">
        <w:rPr>
          <w:rFonts w:cs="Arial"/>
        </w:rPr>
        <w:t xml:space="preserve"> period has been used to help smooth out the peaks and troughs associated with housing delivery.</w:t>
      </w:r>
      <w:r w:rsidR="000647AD">
        <w:br w:type="page"/>
      </w:r>
    </w:p>
    <w:p w14:paraId="36C99E6F" w14:textId="087991E1" w:rsidR="000E5C41" w:rsidRPr="00C02B7D" w:rsidRDefault="00640199" w:rsidP="00765915">
      <w:pPr>
        <w:pStyle w:val="Heading1"/>
      </w:pPr>
      <w:bookmarkStart w:id="138" w:name="_Hlk199922504"/>
      <w:bookmarkStart w:id="139" w:name="_Toc202346758"/>
      <w:r w:rsidRPr="00C02B7D">
        <w:lastRenderedPageBreak/>
        <w:t>APPENDIX</w:t>
      </w:r>
      <w:r w:rsidR="002B5DC7" w:rsidRPr="00C02B7D">
        <w:t xml:space="preserve"> </w:t>
      </w:r>
      <w:r w:rsidR="00180D6A">
        <w:t>7</w:t>
      </w:r>
      <w:r w:rsidRPr="00C02B7D">
        <w:t xml:space="preserve">: </w:t>
      </w:r>
      <w:bookmarkEnd w:id="138"/>
      <w:r w:rsidRPr="00C02B7D">
        <w:t>Guide to Terms and Abbreviations</w:t>
      </w:r>
      <w:bookmarkEnd w:id="134"/>
      <w:bookmarkEnd w:id="139"/>
    </w:p>
    <w:p w14:paraId="446810F6" w14:textId="1A38D457" w:rsidR="007635AA" w:rsidRPr="00765915" w:rsidRDefault="007635AA" w:rsidP="00765915">
      <w:pPr>
        <w:pStyle w:val="ListParagraph"/>
        <w:numPr>
          <w:ilvl w:val="0"/>
          <w:numId w:val="28"/>
        </w:numPr>
        <w:tabs>
          <w:tab w:val="left" w:pos="9781"/>
        </w:tabs>
        <w:autoSpaceDE w:val="0"/>
        <w:autoSpaceDN w:val="0"/>
        <w:adjustRightInd w:val="0"/>
        <w:ind w:left="426" w:right="-142" w:hanging="426"/>
        <w:rPr>
          <w:rFonts w:cs="Arial"/>
          <w:bCs/>
        </w:rPr>
      </w:pPr>
      <w:r w:rsidRPr="00765915">
        <w:rPr>
          <w:rFonts w:cs="Arial"/>
          <w:b/>
        </w:rPr>
        <w:t xml:space="preserve">5YHLS: </w:t>
      </w:r>
      <w:r w:rsidRPr="00765915">
        <w:rPr>
          <w:rFonts w:cs="Arial"/>
          <w:bCs/>
        </w:rPr>
        <w:t>Five Year Housing Land Supply</w:t>
      </w:r>
      <w:r w:rsidR="005964FC" w:rsidRPr="00765915">
        <w:rPr>
          <w:rFonts w:cs="Arial"/>
          <w:bCs/>
        </w:rPr>
        <w:t>.</w:t>
      </w:r>
    </w:p>
    <w:p w14:paraId="7D0408E7" w14:textId="77777777" w:rsidR="00765915" w:rsidRDefault="00631244" w:rsidP="00765915">
      <w:pPr>
        <w:pStyle w:val="ListParagraph"/>
        <w:numPr>
          <w:ilvl w:val="0"/>
          <w:numId w:val="28"/>
        </w:numPr>
        <w:tabs>
          <w:tab w:val="left" w:pos="9781"/>
        </w:tabs>
        <w:autoSpaceDE w:val="0"/>
        <w:autoSpaceDN w:val="0"/>
        <w:adjustRightInd w:val="0"/>
        <w:ind w:left="426" w:right="-142" w:hanging="426"/>
        <w:rPr>
          <w:rFonts w:cs="Arial"/>
        </w:rPr>
      </w:pPr>
      <w:r w:rsidRPr="00765915">
        <w:rPr>
          <w:rFonts w:cs="Arial"/>
          <w:b/>
        </w:rPr>
        <w:t>Affordable Housing:</w:t>
      </w:r>
      <w:r w:rsidRPr="00765915">
        <w:rPr>
          <w:rFonts w:cs="Arial"/>
        </w:rPr>
        <w:t xml:space="preserve"> </w:t>
      </w:r>
      <w:r w:rsidR="009247ED" w:rsidRPr="00765915">
        <w:rPr>
          <w:rFonts w:cs="Arial"/>
        </w:rPr>
        <w:t xml:space="preserve">The definition of affordable housing for planning purposes can be found in </w:t>
      </w:r>
      <w:r w:rsidR="00845EE6" w:rsidRPr="00765915">
        <w:rPr>
          <w:rFonts w:cs="Arial"/>
        </w:rPr>
        <w:t>National P</w:t>
      </w:r>
      <w:r w:rsidR="009247ED" w:rsidRPr="00765915">
        <w:rPr>
          <w:rFonts w:cs="Arial"/>
        </w:rPr>
        <w:t>lanning Policy.</w:t>
      </w:r>
    </w:p>
    <w:p w14:paraId="2B602767" w14:textId="77777777" w:rsidR="00765915" w:rsidRDefault="00686B47" w:rsidP="00765915">
      <w:pPr>
        <w:pStyle w:val="ListParagraph"/>
        <w:numPr>
          <w:ilvl w:val="0"/>
          <w:numId w:val="28"/>
        </w:numPr>
        <w:tabs>
          <w:tab w:val="left" w:pos="9781"/>
        </w:tabs>
        <w:autoSpaceDE w:val="0"/>
        <w:autoSpaceDN w:val="0"/>
        <w:adjustRightInd w:val="0"/>
        <w:ind w:left="426" w:right="-142" w:hanging="426"/>
        <w:rPr>
          <w:rFonts w:cs="Arial"/>
        </w:rPr>
      </w:pPr>
      <w:r w:rsidRPr="00765915">
        <w:rPr>
          <w:rFonts w:cs="Arial"/>
          <w:b/>
        </w:rPr>
        <w:t>ALP</w:t>
      </w:r>
      <w:r w:rsidR="00E34086" w:rsidRPr="00765915">
        <w:rPr>
          <w:rFonts w:cs="Arial"/>
          <w:b/>
        </w:rPr>
        <w:t>R</w:t>
      </w:r>
      <w:r w:rsidR="00E6629C" w:rsidRPr="00765915">
        <w:rPr>
          <w:rFonts w:cs="Arial"/>
          <w:b/>
        </w:rPr>
        <w:t xml:space="preserve">:  </w:t>
      </w:r>
      <w:r w:rsidRPr="00765915">
        <w:rPr>
          <w:rFonts w:cs="Arial"/>
        </w:rPr>
        <w:t>Ashfield Local Plan Review</w:t>
      </w:r>
      <w:r w:rsidR="00631244" w:rsidRPr="00765915">
        <w:rPr>
          <w:rFonts w:cs="Arial"/>
        </w:rPr>
        <w:t xml:space="preserve"> (2002)</w:t>
      </w:r>
    </w:p>
    <w:p w14:paraId="06BDFEA3" w14:textId="77777777" w:rsidR="00765915" w:rsidRDefault="006E2560" w:rsidP="00765915">
      <w:pPr>
        <w:pStyle w:val="ListParagraph"/>
        <w:numPr>
          <w:ilvl w:val="0"/>
          <w:numId w:val="28"/>
        </w:numPr>
        <w:tabs>
          <w:tab w:val="left" w:pos="9781"/>
        </w:tabs>
        <w:autoSpaceDE w:val="0"/>
        <w:autoSpaceDN w:val="0"/>
        <w:adjustRightInd w:val="0"/>
        <w:ind w:left="426" w:right="-142" w:hanging="426"/>
        <w:rPr>
          <w:rFonts w:cs="Arial"/>
        </w:rPr>
      </w:pPr>
      <w:r w:rsidRPr="00765915">
        <w:rPr>
          <w:rFonts w:cs="Arial"/>
          <w:b/>
        </w:rPr>
        <w:t>CCG:</w:t>
      </w:r>
      <w:r w:rsidRPr="00765915">
        <w:rPr>
          <w:rFonts w:cs="Arial"/>
        </w:rPr>
        <w:t xml:space="preserve"> Clinical Commissioning Group</w:t>
      </w:r>
    </w:p>
    <w:p w14:paraId="42E2D978" w14:textId="6980A16F" w:rsidR="007C547D" w:rsidRPr="00765915" w:rsidRDefault="007C547D" w:rsidP="00765915">
      <w:pPr>
        <w:pStyle w:val="ListParagraph"/>
        <w:numPr>
          <w:ilvl w:val="0"/>
          <w:numId w:val="28"/>
        </w:numPr>
        <w:tabs>
          <w:tab w:val="left" w:pos="9781"/>
        </w:tabs>
        <w:autoSpaceDE w:val="0"/>
        <w:autoSpaceDN w:val="0"/>
        <w:adjustRightInd w:val="0"/>
        <w:ind w:left="426" w:right="-142" w:hanging="426"/>
        <w:rPr>
          <w:rFonts w:cs="Arial"/>
        </w:rPr>
      </w:pPr>
      <w:r w:rsidRPr="00765915">
        <w:rPr>
          <w:rFonts w:cs="Arial"/>
          <w:b/>
          <w:bCs/>
        </w:rPr>
        <w:t xml:space="preserve">Deliverable: </w:t>
      </w:r>
      <w:r w:rsidRPr="00765915">
        <w:rPr>
          <w:rFonts w:cs="Arial"/>
        </w:rPr>
        <w:t xml:space="preserve">To be considered deliverable, sites for housing should be available now, offer a suitable location for development now, and be achievable with a realistic prospect that housing will be delivered on the site within five years. In particular: </w:t>
      </w:r>
    </w:p>
    <w:p w14:paraId="13BD9934" w14:textId="77777777" w:rsidR="007C547D" w:rsidRPr="00C02B7D" w:rsidRDefault="007C547D" w:rsidP="007C547D">
      <w:pPr>
        <w:tabs>
          <w:tab w:val="left" w:pos="709"/>
          <w:tab w:val="left" w:pos="993"/>
          <w:tab w:val="left" w:pos="9781"/>
        </w:tabs>
        <w:ind w:left="851" w:right="-142" w:hanging="284"/>
        <w:rPr>
          <w:rFonts w:cs="Arial"/>
        </w:rPr>
      </w:pPr>
      <w:r w:rsidRPr="00C02B7D">
        <w:rPr>
          <w:rFonts w:cs="Arial"/>
        </w:rPr>
        <w:t xml:space="preserve">a) sites which do not involve major development and have planning permission, and all sites with detailed planning permission, should be considered deliverable until permission expires, unless there is clear evidence that homes will not be delivered within five years (for example because they are no longer viable, there is no longer a demand for the type of units or sites have long term phasing plans). </w:t>
      </w:r>
    </w:p>
    <w:p w14:paraId="6BAB13BD" w14:textId="24CA0CA8" w:rsidR="007C547D" w:rsidRPr="00C02B7D" w:rsidRDefault="005964FC" w:rsidP="007C547D">
      <w:pPr>
        <w:tabs>
          <w:tab w:val="left" w:pos="709"/>
          <w:tab w:val="left" w:pos="993"/>
          <w:tab w:val="left" w:pos="9781"/>
        </w:tabs>
        <w:ind w:left="851" w:right="-142" w:hanging="284"/>
        <w:rPr>
          <w:rFonts w:cs="Arial"/>
        </w:rPr>
      </w:pPr>
      <w:r w:rsidRPr="00C02B7D">
        <w:rPr>
          <w:rFonts w:cs="Arial"/>
        </w:rPr>
        <w:t>b</w:t>
      </w:r>
      <w:r w:rsidR="007C547D" w:rsidRPr="00C02B7D">
        <w:rPr>
          <w:rFonts w:cs="Arial"/>
        </w:rPr>
        <w:t>)</w:t>
      </w:r>
      <w:r w:rsidR="00954D6F" w:rsidRPr="00C02B7D">
        <w:rPr>
          <w:rFonts w:cs="Arial"/>
        </w:rPr>
        <w:t xml:space="preserve"> </w:t>
      </w:r>
      <w:r w:rsidR="007C547D" w:rsidRPr="00C02B7D">
        <w:rPr>
          <w:rFonts w:cs="Arial"/>
        </w:rPr>
        <w:t xml:space="preserve">where a site has outline planning permission for major development, has been allocated in a development plan, has a grant of permission in principle, or is identified on a brownfield register, it should only be considered deliverable where there is clear evidence that housing completions will begin on site within five years. </w:t>
      </w:r>
    </w:p>
    <w:p w14:paraId="2C90D0BE" w14:textId="77777777" w:rsidR="00765915" w:rsidRDefault="00DB7CC1" w:rsidP="00765915">
      <w:pPr>
        <w:pStyle w:val="ListParagraph"/>
        <w:numPr>
          <w:ilvl w:val="0"/>
          <w:numId w:val="29"/>
        </w:numPr>
        <w:tabs>
          <w:tab w:val="left" w:pos="567"/>
          <w:tab w:val="left" w:pos="993"/>
          <w:tab w:val="left" w:pos="9781"/>
        </w:tabs>
        <w:ind w:left="426" w:right="-142" w:hanging="426"/>
        <w:rPr>
          <w:rFonts w:cs="Arial"/>
        </w:rPr>
      </w:pPr>
      <w:r w:rsidRPr="00765915">
        <w:rPr>
          <w:rFonts w:cs="Arial"/>
          <w:b/>
        </w:rPr>
        <w:t>Developable:</w:t>
      </w:r>
      <w:r w:rsidRPr="00765915">
        <w:rPr>
          <w:rFonts w:cs="Arial"/>
        </w:rPr>
        <w:t xml:space="preserve"> </w:t>
      </w:r>
      <w:r w:rsidR="003A245F" w:rsidRPr="00765915">
        <w:rPr>
          <w:rFonts w:cs="Arial"/>
        </w:rPr>
        <w:t xml:space="preserve">sites in a suitable location for housing development and </w:t>
      </w:r>
      <w:r w:rsidR="00AE1CDA" w:rsidRPr="00765915">
        <w:rPr>
          <w:rFonts w:cs="Arial"/>
        </w:rPr>
        <w:t>with</w:t>
      </w:r>
      <w:r w:rsidR="003A245F" w:rsidRPr="00765915">
        <w:rPr>
          <w:rFonts w:cs="Arial"/>
        </w:rPr>
        <w:t xml:space="preserve"> a reasonable prospect that the site is available and could be viably developed at the point envisaged.</w:t>
      </w:r>
    </w:p>
    <w:p w14:paraId="5C347A58" w14:textId="77777777" w:rsidR="00765915" w:rsidRDefault="0037547D" w:rsidP="00765915">
      <w:pPr>
        <w:pStyle w:val="ListParagraph"/>
        <w:numPr>
          <w:ilvl w:val="0"/>
          <w:numId w:val="29"/>
        </w:numPr>
        <w:tabs>
          <w:tab w:val="left" w:pos="567"/>
          <w:tab w:val="left" w:pos="993"/>
          <w:tab w:val="left" w:pos="9781"/>
        </w:tabs>
        <w:ind w:left="426" w:right="-142" w:hanging="426"/>
        <w:rPr>
          <w:rFonts w:cs="Arial"/>
        </w:rPr>
      </w:pPr>
      <w:r w:rsidRPr="00765915">
        <w:rPr>
          <w:rFonts w:cs="Arial"/>
          <w:b/>
        </w:rPr>
        <w:t>Dwg</w:t>
      </w:r>
      <w:r w:rsidR="00E6629C" w:rsidRPr="00765915">
        <w:rPr>
          <w:rFonts w:cs="Arial"/>
          <w:b/>
        </w:rPr>
        <w:t xml:space="preserve">:  </w:t>
      </w:r>
      <w:r w:rsidRPr="00765915">
        <w:rPr>
          <w:rFonts w:cs="Arial"/>
        </w:rPr>
        <w:t>Dwellin</w:t>
      </w:r>
      <w:r w:rsidR="00765915">
        <w:rPr>
          <w:rFonts w:cs="Arial"/>
        </w:rPr>
        <w:t>g</w:t>
      </w:r>
    </w:p>
    <w:p w14:paraId="2659309B" w14:textId="77777777" w:rsidR="00765915" w:rsidRDefault="006E2560" w:rsidP="00765915">
      <w:pPr>
        <w:pStyle w:val="ListParagraph"/>
        <w:numPr>
          <w:ilvl w:val="0"/>
          <w:numId w:val="29"/>
        </w:numPr>
        <w:tabs>
          <w:tab w:val="left" w:pos="567"/>
          <w:tab w:val="left" w:pos="993"/>
          <w:tab w:val="left" w:pos="9781"/>
        </w:tabs>
        <w:ind w:left="426" w:right="-142" w:hanging="426"/>
        <w:rPr>
          <w:rFonts w:cs="Arial"/>
        </w:rPr>
      </w:pPr>
      <w:r w:rsidRPr="00765915">
        <w:rPr>
          <w:rFonts w:cs="Arial"/>
          <w:b/>
        </w:rPr>
        <w:t xml:space="preserve">GPDO: </w:t>
      </w:r>
      <w:r w:rsidRPr="00765915">
        <w:rPr>
          <w:rFonts w:cs="Arial"/>
        </w:rPr>
        <w:t xml:space="preserve">General Permitted Development Order </w:t>
      </w:r>
    </w:p>
    <w:p w14:paraId="63C25006" w14:textId="77777777" w:rsidR="00765915" w:rsidRDefault="0037547D" w:rsidP="00765915">
      <w:pPr>
        <w:pStyle w:val="ListParagraph"/>
        <w:numPr>
          <w:ilvl w:val="0"/>
          <w:numId w:val="29"/>
        </w:numPr>
        <w:tabs>
          <w:tab w:val="left" w:pos="567"/>
          <w:tab w:val="left" w:pos="993"/>
          <w:tab w:val="left" w:pos="9781"/>
        </w:tabs>
        <w:ind w:left="426" w:right="-142" w:hanging="426"/>
        <w:rPr>
          <w:rFonts w:cs="Arial"/>
        </w:rPr>
      </w:pPr>
      <w:r w:rsidRPr="00765915">
        <w:rPr>
          <w:rFonts w:cs="Arial"/>
          <w:b/>
        </w:rPr>
        <w:t>Ha</w:t>
      </w:r>
      <w:r w:rsidR="00E6629C" w:rsidRPr="00765915">
        <w:rPr>
          <w:rFonts w:cs="Arial"/>
          <w:b/>
        </w:rPr>
        <w:t>:</w:t>
      </w:r>
      <w:r w:rsidR="00E6629C" w:rsidRPr="00765915">
        <w:rPr>
          <w:rFonts w:cs="Arial"/>
        </w:rPr>
        <w:t xml:space="preserve">  </w:t>
      </w:r>
      <w:r w:rsidRPr="00765915">
        <w:rPr>
          <w:rFonts w:cs="Arial"/>
        </w:rPr>
        <w:t>Hectares</w:t>
      </w:r>
    </w:p>
    <w:p w14:paraId="012DF618" w14:textId="77777777" w:rsidR="00765915" w:rsidRDefault="005C4465" w:rsidP="00765915">
      <w:pPr>
        <w:pStyle w:val="ListParagraph"/>
        <w:numPr>
          <w:ilvl w:val="0"/>
          <w:numId w:val="29"/>
        </w:numPr>
        <w:tabs>
          <w:tab w:val="left" w:pos="567"/>
          <w:tab w:val="left" w:pos="993"/>
          <w:tab w:val="left" w:pos="9781"/>
        </w:tabs>
        <w:ind w:left="426" w:right="-142" w:hanging="426"/>
        <w:rPr>
          <w:rFonts w:cs="Arial"/>
        </w:rPr>
      </w:pPr>
      <w:r w:rsidRPr="00765915">
        <w:rPr>
          <w:rFonts w:cs="Arial"/>
          <w:b/>
        </w:rPr>
        <w:t>HDT:</w:t>
      </w:r>
      <w:r w:rsidRPr="00765915">
        <w:rPr>
          <w:rFonts w:cs="Arial"/>
        </w:rPr>
        <w:t xml:space="preserve">  Housing Delivery Test</w:t>
      </w:r>
    </w:p>
    <w:p w14:paraId="3A8CD930" w14:textId="77777777" w:rsidR="00765915" w:rsidRDefault="008D39A7" w:rsidP="00765915">
      <w:pPr>
        <w:pStyle w:val="ListParagraph"/>
        <w:numPr>
          <w:ilvl w:val="0"/>
          <w:numId w:val="29"/>
        </w:numPr>
        <w:tabs>
          <w:tab w:val="left" w:pos="567"/>
          <w:tab w:val="left" w:pos="993"/>
          <w:tab w:val="left" w:pos="9781"/>
        </w:tabs>
        <w:ind w:left="426" w:right="-142" w:hanging="426"/>
        <w:rPr>
          <w:rFonts w:cs="Arial"/>
        </w:rPr>
      </w:pPr>
      <w:r w:rsidRPr="00765915">
        <w:rPr>
          <w:rFonts w:cs="Arial"/>
          <w:b/>
          <w:bCs/>
        </w:rPr>
        <w:t>HNA</w:t>
      </w:r>
      <w:r w:rsidRPr="00765915">
        <w:rPr>
          <w:rFonts w:cs="Arial"/>
        </w:rPr>
        <w:t>: Housing Needs Assessment</w:t>
      </w:r>
    </w:p>
    <w:p w14:paraId="74B2089F" w14:textId="77777777" w:rsidR="00765915" w:rsidRDefault="0056138B" w:rsidP="00765915">
      <w:pPr>
        <w:pStyle w:val="ListParagraph"/>
        <w:numPr>
          <w:ilvl w:val="0"/>
          <w:numId w:val="29"/>
        </w:numPr>
        <w:tabs>
          <w:tab w:val="left" w:pos="567"/>
          <w:tab w:val="left" w:pos="993"/>
          <w:tab w:val="left" w:pos="9781"/>
        </w:tabs>
        <w:ind w:left="426" w:right="-142" w:hanging="426"/>
        <w:rPr>
          <w:rFonts w:cs="Arial"/>
        </w:rPr>
      </w:pPr>
      <w:r w:rsidRPr="00765915">
        <w:rPr>
          <w:rFonts w:cs="Arial"/>
          <w:b/>
        </w:rPr>
        <w:t>LHN:</w:t>
      </w:r>
      <w:r w:rsidRPr="00765915">
        <w:rPr>
          <w:rFonts w:cs="Arial"/>
        </w:rPr>
        <w:t xml:space="preserve">  Local Housing Need</w:t>
      </w:r>
    </w:p>
    <w:p w14:paraId="63F76107" w14:textId="77777777" w:rsidR="00765915" w:rsidRDefault="00815DDD" w:rsidP="00765915">
      <w:pPr>
        <w:pStyle w:val="ListParagraph"/>
        <w:numPr>
          <w:ilvl w:val="0"/>
          <w:numId w:val="29"/>
        </w:numPr>
        <w:tabs>
          <w:tab w:val="left" w:pos="567"/>
          <w:tab w:val="left" w:pos="993"/>
          <w:tab w:val="left" w:pos="9781"/>
        </w:tabs>
        <w:ind w:left="426" w:right="-142" w:hanging="426"/>
        <w:rPr>
          <w:rFonts w:cs="Arial"/>
        </w:rPr>
      </w:pPr>
      <w:r w:rsidRPr="00765915">
        <w:rPr>
          <w:rFonts w:cs="Arial"/>
          <w:b/>
        </w:rPr>
        <w:t>MHCLG</w:t>
      </w:r>
      <w:r w:rsidR="006F0A5B" w:rsidRPr="00765915">
        <w:rPr>
          <w:rFonts w:cs="Arial"/>
          <w:b/>
        </w:rPr>
        <w:t>:</w:t>
      </w:r>
      <w:r w:rsidR="0056138B" w:rsidRPr="00765915">
        <w:rPr>
          <w:rFonts w:cs="Arial"/>
        </w:rPr>
        <w:t xml:space="preserve"> </w:t>
      </w:r>
      <w:r w:rsidR="00C02B7D" w:rsidRPr="00765915">
        <w:rPr>
          <w:rFonts w:cs="Arial"/>
        </w:rPr>
        <w:t>Ministry of</w:t>
      </w:r>
      <w:r w:rsidR="006F0A5B" w:rsidRPr="00765915">
        <w:rPr>
          <w:rFonts w:cs="Arial"/>
        </w:rPr>
        <w:t xml:space="preserve"> Housing</w:t>
      </w:r>
      <w:r w:rsidR="00C02B7D" w:rsidRPr="00765915">
        <w:rPr>
          <w:rFonts w:cs="Arial"/>
        </w:rPr>
        <w:t>,</w:t>
      </w:r>
      <w:r w:rsidR="006F0A5B" w:rsidRPr="00765915">
        <w:rPr>
          <w:rFonts w:cs="Arial"/>
        </w:rPr>
        <w:t xml:space="preserve"> Communities</w:t>
      </w:r>
      <w:r w:rsidR="00C02B7D" w:rsidRPr="00765915">
        <w:rPr>
          <w:rFonts w:cs="Arial"/>
        </w:rPr>
        <w:t xml:space="preserve"> and Local Government</w:t>
      </w:r>
      <w:r w:rsidR="0056138B" w:rsidRPr="00765915">
        <w:rPr>
          <w:rFonts w:cs="Arial"/>
        </w:rPr>
        <w:t xml:space="preserve"> </w:t>
      </w:r>
    </w:p>
    <w:p w14:paraId="30EF745D" w14:textId="77777777" w:rsidR="00765915" w:rsidRDefault="0056138B" w:rsidP="00765915">
      <w:pPr>
        <w:pStyle w:val="ListParagraph"/>
        <w:numPr>
          <w:ilvl w:val="0"/>
          <w:numId w:val="29"/>
        </w:numPr>
        <w:tabs>
          <w:tab w:val="left" w:pos="567"/>
          <w:tab w:val="left" w:pos="993"/>
          <w:tab w:val="left" w:pos="9781"/>
        </w:tabs>
        <w:ind w:left="426" w:right="-142" w:hanging="426"/>
        <w:rPr>
          <w:rFonts w:cs="Arial"/>
        </w:rPr>
      </w:pPr>
      <w:r w:rsidRPr="00765915">
        <w:rPr>
          <w:rFonts w:cs="Arial"/>
          <w:b/>
        </w:rPr>
        <w:t xml:space="preserve">NCC: </w:t>
      </w:r>
      <w:r w:rsidRPr="00765915">
        <w:rPr>
          <w:rFonts w:cs="Arial"/>
        </w:rPr>
        <w:t xml:space="preserve">Nottinghamshire County Council </w:t>
      </w:r>
    </w:p>
    <w:p w14:paraId="4BEDFF7C" w14:textId="77777777" w:rsidR="00765915" w:rsidRDefault="00DE7D5B" w:rsidP="00765915">
      <w:pPr>
        <w:pStyle w:val="ListParagraph"/>
        <w:numPr>
          <w:ilvl w:val="0"/>
          <w:numId w:val="29"/>
        </w:numPr>
        <w:tabs>
          <w:tab w:val="left" w:pos="567"/>
          <w:tab w:val="left" w:pos="993"/>
          <w:tab w:val="left" w:pos="9781"/>
        </w:tabs>
        <w:ind w:left="426" w:right="-142" w:hanging="426"/>
        <w:rPr>
          <w:rFonts w:cs="Arial"/>
        </w:rPr>
      </w:pPr>
      <w:r w:rsidRPr="00765915">
        <w:rPr>
          <w:rFonts w:cs="Arial"/>
          <w:b/>
        </w:rPr>
        <w:t xml:space="preserve">NPPF: </w:t>
      </w:r>
      <w:r w:rsidRPr="00765915">
        <w:rPr>
          <w:rFonts w:cs="Arial"/>
        </w:rPr>
        <w:t>National Planning Policy Framework</w:t>
      </w:r>
    </w:p>
    <w:p w14:paraId="7090C286" w14:textId="77777777" w:rsidR="00765915" w:rsidRDefault="0056138B" w:rsidP="00765915">
      <w:pPr>
        <w:pStyle w:val="ListParagraph"/>
        <w:numPr>
          <w:ilvl w:val="0"/>
          <w:numId w:val="29"/>
        </w:numPr>
        <w:tabs>
          <w:tab w:val="left" w:pos="567"/>
          <w:tab w:val="left" w:pos="993"/>
          <w:tab w:val="left" w:pos="9781"/>
        </w:tabs>
        <w:ind w:left="426" w:right="-142" w:hanging="426"/>
        <w:rPr>
          <w:rFonts w:cs="Arial"/>
        </w:rPr>
      </w:pPr>
      <w:r w:rsidRPr="00765915">
        <w:rPr>
          <w:rFonts w:cs="Arial"/>
          <w:b/>
        </w:rPr>
        <w:t xml:space="preserve">OAN: </w:t>
      </w:r>
      <w:r w:rsidRPr="00765915">
        <w:rPr>
          <w:rFonts w:cs="Arial"/>
        </w:rPr>
        <w:t>Objectively Assessed Need</w:t>
      </w:r>
    </w:p>
    <w:p w14:paraId="7C236202" w14:textId="77777777" w:rsidR="00765915" w:rsidRDefault="0037547D" w:rsidP="00765915">
      <w:pPr>
        <w:pStyle w:val="ListParagraph"/>
        <w:numPr>
          <w:ilvl w:val="0"/>
          <w:numId w:val="29"/>
        </w:numPr>
        <w:tabs>
          <w:tab w:val="left" w:pos="567"/>
          <w:tab w:val="left" w:pos="993"/>
          <w:tab w:val="left" w:pos="9781"/>
        </w:tabs>
        <w:ind w:left="426" w:right="-142" w:hanging="426"/>
        <w:rPr>
          <w:rFonts w:cs="Arial"/>
        </w:rPr>
      </w:pPr>
      <w:r w:rsidRPr="00765915">
        <w:rPr>
          <w:rFonts w:cs="Arial"/>
          <w:b/>
        </w:rPr>
        <w:t>PDL</w:t>
      </w:r>
      <w:r w:rsidR="00E6629C" w:rsidRPr="00765915">
        <w:rPr>
          <w:rFonts w:cs="Arial"/>
        </w:rPr>
        <w:t xml:space="preserve">:  </w:t>
      </w:r>
      <w:r w:rsidRPr="00765915">
        <w:rPr>
          <w:rFonts w:cs="Arial"/>
        </w:rPr>
        <w:t>Previously Developed Land</w:t>
      </w:r>
    </w:p>
    <w:p w14:paraId="79B9A53A" w14:textId="77777777" w:rsidR="00765915" w:rsidRDefault="00DB2658" w:rsidP="00765915">
      <w:pPr>
        <w:pStyle w:val="ListParagraph"/>
        <w:numPr>
          <w:ilvl w:val="0"/>
          <w:numId w:val="29"/>
        </w:numPr>
        <w:tabs>
          <w:tab w:val="left" w:pos="567"/>
          <w:tab w:val="left" w:pos="993"/>
          <w:tab w:val="left" w:pos="9781"/>
        </w:tabs>
        <w:ind w:left="426" w:right="-142" w:hanging="426"/>
        <w:rPr>
          <w:rFonts w:cs="Arial"/>
        </w:rPr>
      </w:pPr>
      <w:r w:rsidRPr="00765915">
        <w:rPr>
          <w:rFonts w:cs="Arial"/>
          <w:b/>
        </w:rPr>
        <w:lastRenderedPageBreak/>
        <w:t>Permitted D</w:t>
      </w:r>
      <w:r w:rsidR="007463A4" w:rsidRPr="00765915">
        <w:rPr>
          <w:rFonts w:cs="Arial"/>
          <w:b/>
        </w:rPr>
        <w:t>evelopment</w:t>
      </w:r>
      <w:r w:rsidR="00D82820" w:rsidRPr="00765915">
        <w:rPr>
          <w:rFonts w:cs="Arial"/>
          <w:b/>
        </w:rPr>
        <w:t xml:space="preserve"> (PD)</w:t>
      </w:r>
      <w:r w:rsidR="007463A4" w:rsidRPr="00765915">
        <w:rPr>
          <w:rFonts w:cs="Arial"/>
          <w:b/>
        </w:rPr>
        <w:t xml:space="preserve"> rights</w:t>
      </w:r>
      <w:r w:rsidR="007463A4" w:rsidRPr="00765915">
        <w:rPr>
          <w:rFonts w:cs="Arial"/>
        </w:rPr>
        <w:t xml:space="preserve"> are a national grant of planning permission which allow certain building works and changes of use to be carried out without having to make a planning application.</w:t>
      </w:r>
    </w:p>
    <w:p w14:paraId="478B12B5" w14:textId="77777777" w:rsidR="00765915" w:rsidRDefault="00DA050D" w:rsidP="00765915">
      <w:pPr>
        <w:pStyle w:val="ListParagraph"/>
        <w:numPr>
          <w:ilvl w:val="0"/>
          <w:numId w:val="29"/>
        </w:numPr>
        <w:tabs>
          <w:tab w:val="left" w:pos="567"/>
          <w:tab w:val="left" w:pos="993"/>
          <w:tab w:val="left" w:pos="9781"/>
        </w:tabs>
        <w:ind w:left="426" w:right="-142" w:hanging="426"/>
        <w:rPr>
          <w:rFonts w:cs="Arial"/>
        </w:rPr>
      </w:pPr>
      <w:r w:rsidRPr="00765915">
        <w:rPr>
          <w:rFonts w:cs="Arial"/>
          <w:b/>
        </w:rPr>
        <w:t>PPG</w:t>
      </w:r>
      <w:r w:rsidRPr="00765915">
        <w:rPr>
          <w:rFonts w:cs="Arial"/>
        </w:rPr>
        <w:t>:  Planning Practice Guidance</w:t>
      </w:r>
    </w:p>
    <w:p w14:paraId="5A8257E9" w14:textId="77777777" w:rsidR="00765915" w:rsidRDefault="00686B47" w:rsidP="00765915">
      <w:pPr>
        <w:pStyle w:val="ListParagraph"/>
        <w:numPr>
          <w:ilvl w:val="0"/>
          <w:numId w:val="29"/>
        </w:numPr>
        <w:tabs>
          <w:tab w:val="left" w:pos="567"/>
          <w:tab w:val="left" w:pos="993"/>
          <w:tab w:val="left" w:pos="9781"/>
        </w:tabs>
        <w:ind w:left="426" w:right="-142" w:hanging="426"/>
        <w:rPr>
          <w:rFonts w:cs="Arial"/>
        </w:rPr>
      </w:pPr>
      <w:r w:rsidRPr="00765915">
        <w:rPr>
          <w:rFonts w:cs="Arial"/>
          <w:b/>
        </w:rPr>
        <w:t>RSL</w:t>
      </w:r>
      <w:r w:rsidR="00E6629C" w:rsidRPr="00765915">
        <w:rPr>
          <w:rFonts w:cs="Arial"/>
        </w:rPr>
        <w:t xml:space="preserve">:  </w:t>
      </w:r>
      <w:r w:rsidRPr="00765915">
        <w:rPr>
          <w:rFonts w:cs="Arial"/>
        </w:rPr>
        <w:t>Registered Social Landlord</w:t>
      </w:r>
    </w:p>
    <w:p w14:paraId="495A4752" w14:textId="77777777" w:rsidR="00765915" w:rsidRDefault="00E6629C" w:rsidP="00765915">
      <w:pPr>
        <w:pStyle w:val="ListParagraph"/>
        <w:numPr>
          <w:ilvl w:val="0"/>
          <w:numId w:val="29"/>
        </w:numPr>
        <w:tabs>
          <w:tab w:val="left" w:pos="567"/>
          <w:tab w:val="left" w:pos="993"/>
          <w:tab w:val="left" w:pos="9781"/>
        </w:tabs>
        <w:ind w:left="426" w:right="-142" w:hanging="426"/>
        <w:rPr>
          <w:rFonts w:cs="Arial"/>
        </w:rPr>
      </w:pPr>
      <w:r w:rsidRPr="00765915">
        <w:rPr>
          <w:rFonts w:cs="Arial"/>
          <w:b/>
        </w:rPr>
        <w:t>Section 106 agreement (s106):</w:t>
      </w:r>
      <w:r w:rsidR="00760327" w:rsidRPr="00C02B7D">
        <w:t xml:space="preserve"> </w:t>
      </w:r>
      <w:r w:rsidR="005C1484" w:rsidRPr="00765915">
        <w:rPr>
          <w:rFonts w:cs="Arial"/>
        </w:rPr>
        <w:t>or p</w:t>
      </w:r>
      <w:r w:rsidR="00760327" w:rsidRPr="00765915">
        <w:rPr>
          <w:rFonts w:cs="Arial"/>
        </w:rPr>
        <w:t xml:space="preserve">lanning obligations are an established mechanism for securing necessary infrastructure arising from a development proposal. They are commonly used to bring development in line with the objectives of sustainable development as outlined through the relevant local, regional and national planning policies. </w:t>
      </w:r>
    </w:p>
    <w:p w14:paraId="6CB8C6C0" w14:textId="77777777" w:rsidR="00765915" w:rsidRDefault="00DB2658" w:rsidP="00765915">
      <w:pPr>
        <w:pStyle w:val="ListParagraph"/>
        <w:numPr>
          <w:ilvl w:val="0"/>
          <w:numId w:val="29"/>
        </w:numPr>
        <w:tabs>
          <w:tab w:val="left" w:pos="567"/>
          <w:tab w:val="left" w:pos="993"/>
          <w:tab w:val="left" w:pos="9781"/>
        </w:tabs>
        <w:ind w:left="426" w:right="-142" w:hanging="426"/>
        <w:rPr>
          <w:rFonts w:cs="Arial"/>
        </w:rPr>
      </w:pPr>
      <w:r w:rsidRPr="00765915">
        <w:rPr>
          <w:rFonts w:cs="Arial"/>
          <w:b/>
        </w:rPr>
        <w:t xml:space="preserve">SHELAA:    </w:t>
      </w:r>
      <w:r w:rsidRPr="00765915">
        <w:rPr>
          <w:rFonts w:cs="Arial"/>
        </w:rPr>
        <w:t>Strategic Housing &amp; Economic Land Availability Assessment</w:t>
      </w:r>
    </w:p>
    <w:p w14:paraId="6FDF2471" w14:textId="77777777" w:rsidR="00765915" w:rsidRDefault="0024207E" w:rsidP="00765915">
      <w:pPr>
        <w:pStyle w:val="ListParagraph"/>
        <w:numPr>
          <w:ilvl w:val="0"/>
          <w:numId w:val="29"/>
        </w:numPr>
        <w:tabs>
          <w:tab w:val="left" w:pos="567"/>
          <w:tab w:val="left" w:pos="993"/>
          <w:tab w:val="left" w:pos="9781"/>
        </w:tabs>
        <w:ind w:left="426" w:right="-142" w:hanging="426"/>
        <w:rPr>
          <w:rFonts w:cs="Arial"/>
        </w:rPr>
      </w:pPr>
      <w:r w:rsidRPr="00765915">
        <w:rPr>
          <w:rFonts w:cs="Arial"/>
          <w:b/>
        </w:rPr>
        <w:t>SHMA</w:t>
      </w:r>
      <w:r w:rsidR="00E6629C" w:rsidRPr="00765915">
        <w:rPr>
          <w:rFonts w:cs="Arial"/>
          <w:b/>
        </w:rPr>
        <w:t xml:space="preserve">:  </w:t>
      </w:r>
      <w:r w:rsidRPr="00765915">
        <w:rPr>
          <w:rFonts w:cs="Arial"/>
        </w:rPr>
        <w:t>Strategic Housing Market Area Assessment</w:t>
      </w:r>
    </w:p>
    <w:p w14:paraId="51B99E26" w14:textId="77777777" w:rsidR="00765915" w:rsidRDefault="00BC6493" w:rsidP="00765915">
      <w:pPr>
        <w:pStyle w:val="ListParagraph"/>
        <w:numPr>
          <w:ilvl w:val="0"/>
          <w:numId w:val="29"/>
        </w:numPr>
        <w:tabs>
          <w:tab w:val="left" w:pos="567"/>
          <w:tab w:val="left" w:pos="993"/>
          <w:tab w:val="left" w:pos="9781"/>
        </w:tabs>
        <w:ind w:left="426" w:right="-142" w:hanging="426"/>
        <w:rPr>
          <w:rFonts w:cs="Arial"/>
        </w:rPr>
      </w:pPr>
      <w:r w:rsidRPr="00765915">
        <w:rPr>
          <w:rFonts w:cs="Arial"/>
          <w:b/>
        </w:rPr>
        <w:t xml:space="preserve">Social rented </w:t>
      </w:r>
      <w:r w:rsidRPr="00765915">
        <w:rPr>
          <w:rFonts w:cs="Arial"/>
        </w:rPr>
        <w:t>housing is owned by local authorities and private registered providers</w:t>
      </w:r>
      <w:r w:rsidR="008963AB" w:rsidRPr="00765915">
        <w:rPr>
          <w:rFonts w:cs="Arial"/>
        </w:rPr>
        <w:t xml:space="preserve"> </w:t>
      </w:r>
      <w:r w:rsidRPr="00765915">
        <w:rPr>
          <w:rFonts w:cs="Arial"/>
        </w:rPr>
        <w:t>(as defined in section 80 of the Housing and Regeneration Act 2008), for which</w:t>
      </w:r>
      <w:r w:rsidR="008963AB" w:rsidRPr="00765915">
        <w:rPr>
          <w:rFonts w:cs="Arial"/>
        </w:rPr>
        <w:t xml:space="preserve"> </w:t>
      </w:r>
      <w:r w:rsidRPr="00765915">
        <w:rPr>
          <w:rFonts w:cs="Arial"/>
        </w:rPr>
        <w:t>guideline target rents are determined through the national rent regime. It may also</w:t>
      </w:r>
      <w:r w:rsidR="008963AB" w:rsidRPr="00765915">
        <w:rPr>
          <w:rFonts w:cs="Arial"/>
        </w:rPr>
        <w:t xml:space="preserve"> </w:t>
      </w:r>
      <w:r w:rsidRPr="00765915">
        <w:rPr>
          <w:rFonts w:cs="Arial"/>
        </w:rPr>
        <w:t>be owned by other persons and provided under equivalent rental arrangements to</w:t>
      </w:r>
      <w:r w:rsidR="008963AB" w:rsidRPr="00765915">
        <w:rPr>
          <w:rFonts w:cs="Arial"/>
        </w:rPr>
        <w:t xml:space="preserve"> </w:t>
      </w:r>
      <w:r w:rsidRPr="00765915">
        <w:rPr>
          <w:rFonts w:cs="Arial"/>
        </w:rPr>
        <w:t>the above, as agreed with the local authority or with the Homes and Communities</w:t>
      </w:r>
      <w:r w:rsidR="00DA0FF3" w:rsidRPr="00765915">
        <w:rPr>
          <w:rFonts w:cs="Arial"/>
        </w:rPr>
        <w:t xml:space="preserve"> </w:t>
      </w:r>
      <w:r w:rsidRPr="00765915">
        <w:rPr>
          <w:rFonts w:cs="Arial"/>
        </w:rPr>
        <w:t>Agency.</w:t>
      </w:r>
    </w:p>
    <w:p w14:paraId="7631C333" w14:textId="13F24E7C" w:rsidR="00355C80" w:rsidRPr="00765915" w:rsidRDefault="00E6629C" w:rsidP="00765915">
      <w:pPr>
        <w:pStyle w:val="ListParagraph"/>
        <w:numPr>
          <w:ilvl w:val="0"/>
          <w:numId w:val="29"/>
        </w:numPr>
        <w:tabs>
          <w:tab w:val="left" w:pos="567"/>
          <w:tab w:val="left" w:pos="993"/>
          <w:tab w:val="left" w:pos="9781"/>
        </w:tabs>
        <w:ind w:left="426" w:right="-142" w:hanging="426"/>
        <w:rPr>
          <w:rFonts w:cs="Arial"/>
        </w:rPr>
      </w:pPr>
      <w:r w:rsidRPr="00765915">
        <w:rPr>
          <w:rFonts w:cs="Arial"/>
          <w:b/>
        </w:rPr>
        <w:t xml:space="preserve">Supplementary </w:t>
      </w:r>
      <w:r w:rsidR="00A23C29" w:rsidRPr="00765915">
        <w:rPr>
          <w:rFonts w:cs="Arial"/>
          <w:b/>
        </w:rPr>
        <w:t>P</w:t>
      </w:r>
      <w:r w:rsidRPr="00765915">
        <w:rPr>
          <w:rFonts w:cs="Arial"/>
          <w:b/>
        </w:rPr>
        <w:t xml:space="preserve">lanning Document (SPD): </w:t>
      </w:r>
      <w:r w:rsidR="00760327" w:rsidRPr="00765915">
        <w:rPr>
          <w:rFonts w:cs="Arial"/>
        </w:rPr>
        <w:t>Provide supplementary information in respect of the policies in Development Plan Documents.  They do not form part of the Development Plan and are not subject to independent examination.</w:t>
      </w:r>
    </w:p>
    <w:p w14:paraId="091AC5E8" w14:textId="23F4EFA4" w:rsidR="00760327" w:rsidRPr="001A0FAC" w:rsidRDefault="00760327" w:rsidP="00765915">
      <w:pPr>
        <w:rPr>
          <w:rFonts w:cs="Arial"/>
        </w:rPr>
      </w:pPr>
    </w:p>
    <w:sectPr w:rsidR="00760327" w:rsidRPr="001A0FAC" w:rsidSect="00472E87">
      <w:footerReference w:type="default" r:id="rId41"/>
      <w:pgSz w:w="11906" w:h="16838"/>
      <w:pgMar w:top="567" w:right="991" w:bottom="68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6FE9F5" w14:textId="77777777" w:rsidR="00177E03" w:rsidRDefault="00177E03">
      <w:r>
        <w:separator/>
      </w:r>
    </w:p>
  </w:endnote>
  <w:endnote w:type="continuationSeparator" w:id="0">
    <w:p w14:paraId="74BF0DA5" w14:textId="77777777" w:rsidR="00177E03" w:rsidRDefault="00177E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C1B56" w14:textId="77777777" w:rsidR="000A69B8" w:rsidRDefault="000A69B8" w:rsidP="00122AD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6516BCB" w14:textId="77777777" w:rsidR="000A69B8" w:rsidRDefault="000A69B8" w:rsidP="00122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7DFCF" w14:textId="77777777" w:rsidR="000A69B8" w:rsidRDefault="000A69B8" w:rsidP="00773564">
    <w:pPr>
      <w:pStyle w:val="Footer"/>
      <w:framePr w:wrap="around" w:vAnchor="text" w:hAnchor="margin" w:xAlign="center" w:y="1"/>
      <w:rPr>
        <w:rStyle w:val="PageNumber"/>
      </w:rPr>
    </w:pPr>
  </w:p>
  <w:p w14:paraId="0FB1E3C4" w14:textId="77777777" w:rsidR="000A69B8" w:rsidRDefault="000A69B8" w:rsidP="00877A93">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1644094"/>
      <w:docPartObj>
        <w:docPartGallery w:val="Page Numbers (Bottom of Page)"/>
        <w:docPartUnique/>
      </w:docPartObj>
    </w:sdtPr>
    <w:sdtEndPr>
      <w:rPr>
        <w:spacing w:val="60"/>
      </w:rPr>
    </w:sdtEndPr>
    <w:sdtContent>
      <w:p w14:paraId="3BD827C8" w14:textId="1BFC51E1" w:rsidR="000132F9" w:rsidRDefault="000132F9" w:rsidP="000132F9">
        <w:pPr>
          <w:pStyle w:val="Footer"/>
          <w:pBdr>
            <w:top w:val="single" w:sz="4" w:space="1" w:color="D9D9D9" w:themeColor="background1" w:themeShade="D9"/>
          </w:pBdr>
          <w:jc w:val="right"/>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sidRPr="00C9206F">
          <w:rPr>
            <w:spacing w:val="60"/>
          </w:rPr>
          <w:t>Page</w:t>
        </w:r>
      </w:p>
    </w:sdtContent>
  </w:sdt>
  <w:p w14:paraId="0E33B3C0" w14:textId="77777777" w:rsidR="000A69B8" w:rsidRDefault="000A69B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40B2E" w14:textId="7CB0E24B" w:rsidR="000132F9" w:rsidRDefault="000132F9">
    <w:pPr>
      <w:pStyle w:val="Footer"/>
      <w:pBdr>
        <w:top w:val="single" w:sz="4" w:space="1" w:color="D9D9D9" w:themeColor="background1" w:themeShade="D9"/>
      </w:pBdr>
      <w:jc w:val="right"/>
    </w:pPr>
  </w:p>
  <w:p w14:paraId="5F750210" w14:textId="77777777" w:rsidR="000A69B8" w:rsidRDefault="000A69B8" w:rsidP="00122ADF">
    <w:pPr>
      <w:pStyle w:val="Footer"/>
      <w:ind w:right="360"/>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9761908"/>
      <w:docPartObj>
        <w:docPartGallery w:val="Page Numbers (Bottom of Page)"/>
        <w:docPartUnique/>
      </w:docPartObj>
    </w:sdtPr>
    <w:sdtEndPr>
      <w:rPr>
        <w:spacing w:val="60"/>
      </w:rPr>
    </w:sdtEndPr>
    <w:sdtContent>
      <w:p w14:paraId="6AC14385" w14:textId="74083B8E" w:rsidR="000132F9" w:rsidRDefault="000132F9">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sidRPr="00C9206F">
          <w:rPr>
            <w:spacing w:val="60"/>
          </w:rPr>
          <w:t>Page</w:t>
        </w:r>
      </w:p>
    </w:sdtContent>
  </w:sdt>
  <w:p w14:paraId="13483CAE" w14:textId="77777777" w:rsidR="000132F9" w:rsidRDefault="000132F9" w:rsidP="00122ADF">
    <w:pPr>
      <w:pStyle w:val="Footer"/>
      <w:ind w:right="360"/>
      <w:jc w:val="center"/>
    </w:pPr>
  </w:p>
  <w:p w14:paraId="1B8D7EE0" w14:textId="77777777" w:rsidR="005F2CBE" w:rsidRDefault="005F2CBE"/>
  <w:p w14:paraId="1C1E26EC" w14:textId="77777777" w:rsidR="005F2CBE" w:rsidRDefault="005F2CBE"/>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8265283"/>
      <w:docPartObj>
        <w:docPartGallery w:val="Page Numbers (Bottom of Page)"/>
        <w:docPartUnique/>
      </w:docPartObj>
    </w:sdtPr>
    <w:sdtEndPr>
      <w:rPr>
        <w:spacing w:val="60"/>
      </w:rPr>
    </w:sdtEndPr>
    <w:sdtContent>
      <w:p w14:paraId="3D8ABE9C" w14:textId="21360BB4" w:rsidR="000132F9" w:rsidRDefault="000132F9" w:rsidP="000132F9">
        <w:pPr>
          <w:pStyle w:val="Footer"/>
          <w:pBdr>
            <w:top w:val="single" w:sz="4" w:space="1" w:color="D9D9D9" w:themeColor="background1" w:themeShade="D9"/>
          </w:pBdr>
          <w:jc w:val="right"/>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sidRPr="00AE5AD1">
          <w:rPr>
            <w:spacing w:val="60"/>
          </w:rPr>
          <w:t>Page</w:t>
        </w:r>
      </w:p>
    </w:sdtContent>
  </w:sdt>
  <w:p w14:paraId="486D9FC0" w14:textId="77777777" w:rsidR="000A69B8" w:rsidRDefault="000A69B8" w:rsidP="00122ADF">
    <w:pPr>
      <w:pStyle w:val="Footer"/>
      <w:ind w:right="360"/>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626801"/>
      <w:docPartObj>
        <w:docPartGallery w:val="Page Numbers (Bottom of Page)"/>
        <w:docPartUnique/>
      </w:docPartObj>
    </w:sdtPr>
    <w:sdtEndPr>
      <w:rPr>
        <w:spacing w:val="60"/>
      </w:rPr>
    </w:sdtEndPr>
    <w:sdtContent>
      <w:p w14:paraId="5AD89430" w14:textId="68F10344" w:rsidR="000132F9" w:rsidRDefault="000132F9" w:rsidP="000132F9">
        <w:pPr>
          <w:pStyle w:val="Footer"/>
          <w:pBdr>
            <w:top w:val="single" w:sz="4" w:space="1" w:color="D9D9D9" w:themeColor="background1" w:themeShade="D9"/>
          </w:pBdr>
          <w:jc w:val="right"/>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sidRPr="00AE5AD1">
          <w:rPr>
            <w:spacing w:val="60"/>
          </w:rPr>
          <w:t>Page</w:t>
        </w:r>
      </w:p>
    </w:sdtContent>
  </w:sdt>
  <w:p w14:paraId="7984141C" w14:textId="77777777" w:rsidR="000A69B8" w:rsidRDefault="000A69B8" w:rsidP="00122ADF">
    <w:pPr>
      <w:pStyle w:val="Footer"/>
      <w:ind w:right="360"/>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7A0D3" w14:textId="77777777" w:rsidR="000A69B8" w:rsidRDefault="000A69B8" w:rsidP="00177940">
    <w:pPr>
      <w:pStyle w:val="Footer"/>
      <w:framePr w:wrap="around" w:vAnchor="text" w:hAnchor="margin" w:xAlign="right" w:y="1"/>
      <w:jc w:val="center"/>
      <w:rPr>
        <w:rStyle w:val="PageNumber"/>
      </w:rPr>
    </w:pPr>
  </w:p>
  <w:p w14:paraId="4F518BFA" w14:textId="77777777" w:rsidR="000A69B8" w:rsidRDefault="000A69B8" w:rsidP="00122ADF">
    <w:pPr>
      <w:pStyle w:val="Footer"/>
      <w:framePr w:wrap="around" w:vAnchor="text" w:hAnchor="margin" w:xAlign="right" w:y="1"/>
      <w:rPr>
        <w:rStyle w:val="PageNumber"/>
      </w:rPr>
    </w:pPr>
  </w:p>
  <w:p w14:paraId="0673E10C" w14:textId="77777777" w:rsidR="000A69B8" w:rsidRDefault="000A69B8" w:rsidP="00122ADF">
    <w:pPr>
      <w:pStyle w:val="Foot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E4BD72" w14:textId="77777777" w:rsidR="00177E03" w:rsidRDefault="00177E03">
      <w:r>
        <w:separator/>
      </w:r>
    </w:p>
  </w:footnote>
  <w:footnote w:type="continuationSeparator" w:id="0">
    <w:p w14:paraId="76FCFC0C" w14:textId="77777777" w:rsidR="00177E03" w:rsidRDefault="00177E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9EC36" w14:textId="77777777" w:rsidR="000A69B8" w:rsidRDefault="000A69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33859" w14:textId="77777777" w:rsidR="000A69B8" w:rsidRDefault="000A69B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57E15" w14:textId="77777777" w:rsidR="000A69B8" w:rsidRDefault="000A69B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A8BC9" w14:textId="77777777" w:rsidR="000A69B8" w:rsidRDefault="000A69B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A8F93" w14:textId="77777777" w:rsidR="000A69B8" w:rsidRDefault="000A69B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91F36" w14:textId="77777777" w:rsidR="000A69B8" w:rsidRDefault="000A69B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C656F" w14:textId="77777777" w:rsidR="000A69B8" w:rsidRDefault="000A69B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30A50" w14:textId="77777777" w:rsidR="000A69B8" w:rsidRDefault="000A69B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BD050" w14:textId="77777777" w:rsidR="000A69B8" w:rsidRDefault="000A69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E658F"/>
    <w:multiLevelType w:val="hybridMultilevel"/>
    <w:tmpl w:val="B1CA0C56"/>
    <w:lvl w:ilvl="0" w:tplc="F95AAB4E">
      <w:start w:val="1"/>
      <w:numFmt w:val="decimal"/>
      <w:pStyle w:val="11numberedparagraph"/>
      <w:lvlText w:val="1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2C3C40"/>
    <w:multiLevelType w:val="hybridMultilevel"/>
    <w:tmpl w:val="318E743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 w15:restartNumberingAfterBreak="0">
    <w:nsid w:val="05E126E6"/>
    <w:multiLevelType w:val="hybridMultilevel"/>
    <w:tmpl w:val="21D07F1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C0F4F0F"/>
    <w:multiLevelType w:val="hybridMultilevel"/>
    <w:tmpl w:val="CE88D858"/>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 w15:restartNumberingAfterBreak="0">
    <w:nsid w:val="0E214902"/>
    <w:multiLevelType w:val="hybridMultilevel"/>
    <w:tmpl w:val="143C98CA"/>
    <w:lvl w:ilvl="0" w:tplc="E994655C">
      <w:start w:val="1"/>
      <w:numFmt w:val="decimal"/>
      <w:pStyle w:val="5numberedparagraph"/>
      <w:lvlText w:val="5.%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4F1059"/>
    <w:multiLevelType w:val="hybridMultilevel"/>
    <w:tmpl w:val="A972278E"/>
    <w:lvl w:ilvl="0" w:tplc="BECE5E08">
      <w:start w:val="1"/>
      <w:numFmt w:val="decimal"/>
      <w:pStyle w:val="4numberedparagraph"/>
      <w:lvlText w:val="4.%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A33D13"/>
    <w:multiLevelType w:val="multilevel"/>
    <w:tmpl w:val="FBDCD9A0"/>
    <w:lvl w:ilvl="0">
      <w:start w:val="2"/>
      <w:numFmt w:val="decimal"/>
      <w:lvlText w:val="%1"/>
      <w:lvlJc w:val="left"/>
      <w:pPr>
        <w:tabs>
          <w:tab w:val="num" w:pos="690"/>
        </w:tabs>
        <w:ind w:left="690" w:hanging="690"/>
      </w:pPr>
      <w:rPr>
        <w:rFonts w:hint="default"/>
      </w:rPr>
    </w:lvl>
    <w:lvl w:ilvl="1">
      <w:start w:val="1"/>
      <w:numFmt w:val="decimal"/>
      <w:lvlText w:val="%1.%2"/>
      <w:lvlJc w:val="left"/>
      <w:pPr>
        <w:tabs>
          <w:tab w:val="num" w:pos="690"/>
        </w:tabs>
        <w:ind w:left="690" w:hanging="690"/>
      </w:pPr>
      <w:rPr>
        <w:rFonts w:hint="default"/>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5D12A9B"/>
    <w:multiLevelType w:val="hybridMultilevel"/>
    <w:tmpl w:val="BBB8FCE4"/>
    <w:lvl w:ilvl="0" w:tplc="3BF0F690">
      <w:start w:val="1"/>
      <w:numFmt w:val="decimal"/>
      <w:pStyle w:val="1numberedparagraph"/>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A9D3019"/>
    <w:multiLevelType w:val="hybridMultilevel"/>
    <w:tmpl w:val="F78C7D4A"/>
    <w:lvl w:ilvl="0" w:tplc="25A23F00">
      <w:start w:val="1"/>
      <w:numFmt w:val="decimal"/>
      <w:pStyle w:val="8numberedparagraph"/>
      <w:lvlText w:val="8.%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E2C30F5"/>
    <w:multiLevelType w:val="multilevel"/>
    <w:tmpl w:val="2E28435A"/>
    <w:lvl w:ilvl="0">
      <w:start w:val="1"/>
      <w:numFmt w:val="decimal"/>
      <w:lvlText w:val="%1"/>
      <w:lvlJc w:val="left"/>
      <w:pPr>
        <w:tabs>
          <w:tab w:val="num" w:pos="438"/>
        </w:tabs>
        <w:ind w:left="438" w:hanging="432"/>
      </w:pPr>
      <w:rPr>
        <w:sz w:val="32"/>
        <w:szCs w:val="32"/>
      </w:rPr>
    </w:lvl>
    <w:lvl w:ilvl="1">
      <w:start w:val="1"/>
      <w:numFmt w:val="decimal"/>
      <w:lvlText w:val="%1.%2"/>
      <w:lvlJc w:val="left"/>
      <w:pPr>
        <w:tabs>
          <w:tab w:val="num" w:pos="582"/>
        </w:tabs>
        <w:ind w:left="582" w:hanging="576"/>
      </w:pPr>
      <w:rPr>
        <w:rFonts w:ascii="Arial" w:hAnsi="Arial" w:cs="Arial" w:hint="default"/>
      </w:rPr>
    </w:lvl>
    <w:lvl w:ilvl="2">
      <w:start w:val="1"/>
      <w:numFmt w:val="decimal"/>
      <w:lvlText w:val="%1.%2.%3"/>
      <w:lvlJc w:val="left"/>
      <w:pPr>
        <w:tabs>
          <w:tab w:val="num" w:pos="726"/>
        </w:tabs>
        <w:ind w:left="726" w:hanging="720"/>
      </w:pPr>
    </w:lvl>
    <w:lvl w:ilvl="3">
      <w:start w:val="1"/>
      <w:numFmt w:val="decimal"/>
      <w:lvlText w:val="%1.%2.%3.%4"/>
      <w:lvlJc w:val="left"/>
      <w:pPr>
        <w:tabs>
          <w:tab w:val="num" w:pos="870"/>
        </w:tabs>
        <w:ind w:left="870" w:hanging="864"/>
      </w:pPr>
    </w:lvl>
    <w:lvl w:ilvl="4">
      <w:start w:val="1"/>
      <w:numFmt w:val="decimal"/>
      <w:pStyle w:val="Heading5"/>
      <w:lvlText w:val="%1.%2.%3.%4.%5"/>
      <w:lvlJc w:val="left"/>
      <w:pPr>
        <w:tabs>
          <w:tab w:val="num" w:pos="1014"/>
        </w:tabs>
        <w:ind w:left="1014" w:hanging="1008"/>
      </w:pPr>
    </w:lvl>
    <w:lvl w:ilvl="5">
      <w:start w:val="1"/>
      <w:numFmt w:val="decimal"/>
      <w:pStyle w:val="Heading6"/>
      <w:lvlText w:val="%1.%2.%3.%4.%5.%6"/>
      <w:lvlJc w:val="left"/>
      <w:pPr>
        <w:tabs>
          <w:tab w:val="num" w:pos="1158"/>
        </w:tabs>
        <w:ind w:left="1158" w:hanging="1152"/>
      </w:pPr>
    </w:lvl>
    <w:lvl w:ilvl="6">
      <w:start w:val="1"/>
      <w:numFmt w:val="decimal"/>
      <w:pStyle w:val="Heading7"/>
      <w:lvlText w:val="%1.%2.%3.%4.%5.%6.%7"/>
      <w:lvlJc w:val="left"/>
      <w:pPr>
        <w:tabs>
          <w:tab w:val="num" w:pos="1302"/>
        </w:tabs>
        <w:ind w:left="1302" w:hanging="1296"/>
      </w:pPr>
    </w:lvl>
    <w:lvl w:ilvl="7">
      <w:start w:val="1"/>
      <w:numFmt w:val="decimal"/>
      <w:pStyle w:val="Heading8"/>
      <w:lvlText w:val="%1.%2.%3.%4.%5.%6.%7.%8"/>
      <w:lvlJc w:val="left"/>
      <w:pPr>
        <w:tabs>
          <w:tab w:val="num" w:pos="1446"/>
        </w:tabs>
        <w:ind w:left="1446" w:hanging="1440"/>
      </w:pPr>
    </w:lvl>
    <w:lvl w:ilvl="8">
      <w:start w:val="1"/>
      <w:numFmt w:val="decimal"/>
      <w:pStyle w:val="Heading9"/>
      <w:lvlText w:val="%1.%2.%3.%4.%5.%6.%7.%8.%9"/>
      <w:lvlJc w:val="left"/>
      <w:pPr>
        <w:tabs>
          <w:tab w:val="num" w:pos="1590"/>
        </w:tabs>
        <w:ind w:left="1590" w:hanging="1584"/>
      </w:pPr>
    </w:lvl>
  </w:abstractNum>
  <w:abstractNum w:abstractNumId="10" w15:restartNumberingAfterBreak="0">
    <w:nsid w:val="25BB2DB6"/>
    <w:multiLevelType w:val="hybridMultilevel"/>
    <w:tmpl w:val="630409D6"/>
    <w:lvl w:ilvl="0" w:tplc="CB18FC58">
      <w:start w:val="1"/>
      <w:numFmt w:val="decimal"/>
      <w:pStyle w:val="2numberedparagraph"/>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C3B13CA"/>
    <w:multiLevelType w:val="hybridMultilevel"/>
    <w:tmpl w:val="047AFC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EEE1AEE"/>
    <w:multiLevelType w:val="hybridMultilevel"/>
    <w:tmpl w:val="AD320C86"/>
    <w:lvl w:ilvl="0" w:tplc="B2166770">
      <w:start w:val="1"/>
      <w:numFmt w:val="decimal"/>
      <w:pStyle w:val="numberedheading2"/>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E44032C"/>
    <w:multiLevelType w:val="hybridMultilevel"/>
    <w:tmpl w:val="2FAEB51C"/>
    <w:lvl w:ilvl="0" w:tplc="A2226A24">
      <w:start w:val="1"/>
      <w:numFmt w:val="decimal"/>
      <w:pStyle w:val="9numberedparagraph"/>
      <w:lvlText w:val="9.%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1040122"/>
    <w:multiLevelType w:val="hybridMultilevel"/>
    <w:tmpl w:val="29923DB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5" w15:restartNumberingAfterBreak="0">
    <w:nsid w:val="42F61E38"/>
    <w:multiLevelType w:val="hybridMultilevel"/>
    <w:tmpl w:val="13261F9C"/>
    <w:lvl w:ilvl="0" w:tplc="F9C472C0">
      <w:start w:val="1"/>
      <w:numFmt w:val="decimal"/>
      <w:pStyle w:val="3numberedparagraph"/>
      <w:lvlText w:val="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51E5913"/>
    <w:multiLevelType w:val="multilevel"/>
    <w:tmpl w:val="CBC874A2"/>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1070"/>
        </w:tabs>
        <w:ind w:left="107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512134D4"/>
    <w:multiLevelType w:val="hybridMultilevel"/>
    <w:tmpl w:val="AB485FE6"/>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8" w15:restartNumberingAfterBreak="0">
    <w:nsid w:val="54D82404"/>
    <w:multiLevelType w:val="hybridMultilevel"/>
    <w:tmpl w:val="B33E014E"/>
    <w:lvl w:ilvl="0" w:tplc="4E5A4196">
      <w:start w:val="1"/>
      <w:numFmt w:val="decimal"/>
      <w:pStyle w:val="10numberedparagraph"/>
      <w:lvlText w:val="10.%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829736E"/>
    <w:multiLevelType w:val="hybridMultilevel"/>
    <w:tmpl w:val="4144531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0" w15:restartNumberingAfterBreak="0">
    <w:nsid w:val="5A0E1472"/>
    <w:multiLevelType w:val="hybridMultilevel"/>
    <w:tmpl w:val="40B81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C131F31"/>
    <w:multiLevelType w:val="hybridMultilevel"/>
    <w:tmpl w:val="9000D55A"/>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2" w15:restartNumberingAfterBreak="0">
    <w:nsid w:val="60904C00"/>
    <w:multiLevelType w:val="multilevel"/>
    <w:tmpl w:val="1F960DE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i w:val="0"/>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746212DB"/>
    <w:multiLevelType w:val="hybridMultilevel"/>
    <w:tmpl w:val="FC8ACFA6"/>
    <w:lvl w:ilvl="0" w:tplc="08090001">
      <w:start w:val="1"/>
      <w:numFmt w:val="bullet"/>
      <w:lvlText w:val=""/>
      <w:lvlJc w:val="left"/>
      <w:pPr>
        <w:ind w:left="1212" w:hanging="360"/>
      </w:pPr>
      <w:rPr>
        <w:rFonts w:ascii="Symbol" w:hAnsi="Symbol" w:hint="default"/>
      </w:rPr>
    </w:lvl>
    <w:lvl w:ilvl="1" w:tplc="08090003" w:tentative="1">
      <w:start w:val="1"/>
      <w:numFmt w:val="bullet"/>
      <w:lvlText w:val="o"/>
      <w:lvlJc w:val="left"/>
      <w:pPr>
        <w:ind w:left="1932" w:hanging="360"/>
      </w:pPr>
      <w:rPr>
        <w:rFonts w:ascii="Courier New" w:hAnsi="Courier New" w:cs="Courier New" w:hint="default"/>
      </w:rPr>
    </w:lvl>
    <w:lvl w:ilvl="2" w:tplc="08090005" w:tentative="1">
      <w:start w:val="1"/>
      <w:numFmt w:val="bullet"/>
      <w:lvlText w:val=""/>
      <w:lvlJc w:val="left"/>
      <w:pPr>
        <w:ind w:left="2652" w:hanging="360"/>
      </w:pPr>
      <w:rPr>
        <w:rFonts w:ascii="Wingdings" w:hAnsi="Wingdings" w:hint="default"/>
      </w:rPr>
    </w:lvl>
    <w:lvl w:ilvl="3" w:tplc="08090001" w:tentative="1">
      <w:start w:val="1"/>
      <w:numFmt w:val="bullet"/>
      <w:lvlText w:val=""/>
      <w:lvlJc w:val="left"/>
      <w:pPr>
        <w:ind w:left="3372" w:hanging="360"/>
      </w:pPr>
      <w:rPr>
        <w:rFonts w:ascii="Symbol" w:hAnsi="Symbol" w:hint="default"/>
      </w:rPr>
    </w:lvl>
    <w:lvl w:ilvl="4" w:tplc="08090003" w:tentative="1">
      <w:start w:val="1"/>
      <w:numFmt w:val="bullet"/>
      <w:lvlText w:val="o"/>
      <w:lvlJc w:val="left"/>
      <w:pPr>
        <w:ind w:left="4092" w:hanging="360"/>
      </w:pPr>
      <w:rPr>
        <w:rFonts w:ascii="Courier New" w:hAnsi="Courier New" w:cs="Courier New" w:hint="default"/>
      </w:rPr>
    </w:lvl>
    <w:lvl w:ilvl="5" w:tplc="08090005" w:tentative="1">
      <w:start w:val="1"/>
      <w:numFmt w:val="bullet"/>
      <w:lvlText w:val=""/>
      <w:lvlJc w:val="left"/>
      <w:pPr>
        <w:ind w:left="4812" w:hanging="360"/>
      </w:pPr>
      <w:rPr>
        <w:rFonts w:ascii="Wingdings" w:hAnsi="Wingdings" w:hint="default"/>
      </w:rPr>
    </w:lvl>
    <w:lvl w:ilvl="6" w:tplc="08090001" w:tentative="1">
      <w:start w:val="1"/>
      <w:numFmt w:val="bullet"/>
      <w:lvlText w:val=""/>
      <w:lvlJc w:val="left"/>
      <w:pPr>
        <w:ind w:left="5532" w:hanging="360"/>
      </w:pPr>
      <w:rPr>
        <w:rFonts w:ascii="Symbol" w:hAnsi="Symbol" w:hint="default"/>
      </w:rPr>
    </w:lvl>
    <w:lvl w:ilvl="7" w:tplc="08090003" w:tentative="1">
      <w:start w:val="1"/>
      <w:numFmt w:val="bullet"/>
      <w:lvlText w:val="o"/>
      <w:lvlJc w:val="left"/>
      <w:pPr>
        <w:ind w:left="6252" w:hanging="360"/>
      </w:pPr>
      <w:rPr>
        <w:rFonts w:ascii="Courier New" w:hAnsi="Courier New" w:cs="Courier New" w:hint="default"/>
      </w:rPr>
    </w:lvl>
    <w:lvl w:ilvl="8" w:tplc="08090005" w:tentative="1">
      <w:start w:val="1"/>
      <w:numFmt w:val="bullet"/>
      <w:lvlText w:val=""/>
      <w:lvlJc w:val="left"/>
      <w:pPr>
        <w:ind w:left="6972" w:hanging="360"/>
      </w:pPr>
      <w:rPr>
        <w:rFonts w:ascii="Wingdings" w:hAnsi="Wingdings" w:hint="default"/>
      </w:rPr>
    </w:lvl>
  </w:abstractNum>
  <w:abstractNum w:abstractNumId="24" w15:restartNumberingAfterBreak="0">
    <w:nsid w:val="7AB13D17"/>
    <w:multiLevelType w:val="hybridMultilevel"/>
    <w:tmpl w:val="9774D3E8"/>
    <w:lvl w:ilvl="0" w:tplc="EE9EA702">
      <w:start w:val="1"/>
      <w:numFmt w:val="decimal"/>
      <w:pStyle w:val="6numberedparagraph"/>
      <w:lvlText w:val="6.%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B344B8A"/>
    <w:multiLevelType w:val="hybridMultilevel"/>
    <w:tmpl w:val="623AE3C0"/>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6" w15:restartNumberingAfterBreak="0">
    <w:nsid w:val="7C0F26BD"/>
    <w:multiLevelType w:val="hybridMultilevel"/>
    <w:tmpl w:val="91B091F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7C6D22ED"/>
    <w:multiLevelType w:val="hybridMultilevel"/>
    <w:tmpl w:val="AFDAB1B0"/>
    <w:lvl w:ilvl="0" w:tplc="1DF6EC56">
      <w:start w:val="1"/>
      <w:numFmt w:val="decimal"/>
      <w:pStyle w:val="7numberedparagraph"/>
      <w:lvlText w:val="7.%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65453232">
    <w:abstractNumId w:val="9"/>
  </w:num>
  <w:num w:numId="2" w16cid:durableId="409818127">
    <w:abstractNumId w:val="6"/>
  </w:num>
  <w:num w:numId="3" w16cid:durableId="964239088">
    <w:abstractNumId w:val="16"/>
  </w:num>
  <w:num w:numId="4" w16cid:durableId="1058478388">
    <w:abstractNumId w:val="22"/>
  </w:num>
  <w:num w:numId="5" w16cid:durableId="141191953">
    <w:abstractNumId w:val="1"/>
  </w:num>
  <w:num w:numId="6" w16cid:durableId="458761473">
    <w:abstractNumId w:val="23"/>
  </w:num>
  <w:num w:numId="7" w16cid:durableId="1693189667">
    <w:abstractNumId w:val="19"/>
  </w:num>
  <w:num w:numId="8" w16cid:durableId="86511034">
    <w:abstractNumId w:val="11"/>
  </w:num>
  <w:num w:numId="9" w16cid:durableId="193079745">
    <w:abstractNumId w:val="26"/>
  </w:num>
  <w:num w:numId="10" w16cid:durableId="866140035">
    <w:abstractNumId w:val="17"/>
  </w:num>
  <w:num w:numId="11" w16cid:durableId="1636596165">
    <w:abstractNumId w:val="20"/>
  </w:num>
  <w:num w:numId="12" w16cid:durableId="293944582">
    <w:abstractNumId w:val="14"/>
  </w:num>
  <w:num w:numId="13" w16cid:durableId="1753888898">
    <w:abstractNumId w:val="2"/>
  </w:num>
  <w:num w:numId="14" w16cid:durableId="451556444">
    <w:abstractNumId w:val="21"/>
  </w:num>
  <w:num w:numId="15" w16cid:durableId="288358633">
    <w:abstractNumId w:val="7"/>
  </w:num>
  <w:num w:numId="16" w16cid:durableId="1228226031">
    <w:abstractNumId w:val="12"/>
  </w:num>
  <w:num w:numId="17" w16cid:durableId="1072045889">
    <w:abstractNumId w:val="10"/>
  </w:num>
  <w:num w:numId="18" w16cid:durableId="643390468">
    <w:abstractNumId w:val="15"/>
  </w:num>
  <w:num w:numId="19" w16cid:durableId="1038043751">
    <w:abstractNumId w:val="5"/>
  </w:num>
  <w:num w:numId="20" w16cid:durableId="1841891475">
    <w:abstractNumId w:val="4"/>
  </w:num>
  <w:num w:numId="21" w16cid:durableId="646322777">
    <w:abstractNumId w:val="24"/>
  </w:num>
  <w:num w:numId="22" w16cid:durableId="1077829287">
    <w:abstractNumId w:val="27"/>
  </w:num>
  <w:num w:numId="23" w16cid:durableId="645671151">
    <w:abstractNumId w:val="8"/>
  </w:num>
  <w:num w:numId="24" w16cid:durableId="555355953">
    <w:abstractNumId w:val="8"/>
    <w:lvlOverride w:ilvl="0">
      <w:startOverride w:val="4"/>
    </w:lvlOverride>
  </w:num>
  <w:num w:numId="25" w16cid:durableId="436145073">
    <w:abstractNumId w:val="13"/>
  </w:num>
  <w:num w:numId="26" w16cid:durableId="1572813592">
    <w:abstractNumId w:val="18"/>
  </w:num>
  <w:num w:numId="27" w16cid:durableId="766537928">
    <w:abstractNumId w:val="0"/>
  </w:num>
  <w:num w:numId="28" w16cid:durableId="1252931507">
    <w:abstractNumId w:val="3"/>
  </w:num>
  <w:num w:numId="29" w16cid:durableId="1185703725">
    <w:abstractNumId w:val="2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6"/>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74CA"/>
    <w:rsid w:val="0000057C"/>
    <w:rsid w:val="000007A2"/>
    <w:rsid w:val="00000CA8"/>
    <w:rsid w:val="00001447"/>
    <w:rsid w:val="000014BB"/>
    <w:rsid w:val="00002097"/>
    <w:rsid w:val="00002D8B"/>
    <w:rsid w:val="00002FD7"/>
    <w:rsid w:val="00003C68"/>
    <w:rsid w:val="00003ED8"/>
    <w:rsid w:val="00004704"/>
    <w:rsid w:val="000059AE"/>
    <w:rsid w:val="00005B15"/>
    <w:rsid w:val="00006B6C"/>
    <w:rsid w:val="00007C44"/>
    <w:rsid w:val="00010B9B"/>
    <w:rsid w:val="00011247"/>
    <w:rsid w:val="000112FF"/>
    <w:rsid w:val="00011994"/>
    <w:rsid w:val="0001207E"/>
    <w:rsid w:val="00012365"/>
    <w:rsid w:val="00013074"/>
    <w:rsid w:val="000132F9"/>
    <w:rsid w:val="00014650"/>
    <w:rsid w:val="000152D4"/>
    <w:rsid w:val="000168DD"/>
    <w:rsid w:val="00016D19"/>
    <w:rsid w:val="00017680"/>
    <w:rsid w:val="0001788B"/>
    <w:rsid w:val="0002092E"/>
    <w:rsid w:val="000214E6"/>
    <w:rsid w:val="00021521"/>
    <w:rsid w:val="00022029"/>
    <w:rsid w:val="0002266D"/>
    <w:rsid w:val="000238C7"/>
    <w:rsid w:val="00023C50"/>
    <w:rsid w:val="000247B1"/>
    <w:rsid w:val="0002503B"/>
    <w:rsid w:val="00026159"/>
    <w:rsid w:val="00026D33"/>
    <w:rsid w:val="00030FAA"/>
    <w:rsid w:val="000311D4"/>
    <w:rsid w:val="00032149"/>
    <w:rsid w:val="0003328A"/>
    <w:rsid w:val="000335FA"/>
    <w:rsid w:val="000346B6"/>
    <w:rsid w:val="0003485D"/>
    <w:rsid w:val="00035643"/>
    <w:rsid w:val="00035BEF"/>
    <w:rsid w:val="00035D9A"/>
    <w:rsid w:val="00035E80"/>
    <w:rsid w:val="00036208"/>
    <w:rsid w:val="00036265"/>
    <w:rsid w:val="00036ADD"/>
    <w:rsid w:val="00037035"/>
    <w:rsid w:val="000372EF"/>
    <w:rsid w:val="00037933"/>
    <w:rsid w:val="00037AD7"/>
    <w:rsid w:val="00040234"/>
    <w:rsid w:val="00040591"/>
    <w:rsid w:val="000420A1"/>
    <w:rsid w:val="000430B8"/>
    <w:rsid w:val="00043789"/>
    <w:rsid w:val="00043A09"/>
    <w:rsid w:val="000445E9"/>
    <w:rsid w:val="00044E5B"/>
    <w:rsid w:val="00044F4F"/>
    <w:rsid w:val="00045317"/>
    <w:rsid w:val="0004650C"/>
    <w:rsid w:val="000465A7"/>
    <w:rsid w:val="00046EE7"/>
    <w:rsid w:val="000471DB"/>
    <w:rsid w:val="00047371"/>
    <w:rsid w:val="00050BB2"/>
    <w:rsid w:val="00052685"/>
    <w:rsid w:val="00054504"/>
    <w:rsid w:val="00054A3E"/>
    <w:rsid w:val="00055715"/>
    <w:rsid w:val="00055846"/>
    <w:rsid w:val="00055E0A"/>
    <w:rsid w:val="000562E9"/>
    <w:rsid w:val="00057F3D"/>
    <w:rsid w:val="00060125"/>
    <w:rsid w:val="000618F5"/>
    <w:rsid w:val="00061CA0"/>
    <w:rsid w:val="00062024"/>
    <w:rsid w:val="00062F5E"/>
    <w:rsid w:val="00063742"/>
    <w:rsid w:val="00063A7D"/>
    <w:rsid w:val="00063E44"/>
    <w:rsid w:val="00063F2B"/>
    <w:rsid w:val="000647AD"/>
    <w:rsid w:val="0006501C"/>
    <w:rsid w:val="000708FC"/>
    <w:rsid w:val="000711EC"/>
    <w:rsid w:val="00071709"/>
    <w:rsid w:val="00071DD2"/>
    <w:rsid w:val="0007216C"/>
    <w:rsid w:val="0007359F"/>
    <w:rsid w:val="00073A17"/>
    <w:rsid w:val="000746D0"/>
    <w:rsid w:val="000756A0"/>
    <w:rsid w:val="00076230"/>
    <w:rsid w:val="000763EA"/>
    <w:rsid w:val="0007663E"/>
    <w:rsid w:val="00076FC4"/>
    <w:rsid w:val="0007724F"/>
    <w:rsid w:val="000772B2"/>
    <w:rsid w:val="00077411"/>
    <w:rsid w:val="0007774D"/>
    <w:rsid w:val="00080015"/>
    <w:rsid w:val="000809B5"/>
    <w:rsid w:val="0008109B"/>
    <w:rsid w:val="000829EB"/>
    <w:rsid w:val="00082E74"/>
    <w:rsid w:val="00083248"/>
    <w:rsid w:val="0008327B"/>
    <w:rsid w:val="00083EEB"/>
    <w:rsid w:val="0008478E"/>
    <w:rsid w:val="00084C45"/>
    <w:rsid w:val="00084E31"/>
    <w:rsid w:val="000859E4"/>
    <w:rsid w:val="00085FB3"/>
    <w:rsid w:val="00086C76"/>
    <w:rsid w:val="00087532"/>
    <w:rsid w:val="00090053"/>
    <w:rsid w:val="00090AC1"/>
    <w:rsid w:val="000914F4"/>
    <w:rsid w:val="00091605"/>
    <w:rsid w:val="000939D9"/>
    <w:rsid w:val="00094199"/>
    <w:rsid w:val="0009731A"/>
    <w:rsid w:val="000973FF"/>
    <w:rsid w:val="00097D14"/>
    <w:rsid w:val="00097FB1"/>
    <w:rsid w:val="000A261C"/>
    <w:rsid w:val="000A2635"/>
    <w:rsid w:val="000A263D"/>
    <w:rsid w:val="000A28F0"/>
    <w:rsid w:val="000A3180"/>
    <w:rsid w:val="000A35FA"/>
    <w:rsid w:val="000A4FB5"/>
    <w:rsid w:val="000A54D3"/>
    <w:rsid w:val="000A54DA"/>
    <w:rsid w:val="000A5915"/>
    <w:rsid w:val="000A6328"/>
    <w:rsid w:val="000A69B8"/>
    <w:rsid w:val="000A6FE6"/>
    <w:rsid w:val="000B09ED"/>
    <w:rsid w:val="000B13FD"/>
    <w:rsid w:val="000B14AE"/>
    <w:rsid w:val="000B254D"/>
    <w:rsid w:val="000B2D80"/>
    <w:rsid w:val="000B3D17"/>
    <w:rsid w:val="000B4359"/>
    <w:rsid w:val="000B4C17"/>
    <w:rsid w:val="000B4DD7"/>
    <w:rsid w:val="000B5DAF"/>
    <w:rsid w:val="000B6130"/>
    <w:rsid w:val="000B6414"/>
    <w:rsid w:val="000B65F2"/>
    <w:rsid w:val="000B67BF"/>
    <w:rsid w:val="000B6F25"/>
    <w:rsid w:val="000B7255"/>
    <w:rsid w:val="000B7398"/>
    <w:rsid w:val="000C14FC"/>
    <w:rsid w:val="000C2685"/>
    <w:rsid w:val="000C27CC"/>
    <w:rsid w:val="000C2DD6"/>
    <w:rsid w:val="000C3576"/>
    <w:rsid w:val="000C3F92"/>
    <w:rsid w:val="000C4115"/>
    <w:rsid w:val="000C51AB"/>
    <w:rsid w:val="000C52A3"/>
    <w:rsid w:val="000C53CD"/>
    <w:rsid w:val="000C5515"/>
    <w:rsid w:val="000C5620"/>
    <w:rsid w:val="000C6393"/>
    <w:rsid w:val="000C688B"/>
    <w:rsid w:val="000C71C3"/>
    <w:rsid w:val="000C764F"/>
    <w:rsid w:val="000C7A1D"/>
    <w:rsid w:val="000C7D90"/>
    <w:rsid w:val="000D0D65"/>
    <w:rsid w:val="000D1773"/>
    <w:rsid w:val="000D1D77"/>
    <w:rsid w:val="000D2E54"/>
    <w:rsid w:val="000D394C"/>
    <w:rsid w:val="000D42A2"/>
    <w:rsid w:val="000D42D7"/>
    <w:rsid w:val="000D54B2"/>
    <w:rsid w:val="000D5584"/>
    <w:rsid w:val="000D5791"/>
    <w:rsid w:val="000D69C5"/>
    <w:rsid w:val="000D7131"/>
    <w:rsid w:val="000E04A3"/>
    <w:rsid w:val="000E09A6"/>
    <w:rsid w:val="000E1401"/>
    <w:rsid w:val="000E16C7"/>
    <w:rsid w:val="000E17C2"/>
    <w:rsid w:val="000E209E"/>
    <w:rsid w:val="000E2CD5"/>
    <w:rsid w:val="000E30A6"/>
    <w:rsid w:val="000E335A"/>
    <w:rsid w:val="000E3590"/>
    <w:rsid w:val="000E4237"/>
    <w:rsid w:val="000E4280"/>
    <w:rsid w:val="000E4A6B"/>
    <w:rsid w:val="000E4B55"/>
    <w:rsid w:val="000E5138"/>
    <w:rsid w:val="000E5701"/>
    <w:rsid w:val="000E5C41"/>
    <w:rsid w:val="000E6379"/>
    <w:rsid w:val="000E6F1E"/>
    <w:rsid w:val="000E7845"/>
    <w:rsid w:val="000F03D5"/>
    <w:rsid w:val="000F0675"/>
    <w:rsid w:val="000F0E85"/>
    <w:rsid w:val="000F1096"/>
    <w:rsid w:val="000F2D18"/>
    <w:rsid w:val="000F35E6"/>
    <w:rsid w:val="000F44A3"/>
    <w:rsid w:val="000F4A96"/>
    <w:rsid w:val="000F5302"/>
    <w:rsid w:val="000F6FA5"/>
    <w:rsid w:val="000F7191"/>
    <w:rsid w:val="00100219"/>
    <w:rsid w:val="00100D6A"/>
    <w:rsid w:val="001017FB"/>
    <w:rsid w:val="00102753"/>
    <w:rsid w:val="00103C2F"/>
    <w:rsid w:val="00103D4E"/>
    <w:rsid w:val="00104030"/>
    <w:rsid w:val="001040CC"/>
    <w:rsid w:val="00105162"/>
    <w:rsid w:val="00110B6E"/>
    <w:rsid w:val="0011126B"/>
    <w:rsid w:val="00112834"/>
    <w:rsid w:val="00112EF4"/>
    <w:rsid w:val="00113BF5"/>
    <w:rsid w:val="00114003"/>
    <w:rsid w:val="00114143"/>
    <w:rsid w:val="00114E7C"/>
    <w:rsid w:val="00115202"/>
    <w:rsid w:val="00115626"/>
    <w:rsid w:val="00115715"/>
    <w:rsid w:val="00115D4C"/>
    <w:rsid w:val="00115DE2"/>
    <w:rsid w:val="00116544"/>
    <w:rsid w:val="00117A0C"/>
    <w:rsid w:val="00120A4A"/>
    <w:rsid w:val="00120AC7"/>
    <w:rsid w:val="00120B3F"/>
    <w:rsid w:val="0012176A"/>
    <w:rsid w:val="00122605"/>
    <w:rsid w:val="00122997"/>
    <w:rsid w:val="00122ADF"/>
    <w:rsid w:val="00122FCF"/>
    <w:rsid w:val="00125160"/>
    <w:rsid w:val="001260A3"/>
    <w:rsid w:val="001275AB"/>
    <w:rsid w:val="00130352"/>
    <w:rsid w:val="00130ACF"/>
    <w:rsid w:val="00130C1D"/>
    <w:rsid w:val="0013188B"/>
    <w:rsid w:val="00131ACD"/>
    <w:rsid w:val="00132D13"/>
    <w:rsid w:val="00132FA4"/>
    <w:rsid w:val="00133AB5"/>
    <w:rsid w:val="001349DE"/>
    <w:rsid w:val="00135A6A"/>
    <w:rsid w:val="00135EE4"/>
    <w:rsid w:val="0013639D"/>
    <w:rsid w:val="00136473"/>
    <w:rsid w:val="00136CED"/>
    <w:rsid w:val="001373EB"/>
    <w:rsid w:val="00141D2B"/>
    <w:rsid w:val="0014384F"/>
    <w:rsid w:val="00143D5C"/>
    <w:rsid w:val="001447A1"/>
    <w:rsid w:val="00145AE2"/>
    <w:rsid w:val="001465CE"/>
    <w:rsid w:val="001467A2"/>
    <w:rsid w:val="00147574"/>
    <w:rsid w:val="00147766"/>
    <w:rsid w:val="001501A0"/>
    <w:rsid w:val="0015162D"/>
    <w:rsid w:val="00152B86"/>
    <w:rsid w:val="00152BDA"/>
    <w:rsid w:val="0015330A"/>
    <w:rsid w:val="00154EC8"/>
    <w:rsid w:val="00155359"/>
    <w:rsid w:val="00155700"/>
    <w:rsid w:val="001566F7"/>
    <w:rsid w:val="00156BB7"/>
    <w:rsid w:val="00156F3E"/>
    <w:rsid w:val="0015760D"/>
    <w:rsid w:val="001576DB"/>
    <w:rsid w:val="00157E72"/>
    <w:rsid w:val="00160031"/>
    <w:rsid w:val="00160122"/>
    <w:rsid w:val="0016033A"/>
    <w:rsid w:val="00160567"/>
    <w:rsid w:val="001616DD"/>
    <w:rsid w:val="0016171D"/>
    <w:rsid w:val="00162C1E"/>
    <w:rsid w:val="00162C62"/>
    <w:rsid w:val="00164786"/>
    <w:rsid w:val="001649A1"/>
    <w:rsid w:val="00164D4B"/>
    <w:rsid w:val="00165F51"/>
    <w:rsid w:val="00166B0D"/>
    <w:rsid w:val="0016768B"/>
    <w:rsid w:val="00167D68"/>
    <w:rsid w:val="00167F9E"/>
    <w:rsid w:val="00170636"/>
    <w:rsid w:val="00171B64"/>
    <w:rsid w:val="00171EEE"/>
    <w:rsid w:val="001723CF"/>
    <w:rsid w:val="00172427"/>
    <w:rsid w:val="00172B87"/>
    <w:rsid w:val="00172D21"/>
    <w:rsid w:val="00172E54"/>
    <w:rsid w:val="00173101"/>
    <w:rsid w:val="00173137"/>
    <w:rsid w:val="001731AE"/>
    <w:rsid w:val="001742EC"/>
    <w:rsid w:val="00174802"/>
    <w:rsid w:val="00174A7A"/>
    <w:rsid w:val="00175279"/>
    <w:rsid w:val="0017562C"/>
    <w:rsid w:val="00175880"/>
    <w:rsid w:val="00175B25"/>
    <w:rsid w:val="0017612C"/>
    <w:rsid w:val="0017641D"/>
    <w:rsid w:val="00176E06"/>
    <w:rsid w:val="00177940"/>
    <w:rsid w:val="00177E03"/>
    <w:rsid w:val="0018040B"/>
    <w:rsid w:val="001809F6"/>
    <w:rsid w:val="00180D6A"/>
    <w:rsid w:val="00181248"/>
    <w:rsid w:val="0018298D"/>
    <w:rsid w:val="0018301D"/>
    <w:rsid w:val="00183181"/>
    <w:rsid w:val="001836E2"/>
    <w:rsid w:val="001837BF"/>
    <w:rsid w:val="001846AE"/>
    <w:rsid w:val="001848C8"/>
    <w:rsid w:val="001862B3"/>
    <w:rsid w:val="00186468"/>
    <w:rsid w:val="0018658D"/>
    <w:rsid w:val="00187FAC"/>
    <w:rsid w:val="00190672"/>
    <w:rsid w:val="00192EF2"/>
    <w:rsid w:val="00193130"/>
    <w:rsid w:val="001932B9"/>
    <w:rsid w:val="001938A5"/>
    <w:rsid w:val="0019429E"/>
    <w:rsid w:val="001942B2"/>
    <w:rsid w:val="001959D3"/>
    <w:rsid w:val="001961C8"/>
    <w:rsid w:val="00197325"/>
    <w:rsid w:val="001974DC"/>
    <w:rsid w:val="00197C9A"/>
    <w:rsid w:val="001A0539"/>
    <w:rsid w:val="001A0FAC"/>
    <w:rsid w:val="001A1A1B"/>
    <w:rsid w:val="001A3239"/>
    <w:rsid w:val="001A32B7"/>
    <w:rsid w:val="001A38F0"/>
    <w:rsid w:val="001A40AB"/>
    <w:rsid w:val="001A468B"/>
    <w:rsid w:val="001A4865"/>
    <w:rsid w:val="001A5191"/>
    <w:rsid w:val="001A5891"/>
    <w:rsid w:val="001A5D93"/>
    <w:rsid w:val="001A63FD"/>
    <w:rsid w:val="001A6EA2"/>
    <w:rsid w:val="001A6EB5"/>
    <w:rsid w:val="001A73F9"/>
    <w:rsid w:val="001B0CF2"/>
    <w:rsid w:val="001B1293"/>
    <w:rsid w:val="001B1642"/>
    <w:rsid w:val="001B1893"/>
    <w:rsid w:val="001B3063"/>
    <w:rsid w:val="001B3403"/>
    <w:rsid w:val="001B3698"/>
    <w:rsid w:val="001B4543"/>
    <w:rsid w:val="001B45D7"/>
    <w:rsid w:val="001B4831"/>
    <w:rsid w:val="001B4DFB"/>
    <w:rsid w:val="001B5227"/>
    <w:rsid w:val="001B6749"/>
    <w:rsid w:val="001B716D"/>
    <w:rsid w:val="001B7ABB"/>
    <w:rsid w:val="001B7FB2"/>
    <w:rsid w:val="001C18D0"/>
    <w:rsid w:val="001C2566"/>
    <w:rsid w:val="001C258F"/>
    <w:rsid w:val="001C2854"/>
    <w:rsid w:val="001C28CD"/>
    <w:rsid w:val="001C3398"/>
    <w:rsid w:val="001C345B"/>
    <w:rsid w:val="001C3EDB"/>
    <w:rsid w:val="001C47CA"/>
    <w:rsid w:val="001C4E8F"/>
    <w:rsid w:val="001C58B6"/>
    <w:rsid w:val="001C65CC"/>
    <w:rsid w:val="001C7148"/>
    <w:rsid w:val="001C7208"/>
    <w:rsid w:val="001C75AE"/>
    <w:rsid w:val="001C7719"/>
    <w:rsid w:val="001D002A"/>
    <w:rsid w:val="001D0631"/>
    <w:rsid w:val="001D078F"/>
    <w:rsid w:val="001D29FF"/>
    <w:rsid w:val="001D4166"/>
    <w:rsid w:val="001D4D97"/>
    <w:rsid w:val="001D4E6A"/>
    <w:rsid w:val="001D5380"/>
    <w:rsid w:val="001D5BEE"/>
    <w:rsid w:val="001D5D3D"/>
    <w:rsid w:val="001D5E52"/>
    <w:rsid w:val="001D637D"/>
    <w:rsid w:val="001D65D5"/>
    <w:rsid w:val="001D6EED"/>
    <w:rsid w:val="001E1C7A"/>
    <w:rsid w:val="001E1CCA"/>
    <w:rsid w:val="001E2EA9"/>
    <w:rsid w:val="001E349D"/>
    <w:rsid w:val="001E60A7"/>
    <w:rsid w:val="001E60D0"/>
    <w:rsid w:val="001F09BF"/>
    <w:rsid w:val="001F1406"/>
    <w:rsid w:val="001F208B"/>
    <w:rsid w:val="001F20FA"/>
    <w:rsid w:val="001F2F45"/>
    <w:rsid w:val="001F3027"/>
    <w:rsid w:val="001F4350"/>
    <w:rsid w:val="001F4461"/>
    <w:rsid w:val="001F4AA1"/>
    <w:rsid w:val="001F537A"/>
    <w:rsid w:val="001F6B3D"/>
    <w:rsid w:val="001F6D81"/>
    <w:rsid w:val="001F6FF4"/>
    <w:rsid w:val="001F73F9"/>
    <w:rsid w:val="001F7EB8"/>
    <w:rsid w:val="00200E5E"/>
    <w:rsid w:val="00202167"/>
    <w:rsid w:val="002025EE"/>
    <w:rsid w:val="00202620"/>
    <w:rsid w:val="002034F9"/>
    <w:rsid w:val="00204064"/>
    <w:rsid w:val="00206220"/>
    <w:rsid w:val="00206232"/>
    <w:rsid w:val="00206F1F"/>
    <w:rsid w:val="0020765C"/>
    <w:rsid w:val="00207996"/>
    <w:rsid w:val="002108E4"/>
    <w:rsid w:val="00210E02"/>
    <w:rsid w:val="00211E8F"/>
    <w:rsid w:val="002138D4"/>
    <w:rsid w:val="00213A28"/>
    <w:rsid w:val="002141B7"/>
    <w:rsid w:val="00214BF5"/>
    <w:rsid w:val="00215B75"/>
    <w:rsid w:val="0021755A"/>
    <w:rsid w:val="002210DF"/>
    <w:rsid w:val="002214B1"/>
    <w:rsid w:val="00222F84"/>
    <w:rsid w:val="0022373C"/>
    <w:rsid w:val="00223DF9"/>
    <w:rsid w:val="002240F9"/>
    <w:rsid w:val="00224A84"/>
    <w:rsid w:val="0022652F"/>
    <w:rsid w:val="002268B2"/>
    <w:rsid w:val="0022737F"/>
    <w:rsid w:val="0022792B"/>
    <w:rsid w:val="00227BA6"/>
    <w:rsid w:val="0023067C"/>
    <w:rsid w:val="002307D4"/>
    <w:rsid w:val="002313CC"/>
    <w:rsid w:val="00231BEB"/>
    <w:rsid w:val="0023237A"/>
    <w:rsid w:val="00232F3E"/>
    <w:rsid w:val="00232FFD"/>
    <w:rsid w:val="00233529"/>
    <w:rsid w:val="00233EF8"/>
    <w:rsid w:val="00234531"/>
    <w:rsid w:val="002349A8"/>
    <w:rsid w:val="00235515"/>
    <w:rsid w:val="0023621F"/>
    <w:rsid w:val="002363B2"/>
    <w:rsid w:val="00236AD2"/>
    <w:rsid w:val="00236FCD"/>
    <w:rsid w:val="002402DA"/>
    <w:rsid w:val="002404C7"/>
    <w:rsid w:val="00240606"/>
    <w:rsid w:val="002407FB"/>
    <w:rsid w:val="00240A0C"/>
    <w:rsid w:val="00240DCF"/>
    <w:rsid w:val="0024207E"/>
    <w:rsid w:val="00242642"/>
    <w:rsid w:val="00243BBE"/>
    <w:rsid w:val="00244599"/>
    <w:rsid w:val="00244C41"/>
    <w:rsid w:val="00244CA5"/>
    <w:rsid w:val="0024547D"/>
    <w:rsid w:val="00245745"/>
    <w:rsid w:val="00245835"/>
    <w:rsid w:val="00245C89"/>
    <w:rsid w:val="00245E6C"/>
    <w:rsid w:val="0024680B"/>
    <w:rsid w:val="002502DC"/>
    <w:rsid w:val="00250760"/>
    <w:rsid w:val="00250820"/>
    <w:rsid w:val="002510A0"/>
    <w:rsid w:val="0025127E"/>
    <w:rsid w:val="00251E7B"/>
    <w:rsid w:val="002521B0"/>
    <w:rsid w:val="00252534"/>
    <w:rsid w:val="00252837"/>
    <w:rsid w:val="00252B89"/>
    <w:rsid w:val="00252F49"/>
    <w:rsid w:val="002531B7"/>
    <w:rsid w:val="00253C02"/>
    <w:rsid w:val="0025488A"/>
    <w:rsid w:val="00255F7E"/>
    <w:rsid w:val="00256EE9"/>
    <w:rsid w:val="00257AC8"/>
    <w:rsid w:val="0026123E"/>
    <w:rsid w:val="00261FF3"/>
    <w:rsid w:val="002625E4"/>
    <w:rsid w:val="00262B5F"/>
    <w:rsid w:val="00263195"/>
    <w:rsid w:val="00263E01"/>
    <w:rsid w:val="002640EF"/>
    <w:rsid w:val="00264E8D"/>
    <w:rsid w:val="0026535F"/>
    <w:rsid w:val="00266AD2"/>
    <w:rsid w:val="00267ED6"/>
    <w:rsid w:val="002703EF"/>
    <w:rsid w:val="00271B63"/>
    <w:rsid w:val="00271CF2"/>
    <w:rsid w:val="00272BA6"/>
    <w:rsid w:val="002731A0"/>
    <w:rsid w:val="002737DD"/>
    <w:rsid w:val="002740D7"/>
    <w:rsid w:val="002742DB"/>
    <w:rsid w:val="00274D0C"/>
    <w:rsid w:val="00277366"/>
    <w:rsid w:val="002775BD"/>
    <w:rsid w:val="00280BD6"/>
    <w:rsid w:val="00280CEA"/>
    <w:rsid w:val="00280E15"/>
    <w:rsid w:val="00280FD7"/>
    <w:rsid w:val="00281191"/>
    <w:rsid w:val="002818A4"/>
    <w:rsid w:val="00281B71"/>
    <w:rsid w:val="002822B8"/>
    <w:rsid w:val="002831F5"/>
    <w:rsid w:val="0028334E"/>
    <w:rsid w:val="0028385A"/>
    <w:rsid w:val="0028391B"/>
    <w:rsid w:val="0028395F"/>
    <w:rsid w:val="00284C8A"/>
    <w:rsid w:val="00285AD0"/>
    <w:rsid w:val="00286623"/>
    <w:rsid w:val="00286BCF"/>
    <w:rsid w:val="00287200"/>
    <w:rsid w:val="00290915"/>
    <w:rsid w:val="00290FE9"/>
    <w:rsid w:val="002922C7"/>
    <w:rsid w:val="002924E0"/>
    <w:rsid w:val="00292810"/>
    <w:rsid w:val="00294457"/>
    <w:rsid w:val="00294A79"/>
    <w:rsid w:val="00294C91"/>
    <w:rsid w:val="002953DB"/>
    <w:rsid w:val="00296CEC"/>
    <w:rsid w:val="002A0524"/>
    <w:rsid w:val="002A0557"/>
    <w:rsid w:val="002A0AFA"/>
    <w:rsid w:val="002A0B98"/>
    <w:rsid w:val="002A0EF9"/>
    <w:rsid w:val="002A1B9E"/>
    <w:rsid w:val="002A275D"/>
    <w:rsid w:val="002A32CD"/>
    <w:rsid w:val="002A33BF"/>
    <w:rsid w:val="002A3DE4"/>
    <w:rsid w:val="002A4D0A"/>
    <w:rsid w:val="002A527C"/>
    <w:rsid w:val="002A530B"/>
    <w:rsid w:val="002A5839"/>
    <w:rsid w:val="002A5CDD"/>
    <w:rsid w:val="002A5E78"/>
    <w:rsid w:val="002A6CE4"/>
    <w:rsid w:val="002A6F1D"/>
    <w:rsid w:val="002A72B9"/>
    <w:rsid w:val="002A7595"/>
    <w:rsid w:val="002A7CE6"/>
    <w:rsid w:val="002A7EE0"/>
    <w:rsid w:val="002B04A9"/>
    <w:rsid w:val="002B0A1E"/>
    <w:rsid w:val="002B0F68"/>
    <w:rsid w:val="002B1352"/>
    <w:rsid w:val="002B135F"/>
    <w:rsid w:val="002B232B"/>
    <w:rsid w:val="002B25CA"/>
    <w:rsid w:val="002B3040"/>
    <w:rsid w:val="002B33C3"/>
    <w:rsid w:val="002B4555"/>
    <w:rsid w:val="002B469B"/>
    <w:rsid w:val="002B5DC7"/>
    <w:rsid w:val="002B6591"/>
    <w:rsid w:val="002B716A"/>
    <w:rsid w:val="002B7A4A"/>
    <w:rsid w:val="002C07CC"/>
    <w:rsid w:val="002C198A"/>
    <w:rsid w:val="002C2991"/>
    <w:rsid w:val="002C302D"/>
    <w:rsid w:val="002C356C"/>
    <w:rsid w:val="002C3733"/>
    <w:rsid w:val="002C3850"/>
    <w:rsid w:val="002C391F"/>
    <w:rsid w:val="002C3A95"/>
    <w:rsid w:val="002C4062"/>
    <w:rsid w:val="002C4189"/>
    <w:rsid w:val="002C4BE2"/>
    <w:rsid w:val="002C6732"/>
    <w:rsid w:val="002C7836"/>
    <w:rsid w:val="002D060E"/>
    <w:rsid w:val="002D1557"/>
    <w:rsid w:val="002D25E8"/>
    <w:rsid w:val="002D2E01"/>
    <w:rsid w:val="002D3315"/>
    <w:rsid w:val="002D3E18"/>
    <w:rsid w:val="002D3E2A"/>
    <w:rsid w:val="002D4346"/>
    <w:rsid w:val="002D4BFD"/>
    <w:rsid w:val="002D4C49"/>
    <w:rsid w:val="002D5A1F"/>
    <w:rsid w:val="002D5F28"/>
    <w:rsid w:val="002D6A94"/>
    <w:rsid w:val="002D770F"/>
    <w:rsid w:val="002E02C7"/>
    <w:rsid w:val="002E0301"/>
    <w:rsid w:val="002E0B59"/>
    <w:rsid w:val="002E0B95"/>
    <w:rsid w:val="002E126B"/>
    <w:rsid w:val="002E1962"/>
    <w:rsid w:val="002E236E"/>
    <w:rsid w:val="002E40A8"/>
    <w:rsid w:val="002E43D3"/>
    <w:rsid w:val="002E49E0"/>
    <w:rsid w:val="002E5708"/>
    <w:rsid w:val="002E5847"/>
    <w:rsid w:val="002E5D79"/>
    <w:rsid w:val="002E6E20"/>
    <w:rsid w:val="002E7BC3"/>
    <w:rsid w:val="002F0176"/>
    <w:rsid w:val="002F0B5F"/>
    <w:rsid w:val="002F108E"/>
    <w:rsid w:val="002F1829"/>
    <w:rsid w:val="002F1E29"/>
    <w:rsid w:val="002F208B"/>
    <w:rsid w:val="002F2ABE"/>
    <w:rsid w:val="002F32CF"/>
    <w:rsid w:val="002F39F0"/>
    <w:rsid w:val="002F4310"/>
    <w:rsid w:val="002F4520"/>
    <w:rsid w:val="002F463B"/>
    <w:rsid w:val="002F488F"/>
    <w:rsid w:val="002F4899"/>
    <w:rsid w:val="002F4BF4"/>
    <w:rsid w:val="002F5A56"/>
    <w:rsid w:val="002F60C5"/>
    <w:rsid w:val="002F70AD"/>
    <w:rsid w:val="002F70F6"/>
    <w:rsid w:val="002F7C72"/>
    <w:rsid w:val="003000F5"/>
    <w:rsid w:val="00300627"/>
    <w:rsid w:val="0030095B"/>
    <w:rsid w:val="00302080"/>
    <w:rsid w:val="0030208F"/>
    <w:rsid w:val="0030290C"/>
    <w:rsid w:val="003029F8"/>
    <w:rsid w:val="00302D06"/>
    <w:rsid w:val="003030A7"/>
    <w:rsid w:val="00303579"/>
    <w:rsid w:val="00303949"/>
    <w:rsid w:val="00304A6E"/>
    <w:rsid w:val="00305917"/>
    <w:rsid w:val="00305DF2"/>
    <w:rsid w:val="003064DF"/>
    <w:rsid w:val="00306933"/>
    <w:rsid w:val="00306F9C"/>
    <w:rsid w:val="00307BF9"/>
    <w:rsid w:val="003103D7"/>
    <w:rsid w:val="0031089B"/>
    <w:rsid w:val="00310FCA"/>
    <w:rsid w:val="00311A8E"/>
    <w:rsid w:val="00311F26"/>
    <w:rsid w:val="00313CC0"/>
    <w:rsid w:val="003149CA"/>
    <w:rsid w:val="00316B65"/>
    <w:rsid w:val="00316FDC"/>
    <w:rsid w:val="00317325"/>
    <w:rsid w:val="003177D1"/>
    <w:rsid w:val="00317C59"/>
    <w:rsid w:val="00317CB6"/>
    <w:rsid w:val="0032083C"/>
    <w:rsid w:val="00320C31"/>
    <w:rsid w:val="0032164C"/>
    <w:rsid w:val="00321864"/>
    <w:rsid w:val="00321B65"/>
    <w:rsid w:val="003224FF"/>
    <w:rsid w:val="003233EE"/>
    <w:rsid w:val="0032513D"/>
    <w:rsid w:val="0032543C"/>
    <w:rsid w:val="003254C4"/>
    <w:rsid w:val="00325762"/>
    <w:rsid w:val="00325A46"/>
    <w:rsid w:val="00325D81"/>
    <w:rsid w:val="00326DAE"/>
    <w:rsid w:val="003274CE"/>
    <w:rsid w:val="00330276"/>
    <w:rsid w:val="00330590"/>
    <w:rsid w:val="00331AC4"/>
    <w:rsid w:val="00332B76"/>
    <w:rsid w:val="00332CE2"/>
    <w:rsid w:val="003337B8"/>
    <w:rsid w:val="00333CAE"/>
    <w:rsid w:val="0033452D"/>
    <w:rsid w:val="003358D2"/>
    <w:rsid w:val="00335C6C"/>
    <w:rsid w:val="00335D4D"/>
    <w:rsid w:val="00335F3E"/>
    <w:rsid w:val="00335FD1"/>
    <w:rsid w:val="003364F8"/>
    <w:rsid w:val="00336A5A"/>
    <w:rsid w:val="00336EF6"/>
    <w:rsid w:val="00337FE0"/>
    <w:rsid w:val="00340422"/>
    <w:rsid w:val="00341047"/>
    <w:rsid w:val="00341186"/>
    <w:rsid w:val="0034170C"/>
    <w:rsid w:val="00341749"/>
    <w:rsid w:val="00341A38"/>
    <w:rsid w:val="00341E7F"/>
    <w:rsid w:val="00342111"/>
    <w:rsid w:val="00342396"/>
    <w:rsid w:val="00342534"/>
    <w:rsid w:val="003427F4"/>
    <w:rsid w:val="00342BDA"/>
    <w:rsid w:val="00342C6C"/>
    <w:rsid w:val="00343557"/>
    <w:rsid w:val="0034478E"/>
    <w:rsid w:val="003448D4"/>
    <w:rsid w:val="00344A42"/>
    <w:rsid w:val="00344B99"/>
    <w:rsid w:val="00344D31"/>
    <w:rsid w:val="00346268"/>
    <w:rsid w:val="00346AC2"/>
    <w:rsid w:val="00346F2D"/>
    <w:rsid w:val="00351FAB"/>
    <w:rsid w:val="003527D1"/>
    <w:rsid w:val="00352835"/>
    <w:rsid w:val="00352DB9"/>
    <w:rsid w:val="00353F98"/>
    <w:rsid w:val="003540F0"/>
    <w:rsid w:val="00354466"/>
    <w:rsid w:val="0035446D"/>
    <w:rsid w:val="00354962"/>
    <w:rsid w:val="00354BCE"/>
    <w:rsid w:val="00354C23"/>
    <w:rsid w:val="00354C40"/>
    <w:rsid w:val="003552B9"/>
    <w:rsid w:val="0035537E"/>
    <w:rsid w:val="00355609"/>
    <w:rsid w:val="003558C7"/>
    <w:rsid w:val="00355C80"/>
    <w:rsid w:val="003568F3"/>
    <w:rsid w:val="0035695A"/>
    <w:rsid w:val="00356C29"/>
    <w:rsid w:val="0035731C"/>
    <w:rsid w:val="00357806"/>
    <w:rsid w:val="00357AF1"/>
    <w:rsid w:val="00357CF1"/>
    <w:rsid w:val="00360611"/>
    <w:rsid w:val="00360F96"/>
    <w:rsid w:val="00360FF8"/>
    <w:rsid w:val="003627EF"/>
    <w:rsid w:val="003643CE"/>
    <w:rsid w:val="003649EA"/>
    <w:rsid w:val="0036585A"/>
    <w:rsid w:val="00365DAC"/>
    <w:rsid w:val="00367AFE"/>
    <w:rsid w:val="0037035F"/>
    <w:rsid w:val="0037036A"/>
    <w:rsid w:val="00370C15"/>
    <w:rsid w:val="003714DF"/>
    <w:rsid w:val="003727CA"/>
    <w:rsid w:val="00373B5C"/>
    <w:rsid w:val="00374226"/>
    <w:rsid w:val="003745F2"/>
    <w:rsid w:val="003747AC"/>
    <w:rsid w:val="0037547D"/>
    <w:rsid w:val="00375981"/>
    <w:rsid w:val="00377361"/>
    <w:rsid w:val="00380F75"/>
    <w:rsid w:val="0038119D"/>
    <w:rsid w:val="003815F7"/>
    <w:rsid w:val="003817C7"/>
    <w:rsid w:val="00382434"/>
    <w:rsid w:val="00383184"/>
    <w:rsid w:val="0038355E"/>
    <w:rsid w:val="003844BD"/>
    <w:rsid w:val="00384DD2"/>
    <w:rsid w:val="003851CE"/>
    <w:rsid w:val="00385321"/>
    <w:rsid w:val="00385D0C"/>
    <w:rsid w:val="00385E23"/>
    <w:rsid w:val="00385EC8"/>
    <w:rsid w:val="003863FF"/>
    <w:rsid w:val="003910A0"/>
    <w:rsid w:val="00391AD0"/>
    <w:rsid w:val="00391BB1"/>
    <w:rsid w:val="00391E64"/>
    <w:rsid w:val="00392025"/>
    <w:rsid w:val="00392115"/>
    <w:rsid w:val="00392759"/>
    <w:rsid w:val="0039285D"/>
    <w:rsid w:val="00392C36"/>
    <w:rsid w:val="003934AB"/>
    <w:rsid w:val="00393E4B"/>
    <w:rsid w:val="003942B1"/>
    <w:rsid w:val="003947BF"/>
    <w:rsid w:val="00395489"/>
    <w:rsid w:val="0039572A"/>
    <w:rsid w:val="00396D4C"/>
    <w:rsid w:val="00396F8C"/>
    <w:rsid w:val="00397504"/>
    <w:rsid w:val="0039796A"/>
    <w:rsid w:val="00397D46"/>
    <w:rsid w:val="003A0B0A"/>
    <w:rsid w:val="003A11B9"/>
    <w:rsid w:val="003A1863"/>
    <w:rsid w:val="003A245F"/>
    <w:rsid w:val="003A31E1"/>
    <w:rsid w:val="003A3B70"/>
    <w:rsid w:val="003A3E79"/>
    <w:rsid w:val="003A4957"/>
    <w:rsid w:val="003A4F1F"/>
    <w:rsid w:val="003A5CB5"/>
    <w:rsid w:val="003A61B7"/>
    <w:rsid w:val="003A6A25"/>
    <w:rsid w:val="003A6E7C"/>
    <w:rsid w:val="003A7F19"/>
    <w:rsid w:val="003A7FB5"/>
    <w:rsid w:val="003B114C"/>
    <w:rsid w:val="003B3F59"/>
    <w:rsid w:val="003B4394"/>
    <w:rsid w:val="003B4FD8"/>
    <w:rsid w:val="003C011A"/>
    <w:rsid w:val="003C112C"/>
    <w:rsid w:val="003C1182"/>
    <w:rsid w:val="003C1C34"/>
    <w:rsid w:val="003C3018"/>
    <w:rsid w:val="003C380A"/>
    <w:rsid w:val="003C39CE"/>
    <w:rsid w:val="003C400C"/>
    <w:rsid w:val="003C4514"/>
    <w:rsid w:val="003C4600"/>
    <w:rsid w:val="003C5275"/>
    <w:rsid w:val="003C6C63"/>
    <w:rsid w:val="003C786C"/>
    <w:rsid w:val="003C78B1"/>
    <w:rsid w:val="003D0197"/>
    <w:rsid w:val="003D1ADF"/>
    <w:rsid w:val="003D210B"/>
    <w:rsid w:val="003D33F0"/>
    <w:rsid w:val="003D3523"/>
    <w:rsid w:val="003D3577"/>
    <w:rsid w:val="003D39FC"/>
    <w:rsid w:val="003D4071"/>
    <w:rsid w:val="003D4BFF"/>
    <w:rsid w:val="003D5575"/>
    <w:rsid w:val="003D61C2"/>
    <w:rsid w:val="003D70F8"/>
    <w:rsid w:val="003D73F5"/>
    <w:rsid w:val="003D763A"/>
    <w:rsid w:val="003D7BB0"/>
    <w:rsid w:val="003E0084"/>
    <w:rsid w:val="003E0B05"/>
    <w:rsid w:val="003E0B4F"/>
    <w:rsid w:val="003E25D6"/>
    <w:rsid w:val="003E25E2"/>
    <w:rsid w:val="003E2AD7"/>
    <w:rsid w:val="003E2D8F"/>
    <w:rsid w:val="003E3425"/>
    <w:rsid w:val="003E3C13"/>
    <w:rsid w:val="003E3DE6"/>
    <w:rsid w:val="003E634C"/>
    <w:rsid w:val="003E68E6"/>
    <w:rsid w:val="003E7B1D"/>
    <w:rsid w:val="003F00FD"/>
    <w:rsid w:val="003F10F2"/>
    <w:rsid w:val="003F1E85"/>
    <w:rsid w:val="003F2331"/>
    <w:rsid w:val="003F2A8A"/>
    <w:rsid w:val="003F2D85"/>
    <w:rsid w:val="003F3765"/>
    <w:rsid w:val="003F393E"/>
    <w:rsid w:val="003F3A88"/>
    <w:rsid w:val="003F44C8"/>
    <w:rsid w:val="003F4E60"/>
    <w:rsid w:val="003F4ED0"/>
    <w:rsid w:val="003F5F7B"/>
    <w:rsid w:val="003F61E0"/>
    <w:rsid w:val="003F68F0"/>
    <w:rsid w:val="003F6AA6"/>
    <w:rsid w:val="003F758A"/>
    <w:rsid w:val="003F7673"/>
    <w:rsid w:val="003F79EE"/>
    <w:rsid w:val="003F7CC1"/>
    <w:rsid w:val="0040063B"/>
    <w:rsid w:val="004007D8"/>
    <w:rsid w:val="00400DCC"/>
    <w:rsid w:val="00401397"/>
    <w:rsid w:val="00401B3B"/>
    <w:rsid w:val="004042A8"/>
    <w:rsid w:val="00404333"/>
    <w:rsid w:val="004046BB"/>
    <w:rsid w:val="00404A09"/>
    <w:rsid w:val="004058BE"/>
    <w:rsid w:val="00407C0B"/>
    <w:rsid w:val="00410512"/>
    <w:rsid w:val="004116E2"/>
    <w:rsid w:val="00412134"/>
    <w:rsid w:val="00412B9F"/>
    <w:rsid w:val="004133B9"/>
    <w:rsid w:val="00414DB7"/>
    <w:rsid w:val="0041567F"/>
    <w:rsid w:val="00416BDB"/>
    <w:rsid w:val="00420CEE"/>
    <w:rsid w:val="004218B2"/>
    <w:rsid w:val="004221B4"/>
    <w:rsid w:val="0042260D"/>
    <w:rsid w:val="00423627"/>
    <w:rsid w:val="0042420C"/>
    <w:rsid w:val="004246E9"/>
    <w:rsid w:val="00424CF6"/>
    <w:rsid w:val="00424D75"/>
    <w:rsid w:val="004250B0"/>
    <w:rsid w:val="00425B17"/>
    <w:rsid w:val="00425DCD"/>
    <w:rsid w:val="0042660C"/>
    <w:rsid w:val="00427670"/>
    <w:rsid w:val="00427A0C"/>
    <w:rsid w:val="00427D6B"/>
    <w:rsid w:val="004307B6"/>
    <w:rsid w:val="00431A27"/>
    <w:rsid w:val="00431CF7"/>
    <w:rsid w:val="00432BD7"/>
    <w:rsid w:val="0043316A"/>
    <w:rsid w:val="004331F3"/>
    <w:rsid w:val="00433BA7"/>
    <w:rsid w:val="00433CFC"/>
    <w:rsid w:val="0043409D"/>
    <w:rsid w:val="0043443F"/>
    <w:rsid w:val="0043520E"/>
    <w:rsid w:val="00436371"/>
    <w:rsid w:val="004363A2"/>
    <w:rsid w:val="004363C7"/>
    <w:rsid w:val="00436E21"/>
    <w:rsid w:val="004370D2"/>
    <w:rsid w:val="0043721E"/>
    <w:rsid w:val="00437A32"/>
    <w:rsid w:val="0044004E"/>
    <w:rsid w:val="00440893"/>
    <w:rsid w:val="004409B7"/>
    <w:rsid w:val="00441251"/>
    <w:rsid w:val="004419C6"/>
    <w:rsid w:val="004434EA"/>
    <w:rsid w:val="00443F62"/>
    <w:rsid w:val="00444DA8"/>
    <w:rsid w:val="00445121"/>
    <w:rsid w:val="00446592"/>
    <w:rsid w:val="00447D5F"/>
    <w:rsid w:val="00450403"/>
    <w:rsid w:val="00450644"/>
    <w:rsid w:val="00450E17"/>
    <w:rsid w:val="00450E91"/>
    <w:rsid w:val="00450F8F"/>
    <w:rsid w:val="00452632"/>
    <w:rsid w:val="00452687"/>
    <w:rsid w:val="00452833"/>
    <w:rsid w:val="00454759"/>
    <w:rsid w:val="004553EF"/>
    <w:rsid w:val="00455988"/>
    <w:rsid w:val="00455BAA"/>
    <w:rsid w:val="00455C46"/>
    <w:rsid w:val="00455E7C"/>
    <w:rsid w:val="00456BCE"/>
    <w:rsid w:val="00456DE2"/>
    <w:rsid w:val="004576A4"/>
    <w:rsid w:val="0045770F"/>
    <w:rsid w:val="00457DC1"/>
    <w:rsid w:val="00460B6A"/>
    <w:rsid w:val="00460B9F"/>
    <w:rsid w:val="00461264"/>
    <w:rsid w:val="004619FD"/>
    <w:rsid w:val="004621A5"/>
    <w:rsid w:val="00463156"/>
    <w:rsid w:val="004631BA"/>
    <w:rsid w:val="00463922"/>
    <w:rsid w:val="00463CD5"/>
    <w:rsid w:val="004649FB"/>
    <w:rsid w:val="00464A42"/>
    <w:rsid w:val="004651E2"/>
    <w:rsid w:val="004656BE"/>
    <w:rsid w:val="004658C3"/>
    <w:rsid w:val="00465C30"/>
    <w:rsid w:val="00466021"/>
    <w:rsid w:val="00466BA4"/>
    <w:rsid w:val="0046745B"/>
    <w:rsid w:val="004677DA"/>
    <w:rsid w:val="0047079B"/>
    <w:rsid w:val="00471615"/>
    <w:rsid w:val="00471623"/>
    <w:rsid w:val="00471D0C"/>
    <w:rsid w:val="004720E6"/>
    <w:rsid w:val="00472161"/>
    <w:rsid w:val="0047265D"/>
    <w:rsid w:val="00472774"/>
    <w:rsid w:val="00472D54"/>
    <w:rsid w:val="00472E87"/>
    <w:rsid w:val="0047367B"/>
    <w:rsid w:val="00473740"/>
    <w:rsid w:val="00473D51"/>
    <w:rsid w:val="00473F83"/>
    <w:rsid w:val="00475E51"/>
    <w:rsid w:val="004769E6"/>
    <w:rsid w:val="00477F47"/>
    <w:rsid w:val="00482BAD"/>
    <w:rsid w:val="00484A78"/>
    <w:rsid w:val="00484B26"/>
    <w:rsid w:val="00485A07"/>
    <w:rsid w:val="004868C9"/>
    <w:rsid w:val="00486E80"/>
    <w:rsid w:val="00486F90"/>
    <w:rsid w:val="0048747E"/>
    <w:rsid w:val="00487A9B"/>
    <w:rsid w:val="004903A9"/>
    <w:rsid w:val="00491F1B"/>
    <w:rsid w:val="00492C30"/>
    <w:rsid w:val="00493402"/>
    <w:rsid w:val="00493ACA"/>
    <w:rsid w:val="00493AEB"/>
    <w:rsid w:val="00493C3C"/>
    <w:rsid w:val="004946F5"/>
    <w:rsid w:val="0049473C"/>
    <w:rsid w:val="0049495B"/>
    <w:rsid w:val="0049608D"/>
    <w:rsid w:val="0049632B"/>
    <w:rsid w:val="00497714"/>
    <w:rsid w:val="00497FF4"/>
    <w:rsid w:val="004A0C98"/>
    <w:rsid w:val="004A1599"/>
    <w:rsid w:val="004A1A71"/>
    <w:rsid w:val="004A1E92"/>
    <w:rsid w:val="004A2A7F"/>
    <w:rsid w:val="004A2B9D"/>
    <w:rsid w:val="004A5AB7"/>
    <w:rsid w:val="004A5B53"/>
    <w:rsid w:val="004A5F23"/>
    <w:rsid w:val="004A7E93"/>
    <w:rsid w:val="004B05D3"/>
    <w:rsid w:val="004B0B47"/>
    <w:rsid w:val="004B162C"/>
    <w:rsid w:val="004B1ED0"/>
    <w:rsid w:val="004B250C"/>
    <w:rsid w:val="004B29DB"/>
    <w:rsid w:val="004B2EBF"/>
    <w:rsid w:val="004B3384"/>
    <w:rsid w:val="004B39FF"/>
    <w:rsid w:val="004B3FAF"/>
    <w:rsid w:val="004B4B7A"/>
    <w:rsid w:val="004B505D"/>
    <w:rsid w:val="004B6006"/>
    <w:rsid w:val="004B7052"/>
    <w:rsid w:val="004B71BB"/>
    <w:rsid w:val="004B7E2C"/>
    <w:rsid w:val="004C0E27"/>
    <w:rsid w:val="004C14F8"/>
    <w:rsid w:val="004C1F7C"/>
    <w:rsid w:val="004C3213"/>
    <w:rsid w:val="004C4682"/>
    <w:rsid w:val="004C4E54"/>
    <w:rsid w:val="004C4EC2"/>
    <w:rsid w:val="004C4FE4"/>
    <w:rsid w:val="004C53DE"/>
    <w:rsid w:val="004C5E7D"/>
    <w:rsid w:val="004C62A3"/>
    <w:rsid w:val="004C62B0"/>
    <w:rsid w:val="004C630D"/>
    <w:rsid w:val="004C64E6"/>
    <w:rsid w:val="004C68A9"/>
    <w:rsid w:val="004C6A6E"/>
    <w:rsid w:val="004C6BB9"/>
    <w:rsid w:val="004C75CF"/>
    <w:rsid w:val="004D0BB2"/>
    <w:rsid w:val="004D0E46"/>
    <w:rsid w:val="004D190F"/>
    <w:rsid w:val="004D2277"/>
    <w:rsid w:val="004D2571"/>
    <w:rsid w:val="004D2E8E"/>
    <w:rsid w:val="004D48D6"/>
    <w:rsid w:val="004D5530"/>
    <w:rsid w:val="004D5C14"/>
    <w:rsid w:val="004D6C56"/>
    <w:rsid w:val="004D7654"/>
    <w:rsid w:val="004D7953"/>
    <w:rsid w:val="004E06D4"/>
    <w:rsid w:val="004E0875"/>
    <w:rsid w:val="004E125D"/>
    <w:rsid w:val="004E2434"/>
    <w:rsid w:val="004E2524"/>
    <w:rsid w:val="004E43DE"/>
    <w:rsid w:val="004E47C8"/>
    <w:rsid w:val="004E49CD"/>
    <w:rsid w:val="004E4C16"/>
    <w:rsid w:val="004E4D67"/>
    <w:rsid w:val="004E4FCA"/>
    <w:rsid w:val="004E53F3"/>
    <w:rsid w:val="004E5C5C"/>
    <w:rsid w:val="004E652D"/>
    <w:rsid w:val="004E692F"/>
    <w:rsid w:val="004E6E7B"/>
    <w:rsid w:val="004E7BE1"/>
    <w:rsid w:val="004E7C9F"/>
    <w:rsid w:val="004F0528"/>
    <w:rsid w:val="004F0BBA"/>
    <w:rsid w:val="004F4192"/>
    <w:rsid w:val="004F426E"/>
    <w:rsid w:val="004F4476"/>
    <w:rsid w:val="004F48F6"/>
    <w:rsid w:val="004F4EF7"/>
    <w:rsid w:val="004F5FEB"/>
    <w:rsid w:val="004F617B"/>
    <w:rsid w:val="004F6F32"/>
    <w:rsid w:val="004F70C4"/>
    <w:rsid w:val="004F748C"/>
    <w:rsid w:val="004F77E4"/>
    <w:rsid w:val="004F781D"/>
    <w:rsid w:val="004F789E"/>
    <w:rsid w:val="00501283"/>
    <w:rsid w:val="0050136C"/>
    <w:rsid w:val="0050218A"/>
    <w:rsid w:val="00503176"/>
    <w:rsid w:val="00504860"/>
    <w:rsid w:val="00504E29"/>
    <w:rsid w:val="005067B7"/>
    <w:rsid w:val="005075D7"/>
    <w:rsid w:val="005104FB"/>
    <w:rsid w:val="00510EF5"/>
    <w:rsid w:val="0051216D"/>
    <w:rsid w:val="00512421"/>
    <w:rsid w:val="00512B65"/>
    <w:rsid w:val="0051410D"/>
    <w:rsid w:val="00515019"/>
    <w:rsid w:val="005157A9"/>
    <w:rsid w:val="00516637"/>
    <w:rsid w:val="00516D84"/>
    <w:rsid w:val="005177DD"/>
    <w:rsid w:val="005178CA"/>
    <w:rsid w:val="00517B22"/>
    <w:rsid w:val="005203A9"/>
    <w:rsid w:val="00520CD9"/>
    <w:rsid w:val="0052167F"/>
    <w:rsid w:val="005216DD"/>
    <w:rsid w:val="0052188D"/>
    <w:rsid w:val="0052361F"/>
    <w:rsid w:val="005242AE"/>
    <w:rsid w:val="00524502"/>
    <w:rsid w:val="005246B1"/>
    <w:rsid w:val="005247B2"/>
    <w:rsid w:val="00524817"/>
    <w:rsid w:val="00524DAE"/>
    <w:rsid w:val="00524FD9"/>
    <w:rsid w:val="00525828"/>
    <w:rsid w:val="0052785E"/>
    <w:rsid w:val="00527FE1"/>
    <w:rsid w:val="005306CE"/>
    <w:rsid w:val="00530A02"/>
    <w:rsid w:val="00530AF8"/>
    <w:rsid w:val="005313F7"/>
    <w:rsid w:val="00531831"/>
    <w:rsid w:val="00531CA6"/>
    <w:rsid w:val="00531DD8"/>
    <w:rsid w:val="00531ECC"/>
    <w:rsid w:val="005321E6"/>
    <w:rsid w:val="00532C96"/>
    <w:rsid w:val="00533E7F"/>
    <w:rsid w:val="0053444C"/>
    <w:rsid w:val="00534982"/>
    <w:rsid w:val="00536157"/>
    <w:rsid w:val="0053616F"/>
    <w:rsid w:val="00536BC8"/>
    <w:rsid w:val="00537121"/>
    <w:rsid w:val="005371C2"/>
    <w:rsid w:val="0053781F"/>
    <w:rsid w:val="00540257"/>
    <w:rsid w:val="005407FE"/>
    <w:rsid w:val="00540ADB"/>
    <w:rsid w:val="00541221"/>
    <w:rsid w:val="00542625"/>
    <w:rsid w:val="00543553"/>
    <w:rsid w:val="005435F3"/>
    <w:rsid w:val="005436FE"/>
    <w:rsid w:val="00543C79"/>
    <w:rsid w:val="00543FD3"/>
    <w:rsid w:val="00544687"/>
    <w:rsid w:val="00547288"/>
    <w:rsid w:val="00547A10"/>
    <w:rsid w:val="00550307"/>
    <w:rsid w:val="005506BF"/>
    <w:rsid w:val="005512A7"/>
    <w:rsid w:val="00552196"/>
    <w:rsid w:val="005524DB"/>
    <w:rsid w:val="00552560"/>
    <w:rsid w:val="00553E65"/>
    <w:rsid w:val="00554780"/>
    <w:rsid w:val="0055498F"/>
    <w:rsid w:val="00555407"/>
    <w:rsid w:val="00555C06"/>
    <w:rsid w:val="00555EC7"/>
    <w:rsid w:val="005560F8"/>
    <w:rsid w:val="00557D30"/>
    <w:rsid w:val="00560866"/>
    <w:rsid w:val="00560A79"/>
    <w:rsid w:val="00560D00"/>
    <w:rsid w:val="0056138B"/>
    <w:rsid w:val="00561B8B"/>
    <w:rsid w:val="0056205A"/>
    <w:rsid w:val="00562EAF"/>
    <w:rsid w:val="005641A5"/>
    <w:rsid w:val="00564B10"/>
    <w:rsid w:val="0056509E"/>
    <w:rsid w:val="005659AC"/>
    <w:rsid w:val="00565A5D"/>
    <w:rsid w:val="00565D8D"/>
    <w:rsid w:val="00565FE5"/>
    <w:rsid w:val="0056624F"/>
    <w:rsid w:val="00567531"/>
    <w:rsid w:val="0056765A"/>
    <w:rsid w:val="005702D4"/>
    <w:rsid w:val="005702DC"/>
    <w:rsid w:val="005710A3"/>
    <w:rsid w:val="00571594"/>
    <w:rsid w:val="0057170D"/>
    <w:rsid w:val="00571BD4"/>
    <w:rsid w:val="00572A51"/>
    <w:rsid w:val="00572A55"/>
    <w:rsid w:val="00572DF1"/>
    <w:rsid w:val="005738D5"/>
    <w:rsid w:val="00574031"/>
    <w:rsid w:val="005747C7"/>
    <w:rsid w:val="00574AB8"/>
    <w:rsid w:val="00574D4F"/>
    <w:rsid w:val="00575DA4"/>
    <w:rsid w:val="00576188"/>
    <w:rsid w:val="00577136"/>
    <w:rsid w:val="005771AD"/>
    <w:rsid w:val="00577C4F"/>
    <w:rsid w:val="00577D09"/>
    <w:rsid w:val="00577F12"/>
    <w:rsid w:val="0058059A"/>
    <w:rsid w:val="005810F7"/>
    <w:rsid w:val="0058196E"/>
    <w:rsid w:val="00582CEE"/>
    <w:rsid w:val="0058352C"/>
    <w:rsid w:val="00583EB8"/>
    <w:rsid w:val="005845E4"/>
    <w:rsid w:val="00584EC3"/>
    <w:rsid w:val="00584ED2"/>
    <w:rsid w:val="00585ADB"/>
    <w:rsid w:val="005866F6"/>
    <w:rsid w:val="0058697D"/>
    <w:rsid w:val="0058791E"/>
    <w:rsid w:val="00590BA5"/>
    <w:rsid w:val="0059101C"/>
    <w:rsid w:val="00592112"/>
    <w:rsid w:val="00592CBC"/>
    <w:rsid w:val="00594491"/>
    <w:rsid w:val="00594D18"/>
    <w:rsid w:val="00595A3A"/>
    <w:rsid w:val="0059633D"/>
    <w:rsid w:val="005964FC"/>
    <w:rsid w:val="0059671D"/>
    <w:rsid w:val="00596FC9"/>
    <w:rsid w:val="00597650"/>
    <w:rsid w:val="00597D62"/>
    <w:rsid w:val="00597D73"/>
    <w:rsid w:val="005A0060"/>
    <w:rsid w:val="005A1471"/>
    <w:rsid w:val="005A182A"/>
    <w:rsid w:val="005A1B5D"/>
    <w:rsid w:val="005A1B86"/>
    <w:rsid w:val="005A4914"/>
    <w:rsid w:val="005A49A0"/>
    <w:rsid w:val="005A6059"/>
    <w:rsid w:val="005A676C"/>
    <w:rsid w:val="005A6D71"/>
    <w:rsid w:val="005A6FB8"/>
    <w:rsid w:val="005A7060"/>
    <w:rsid w:val="005B02B5"/>
    <w:rsid w:val="005B1528"/>
    <w:rsid w:val="005B1E0A"/>
    <w:rsid w:val="005B2428"/>
    <w:rsid w:val="005B2FAC"/>
    <w:rsid w:val="005B33CD"/>
    <w:rsid w:val="005B5730"/>
    <w:rsid w:val="005B5935"/>
    <w:rsid w:val="005B5A32"/>
    <w:rsid w:val="005B5B76"/>
    <w:rsid w:val="005B5DB3"/>
    <w:rsid w:val="005B67A5"/>
    <w:rsid w:val="005B6C0F"/>
    <w:rsid w:val="005B6D75"/>
    <w:rsid w:val="005C0457"/>
    <w:rsid w:val="005C058F"/>
    <w:rsid w:val="005C105E"/>
    <w:rsid w:val="005C1484"/>
    <w:rsid w:val="005C1EBA"/>
    <w:rsid w:val="005C229C"/>
    <w:rsid w:val="005C3983"/>
    <w:rsid w:val="005C3ED6"/>
    <w:rsid w:val="005C4465"/>
    <w:rsid w:val="005C45ED"/>
    <w:rsid w:val="005C4609"/>
    <w:rsid w:val="005C4786"/>
    <w:rsid w:val="005C4B79"/>
    <w:rsid w:val="005C4C45"/>
    <w:rsid w:val="005C55BE"/>
    <w:rsid w:val="005C56E5"/>
    <w:rsid w:val="005C610B"/>
    <w:rsid w:val="005D063E"/>
    <w:rsid w:val="005D06AA"/>
    <w:rsid w:val="005D1362"/>
    <w:rsid w:val="005D1AD4"/>
    <w:rsid w:val="005D2894"/>
    <w:rsid w:val="005D2EB4"/>
    <w:rsid w:val="005D3AF8"/>
    <w:rsid w:val="005D4198"/>
    <w:rsid w:val="005D7332"/>
    <w:rsid w:val="005D7B60"/>
    <w:rsid w:val="005E060D"/>
    <w:rsid w:val="005E0B54"/>
    <w:rsid w:val="005E0BA2"/>
    <w:rsid w:val="005E196D"/>
    <w:rsid w:val="005E1D9F"/>
    <w:rsid w:val="005E1E44"/>
    <w:rsid w:val="005E2839"/>
    <w:rsid w:val="005E2FD0"/>
    <w:rsid w:val="005E388C"/>
    <w:rsid w:val="005E3910"/>
    <w:rsid w:val="005E3C3A"/>
    <w:rsid w:val="005E4722"/>
    <w:rsid w:val="005E5221"/>
    <w:rsid w:val="005E6D66"/>
    <w:rsid w:val="005E7192"/>
    <w:rsid w:val="005F041E"/>
    <w:rsid w:val="005F0460"/>
    <w:rsid w:val="005F111C"/>
    <w:rsid w:val="005F1276"/>
    <w:rsid w:val="005F18AA"/>
    <w:rsid w:val="005F21E0"/>
    <w:rsid w:val="005F2C21"/>
    <w:rsid w:val="005F2CBE"/>
    <w:rsid w:val="005F2EA7"/>
    <w:rsid w:val="005F2F67"/>
    <w:rsid w:val="005F5159"/>
    <w:rsid w:val="005F5A7B"/>
    <w:rsid w:val="005F685C"/>
    <w:rsid w:val="005F6DA7"/>
    <w:rsid w:val="006018FD"/>
    <w:rsid w:val="0060266B"/>
    <w:rsid w:val="00602D88"/>
    <w:rsid w:val="0060328F"/>
    <w:rsid w:val="00603759"/>
    <w:rsid w:val="00603EC1"/>
    <w:rsid w:val="00603FBA"/>
    <w:rsid w:val="006040FD"/>
    <w:rsid w:val="0060414E"/>
    <w:rsid w:val="00606168"/>
    <w:rsid w:val="00607212"/>
    <w:rsid w:val="00607E62"/>
    <w:rsid w:val="0061040A"/>
    <w:rsid w:val="00610BEE"/>
    <w:rsid w:val="00611163"/>
    <w:rsid w:val="00611BEE"/>
    <w:rsid w:val="00612870"/>
    <w:rsid w:val="00612CC0"/>
    <w:rsid w:val="00612FF3"/>
    <w:rsid w:val="006139A4"/>
    <w:rsid w:val="00613E1C"/>
    <w:rsid w:val="00614F4C"/>
    <w:rsid w:val="006159BE"/>
    <w:rsid w:val="00615C1A"/>
    <w:rsid w:val="00616789"/>
    <w:rsid w:val="00616BE2"/>
    <w:rsid w:val="00620642"/>
    <w:rsid w:val="0062065C"/>
    <w:rsid w:val="00621D5E"/>
    <w:rsid w:val="006220DE"/>
    <w:rsid w:val="00622A49"/>
    <w:rsid w:val="00622A7B"/>
    <w:rsid w:val="00623972"/>
    <w:rsid w:val="006239FA"/>
    <w:rsid w:val="00624036"/>
    <w:rsid w:val="00624248"/>
    <w:rsid w:val="00624709"/>
    <w:rsid w:val="00624A0C"/>
    <w:rsid w:val="00624C6B"/>
    <w:rsid w:val="0062502E"/>
    <w:rsid w:val="0062609B"/>
    <w:rsid w:val="0062633A"/>
    <w:rsid w:val="00626993"/>
    <w:rsid w:val="00626C3D"/>
    <w:rsid w:val="006276DE"/>
    <w:rsid w:val="00627AD9"/>
    <w:rsid w:val="00627E63"/>
    <w:rsid w:val="00630708"/>
    <w:rsid w:val="00631230"/>
    <w:rsid w:val="00631244"/>
    <w:rsid w:val="00632CF7"/>
    <w:rsid w:val="006346D6"/>
    <w:rsid w:val="00637162"/>
    <w:rsid w:val="006373A6"/>
    <w:rsid w:val="00637475"/>
    <w:rsid w:val="006374D2"/>
    <w:rsid w:val="006378F9"/>
    <w:rsid w:val="00640199"/>
    <w:rsid w:val="006403E8"/>
    <w:rsid w:val="00640963"/>
    <w:rsid w:val="00641B80"/>
    <w:rsid w:val="0064317C"/>
    <w:rsid w:val="006449E4"/>
    <w:rsid w:val="00645268"/>
    <w:rsid w:val="006477B6"/>
    <w:rsid w:val="00647881"/>
    <w:rsid w:val="00647C48"/>
    <w:rsid w:val="00650095"/>
    <w:rsid w:val="006500D5"/>
    <w:rsid w:val="006508D3"/>
    <w:rsid w:val="006513B3"/>
    <w:rsid w:val="00652901"/>
    <w:rsid w:val="00652E32"/>
    <w:rsid w:val="00654B0E"/>
    <w:rsid w:val="00654D17"/>
    <w:rsid w:val="00654DFD"/>
    <w:rsid w:val="006552D0"/>
    <w:rsid w:val="00656B1A"/>
    <w:rsid w:val="00657538"/>
    <w:rsid w:val="00660685"/>
    <w:rsid w:val="00660A2B"/>
    <w:rsid w:val="00660BF1"/>
    <w:rsid w:val="00662106"/>
    <w:rsid w:val="006630E0"/>
    <w:rsid w:val="006644FB"/>
    <w:rsid w:val="00664A97"/>
    <w:rsid w:val="00664F87"/>
    <w:rsid w:val="0066526F"/>
    <w:rsid w:val="00665670"/>
    <w:rsid w:val="006656CD"/>
    <w:rsid w:val="00665A63"/>
    <w:rsid w:val="00665AA5"/>
    <w:rsid w:val="00665AB9"/>
    <w:rsid w:val="006663E3"/>
    <w:rsid w:val="00667AF8"/>
    <w:rsid w:val="00670099"/>
    <w:rsid w:val="00670664"/>
    <w:rsid w:val="006706B9"/>
    <w:rsid w:val="006708F2"/>
    <w:rsid w:val="00671ABF"/>
    <w:rsid w:val="006722B9"/>
    <w:rsid w:val="00672B45"/>
    <w:rsid w:val="006734A5"/>
    <w:rsid w:val="00673A9C"/>
    <w:rsid w:val="00674B53"/>
    <w:rsid w:val="00674E77"/>
    <w:rsid w:val="006753E3"/>
    <w:rsid w:val="00675A5D"/>
    <w:rsid w:val="0068120D"/>
    <w:rsid w:val="006824CC"/>
    <w:rsid w:val="00683248"/>
    <w:rsid w:val="0068331E"/>
    <w:rsid w:val="00683A05"/>
    <w:rsid w:val="00683DF8"/>
    <w:rsid w:val="006843D5"/>
    <w:rsid w:val="00684A4F"/>
    <w:rsid w:val="00684C8E"/>
    <w:rsid w:val="00684D9D"/>
    <w:rsid w:val="006865E3"/>
    <w:rsid w:val="00686B47"/>
    <w:rsid w:val="00687739"/>
    <w:rsid w:val="0068778B"/>
    <w:rsid w:val="006878F1"/>
    <w:rsid w:val="0068795C"/>
    <w:rsid w:val="00687E39"/>
    <w:rsid w:val="00692C2D"/>
    <w:rsid w:val="00692CBF"/>
    <w:rsid w:val="0069319F"/>
    <w:rsid w:val="00693873"/>
    <w:rsid w:val="00693C98"/>
    <w:rsid w:val="00693FD8"/>
    <w:rsid w:val="0069422A"/>
    <w:rsid w:val="00694404"/>
    <w:rsid w:val="00694C5D"/>
    <w:rsid w:val="0069532B"/>
    <w:rsid w:val="006961D2"/>
    <w:rsid w:val="006964A8"/>
    <w:rsid w:val="00696A5A"/>
    <w:rsid w:val="00697188"/>
    <w:rsid w:val="00697E0B"/>
    <w:rsid w:val="00697FB8"/>
    <w:rsid w:val="006A0924"/>
    <w:rsid w:val="006A122D"/>
    <w:rsid w:val="006A1E50"/>
    <w:rsid w:val="006A288D"/>
    <w:rsid w:val="006A2D20"/>
    <w:rsid w:val="006A3A2A"/>
    <w:rsid w:val="006A3E42"/>
    <w:rsid w:val="006A4B56"/>
    <w:rsid w:val="006A615C"/>
    <w:rsid w:val="006B0226"/>
    <w:rsid w:val="006B1465"/>
    <w:rsid w:val="006B1E2C"/>
    <w:rsid w:val="006B2A5B"/>
    <w:rsid w:val="006B311C"/>
    <w:rsid w:val="006B3A9F"/>
    <w:rsid w:val="006B3AAE"/>
    <w:rsid w:val="006B3EEB"/>
    <w:rsid w:val="006B43A8"/>
    <w:rsid w:val="006B4650"/>
    <w:rsid w:val="006B4B6A"/>
    <w:rsid w:val="006B528B"/>
    <w:rsid w:val="006B5892"/>
    <w:rsid w:val="006B64D6"/>
    <w:rsid w:val="006B6BC6"/>
    <w:rsid w:val="006B6C86"/>
    <w:rsid w:val="006B796B"/>
    <w:rsid w:val="006C0966"/>
    <w:rsid w:val="006C2D4C"/>
    <w:rsid w:val="006C394B"/>
    <w:rsid w:val="006C3EFA"/>
    <w:rsid w:val="006C454B"/>
    <w:rsid w:val="006C48F5"/>
    <w:rsid w:val="006C518E"/>
    <w:rsid w:val="006C5AB1"/>
    <w:rsid w:val="006C5D38"/>
    <w:rsid w:val="006C6806"/>
    <w:rsid w:val="006C6E1A"/>
    <w:rsid w:val="006C7403"/>
    <w:rsid w:val="006C773F"/>
    <w:rsid w:val="006D194B"/>
    <w:rsid w:val="006D2157"/>
    <w:rsid w:val="006D249B"/>
    <w:rsid w:val="006D2E9B"/>
    <w:rsid w:val="006D3030"/>
    <w:rsid w:val="006D4161"/>
    <w:rsid w:val="006D4413"/>
    <w:rsid w:val="006D4EF5"/>
    <w:rsid w:val="006D4F1C"/>
    <w:rsid w:val="006D62EB"/>
    <w:rsid w:val="006D6FD1"/>
    <w:rsid w:val="006D75DE"/>
    <w:rsid w:val="006E04A4"/>
    <w:rsid w:val="006E0981"/>
    <w:rsid w:val="006E0FCD"/>
    <w:rsid w:val="006E238A"/>
    <w:rsid w:val="006E2560"/>
    <w:rsid w:val="006E28E6"/>
    <w:rsid w:val="006E4380"/>
    <w:rsid w:val="006E61AE"/>
    <w:rsid w:val="006E7290"/>
    <w:rsid w:val="006E79CA"/>
    <w:rsid w:val="006E7D5D"/>
    <w:rsid w:val="006F0236"/>
    <w:rsid w:val="006F0A5B"/>
    <w:rsid w:val="006F18A0"/>
    <w:rsid w:val="006F2F0A"/>
    <w:rsid w:val="006F36A9"/>
    <w:rsid w:val="006F36C5"/>
    <w:rsid w:val="006F3A18"/>
    <w:rsid w:val="006F3D44"/>
    <w:rsid w:val="006F5BE2"/>
    <w:rsid w:val="006F5F53"/>
    <w:rsid w:val="006F6AC6"/>
    <w:rsid w:val="00701B7A"/>
    <w:rsid w:val="00701F89"/>
    <w:rsid w:val="00702671"/>
    <w:rsid w:val="0070433F"/>
    <w:rsid w:val="0070518D"/>
    <w:rsid w:val="007059E6"/>
    <w:rsid w:val="00705B9A"/>
    <w:rsid w:val="00705FDF"/>
    <w:rsid w:val="0070637B"/>
    <w:rsid w:val="00706890"/>
    <w:rsid w:val="00707230"/>
    <w:rsid w:val="00707702"/>
    <w:rsid w:val="00707A8A"/>
    <w:rsid w:val="00707C14"/>
    <w:rsid w:val="00707DA8"/>
    <w:rsid w:val="00710250"/>
    <w:rsid w:val="007109FB"/>
    <w:rsid w:val="0071327D"/>
    <w:rsid w:val="00713632"/>
    <w:rsid w:val="00713B01"/>
    <w:rsid w:val="0071540F"/>
    <w:rsid w:val="00716663"/>
    <w:rsid w:val="007202CA"/>
    <w:rsid w:val="0072034C"/>
    <w:rsid w:val="00720CDE"/>
    <w:rsid w:val="0072137D"/>
    <w:rsid w:val="007215D7"/>
    <w:rsid w:val="007218C8"/>
    <w:rsid w:val="00721C50"/>
    <w:rsid w:val="007220C3"/>
    <w:rsid w:val="007220D1"/>
    <w:rsid w:val="00723A1E"/>
    <w:rsid w:val="00723B72"/>
    <w:rsid w:val="0072419C"/>
    <w:rsid w:val="007242EF"/>
    <w:rsid w:val="0072579C"/>
    <w:rsid w:val="007259DD"/>
    <w:rsid w:val="00725FD1"/>
    <w:rsid w:val="00726345"/>
    <w:rsid w:val="00726A26"/>
    <w:rsid w:val="00726CCF"/>
    <w:rsid w:val="0072710D"/>
    <w:rsid w:val="007272D3"/>
    <w:rsid w:val="007277CC"/>
    <w:rsid w:val="007305F6"/>
    <w:rsid w:val="00730E72"/>
    <w:rsid w:val="00732080"/>
    <w:rsid w:val="007320B4"/>
    <w:rsid w:val="00733439"/>
    <w:rsid w:val="00733706"/>
    <w:rsid w:val="0073396E"/>
    <w:rsid w:val="00733E42"/>
    <w:rsid w:val="007350CA"/>
    <w:rsid w:val="00735567"/>
    <w:rsid w:val="00735A28"/>
    <w:rsid w:val="0073612F"/>
    <w:rsid w:val="00736305"/>
    <w:rsid w:val="00736AA2"/>
    <w:rsid w:val="007374F4"/>
    <w:rsid w:val="00737D02"/>
    <w:rsid w:val="00737E00"/>
    <w:rsid w:val="0074047B"/>
    <w:rsid w:val="0074053D"/>
    <w:rsid w:val="00740893"/>
    <w:rsid w:val="007408F0"/>
    <w:rsid w:val="0074134C"/>
    <w:rsid w:val="0074142C"/>
    <w:rsid w:val="007419CA"/>
    <w:rsid w:val="00741E8E"/>
    <w:rsid w:val="0074215F"/>
    <w:rsid w:val="0074229E"/>
    <w:rsid w:val="00743134"/>
    <w:rsid w:val="007432B6"/>
    <w:rsid w:val="00743859"/>
    <w:rsid w:val="00743DE4"/>
    <w:rsid w:val="007440DB"/>
    <w:rsid w:val="00744734"/>
    <w:rsid w:val="00745B1E"/>
    <w:rsid w:val="00745DD7"/>
    <w:rsid w:val="007463A4"/>
    <w:rsid w:val="00746D7D"/>
    <w:rsid w:val="00746DEE"/>
    <w:rsid w:val="007471F4"/>
    <w:rsid w:val="00747F1E"/>
    <w:rsid w:val="00750EA4"/>
    <w:rsid w:val="00751602"/>
    <w:rsid w:val="00752B5E"/>
    <w:rsid w:val="00752C17"/>
    <w:rsid w:val="007531DE"/>
    <w:rsid w:val="00753D7C"/>
    <w:rsid w:val="0075508E"/>
    <w:rsid w:val="00755501"/>
    <w:rsid w:val="00756955"/>
    <w:rsid w:val="007569F6"/>
    <w:rsid w:val="00756EBE"/>
    <w:rsid w:val="00757323"/>
    <w:rsid w:val="007577BE"/>
    <w:rsid w:val="007577CE"/>
    <w:rsid w:val="00760327"/>
    <w:rsid w:val="00760334"/>
    <w:rsid w:val="00760B9B"/>
    <w:rsid w:val="00760D97"/>
    <w:rsid w:val="00760E2D"/>
    <w:rsid w:val="007618CD"/>
    <w:rsid w:val="0076274E"/>
    <w:rsid w:val="007635AA"/>
    <w:rsid w:val="00764AF2"/>
    <w:rsid w:val="00764B49"/>
    <w:rsid w:val="0076584C"/>
    <w:rsid w:val="00765915"/>
    <w:rsid w:val="007661CA"/>
    <w:rsid w:val="007662F8"/>
    <w:rsid w:val="00767B6B"/>
    <w:rsid w:val="0077047A"/>
    <w:rsid w:val="007705A7"/>
    <w:rsid w:val="00771A26"/>
    <w:rsid w:val="00772632"/>
    <w:rsid w:val="00773564"/>
    <w:rsid w:val="00773921"/>
    <w:rsid w:val="007739AE"/>
    <w:rsid w:val="00773F93"/>
    <w:rsid w:val="007740AB"/>
    <w:rsid w:val="007742E5"/>
    <w:rsid w:val="00774671"/>
    <w:rsid w:val="00774697"/>
    <w:rsid w:val="007749E0"/>
    <w:rsid w:val="00775B6D"/>
    <w:rsid w:val="00776477"/>
    <w:rsid w:val="00777678"/>
    <w:rsid w:val="00777EF0"/>
    <w:rsid w:val="0078146A"/>
    <w:rsid w:val="0078264A"/>
    <w:rsid w:val="00782B6F"/>
    <w:rsid w:val="0078377D"/>
    <w:rsid w:val="00785E2A"/>
    <w:rsid w:val="007864CE"/>
    <w:rsid w:val="0078704F"/>
    <w:rsid w:val="00787091"/>
    <w:rsid w:val="0079002F"/>
    <w:rsid w:val="00790858"/>
    <w:rsid w:val="00791EE9"/>
    <w:rsid w:val="00791F73"/>
    <w:rsid w:val="00793095"/>
    <w:rsid w:val="007931A0"/>
    <w:rsid w:val="00793B3D"/>
    <w:rsid w:val="00793C63"/>
    <w:rsid w:val="00793E52"/>
    <w:rsid w:val="0079480F"/>
    <w:rsid w:val="00795273"/>
    <w:rsid w:val="0079571D"/>
    <w:rsid w:val="00795A59"/>
    <w:rsid w:val="007A1270"/>
    <w:rsid w:val="007A12B8"/>
    <w:rsid w:val="007A15C7"/>
    <w:rsid w:val="007A4CBA"/>
    <w:rsid w:val="007A4DDA"/>
    <w:rsid w:val="007A5088"/>
    <w:rsid w:val="007A52DD"/>
    <w:rsid w:val="007A6C27"/>
    <w:rsid w:val="007A6DD1"/>
    <w:rsid w:val="007A6DEC"/>
    <w:rsid w:val="007A7479"/>
    <w:rsid w:val="007A7A60"/>
    <w:rsid w:val="007B137B"/>
    <w:rsid w:val="007B1B11"/>
    <w:rsid w:val="007B2527"/>
    <w:rsid w:val="007B3A3F"/>
    <w:rsid w:val="007B438A"/>
    <w:rsid w:val="007B44CA"/>
    <w:rsid w:val="007B4977"/>
    <w:rsid w:val="007B51A7"/>
    <w:rsid w:val="007B5D4C"/>
    <w:rsid w:val="007B5F4B"/>
    <w:rsid w:val="007B66CC"/>
    <w:rsid w:val="007B6954"/>
    <w:rsid w:val="007B71E9"/>
    <w:rsid w:val="007B7842"/>
    <w:rsid w:val="007B7A95"/>
    <w:rsid w:val="007B7B2C"/>
    <w:rsid w:val="007B7C59"/>
    <w:rsid w:val="007C073A"/>
    <w:rsid w:val="007C16CC"/>
    <w:rsid w:val="007C1E1D"/>
    <w:rsid w:val="007C245D"/>
    <w:rsid w:val="007C272A"/>
    <w:rsid w:val="007C2DF7"/>
    <w:rsid w:val="007C44CA"/>
    <w:rsid w:val="007C4B9D"/>
    <w:rsid w:val="007C4DCB"/>
    <w:rsid w:val="007C547D"/>
    <w:rsid w:val="007C5A59"/>
    <w:rsid w:val="007C5A8A"/>
    <w:rsid w:val="007C6848"/>
    <w:rsid w:val="007C709E"/>
    <w:rsid w:val="007D011A"/>
    <w:rsid w:val="007D0B24"/>
    <w:rsid w:val="007D1C93"/>
    <w:rsid w:val="007D2013"/>
    <w:rsid w:val="007D3B5D"/>
    <w:rsid w:val="007D44F5"/>
    <w:rsid w:val="007D4A3F"/>
    <w:rsid w:val="007D5323"/>
    <w:rsid w:val="007D5493"/>
    <w:rsid w:val="007D553E"/>
    <w:rsid w:val="007D5958"/>
    <w:rsid w:val="007D5D34"/>
    <w:rsid w:val="007D62C4"/>
    <w:rsid w:val="007D6815"/>
    <w:rsid w:val="007D6D1D"/>
    <w:rsid w:val="007D7C28"/>
    <w:rsid w:val="007E0318"/>
    <w:rsid w:val="007E0A0C"/>
    <w:rsid w:val="007E0C45"/>
    <w:rsid w:val="007E2B81"/>
    <w:rsid w:val="007E30E1"/>
    <w:rsid w:val="007E3912"/>
    <w:rsid w:val="007E3977"/>
    <w:rsid w:val="007E3C59"/>
    <w:rsid w:val="007E4D7F"/>
    <w:rsid w:val="007E539A"/>
    <w:rsid w:val="007E66F0"/>
    <w:rsid w:val="007E6BC8"/>
    <w:rsid w:val="007F02E1"/>
    <w:rsid w:val="007F2420"/>
    <w:rsid w:val="007F47F4"/>
    <w:rsid w:val="007F4F91"/>
    <w:rsid w:val="007F5BAE"/>
    <w:rsid w:val="007F6215"/>
    <w:rsid w:val="007F75FC"/>
    <w:rsid w:val="00800B70"/>
    <w:rsid w:val="00800C5E"/>
    <w:rsid w:val="00800CDB"/>
    <w:rsid w:val="00801DF4"/>
    <w:rsid w:val="00802B77"/>
    <w:rsid w:val="00804433"/>
    <w:rsid w:val="0080585E"/>
    <w:rsid w:val="00805B57"/>
    <w:rsid w:val="00806A2C"/>
    <w:rsid w:val="008116FC"/>
    <w:rsid w:val="0081234F"/>
    <w:rsid w:val="00812A42"/>
    <w:rsid w:val="008134A2"/>
    <w:rsid w:val="00813B40"/>
    <w:rsid w:val="00813F22"/>
    <w:rsid w:val="00815D98"/>
    <w:rsid w:val="00815DDD"/>
    <w:rsid w:val="00816670"/>
    <w:rsid w:val="008168C3"/>
    <w:rsid w:val="0081773C"/>
    <w:rsid w:val="00817A48"/>
    <w:rsid w:val="00817FB9"/>
    <w:rsid w:val="00820412"/>
    <w:rsid w:val="008213A1"/>
    <w:rsid w:val="00821BAC"/>
    <w:rsid w:val="00822EA6"/>
    <w:rsid w:val="0082331A"/>
    <w:rsid w:val="0082390D"/>
    <w:rsid w:val="008240D1"/>
    <w:rsid w:val="00824141"/>
    <w:rsid w:val="008244F7"/>
    <w:rsid w:val="0082649C"/>
    <w:rsid w:val="00826B89"/>
    <w:rsid w:val="00830487"/>
    <w:rsid w:val="00830B15"/>
    <w:rsid w:val="00831CC2"/>
    <w:rsid w:val="008322A3"/>
    <w:rsid w:val="00832766"/>
    <w:rsid w:val="0083325F"/>
    <w:rsid w:val="008337D2"/>
    <w:rsid w:val="00834581"/>
    <w:rsid w:val="0083485F"/>
    <w:rsid w:val="0083597E"/>
    <w:rsid w:val="00835B72"/>
    <w:rsid w:val="00836F55"/>
    <w:rsid w:val="00836FE5"/>
    <w:rsid w:val="00837089"/>
    <w:rsid w:val="00837213"/>
    <w:rsid w:val="008378BC"/>
    <w:rsid w:val="008406A3"/>
    <w:rsid w:val="00840D0D"/>
    <w:rsid w:val="00840E69"/>
    <w:rsid w:val="008410D4"/>
    <w:rsid w:val="008414B2"/>
    <w:rsid w:val="008420FA"/>
    <w:rsid w:val="0084221D"/>
    <w:rsid w:val="00842B07"/>
    <w:rsid w:val="008438FD"/>
    <w:rsid w:val="00844B73"/>
    <w:rsid w:val="00845679"/>
    <w:rsid w:val="00845C59"/>
    <w:rsid w:val="00845EE6"/>
    <w:rsid w:val="008462A0"/>
    <w:rsid w:val="0084660F"/>
    <w:rsid w:val="00846F68"/>
    <w:rsid w:val="00847613"/>
    <w:rsid w:val="00850F1C"/>
    <w:rsid w:val="00851D97"/>
    <w:rsid w:val="00853675"/>
    <w:rsid w:val="00853DEF"/>
    <w:rsid w:val="008548B8"/>
    <w:rsid w:val="0085571C"/>
    <w:rsid w:val="0085596B"/>
    <w:rsid w:val="00855BBE"/>
    <w:rsid w:val="00855E5A"/>
    <w:rsid w:val="008567DA"/>
    <w:rsid w:val="008571F2"/>
    <w:rsid w:val="008572E9"/>
    <w:rsid w:val="008577FE"/>
    <w:rsid w:val="00857C02"/>
    <w:rsid w:val="00857C04"/>
    <w:rsid w:val="00861134"/>
    <w:rsid w:val="00862237"/>
    <w:rsid w:val="00862633"/>
    <w:rsid w:val="008635B7"/>
    <w:rsid w:val="00863D20"/>
    <w:rsid w:val="00864796"/>
    <w:rsid w:val="0086552B"/>
    <w:rsid w:val="008658F4"/>
    <w:rsid w:val="00865C4D"/>
    <w:rsid w:val="00866364"/>
    <w:rsid w:val="00866A95"/>
    <w:rsid w:val="00866FE5"/>
    <w:rsid w:val="00867571"/>
    <w:rsid w:val="0087187B"/>
    <w:rsid w:val="00872242"/>
    <w:rsid w:val="00873395"/>
    <w:rsid w:val="00874182"/>
    <w:rsid w:val="008753D3"/>
    <w:rsid w:val="00875904"/>
    <w:rsid w:val="00875CD5"/>
    <w:rsid w:val="0087679D"/>
    <w:rsid w:val="0087756B"/>
    <w:rsid w:val="00877A93"/>
    <w:rsid w:val="00880546"/>
    <w:rsid w:val="008805FD"/>
    <w:rsid w:val="00880F2A"/>
    <w:rsid w:val="0088182C"/>
    <w:rsid w:val="0088246D"/>
    <w:rsid w:val="00882628"/>
    <w:rsid w:val="00882975"/>
    <w:rsid w:val="00882E2F"/>
    <w:rsid w:val="00883503"/>
    <w:rsid w:val="00883B86"/>
    <w:rsid w:val="00884F7A"/>
    <w:rsid w:val="008875DB"/>
    <w:rsid w:val="00887DD1"/>
    <w:rsid w:val="00887DE8"/>
    <w:rsid w:val="00890FE0"/>
    <w:rsid w:val="008921A4"/>
    <w:rsid w:val="008927E7"/>
    <w:rsid w:val="00892C7A"/>
    <w:rsid w:val="00893E02"/>
    <w:rsid w:val="008949AA"/>
    <w:rsid w:val="008949F9"/>
    <w:rsid w:val="00894E83"/>
    <w:rsid w:val="00895404"/>
    <w:rsid w:val="00895FFD"/>
    <w:rsid w:val="008963AB"/>
    <w:rsid w:val="0089657F"/>
    <w:rsid w:val="008965D8"/>
    <w:rsid w:val="00896BC0"/>
    <w:rsid w:val="00897077"/>
    <w:rsid w:val="00897107"/>
    <w:rsid w:val="00897B86"/>
    <w:rsid w:val="00897F77"/>
    <w:rsid w:val="008A0507"/>
    <w:rsid w:val="008A11DA"/>
    <w:rsid w:val="008A206D"/>
    <w:rsid w:val="008A2325"/>
    <w:rsid w:val="008A271C"/>
    <w:rsid w:val="008A2743"/>
    <w:rsid w:val="008A2ABC"/>
    <w:rsid w:val="008A2C4C"/>
    <w:rsid w:val="008A2D3C"/>
    <w:rsid w:val="008A43BF"/>
    <w:rsid w:val="008A49CC"/>
    <w:rsid w:val="008A51DF"/>
    <w:rsid w:val="008A5C2E"/>
    <w:rsid w:val="008A695D"/>
    <w:rsid w:val="008A711A"/>
    <w:rsid w:val="008A75BD"/>
    <w:rsid w:val="008B0F1C"/>
    <w:rsid w:val="008B2599"/>
    <w:rsid w:val="008B3017"/>
    <w:rsid w:val="008B3560"/>
    <w:rsid w:val="008B3A6D"/>
    <w:rsid w:val="008B437B"/>
    <w:rsid w:val="008B534E"/>
    <w:rsid w:val="008B596B"/>
    <w:rsid w:val="008B64EA"/>
    <w:rsid w:val="008B6D7B"/>
    <w:rsid w:val="008B72BE"/>
    <w:rsid w:val="008B7335"/>
    <w:rsid w:val="008B7684"/>
    <w:rsid w:val="008C0156"/>
    <w:rsid w:val="008C0205"/>
    <w:rsid w:val="008C02EE"/>
    <w:rsid w:val="008C03B5"/>
    <w:rsid w:val="008C187F"/>
    <w:rsid w:val="008C28B4"/>
    <w:rsid w:val="008C29B8"/>
    <w:rsid w:val="008C2F2F"/>
    <w:rsid w:val="008C3B36"/>
    <w:rsid w:val="008C4735"/>
    <w:rsid w:val="008C5625"/>
    <w:rsid w:val="008C7165"/>
    <w:rsid w:val="008C7487"/>
    <w:rsid w:val="008C79AB"/>
    <w:rsid w:val="008C7C59"/>
    <w:rsid w:val="008C7F20"/>
    <w:rsid w:val="008D0507"/>
    <w:rsid w:val="008D1190"/>
    <w:rsid w:val="008D2395"/>
    <w:rsid w:val="008D36C1"/>
    <w:rsid w:val="008D38FB"/>
    <w:rsid w:val="008D3925"/>
    <w:rsid w:val="008D39A7"/>
    <w:rsid w:val="008D3D36"/>
    <w:rsid w:val="008D3E7B"/>
    <w:rsid w:val="008D4204"/>
    <w:rsid w:val="008D46F2"/>
    <w:rsid w:val="008D56F3"/>
    <w:rsid w:val="008D6438"/>
    <w:rsid w:val="008D66AA"/>
    <w:rsid w:val="008D66F4"/>
    <w:rsid w:val="008D6A86"/>
    <w:rsid w:val="008E01FB"/>
    <w:rsid w:val="008E16EB"/>
    <w:rsid w:val="008E2254"/>
    <w:rsid w:val="008E2290"/>
    <w:rsid w:val="008E2C24"/>
    <w:rsid w:val="008E2D92"/>
    <w:rsid w:val="008E351D"/>
    <w:rsid w:val="008E380A"/>
    <w:rsid w:val="008E3B49"/>
    <w:rsid w:val="008E4A02"/>
    <w:rsid w:val="008E4D5A"/>
    <w:rsid w:val="008E5BE9"/>
    <w:rsid w:val="008E6021"/>
    <w:rsid w:val="008E60E9"/>
    <w:rsid w:val="008E6F12"/>
    <w:rsid w:val="008F0072"/>
    <w:rsid w:val="008F056C"/>
    <w:rsid w:val="008F127C"/>
    <w:rsid w:val="008F13FC"/>
    <w:rsid w:val="008F1621"/>
    <w:rsid w:val="008F23EE"/>
    <w:rsid w:val="008F2CD5"/>
    <w:rsid w:val="008F3109"/>
    <w:rsid w:val="008F3372"/>
    <w:rsid w:val="008F36BF"/>
    <w:rsid w:val="008F460B"/>
    <w:rsid w:val="008F471F"/>
    <w:rsid w:val="008F4C36"/>
    <w:rsid w:val="008F4DA6"/>
    <w:rsid w:val="008F53A8"/>
    <w:rsid w:val="008F6903"/>
    <w:rsid w:val="008F7DBD"/>
    <w:rsid w:val="00902A41"/>
    <w:rsid w:val="00902AA4"/>
    <w:rsid w:val="00903D45"/>
    <w:rsid w:val="00904281"/>
    <w:rsid w:val="00904B3A"/>
    <w:rsid w:val="00904C4F"/>
    <w:rsid w:val="00905AC4"/>
    <w:rsid w:val="00905F75"/>
    <w:rsid w:val="009062B8"/>
    <w:rsid w:val="0090646C"/>
    <w:rsid w:val="009067A7"/>
    <w:rsid w:val="009079CC"/>
    <w:rsid w:val="00910910"/>
    <w:rsid w:val="0091406E"/>
    <w:rsid w:val="009146B4"/>
    <w:rsid w:val="00914981"/>
    <w:rsid w:val="009152B2"/>
    <w:rsid w:val="00915D5D"/>
    <w:rsid w:val="009216AB"/>
    <w:rsid w:val="00921E61"/>
    <w:rsid w:val="009225B3"/>
    <w:rsid w:val="00923A46"/>
    <w:rsid w:val="00923C8B"/>
    <w:rsid w:val="0092405A"/>
    <w:rsid w:val="0092434C"/>
    <w:rsid w:val="009247ED"/>
    <w:rsid w:val="009257C6"/>
    <w:rsid w:val="009257D0"/>
    <w:rsid w:val="009261BC"/>
    <w:rsid w:val="00926417"/>
    <w:rsid w:val="00926913"/>
    <w:rsid w:val="00926B9C"/>
    <w:rsid w:val="009275C7"/>
    <w:rsid w:val="00927BE6"/>
    <w:rsid w:val="0093076C"/>
    <w:rsid w:val="00930F00"/>
    <w:rsid w:val="00931A77"/>
    <w:rsid w:val="00931BEA"/>
    <w:rsid w:val="00931E89"/>
    <w:rsid w:val="00933463"/>
    <w:rsid w:val="0093362A"/>
    <w:rsid w:val="00933E9D"/>
    <w:rsid w:val="0093423A"/>
    <w:rsid w:val="00934487"/>
    <w:rsid w:val="009346C3"/>
    <w:rsid w:val="00934853"/>
    <w:rsid w:val="009349F6"/>
    <w:rsid w:val="00935BE4"/>
    <w:rsid w:val="00936971"/>
    <w:rsid w:val="009370DC"/>
    <w:rsid w:val="00937462"/>
    <w:rsid w:val="009375EA"/>
    <w:rsid w:val="00937750"/>
    <w:rsid w:val="00937E72"/>
    <w:rsid w:val="00937E8D"/>
    <w:rsid w:val="00940D1A"/>
    <w:rsid w:val="00940E1C"/>
    <w:rsid w:val="00941071"/>
    <w:rsid w:val="009410A2"/>
    <w:rsid w:val="00941360"/>
    <w:rsid w:val="009416AC"/>
    <w:rsid w:val="0094269E"/>
    <w:rsid w:val="00942D49"/>
    <w:rsid w:val="00943A54"/>
    <w:rsid w:val="0094461F"/>
    <w:rsid w:val="00944A07"/>
    <w:rsid w:val="00944BCB"/>
    <w:rsid w:val="00944BF0"/>
    <w:rsid w:val="0094531D"/>
    <w:rsid w:val="009453AE"/>
    <w:rsid w:val="00946E7B"/>
    <w:rsid w:val="009473F9"/>
    <w:rsid w:val="00947C4D"/>
    <w:rsid w:val="009509B1"/>
    <w:rsid w:val="009516CD"/>
    <w:rsid w:val="0095190B"/>
    <w:rsid w:val="009524D5"/>
    <w:rsid w:val="00953BBC"/>
    <w:rsid w:val="009541E6"/>
    <w:rsid w:val="00954315"/>
    <w:rsid w:val="009544D7"/>
    <w:rsid w:val="00954D6F"/>
    <w:rsid w:val="00954F27"/>
    <w:rsid w:val="00956B81"/>
    <w:rsid w:val="00956D21"/>
    <w:rsid w:val="00956D25"/>
    <w:rsid w:val="00957277"/>
    <w:rsid w:val="00960AF4"/>
    <w:rsid w:val="009614E6"/>
    <w:rsid w:val="0096158E"/>
    <w:rsid w:val="0096184C"/>
    <w:rsid w:val="0096271E"/>
    <w:rsid w:val="00962B9C"/>
    <w:rsid w:val="009641F6"/>
    <w:rsid w:val="00964652"/>
    <w:rsid w:val="00964D31"/>
    <w:rsid w:val="009650B6"/>
    <w:rsid w:val="00965603"/>
    <w:rsid w:val="00965693"/>
    <w:rsid w:val="0096595A"/>
    <w:rsid w:val="0096604A"/>
    <w:rsid w:val="009672A5"/>
    <w:rsid w:val="00967CEE"/>
    <w:rsid w:val="00967E6E"/>
    <w:rsid w:val="00970871"/>
    <w:rsid w:val="00970BBE"/>
    <w:rsid w:val="00971290"/>
    <w:rsid w:val="0097141A"/>
    <w:rsid w:val="00971509"/>
    <w:rsid w:val="009717A9"/>
    <w:rsid w:val="00971F48"/>
    <w:rsid w:val="00973A76"/>
    <w:rsid w:val="00974C56"/>
    <w:rsid w:val="009765B0"/>
    <w:rsid w:val="00976651"/>
    <w:rsid w:val="00980088"/>
    <w:rsid w:val="009814A2"/>
    <w:rsid w:val="009814EE"/>
    <w:rsid w:val="00983902"/>
    <w:rsid w:val="00983D57"/>
    <w:rsid w:val="00983D8F"/>
    <w:rsid w:val="0098438C"/>
    <w:rsid w:val="00985BD3"/>
    <w:rsid w:val="00986024"/>
    <w:rsid w:val="00986B77"/>
    <w:rsid w:val="00986CDA"/>
    <w:rsid w:val="00987259"/>
    <w:rsid w:val="0098727C"/>
    <w:rsid w:val="009875EF"/>
    <w:rsid w:val="009903F4"/>
    <w:rsid w:val="0099074D"/>
    <w:rsid w:val="00990D25"/>
    <w:rsid w:val="00990F12"/>
    <w:rsid w:val="0099117B"/>
    <w:rsid w:val="00992112"/>
    <w:rsid w:val="00993439"/>
    <w:rsid w:val="00993F86"/>
    <w:rsid w:val="009942C0"/>
    <w:rsid w:val="0099693F"/>
    <w:rsid w:val="00996EB6"/>
    <w:rsid w:val="00997115"/>
    <w:rsid w:val="009978E8"/>
    <w:rsid w:val="009A20D2"/>
    <w:rsid w:val="009A27F8"/>
    <w:rsid w:val="009A2DEF"/>
    <w:rsid w:val="009A5A48"/>
    <w:rsid w:val="009A5E6C"/>
    <w:rsid w:val="009A6B39"/>
    <w:rsid w:val="009B129A"/>
    <w:rsid w:val="009B1C28"/>
    <w:rsid w:val="009B2092"/>
    <w:rsid w:val="009B23E8"/>
    <w:rsid w:val="009B2448"/>
    <w:rsid w:val="009B2D74"/>
    <w:rsid w:val="009B375E"/>
    <w:rsid w:val="009B3AE4"/>
    <w:rsid w:val="009B3F80"/>
    <w:rsid w:val="009B461C"/>
    <w:rsid w:val="009B4A45"/>
    <w:rsid w:val="009B4BA2"/>
    <w:rsid w:val="009B540B"/>
    <w:rsid w:val="009B664D"/>
    <w:rsid w:val="009B73BB"/>
    <w:rsid w:val="009C0232"/>
    <w:rsid w:val="009C2109"/>
    <w:rsid w:val="009C212C"/>
    <w:rsid w:val="009C2416"/>
    <w:rsid w:val="009C324F"/>
    <w:rsid w:val="009C3A53"/>
    <w:rsid w:val="009C3BF5"/>
    <w:rsid w:val="009C3FA6"/>
    <w:rsid w:val="009C44AD"/>
    <w:rsid w:val="009C4B66"/>
    <w:rsid w:val="009C4CE2"/>
    <w:rsid w:val="009C5843"/>
    <w:rsid w:val="009C68EA"/>
    <w:rsid w:val="009C6C2E"/>
    <w:rsid w:val="009C7A71"/>
    <w:rsid w:val="009C7CC4"/>
    <w:rsid w:val="009C7E00"/>
    <w:rsid w:val="009D0D53"/>
    <w:rsid w:val="009D0DA4"/>
    <w:rsid w:val="009D2638"/>
    <w:rsid w:val="009D473D"/>
    <w:rsid w:val="009D475F"/>
    <w:rsid w:val="009D4BAD"/>
    <w:rsid w:val="009D5647"/>
    <w:rsid w:val="009D56AD"/>
    <w:rsid w:val="009D59C9"/>
    <w:rsid w:val="009D65D3"/>
    <w:rsid w:val="009D785D"/>
    <w:rsid w:val="009E0393"/>
    <w:rsid w:val="009E0AF1"/>
    <w:rsid w:val="009E16A9"/>
    <w:rsid w:val="009E3E28"/>
    <w:rsid w:val="009E3E6C"/>
    <w:rsid w:val="009E3E99"/>
    <w:rsid w:val="009E4182"/>
    <w:rsid w:val="009E47F4"/>
    <w:rsid w:val="009E5310"/>
    <w:rsid w:val="009E5457"/>
    <w:rsid w:val="009E5548"/>
    <w:rsid w:val="009E651E"/>
    <w:rsid w:val="009F05F6"/>
    <w:rsid w:val="009F0C53"/>
    <w:rsid w:val="009F0CED"/>
    <w:rsid w:val="009F1069"/>
    <w:rsid w:val="009F1479"/>
    <w:rsid w:val="009F1AE7"/>
    <w:rsid w:val="009F3A3F"/>
    <w:rsid w:val="009F3FC1"/>
    <w:rsid w:val="009F4287"/>
    <w:rsid w:val="009F42F4"/>
    <w:rsid w:val="009F4A86"/>
    <w:rsid w:val="009F53AE"/>
    <w:rsid w:val="009F53C3"/>
    <w:rsid w:val="009F5D0B"/>
    <w:rsid w:val="009F652D"/>
    <w:rsid w:val="009F6541"/>
    <w:rsid w:val="009F73D8"/>
    <w:rsid w:val="009F78FE"/>
    <w:rsid w:val="00A00AC6"/>
    <w:rsid w:val="00A00BF4"/>
    <w:rsid w:val="00A00CF0"/>
    <w:rsid w:val="00A028B2"/>
    <w:rsid w:val="00A02AFD"/>
    <w:rsid w:val="00A02ED2"/>
    <w:rsid w:val="00A0430A"/>
    <w:rsid w:val="00A05855"/>
    <w:rsid w:val="00A06463"/>
    <w:rsid w:val="00A074FA"/>
    <w:rsid w:val="00A10083"/>
    <w:rsid w:val="00A100CE"/>
    <w:rsid w:val="00A105A9"/>
    <w:rsid w:val="00A10828"/>
    <w:rsid w:val="00A1103B"/>
    <w:rsid w:val="00A112F0"/>
    <w:rsid w:val="00A120C1"/>
    <w:rsid w:val="00A133DD"/>
    <w:rsid w:val="00A136EA"/>
    <w:rsid w:val="00A13F78"/>
    <w:rsid w:val="00A1553D"/>
    <w:rsid w:val="00A16023"/>
    <w:rsid w:val="00A167DA"/>
    <w:rsid w:val="00A16991"/>
    <w:rsid w:val="00A16BA1"/>
    <w:rsid w:val="00A174BD"/>
    <w:rsid w:val="00A179C1"/>
    <w:rsid w:val="00A2013D"/>
    <w:rsid w:val="00A20519"/>
    <w:rsid w:val="00A20825"/>
    <w:rsid w:val="00A20A40"/>
    <w:rsid w:val="00A2114E"/>
    <w:rsid w:val="00A21196"/>
    <w:rsid w:val="00A21C90"/>
    <w:rsid w:val="00A22F4D"/>
    <w:rsid w:val="00A233C2"/>
    <w:rsid w:val="00A23C29"/>
    <w:rsid w:val="00A24804"/>
    <w:rsid w:val="00A24B4C"/>
    <w:rsid w:val="00A24F05"/>
    <w:rsid w:val="00A2550A"/>
    <w:rsid w:val="00A259CC"/>
    <w:rsid w:val="00A263CF"/>
    <w:rsid w:val="00A264E0"/>
    <w:rsid w:val="00A26939"/>
    <w:rsid w:val="00A300A8"/>
    <w:rsid w:val="00A301ED"/>
    <w:rsid w:val="00A3047B"/>
    <w:rsid w:val="00A30DCA"/>
    <w:rsid w:val="00A30ED7"/>
    <w:rsid w:val="00A310ED"/>
    <w:rsid w:val="00A31AFC"/>
    <w:rsid w:val="00A31CB9"/>
    <w:rsid w:val="00A32CCA"/>
    <w:rsid w:val="00A32D24"/>
    <w:rsid w:val="00A32F8C"/>
    <w:rsid w:val="00A33B26"/>
    <w:rsid w:val="00A34557"/>
    <w:rsid w:val="00A35E6E"/>
    <w:rsid w:val="00A3618C"/>
    <w:rsid w:val="00A36A86"/>
    <w:rsid w:val="00A374DA"/>
    <w:rsid w:val="00A379D5"/>
    <w:rsid w:val="00A37D3F"/>
    <w:rsid w:val="00A40713"/>
    <w:rsid w:val="00A408CF"/>
    <w:rsid w:val="00A40A32"/>
    <w:rsid w:val="00A418EA"/>
    <w:rsid w:val="00A41971"/>
    <w:rsid w:val="00A41C88"/>
    <w:rsid w:val="00A42595"/>
    <w:rsid w:val="00A426CF"/>
    <w:rsid w:val="00A4348B"/>
    <w:rsid w:val="00A43608"/>
    <w:rsid w:val="00A440CD"/>
    <w:rsid w:val="00A44AF8"/>
    <w:rsid w:val="00A475EA"/>
    <w:rsid w:val="00A47902"/>
    <w:rsid w:val="00A50CDB"/>
    <w:rsid w:val="00A52CF3"/>
    <w:rsid w:val="00A52EA1"/>
    <w:rsid w:val="00A5469E"/>
    <w:rsid w:val="00A555BF"/>
    <w:rsid w:val="00A55901"/>
    <w:rsid w:val="00A5605F"/>
    <w:rsid w:val="00A5613E"/>
    <w:rsid w:val="00A56783"/>
    <w:rsid w:val="00A57119"/>
    <w:rsid w:val="00A571B5"/>
    <w:rsid w:val="00A57911"/>
    <w:rsid w:val="00A60DEB"/>
    <w:rsid w:val="00A61443"/>
    <w:rsid w:val="00A6245B"/>
    <w:rsid w:val="00A63317"/>
    <w:rsid w:val="00A63371"/>
    <w:rsid w:val="00A63441"/>
    <w:rsid w:val="00A643EF"/>
    <w:rsid w:val="00A64947"/>
    <w:rsid w:val="00A64AC3"/>
    <w:rsid w:val="00A64BAE"/>
    <w:rsid w:val="00A65265"/>
    <w:rsid w:val="00A6544B"/>
    <w:rsid w:val="00A65789"/>
    <w:rsid w:val="00A65B41"/>
    <w:rsid w:val="00A660EF"/>
    <w:rsid w:val="00A66272"/>
    <w:rsid w:val="00A66FB1"/>
    <w:rsid w:val="00A67284"/>
    <w:rsid w:val="00A67893"/>
    <w:rsid w:val="00A678CE"/>
    <w:rsid w:val="00A67AFF"/>
    <w:rsid w:val="00A67FD0"/>
    <w:rsid w:val="00A73BA3"/>
    <w:rsid w:val="00A7447B"/>
    <w:rsid w:val="00A74E05"/>
    <w:rsid w:val="00A755CE"/>
    <w:rsid w:val="00A768EE"/>
    <w:rsid w:val="00A77831"/>
    <w:rsid w:val="00A77C96"/>
    <w:rsid w:val="00A80738"/>
    <w:rsid w:val="00A80DBA"/>
    <w:rsid w:val="00A81046"/>
    <w:rsid w:val="00A822C9"/>
    <w:rsid w:val="00A829A4"/>
    <w:rsid w:val="00A835DD"/>
    <w:rsid w:val="00A83EB3"/>
    <w:rsid w:val="00A84015"/>
    <w:rsid w:val="00A847F6"/>
    <w:rsid w:val="00A848C3"/>
    <w:rsid w:val="00A85D08"/>
    <w:rsid w:val="00A86A17"/>
    <w:rsid w:val="00A908D2"/>
    <w:rsid w:val="00A90C82"/>
    <w:rsid w:val="00A917DB"/>
    <w:rsid w:val="00A91E84"/>
    <w:rsid w:val="00A92396"/>
    <w:rsid w:val="00A93176"/>
    <w:rsid w:val="00A9513E"/>
    <w:rsid w:val="00A95F20"/>
    <w:rsid w:val="00A96DC9"/>
    <w:rsid w:val="00A96E05"/>
    <w:rsid w:val="00A97013"/>
    <w:rsid w:val="00A976E1"/>
    <w:rsid w:val="00AA1073"/>
    <w:rsid w:val="00AA1B26"/>
    <w:rsid w:val="00AA3B9A"/>
    <w:rsid w:val="00AA3E71"/>
    <w:rsid w:val="00AA3EA6"/>
    <w:rsid w:val="00AA4C2A"/>
    <w:rsid w:val="00AA56A6"/>
    <w:rsid w:val="00AA5BCE"/>
    <w:rsid w:val="00AA6483"/>
    <w:rsid w:val="00AA6803"/>
    <w:rsid w:val="00AA7448"/>
    <w:rsid w:val="00AA757B"/>
    <w:rsid w:val="00AA7BB1"/>
    <w:rsid w:val="00AB13F8"/>
    <w:rsid w:val="00AB1FEB"/>
    <w:rsid w:val="00AB21B2"/>
    <w:rsid w:val="00AB25BA"/>
    <w:rsid w:val="00AB2BE5"/>
    <w:rsid w:val="00AB33CB"/>
    <w:rsid w:val="00AB3E76"/>
    <w:rsid w:val="00AB571C"/>
    <w:rsid w:val="00AB5CBD"/>
    <w:rsid w:val="00AB62B1"/>
    <w:rsid w:val="00AB6648"/>
    <w:rsid w:val="00AB6FCE"/>
    <w:rsid w:val="00AB777B"/>
    <w:rsid w:val="00AC0E04"/>
    <w:rsid w:val="00AC183F"/>
    <w:rsid w:val="00AC1BF1"/>
    <w:rsid w:val="00AC244F"/>
    <w:rsid w:val="00AC2788"/>
    <w:rsid w:val="00AC29B2"/>
    <w:rsid w:val="00AC3119"/>
    <w:rsid w:val="00AC36D8"/>
    <w:rsid w:val="00AC3F74"/>
    <w:rsid w:val="00AC5765"/>
    <w:rsid w:val="00AC631A"/>
    <w:rsid w:val="00AC6A08"/>
    <w:rsid w:val="00AC74CA"/>
    <w:rsid w:val="00AC79CE"/>
    <w:rsid w:val="00AC7A7A"/>
    <w:rsid w:val="00AD06CE"/>
    <w:rsid w:val="00AD12BB"/>
    <w:rsid w:val="00AD13B5"/>
    <w:rsid w:val="00AD155D"/>
    <w:rsid w:val="00AD19EE"/>
    <w:rsid w:val="00AD1D6E"/>
    <w:rsid w:val="00AD2011"/>
    <w:rsid w:val="00AD27C8"/>
    <w:rsid w:val="00AD2895"/>
    <w:rsid w:val="00AD410A"/>
    <w:rsid w:val="00AD5404"/>
    <w:rsid w:val="00AE1189"/>
    <w:rsid w:val="00AE195F"/>
    <w:rsid w:val="00AE1CDA"/>
    <w:rsid w:val="00AE1F9C"/>
    <w:rsid w:val="00AE279B"/>
    <w:rsid w:val="00AE27BB"/>
    <w:rsid w:val="00AE354D"/>
    <w:rsid w:val="00AE3D79"/>
    <w:rsid w:val="00AE4694"/>
    <w:rsid w:val="00AE502F"/>
    <w:rsid w:val="00AE519C"/>
    <w:rsid w:val="00AE5A1B"/>
    <w:rsid w:val="00AE5AD1"/>
    <w:rsid w:val="00AE66D3"/>
    <w:rsid w:val="00AE68CB"/>
    <w:rsid w:val="00AE6DAA"/>
    <w:rsid w:val="00AE6F73"/>
    <w:rsid w:val="00AF0784"/>
    <w:rsid w:val="00AF0FD3"/>
    <w:rsid w:val="00AF103F"/>
    <w:rsid w:val="00AF20E4"/>
    <w:rsid w:val="00AF21D4"/>
    <w:rsid w:val="00AF2400"/>
    <w:rsid w:val="00AF309C"/>
    <w:rsid w:val="00AF3AE4"/>
    <w:rsid w:val="00AF4471"/>
    <w:rsid w:val="00AF57A8"/>
    <w:rsid w:val="00AF57B0"/>
    <w:rsid w:val="00AF5DFB"/>
    <w:rsid w:val="00AF6354"/>
    <w:rsid w:val="00B00707"/>
    <w:rsid w:val="00B00DDE"/>
    <w:rsid w:val="00B03834"/>
    <w:rsid w:val="00B03A65"/>
    <w:rsid w:val="00B03CED"/>
    <w:rsid w:val="00B03D4C"/>
    <w:rsid w:val="00B04165"/>
    <w:rsid w:val="00B04E54"/>
    <w:rsid w:val="00B05757"/>
    <w:rsid w:val="00B05B87"/>
    <w:rsid w:val="00B060A3"/>
    <w:rsid w:val="00B072B2"/>
    <w:rsid w:val="00B0747C"/>
    <w:rsid w:val="00B1179D"/>
    <w:rsid w:val="00B131FA"/>
    <w:rsid w:val="00B133B1"/>
    <w:rsid w:val="00B137A1"/>
    <w:rsid w:val="00B14994"/>
    <w:rsid w:val="00B1588A"/>
    <w:rsid w:val="00B158C5"/>
    <w:rsid w:val="00B15F94"/>
    <w:rsid w:val="00B17276"/>
    <w:rsid w:val="00B17C3D"/>
    <w:rsid w:val="00B20110"/>
    <w:rsid w:val="00B215D8"/>
    <w:rsid w:val="00B22191"/>
    <w:rsid w:val="00B22269"/>
    <w:rsid w:val="00B224B4"/>
    <w:rsid w:val="00B22EA3"/>
    <w:rsid w:val="00B23678"/>
    <w:rsid w:val="00B23681"/>
    <w:rsid w:val="00B243E7"/>
    <w:rsid w:val="00B24904"/>
    <w:rsid w:val="00B2496C"/>
    <w:rsid w:val="00B24A45"/>
    <w:rsid w:val="00B24D6D"/>
    <w:rsid w:val="00B24FF7"/>
    <w:rsid w:val="00B253C7"/>
    <w:rsid w:val="00B25555"/>
    <w:rsid w:val="00B2763D"/>
    <w:rsid w:val="00B27804"/>
    <w:rsid w:val="00B30519"/>
    <w:rsid w:val="00B30C0A"/>
    <w:rsid w:val="00B3117E"/>
    <w:rsid w:val="00B31B9A"/>
    <w:rsid w:val="00B31F5E"/>
    <w:rsid w:val="00B3207C"/>
    <w:rsid w:val="00B32101"/>
    <w:rsid w:val="00B32F70"/>
    <w:rsid w:val="00B33622"/>
    <w:rsid w:val="00B33CAD"/>
    <w:rsid w:val="00B34C5F"/>
    <w:rsid w:val="00B35D38"/>
    <w:rsid w:val="00B3735B"/>
    <w:rsid w:val="00B37E7E"/>
    <w:rsid w:val="00B4122B"/>
    <w:rsid w:val="00B413B5"/>
    <w:rsid w:val="00B41530"/>
    <w:rsid w:val="00B4194F"/>
    <w:rsid w:val="00B431B1"/>
    <w:rsid w:val="00B443FA"/>
    <w:rsid w:val="00B44A57"/>
    <w:rsid w:val="00B44EAC"/>
    <w:rsid w:val="00B451CC"/>
    <w:rsid w:val="00B45702"/>
    <w:rsid w:val="00B45DBE"/>
    <w:rsid w:val="00B45FC5"/>
    <w:rsid w:val="00B46976"/>
    <w:rsid w:val="00B47073"/>
    <w:rsid w:val="00B470E4"/>
    <w:rsid w:val="00B47168"/>
    <w:rsid w:val="00B47C56"/>
    <w:rsid w:val="00B502CE"/>
    <w:rsid w:val="00B51860"/>
    <w:rsid w:val="00B51BE8"/>
    <w:rsid w:val="00B522AA"/>
    <w:rsid w:val="00B526A8"/>
    <w:rsid w:val="00B52700"/>
    <w:rsid w:val="00B532AE"/>
    <w:rsid w:val="00B53388"/>
    <w:rsid w:val="00B543F1"/>
    <w:rsid w:val="00B54459"/>
    <w:rsid w:val="00B55215"/>
    <w:rsid w:val="00B56B01"/>
    <w:rsid w:val="00B57280"/>
    <w:rsid w:val="00B60215"/>
    <w:rsid w:val="00B60D9C"/>
    <w:rsid w:val="00B611FF"/>
    <w:rsid w:val="00B61DA1"/>
    <w:rsid w:val="00B61E13"/>
    <w:rsid w:val="00B6214C"/>
    <w:rsid w:val="00B62766"/>
    <w:rsid w:val="00B62F5E"/>
    <w:rsid w:val="00B63BA1"/>
    <w:rsid w:val="00B64144"/>
    <w:rsid w:val="00B64766"/>
    <w:rsid w:val="00B64B0A"/>
    <w:rsid w:val="00B64CBF"/>
    <w:rsid w:val="00B64D95"/>
    <w:rsid w:val="00B66789"/>
    <w:rsid w:val="00B66BCB"/>
    <w:rsid w:val="00B672C0"/>
    <w:rsid w:val="00B678C9"/>
    <w:rsid w:val="00B67B85"/>
    <w:rsid w:val="00B67E7B"/>
    <w:rsid w:val="00B70016"/>
    <w:rsid w:val="00B70717"/>
    <w:rsid w:val="00B71155"/>
    <w:rsid w:val="00B72C48"/>
    <w:rsid w:val="00B72E5D"/>
    <w:rsid w:val="00B73165"/>
    <w:rsid w:val="00B73538"/>
    <w:rsid w:val="00B74495"/>
    <w:rsid w:val="00B74D90"/>
    <w:rsid w:val="00B75C51"/>
    <w:rsid w:val="00B75F6C"/>
    <w:rsid w:val="00B779BC"/>
    <w:rsid w:val="00B77EAC"/>
    <w:rsid w:val="00B80100"/>
    <w:rsid w:val="00B80606"/>
    <w:rsid w:val="00B80802"/>
    <w:rsid w:val="00B80AD1"/>
    <w:rsid w:val="00B815BF"/>
    <w:rsid w:val="00B82E73"/>
    <w:rsid w:val="00B8374C"/>
    <w:rsid w:val="00B83B33"/>
    <w:rsid w:val="00B83EEC"/>
    <w:rsid w:val="00B84DBB"/>
    <w:rsid w:val="00B85A34"/>
    <w:rsid w:val="00B87525"/>
    <w:rsid w:val="00B87D53"/>
    <w:rsid w:val="00B87E37"/>
    <w:rsid w:val="00B900A5"/>
    <w:rsid w:val="00B9017A"/>
    <w:rsid w:val="00B901AD"/>
    <w:rsid w:val="00B90A29"/>
    <w:rsid w:val="00B91189"/>
    <w:rsid w:val="00B913A4"/>
    <w:rsid w:val="00B91619"/>
    <w:rsid w:val="00B93526"/>
    <w:rsid w:val="00B94092"/>
    <w:rsid w:val="00B94701"/>
    <w:rsid w:val="00B94959"/>
    <w:rsid w:val="00B95797"/>
    <w:rsid w:val="00B9582D"/>
    <w:rsid w:val="00B95FB1"/>
    <w:rsid w:val="00B968BF"/>
    <w:rsid w:val="00B96C4B"/>
    <w:rsid w:val="00B96C7B"/>
    <w:rsid w:val="00B96D3D"/>
    <w:rsid w:val="00B97659"/>
    <w:rsid w:val="00B976CF"/>
    <w:rsid w:val="00B97882"/>
    <w:rsid w:val="00B979D9"/>
    <w:rsid w:val="00BA1C43"/>
    <w:rsid w:val="00BA2443"/>
    <w:rsid w:val="00BA285F"/>
    <w:rsid w:val="00BA33AC"/>
    <w:rsid w:val="00BA34BC"/>
    <w:rsid w:val="00BA474E"/>
    <w:rsid w:val="00BA4BA5"/>
    <w:rsid w:val="00BA4D35"/>
    <w:rsid w:val="00BA5601"/>
    <w:rsid w:val="00BA72D7"/>
    <w:rsid w:val="00BA7327"/>
    <w:rsid w:val="00BA7386"/>
    <w:rsid w:val="00BB0425"/>
    <w:rsid w:val="00BB0548"/>
    <w:rsid w:val="00BB0830"/>
    <w:rsid w:val="00BB2540"/>
    <w:rsid w:val="00BB2A1C"/>
    <w:rsid w:val="00BB2B64"/>
    <w:rsid w:val="00BB2E8B"/>
    <w:rsid w:val="00BB311A"/>
    <w:rsid w:val="00BB3D37"/>
    <w:rsid w:val="00BB464C"/>
    <w:rsid w:val="00BB4BD9"/>
    <w:rsid w:val="00BB6439"/>
    <w:rsid w:val="00BB6F20"/>
    <w:rsid w:val="00BB7004"/>
    <w:rsid w:val="00BB705F"/>
    <w:rsid w:val="00BB7120"/>
    <w:rsid w:val="00BB767E"/>
    <w:rsid w:val="00BC003D"/>
    <w:rsid w:val="00BC01D7"/>
    <w:rsid w:val="00BC02FB"/>
    <w:rsid w:val="00BC060D"/>
    <w:rsid w:val="00BC14C1"/>
    <w:rsid w:val="00BC2537"/>
    <w:rsid w:val="00BC33AD"/>
    <w:rsid w:val="00BC33E2"/>
    <w:rsid w:val="00BC391C"/>
    <w:rsid w:val="00BC3F39"/>
    <w:rsid w:val="00BC53DA"/>
    <w:rsid w:val="00BC57AD"/>
    <w:rsid w:val="00BC6493"/>
    <w:rsid w:val="00BC6588"/>
    <w:rsid w:val="00BD00EE"/>
    <w:rsid w:val="00BD0DBA"/>
    <w:rsid w:val="00BD190E"/>
    <w:rsid w:val="00BD212F"/>
    <w:rsid w:val="00BD24B5"/>
    <w:rsid w:val="00BD29B2"/>
    <w:rsid w:val="00BD2A4A"/>
    <w:rsid w:val="00BD2A8C"/>
    <w:rsid w:val="00BD2DE9"/>
    <w:rsid w:val="00BD3A05"/>
    <w:rsid w:val="00BD4480"/>
    <w:rsid w:val="00BD47F2"/>
    <w:rsid w:val="00BD6102"/>
    <w:rsid w:val="00BD6237"/>
    <w:rsid w:val="00BD630F"/>
    <w:rsid w:val="00BD684B"/>
    <w:rsid w:val="00BD78A6"/>
    <w:rsid w:val="00BD7DAB"/>
    <w:rsid w:val="00BE014C"/>
    <w:rsid w:val="00BE0B78"/>
    <w:rsid w:val="00BE0C79"/>
    <w:rsid w:val="00BE152C"/>
    <w:rsid w:val="00BE2796"/>
    <w:rsid w:val="00BE3AA4"/>
    <w:rsid w:val="00BE3B7F"/>
    <w:rsid w:val="00BE6138"/>
    <w:rsid w:val="00BE659E"/>
    <w:rsid w:val="00BE67BE"/>
    <w:rsid w:val="00BE763E"/>
    <w:rsid w:val="00BF0D2B"/>
    <w:rsid w:val="00BF203E"/>
    <w:rsid w:val="00BF24C4"/>
    <w:rsid w:val="00BF5B21"/>
    <w:rsid w:val="00BF64B8"/>
    <w:rsid w:val="00BF6AA4"/>
    <w:rsid w:val="00BF6F0D"/>
    <w:rsid w:val="00BF7E92"/>
    <w:rsid w:val="00C002B3"/>
    <w:rsid w:val="00C0082A"/>
    <w:rsid w:val="00C008A3"/>
    <w:rsid w:val="00C009DB"/>
    <w:rsid w:val="00C01066"/>
    <w:rsid w:val="00C027D7"/>
    <w:rsid w:val="00C02B7D"/>
    <w:rsid w:val="00C03AA3"/>
    <w:rsid w:val="00C03D5D"/>
    <w:rsid w:val="00C04533"/>
    <w:rsid w:val="00C046A6"/>
    <w:rsid w:val="00C05EA4"/>
    <w:rsid w:val="00C0614F"/>
    <w:rsid w:val="00C06AE0"/>
    <w:rsid w:val="00C06C28"/>
    <w:rsid w:val="00C10034"/>
    <w:rsid w:val="00C10077"/>
    <w:rsid w:val="00C1124F"/>
    <w:rsid w:val="00C114F4"/>
    <w:rsid w:val="00C115AB"/>
    <w:rsid w:val="00C12BD3"/>
    <w:rsid w:val="00C12DB6"/>
    <w:rsid w:val="00C14D5F"/>
    <w:rsid w:val="00C14EE0"/>
    <w:rsid w:val="00C153CF"/>
    <w:rsid w:val="00C155D8"/>
    <w:rsid w:val="00C16217"/>
    <w:rsid w:val="00C16647"/>
    <w:rsid w:val="00C1756B"/>
    <w:rsid w:val="00C17B33"/>
    <w:rsid w:val="00C17BAD"/>
    <w:rsid w:val="00C20258"/>
    <w:rsid w:val="00C20AAA"/>
    <w:rsid w:val="00C22059"/>
    <w:rsid w:val="00C22665"/>
    <w:rsid w:val="00C2286C"/>
    <w:rsid w:val="00C22F1A"/>
    <w:rsid w:val="00C2388C"/>
    <w:rsid w:val="00C243BE"/>
    <w:rsid w:val="00C2578B"/>
    <w:rsid w:val="00C25E62"/>
    <w:rsid w:val="00C2636C"/>
    <w:rsid w:val="00C27256"/>
    <w:rsid w:val="00C2760B"/>
    <w:rsid w:val="00C27BDD"/>
    <w:rsid w:val="00C30339"/>
    <w:rsid w:val="00C30D25"/>
    <w:rsid w:val="00C31D39"/>
    <w:rsid w:val="00C31D7C"/>
    <w:rsid w:val="00C31E13"/>
    <w:rsid w:val="00C31E62"/>
    <w:rsid w:val="00C33015"/>
    <w:rsid w:val="00C3319C"/>
    <w:rsid w:val="00C333EF"/>
    <w:rsid w:val="00C3375A"/>
    <w:rsid w:val="00C3393D"/>
    <w:rsid w:val="00C33EB7"/>
    <w:rsid w:val="00C33FB0"/>
    <w:rsid w:val="00C3454A"/>
    <w:rsid w:val="00C34C7F"/>
    <w:rsid w:val="00C37FC3"/>
    <w:rsid w:val="00C40014"/>
    <w:rsid w:val="00C4056E"/>
    <w:rsid w:val="00C40D0C"/>
    <w:rsid w:val="00C41899"/>
    <w:rsid w:val="00C42364"/>
    <w:rsid w:val="00C42BE3"/>
    <w:rsid w:val="00C42E47"/>
    <w:rsid w:val="00C433CC"/>
    <w:rsid w:val="00C444A2"/>
    <w:rsid w:val="00C44C72"/>
    <w:rsid w:val="00C44C88"/>
    <w:rsid w:val="00C44E9B"/>
    <w:rsid w:val="00C45086"/>
    <w:rsid w:val="00C45F76"/>
    <w:rsid w:val="00C468B4"/>
    <w:rsid w:val="00C46F60"/>
    <w:rsid w:val="00C47D78"/>
    <w:rsid w:val="00C5085F"/>
    <w:rsid w:val="00C50DED"/>
    <w:rsid w:val="00C51D2F"/>
    <w:rsid w:val="00C52430"/>
    <w:rsid w:val="00C539EE"/>
    <w:rsid w:val="00C53EB2"/>
    <w:rsid w:val="00C54944"/>
    <w:rsid w:val="00C54EC3"/>
    <w:rsid w:val="00C5756E"/>
    <w:rsid w:val="00C57BCD"/>
    <w:rsid w:val="00C607B0"/>
    <w:rsid w:val="00C609C3"/>
    <w:rsid w:val="00C60A55"/>
    <w:rsid w:val="00C61320"/>
    <w:rsid w:val="00C6284A"/>
    <w:rsid w:val="00C62C5A"/>
    <w:rsid w:val="00C633B3"/>
    <w:rsid w:val="00C6431D"/>
    <w:rsid w:val="00C6493A"/>
    <w:rsid w:val="00C64B81"/>
    <w:rsid w:val="00C64EEC"/>
    <w:rsid w:val="00C66119"/>
    <w:rsid w:val="00C679CA"/>
    <w:rsid w:val="00C7044B"/>
    <w:rsid w:val="00C7098A"/>
    <w:rsid w:val="00C7183F"/>
    <w:rsid w:val="00C71F44"/>
    <w:rsid w:val="00C7228E"/>
    <w:rsid w:val="00C72CF4"/>
    <w:rsid w:val="00C73336"/>
    <w:rsid w:val="00C733F0"/>
    <w:rsid w:val="00C73D87"/>
    <w:rsid w:val="00C74878"/>
    <w:rsid w:val="00C74B84"/>
    <w:rsid w:val="00C75155"/>
    <w:rsid w:val="00C75ABD"/>
    <w:rsid w:val="00C7608A"/>
    <w:rsid w:val="00C76304"/>
    <w:rsid w:val="00C76B1B"/>
    <w:rsid w:val="00C77821"/>
    <w:rsid w:val="00C8067C"/>
    <w:rsid w:val="00C8087E"/>
    <w:rsid w:val="00C808A5"/>
    <w:rsid w:val="00C8178A"/>
    <w:rsid w:val="00C81AF4"/>
    <w:rsid w:val="00C8228F"/>
    <w:rsid w:val="00C82FC6"/>
    <w:rsid w:val="00C842C9"/>
    <w:rsid w:val="00C8490D"/>
    <w:rsid w:val="00C8561A"/>
    <w:rsid w:val="00C86CD3"/>
    <w:rsid w:val="00C87B61"/>
    <w:rsid w:val="00C90A5A"/>
    <w:rsid w:val="00C9206F"/>
    <w:rsid w:val="00C92206"/>
    <w:rsid w:val="00C92337"/>
    <w:rsid w:val="00C92929"/>
    <w:rsid w:val="00C93630"/>
    <w:rsid w:val="00C946A8"/>
    <w:rsid w:val="00C94D96"/>
    <w:rsid w:val="00C94EF3"/>
    <w:rsid w:val="00C955B8"/>
    <w:rsid w:val="00C95C5B"/>
    <w:rsid w:val="00C96183"/>
    <w:rsid w:val="00C962F1"/>
    <w:rsid w:val="00C96945"/>
    <w:rsid w:val="00CA0F36"/>
    <w:rsid w:val="00CA2828"/>
    <w:rsid w:val="00CA2E3F"/>
    <w:rsid w:val="00CA47F8"/>
    <w:rsid w:val="00CA6052"/>
    <w:rsid w:val="00CA6552"/>
    <w:rsid w:val="00CA6669"/>
    <w:rsid w:val="00CA6FD3"/>
    <w:rsid w:val="00CA7AFC"/>
    <w:rsid w:val="00CB00BE"/>
    <w:rsid w:val="00CB1708"/>
    <w:rsid w:val="00CB2F5C"/>
    <w:rsid w:val="00CB2FEF"/>
    <w:rsid w:val="00CB32FE"/>
    <w:rsid w:val="00CB3B96"/>
    <w:rsid w:val="00CB4671"/>
    <w:rsid w:val="00CB4C83"/>
    <w:rsid w:val="00CB4F24"/>
    <w:rsid w:val="00CB614B"/>
    <w:rsid w:val="00CB6170"/>
    <w:rsid w:val="00CB617F"/>
    <w:rsid w:val="00CB6588"/>
    <w:rsid w:val="00CB7D92"/>
    <w:rsid w:val="00CC05ED"/>
    <w:rsid w:val="00CC0DDA"/>
    <w:rsid w:val="00CC1A4B"/>
    <w:rsid w:val="00CC1A6B"/>
    <w:rsid w:val="00CC1B32"/>
    <w:rsid w:val="00CC24D7"/>
    <w:rsid w:val="00CC3503"/>
    <w:rsid w:val="00CC358B"/>
    <w:rsid w:val="00CC3884"/>
    <w:rsid w:val="00CC3BB0"/>
    <w:rsid w:val="00CC3BC1"/>
    <w:rsid w:val="00CC3C19"/>
    <w:rsid w:val="00CC4786"/>
    <w:rsid w:val="00CC56EB"/>
    <w:rsid w:val="00CC572A"/>
    <w:rsid w:val="00CC795B"/>
    <w:rsid w:val="00CD066F"/>
    <w:rsid w:val="00CD0D50"/>
    <w:rsid w:val="00CD0DD2"/>
    <w:rsid w:val="00CD1BD7"/>
    <w:rsid w:val="00CD2DE8"/>
    <w:rsid w:val="00CD4CB7"/>
    <w:rsid w:val="00CD5935"/>
    <w:rsid w:val="00CD5A5F"/>
    <w:rsid w:val="00CD6398"/>
    <w:rsid w:val="00CD65B1"/>
    <w:rsid w:val="00CD7147"/>
    <w:rsid w:val="00CD7DCA"/>
    <w:rsid w:val="00CE027B"/>
    <w:rsid w:val="00CE03BA"/>
    <w:rsid w:val="00CE06AB"/>
    <w:rsid w:val="00CE06BA"/>
    <w:rsid w:val="00CE086B"/>
    <w:rsid w:val="00CE0CCF"/>
    <w:rsid w:val="00CE19EE"/>
    <w:rsid w:val="00CE217A"/>
    <w:rsid w:val="00CE299C"/>
    <w:rsid w:val="00CE2DD1"/>
    <w:rsid w:val="00CE39AC"/>
    <w:rsid w:val="00CE4141"/>
    <w:rsid w:val="00CE585F"/>
    <w:rsid w:val="00CE6017"/>
    <w:rsid w:val="00CE66D5"/>
    <w:rsid w:val="00CE7739"/>
    <w:rsid w:val="00CE7DEE"/>
    <w:rsid w:val="00CE7E74"/>
    <w:rsid w:val="00CF00F7"/>
    <w:rsid w:val="00CF05CC"/>
    <w:rsid w:val="00CF1402"/>
    <w:rsid w:val="00CF2251"/>
    <w:rsid w:val="00CF26F2"/>
    <w:rsid w:val="00CF2794"/>
    <w:rsid w:val="00CF388C"/>
    <w:rsid w:val="00CF38F4"/>
    <w:rsid w:val="00CF4BAC"/>
    <w:rsid w:val="00CF5B33"/>
    <w:rsid w:val="00CF6819"/>
    <w:rsid w:val="00CF6A76"/>
    <w:rsid w:val="00CF7974"/>
    <w:rsid w:val="00D000D1"/>
    <w:rsid w:val="00D00795"/>
    <w:rsid w:val="00D00F85"/>
    <w:rsid w:val="00D01A00"/>
    <w:rsid w:val="00D01AFF"/>
    <w:rsid w:val="00D01DA4"/>
    <w:rsid w:val="00D02AF8"/>
    <w:rsid w:val="00D033AB"/>
    <w:rsid w:val="00D03DCA"/>
    <w:rsid w:val="00D04513"/>
    <w:rsid w:val="00D066AA"/>
    <w:rsid w:val="00D066C4"/>
    <w:rsid w:val="00D07AE2"/>
    <w:rsid w:val="00D1007A"/>
    <w:rsid w:val="00D10DCD"/>
    <w:rsid w:val="00D1134C"/>
    <w:rsid w:val="00D113BF"/>
    <w:rsid w:val="00D114C4"/>
    <w:rsid w:val="00D1152F"/>
    <w:rsid w:val="00D1219B"/>
    <w:rsid w:val="00D1224E"/>
    <w:rsid w:val="00D123F3"/>
    <w:rsid w:val="00D124EF"/>
    <w:rsid w:val="00D12B32"/>
    <w:rsid w:val="00D134D7"/>
    <w:rsid w:val="00D140B1"/>
    <w:rsid w:val="00D14407"/>
    <w:rsid w:val="00D15008"/>
    <w:rsid w:val="00D15AAC"/>
    <w:rsid w:val="00D15E78"/>
    <w:rsid w:val="00D16357"/>
    <w:rsid w:val="00D169E6"/>
    <w:rsid w:val="00D17269"/>
    <w:rsid w:val="00D175C3"/>
    <w:rsid w:val="00D17B06"/>
    <w:rsid w:val="00D20521"/>
    <w:rsid w:val="00D20A9F"/>
    <w:rsid w:val="00D2143C"/>
    <w:rsid w:val="00D21A6F"/>
    <w:rsid w:val="00D21D47"/>
    <w:rsid w:val="00D21D88"/>
    <w:rsid w:val="00D22417"/>
    <w:rsid w:val="00D22B3A"/>
    <w:rsid w:val="00D22DAC"/>
    <w:rsid w:val="00D22FEF"/>
    <w:rsid w:val="00D245CC"/>
    <w:rsid w:val="00D264E5"/>
    <w:rsid w:val="00D27709"/>
    <w:rsid w:val="00D3016E"/>
    <w:rsid w:val="00D30392"/>
    <w:rsid w:val="00D310F6"/>
    <w:rsid w:val="00D314E8"/>
    <w:rsid w:val="00D3204E"/>
    <w:rsid w:val="00D32074"/>
    <w:rsid w:val="00D323D9"/>
    <w:rsid w:val="00D32B8E"/>
    <w:rsid w:val="00D33549"/>
    <w:rsid w:val="00D33D64"/>
    <w:rsid w:val="00D34001"/>
    <w:rsid w:val="00D34017"/>
    <w:rsid w:val="00D349EA"/>
    <w:rsid w:val="00D35024"/>
    <w:rsid w:val="00D35512"/>
    <w:rsid w:val="00D356F3"/>
    <w:rsid w:val="00D359D7"/>
    <w:rsid w:val="00D36AEF"/>
    <w:rsid w:val="00D40005"/>
    <w:rsid w:val="00D407DF"/>
    <w:rsid w:val="00D41391"/>
    <w:rsid w:val="00D4228F"/>
    <w:rsid w:val="00D42CF5"/>
    <w:rsid w:val="00D42F01"/>
    <w:rsid w:val="00D42FEF"/>
    <w:rsid w:val="00D43050"/>
    <w:rsid w:val="00D43219"/>
    <w:rsid w:val="00D43448"/>
    <w:rsid w:val="00D43FFF"/>
    <w:rsid w:val="00D44064"/>
    <w:rsid w:val="00D44634"/>
    <w:rsid w:val="00D44778"/>
    <w:rsid w:val="00D451F7"/>
    <w:rsid w:val="00D4545B"/>
    <w:rsid w:val="00D45712"/>
    <w:rsid w:val="00D45EAE"/>
    <w:rsid w:val="00D46EEE"/>
    <w:rsid w:val="00D47CB8"/>
    <w:rsid w:val="00D50347"/>
    <w:rsid w:val="00D50918"/>
    <w:rsid w:val="00D51468"/>
    <w:rsid w:val="00D52742"/>
    <w:rsid w:val="00D5384A"/>
    <w:rsid w:val="00D53884"/>
    <w:rsid w:val="00D5461C"/>
    <w:rsid w:val="00D5548E"/>
    <w:rsid w:val="00D55BD7"/>
    <w:rsid w:val="00D615CF"/>
    <w:rsid w:val="00D61827"/>
    <w:rsid w:val="00D6342C"/>
    <w:rsid w:val="00D6451F"/>
    <w:rsid w:val="00D6491E"/>
    <w:rsid w:val="00D66643"/>
    <w:rsid w:val="00D704A3"/>
    <w:rsid w:val="00D7144A"/>
    <w:rsid w:val="00D718B1"/>
    <w:rsid w:val="00D72248"/>
    <w:rsid w:val="00D72CE0"/>
    <w:rsid w:val="00D739FA"/>
    <w:rsid w:val="00D7451A"/>
    <w:rsid w:val="00D74D24"/>
    <w:rsid w:val="00D7553C"/>
    <w:rsid w:val="00D75FC8"/>
    <w:rsid w:val="00D763BF"/>
    <w:rsid w:val="00D76598"/>
    <w:rsid w:val="00D77E4C"/>
    <w:rsid w:val="00D8078E"/>
    <w:rsid w:val="00D80CC3"/>
    <w:rsid w:val="00D81919"/>
    <w:rsid w:val="00D81FA7"/>
    <w:rsid w:val="00D8222A"/>
    <w:rsid w:val="00D8271D"/>
    <w:rsid w:val="00D82820"/>
    <w:rsid w:val="00D82C1F"/>
    <w:rsid w:val="00D8344B"/>
    <w:rsid w:val="00D836FC"/>
    <w:rsid w:val="00D84BD5"/>
    <w:rsid w:val="00D85888"/>
    <w:rsid w:val="00D85EBE"/>
    <w:rsid w:val="00D8602C"/>
    <w:rsid w:val="00D869D0"/>
    <w:rsid w:val="00D875FC"/>
    <w:rsid w:val="00D878CD"/>
    <w:rsid w:val="00D90064"/>
    <w:rsid w:val="00D90116"/>
    <w:rsid w:val="00D9098E"/>
    <w:rsid w:val="00D90BE1"/>
    <w:rsid w:val="00D9144F"/>
    <w:rsid w:val="00D9239D"/>
    <w:rsid w:val="00D92F0F"/>
    <w:rsid w:val="00D93F12"/>
    <w:rsid w:val="00D9582B"/>
    <w:rsid w:val="00D9588C"/>
    <w:rsid w:val="00D963B4"/>
    <w:rsid w:val="00D96F4D"/>
    <w:rsid w:val="00D972F5"/>
    <w:rsid w:val="00D97851"/>
    <w:rsid w:val="00D979BF"/>
    <w:rsid w:val="00D97D8F"/>
    <w:rsid w:val="00DA050D"/>
    <w:rsid w:val="00DA06BA"/>
    <w:rsid w:val="00DA082C"/>
    <w:rsid w:val="00DA0FC7"/>
    <w:rsid w:val="00DA0FF3"/>
    <w:rsid w:val="00DA1580"/>
    <w:rsid w:val="00DA25EE"/>
    <w:rsid w:val="00DA2844"/>
    <w:rsid w:val="00DA3003"/>
    <w:rsid w:val="00DA382C"/>
    <w:rsid w:val="00DA38A4"/>
    <w:rsid w:val="00DA3CC9"/>
    <w:rsid w:val="00DA5549"/>
    <w:rsid w:val="00DA5CA4"/>
    <w:rsid w:val="00DA60D4"/>
    <w:rsid w:val="00DA6551"/>
    <w:rsid w:val="00DA65C2"/>
    <w:rsid w:val="00DA702E"/>
    <w:rsid w:val="00DA71BC"/>
    <w:rsid w:val="00DA7589"/>
    <w:rsid w:val="00DA76AD"/>
    <w:rsid w:val="00DB0593"/>
    <w:rsid w:val="00DB0964"/>
    <w:rsid w:val="00DB0FE1"/>
    <w:rsid w:val="00DB12DD"/>
    <w:rsid w:val="00DB1DFD"/>
    <w:rsid w:val="00DB2215"/>
    <w:rsid w:val="00DB2658"/>
    <w:rsid w:val="00DB3006"/>
    <w:rsid w:val="00DB3D92"/>
    <w:rsid w:val="00DB3F8D"/>
    <w:rsid w:val="00DB43F2"/>
    <w:rsid w:val="00DB4584"/>
    <w:rsid w:val="00DB47FE"/>
    <w:rsid w:val="00DB5012"/>
    <w:rsid w:val="00DB6ACD"/>
    <w:rsid w:val="00DB743D"/>
    <w:rsid w:val="00DB7CC1"/>
    <w:rsid w:val="00DC02A2"/>
    <w:rsid w:val="00DC05A4"/>
    <w:rsid w:val="00DC0709"/>
    <w:rsid w:val="00DC121B"/>
    <w:rsid w:val="00DC1F3C"/>
    <w:rsid w:val="00DC205E"/>
    <w:rsid w:val="00DC207D"/>
    <w:rsid w:val="00DC30CD"/>
    <w:rsid w:val="00DC318B"/>
    <w:rsid w:val="00DC3324"/>
    <w:rsid w:val="00DC355E"/>
    <w:rsid w:val="00DC39D0"/>
    <w:rsid w:val="00DC3EB2"/>
    <w:rsid w:val="00DC488C"/>
    <w:rsid w:val="00DC5582"/>
    <w:rsid w:val="00DC55B6"/>
    <w:rsid w:val="00DC5A01"/>
    <w:rsid w:val="00DC61F7"/>
    <w:rsid w:val="00DC65D2"/>
    <w:rsid w:val="00DC6692"/>
    <w:rsid w:val="00DC66BE"/>
    <w:rsid w:val="00DC692A"/>
    <w:rsid w:val="00DC76F8"/>
    <w:rsid w:val="00DC7D54"/>
    <w:rsid w:val="00DD016A"/>
    <w:rsid w:val="00DD0487"/>
    <w:rsid w:val="00DD059F"/>
    <w:rsid w:val="00DD0A07"/>
    <w:rsid w:val="00DD0F89"/>
    <w:rsid w:val="00DD1AEA"/>
    <w:rsid w:val="00DD26A4"/>
    <w:rsid w:val="00DD27AB"/>
    <w:rsid w:val="00DD2F98"/>
    <w:rsid w:val="00DD3149"/>
    <w:rsid w:val="00DD4A03"/>
    <w:rsid w:val="00DD5CA3"/>
    <w:rsid w:val="00DD64D4"/>
    <w:rsid w:val="00DD6A07"/>
    <w:rsid w:val="00DD6DCA"/>
    <w:rsid w:val="00DD6EB3"/>
    <w:rsid w:val="00DD7064"/>
    <w:rsid w:val="00DD7CF7"/>
    <w:rsid w:val="00DE0C59"/>
    <w:rsid w:val="00DE1B3A"/>
    <w:rsid w:val="00DE27F1"/>
    <w:rsid w:val="00DE2D5D"/>
    <w:rsid w:val="00DE309F"/>
    <w:rsid w:val="00DE311B"/>
    <w:rsid w:val="00DE31D9"/>
    <w:rsid w:val="00DE3552"/>
    <w:rsid w:val="00DE37F5"/>
    <w:rsid w:val="00DE43D5"/>
    <w:rsid w:val="00DE4A96"/>
    <w:rsid w:val="00DE4ACF"/>
    <w:rsid w:val="00DE5D5B"/>
    <w:rsid w:val="00DE6EF2"/>
    <w:rsid w:val="00DE7615"/>
    <w:rsid w:val="00DE782D"/>
    <w:rsid w:val="00DE7CC5"/>
    <w:rsid w:val="00DE7D3F"/>
    <w:rsid w:val="00DE7D5B"/>
    <w:rsid w:val="00DF0642"/>
    <w:rsid w:val="00DF11DD"/>
    <w:rsid w:val="00DF181E"/>
    <w:rsid w:val="00DF19D7"/>
    <w:rsid w:val="00DF2F94"/>
    <w:rsid w:val="00DF3227"/>
    <w:rsid w:val="00DF6065"/>
    <w:rsid w:val="00DF66E9"/>
    <w:rsid w:val="00DF6FEA"/>
    <w:rsid w:val="00DF7337"/>
    <w:rsid w:val="00E00160"/>
    <w:rsid w:val="00E00244"/>
    <w:rsid w:val="00E00A0E"/>
    <w:rsid w:val="00E00A88"/>
    <w:rsid w:val="00E00B03"/>
    <w:rsid w:val="00E00BFA"/>
    <w:rsid w:val="00E03583"/>
    <w:rsid w:val="00E0451D"/>
    <w:rsid w:val="00E05F63"/>
    <w:rsid w:val="00E062AE"/>
    <w:rsid w:val="00E06308"/>
    <w:rsid w:val="00E06487"/>
    <w:rsid w:val="00E1130C"/>
    <w:rsid w:val="00E11703"/>
    <w:rsid w:val="00E11E07"/>
    <w:rsid w:val="00E11E56"/>
    <w:rsid w:val="00E12792"/>
    <w:rsid w:val="00E1381C"/>
    <w:rsid w:val="00E1457F"/>
    <w:rsid w:val="00E14D8F"/>
    <w:rsid w:val="00E14FD2"/>
    <w:rsid w:val="00E159AB"/>
    <w:rsid w:val="00E17FDA"/>
    <w:rsid w:val="00E20581"/>
    <w:rsid w:val="00E20802"/>
    <w:rsid w:val="00E20B18"/>
    <w:rsid w:val="00E20F19"/>
    <w:rsid w:val="00E211F7"/>
    <w:rsid w:val="00E22E4B"/>
    <w:rsid w:val="00E22E6B"/>
    <w:rsid w:val="00E2303F"/>
    <w:rsid w:val="00E23EA4"/>
    <w:rsid w:val="00E24388"/>
    <w:rsid w:val="00E24D38"/>
    <w:rsid w:val="00E253A3"/>
    <w:rsid w:val="00E25AF6"/>
    <w:rsid w:val="00E263AB"/>
    <w:rsid w:val="00E26991"/>
    <w:rsid w:val="00E26D04"/>
    <w:rsid w:val="00E26E7B"/>
    <w:rsid w:val="00E27BC8"/>
    <w:rsid w:val="00E30394"/>
    <w:rsid w:val="00E3056E"/>
    <w:rsid w:val="00E311AC"/>
    <w:rsid w:val="00E31C7A"/>
    <w:rsid w:val="00E32082"/>
    <w:rsid w:val="00E328D9"/>
    <w:rsid w:val="00E3347B"/>
    <w:rsid w:val="00E33F02"/>
    <w:rsid w:val="00E33FF0"/>
    <w:rsid w:val="00E34086"/>
    <w:rsid w:val="00E34952"/>
    <w:rsid w:val="00E34995"/>
    <w:rsid w:val="00E352B7"/>
    <w:rsid w:val="00E353E7"/>
    <w:rsid w:val="00E354BC"/>
    <w:rsid w:val="00E35871"/>
    <w:rsid w:val="00E3624F"/>
    <w:rsid w:val="00E37A66"/>
    <w:rsid w:val="00E37A8C"/>
    <w:rsid w:val="00E4078C"/>
    <w:rsid w:val="00E409D1"/>
    <w:rsid w:val="00E40A11"/>
    <w:rsid w:val="00E40D7F"/>
    <w:rsid w:val="00E43D7D"/>
    <w:rsid w:val="00E4466C"/>
    <w:rsid w:val="00E45697"/>
    <w:rsid w:val="00E45FAE"/>
    <w:rsid w:val="00E46648"/>
    <w:rsid w:val="00E4719D"/>
    <w:rsid w:val="00E47C62"/>
    <w:rsid w:val="00E5064B"/>
    <w:rsid w:val="00E50A28"/>
    <w:rsid w:val="00E53832"/>
    <w:rsid w:val="00E53D01"/>
    <w:rsid w:val="00E54404"/>
    <w:rsid w:val="00E554AA"/>
    <w:rsid w:val="00E557BE"/>
    <w:rsid w:val="00E56125"/>
    <w:rsid w:val="00E568C0"/>
    <w:rsid w:val="00E5741A"/>
    <w:rsid w:val="00E579FC"/>
    <w:rsid w:val="00E6018B"/>
    <w:rsid w:val="00E608F1"/>
    <w:rsid w:val="00E60B44"/>
    <w:rsid w:val="00E614F9"/>
    <w:rsid w:val="00E626CF"/>
    <w:rsid w:val="00E62DE6"/>
    <w:rsid w:val="00E63054"/>
    <w:rsid w:val="00E635F4"/>
    <w:rsid w:val="00E64626"/>
    <w:rsid w:val="00E648A0"/>
    <w:rsid w:val="00E6629C"/>
    <w:rsid w:val="00E662B0"/>
    <w:rsid w:val="00E66B76"/>
    <w:rsid w:val="00E67AA3"/>
    <w:rsid w:val="00E70321"/>
    <w:rsid w:val="00E70B50"/>
    <w:rsid w:val="00E70F96"/>
    <w:rsid w:val="00E71B22"/>
    <w:rsid w:val="00E73183"/>
    <w:rsid w:val="00E73647"/>
    <w:rsid w:val="00E73B01"/>
    <w:rsid w:val="00E74572"/>
    <w:rsid w:val="00E755A3"/>
    <w:rsid w:val="00E75A2A"/>
    <w:rsid w:val="00E76167"/>
    <w:rsid w:val="00E761F1"/>
    <w:rsid w:val="00E76544"/>
    <w:rsid w:val="00E76B77"/>
    <w:rsid w:val="00E805B0"/>
    <w:rsid w:val="00E81959"/>
    <w:rsid w:val="00E81BBC"/>
    <w:rsid w:val="00E83143"/>
    <w:rsid w:val="00E834A3"/>
    <w:rsid w:val="00E83665"/>
    <w:rsid w:val="00E83CAC"/>
    <w:rsid w:val="00E845A8"/>
    <w:rsid w:val="00E84B0F"/>
    <w:rsid w:val="00E851B3"/>
    <w:rsid w:val="00E8618B"/>
    <w:rsid w:val="00E868D8"/>
    <w:rsid w:val="00E86D3D"/>
    <w:rsid w:val="00E87258"/>
    <w:rsid w:val="00E9033D"/>
    <w:rsid w:val="00E904BA"/>
    <w:rsid w:val="00E91785"/>
    <w:rsid w:val="00E91B23"/>
    <w:rsid w:val="00E93E91"/>
    <w:rsid w:val="00E94CB8"/>
    <w:rsid w:val="00E9586D"/>
    <w:rsid w:val="00E962AE"/>
    <w:rsid w:val="00E966F1"/>
    <w:rsid w:val="00E96876"/>
    <w:rsid w:val="00E96E6E"/>
    <w:rsid w:val="00E97C69"/>
    <w:rsid w:val="00EA046C"/>
    <w:rsid w:val="00EA11C9"/>
    <w:rsid w:val="00EA25BE"/>
    <w:rsid w:val="00EA290C"/>
    <w:rsid w:val="00EA2D82"/>
    <w:rsid w:val="00EA3453"/>
    <w:rsid w:val="00EA3BBB"/>
    <w:rsid w:val="00EA4AB6"/>
    <w:rsid w:val="00EA4B7D"/>
    <w:rsid w:val="00EA510E"/>
    <w:rsid w:val="00EA5947"/>
    <w:rsid w:val="00EA5AA5"/>
    <w:rsid w:val="00EA5BE2"/>
    <w:rsid w:val="00EA63B9"/>
    <w:rsid w:val="00EA6607"/>
    <w:rsid w:val="00EA6E75"/>
    <w:rsid w:val="00EA7B11"/>
    <w:rsid w:val="00EA7CB9"/>
    <w:rsid w:val="00EB04D7"/>
    <w:rsid w:val="00EB101F"/>
    <w:rsid w:val="00EB1410"/>
    <w:rsid w:val="00EB1B4E"/>
    <w:rsid w:val="00EB1F4F"/>
    <w:rsid w:val="00EB3A69"/>
    <w:rsid w:val="00EB4664"/>
    <w:rsid w:val="00EB4694"/>
    <w:rsid w:val="00EB4F56"/>
    <w:rsid w:val="00EB64DE"/>
    <w:rsid w:val="00EB6C0C"/>
    <w:rsid w:val="00EB7508"/>
    <w:rsid w:val="00EB7FAB"/>
    <w:rsid w:val="00EC0207"/>
    <w:rsid w:val="00EC0795"/>
    <w:rsid w:val="00EC09DB"/>
    <w:rsid w:val="00EC2532"/>
    <w:rsid w:val="00EC28BD"/>
    <w:rsid w:val="00EC28DB"/>
    <w:rsid w:val="00EC314E"/>
    <w:rsid w:val="00EC3626"/>
    <w:rsid w:val="00EC4054"/>
    <w:rsid w:val="00EC4114"/>
    <w:rsid w:val="00EC453D"/>
    <w:rsid w:val="00EC4B57"/>
    <w:rsid w:val="00EC4E9C"/>
    <w:rsid w:val="00EC4F51"/>
    <w:rsid w:val="00EC567C"/>
    <w:rsid w:val="00EC5716"/>
    <w:rsid w:val="00EC5724"/>
    <w:rsid w:val="00EC58E7"/>
    <w:rsid w:val="00EC598F"/>
    <w:rsid w:val="00EC5FB4"/>
    <w:rsid w:val="00EC609B"/>
    <w:rsid w:val="00EC682F"/>
    <w:rsid w:val="00EC69F5"/>
    <w:rsid w:val="00EC6C4F"/>
    <w:rsid w:val="00EC7255"/>
    <w:rsid w:val="00EC7441"/>
    <w:rsid w:val="00EC7744"/>
    <w:rsid w:val="00ED00F0"/>
    <w:rsid w:val="00ED0A70"/>
    <w:rsid w:val="00ED0BB0"/>
    <w:rsid w:val="00ED289F"/>
    <w:rsid w:val="00ED4AD2"/>
    <w:rsid w:val="00ED4E63"/>
    <w:rsid w:val="00ED501E"/>
    <w:rsid w:val="00ED5269"/>
    <w:rsid w:val="00ED615D"/>
    <w:rsid w:val="00ED7ABC"/>
    <w:rsid w:val="00EE0275"/>
    <w:rsid w:val="00EE0C00"/>
    <w:rsid w:val="00EE0DA9"/>
    <w:rsid w:val="00EE0F5C"/>
    <w:rsid w:val="00EE14E1"/>
    <w:rsid w:val="00EE24D2"/>
    <w:rsid w:val="00EE30F4"/>
    <w:rsid w:val="00EE3C85"/>
    <w:rsid w:val="00EE3CEE"/>
    <w:rsid w:val="00EE40B8"/>
    <w:rsid w:val="00EE4559"/>
    <w:rsid w:val="00EE4BBA"/>
    <w:rsid w:val="00EE4F5B"/>
    <w:rsid w:val="00EE5443"/>
    <w:rsid w:val="00EE55BB"/>
    <w:rsid w:val="00EE6077"/>
    <w:rsid w:val="00EE69F2"/>
    <w:rsid w:val="00EE718B"/>
    <w:rsid w:val="00EE7D31"/>
    <w:rsid w:val="00EF0358"/>
    <w:rsid w:val="00EF0745"/>
    <w:rsid w:val="00EF10F2"/>
    <w:rsid w:val="00EF1577"/>
    <w:rsid w:val="00EF21CC"/>
    <w:rsid w:val="00EF21F4"/>
    <w:rsid w:val="00EF2582"/>
    <w:rsid w:val="00EF2E16"/>
    <w:rsid w:val="00EF2E1A"/>
    <w:rsid w:val="00EF37AB"/>
    <w:rsid w:val="00EF37BA"/>
    <w:rsid w:val="00EF3F18"/>
    <w:rsid w:val="00EF4DE4"/>
    <w:rsid w:val="00EF4EE4"/>
    <w:rsid w:val="00EF5664"/>
    <w:rsid w:val="00EF5980"/>
    <w:rsid w:val="00EF5A78"/>
    <w:rsid w:val="00EF5BAA"/>
    <w:rsid w:val="00EF6A99"/>
    <w:rsid w:val="00EF729B"/>
    <w:rsid w:val="00EF7389"/>
    <w:rsid w:val="00F0066C"/>
    <w:rsid w:val="00F00C00"/>
    <w:rsid w:val="00F020AB"/>
    <w:rsid w:val="00F0252A"/>
    <w:rsid w:val="00F03BD9"/>
    <w:rsid w:val="00F04F9F"/>
    <w:rsid w:val="00F056D3"/>
    <w:rsid w:val="00F0570C"/>
    <w:rsid w:val="00F05FCA"/>
    <w:rsid w:val="00F06DC9"/>
    <w:rsid w:val="00F10183"/>
    <w:rsid w:val="00F10949"/>
    <w:rsid w:val="00F11278"/>
    <w:rsid w:val="00F1208E"/>
    <w:rsid w:val="00F121E9"/>
    <w:rsid w:val="00F13411"/>
    <w:rsid w:val="00F138B1"/>
    <w:rsid w:val="00F14176"/>
    <w:rsid w:val="00F152BC"/>
    <w:rsid w:val="00F15ADB"/>
    <w:rsid w:val="00F15DEB"/>
    <w:rsid w:val="00F15F4D"/>
    <w:rsid w:val="00F15FB3"/>
    <w:rsid w:val="00F1620A"/>
    <w:rsid w:val="00F167DC"/>
    <w:rsid w:val="00F16847"/>
    <w:rsid w:val="00F17329"/>
    <w:rsid w:val="00F20990"/>
    <w:rsid w:val="00F20A4D"/>
    <w:rsid w:val="00F212C3"/>
    <w:rsid w:val="00F214C7"/>
    <w:rsid w:val="00F21704"/>
    <w:rsid w:val="00F21BAB"/>
    <w:rsid w:val="00F225C4"/>
    <w:rsid w:val="00F22FF5"/>
    <w:rsid w:val="00F23587"/>
    <w:rsid w:val="00F25ABA"/>
    <w:rsid w:val="00F25F32"/>
    <w:rsid w:val="00F26192"/>
    <w:rsid w:val="00F26AB3"/>
    <w:rsid w:val="00F2710B"/>
    <w:rsid w:val="00F30090"/>
    <w:rsid w:val="00F3094A"/>
    <w:rsid w:val="00F32DA8"/>
    <w:rsid w:val="00F33A8E"/>
    <w:rsid w:val="00F347FC"/>
    <w:rsid w:val="00F34849"/>
    <w:rsid w:val="00F353EE"/>
    <w:rsid w:val="00F3544C"/>
    <w:rsid w:val="00F35B2C"/>
    <w:rsid w:val="00F361A2"/>
    <w:rsid w:val="00F368E7"/>
    <w:rsid w:val="00F36F1F"/>
    <w:rsid w:val="00F37D22"/>
    <w:rsid w:val="00F37F24"/>
    <w:rsid w:val="00F404ED"/>
    <w:rsid w:val="00F4104C"/>
    <w:rsid w:val="00F421C6"/>
    <w:rsid w:val="00F4274C"/>
    <w:rsid w:val="00F42CDA"/>
    <w:rsid w:val="00F434A4"/>
    <w:rsid w:val="00F43BE8"/>
    <w:rsid w:val="00F45712"/>
    <w:rsid w:val="00F45D07"/>
    <w:rsid w:val="00F45D6B"/>
    <w:rsid w:val="00F47BE7"/>
    <w:rsid w:val="00F47C5A"/>
    <w:rsid w:val="00F47C89"/>
    <w:rsid w:val="00F5019D"/>
    <w:rsid w:val="00F50582"/>
    <w:rsid w:val="00F50601"/>
    <w:rsid w:val="00F50874"/>
    <w:rsid w:val="00F50E7E"/>
    <w:rsid w:val="00F51734"/>
    <w:rsid w:val="00F51904"/>
    <w:rsid w:val="00F52120"/>
    <w:rsid w:val="00F529DD"/>
    <w:rsid w:val="00F52B98"/>
    <w:rsid w:val="00F53310"/>
    <w:rsid w:val="00F53372"/>
    <w:rsid w:val="00F54176"/>
    <w:rsid w:val="00F5571A"/>
    <w:rsid w:val="00F557D1"/>
    <w:rsid w:val="00F574D1"/>
    <w:rsid w:val="00F57913"/>
    <w:rsid w:val="00F57E77"/>
    <w:rsid w:val="00F60711"/>
    <w:rsid w:val="00F60E17"/>
    <w:rsid w:val="00F612B8"/>
    <w:rsid w:val="00F6240C"/>
    <w:rsid w:val="00F6292A"/>
    <w:rsid w:val="00F62A86"/>
    <w:rsid w:val="00F6305C"/>
    <w:rsid w:val="00F63A2A"/>
    <w:rsid w:val="00F6491D"/>
    <w:rsid w:val="00F6520E"/>
    <w:rsid w:val="00F65F63"/>
    <w:rsid w:val="00F6606F"/>
    <w:rsid w:val="00F660CE"/>
    <w:rsid w:val="00F67220"/>
    <w:rsid w:val="00F71A1E"/>
    <w:rsid w:val="00F71F01"/>
    <w:rsid w:val="00F720F1"/>
    <w:rsid w:val="00F73153"/>
    <w:rsid w:val="00F73CF0"/>
    <w:rsid w:val="00F746D2"/>
    <w:rsid w:val="00F75822"/>
    <w:rsid w:val="00F772D9"/>
    <w:rsid w:val="00F80C8B"/>
    <w:rsid w:val="00F80CAC"/>
    <w:rsid w:val="00F81101"/>
    <w:rsid w:val="00F830CE"/>
    <w:rsid w:val="00F85239"/>
    <w:rsid w:val="00F8596F"/>
    <w:rsid w:val="00F860E8"/>
    <w:rsid w:val="00F867B8"/>
    <w:rsid w:val="00F871C8"/>
    <w:rsid w:val="00F87247"/>
    <w:rsid w:val="00F87BFA"/>
    <w:rsid w:val="00F87D65"/>
    <w:rsid w:val="00F90B1E"/>
    <w:rsid w:val="00F90C1F"/>
    <w:rsid w:val="00F91584"/>
    <w:rsid w:val="00F915C5"/>
    <w:rsid w:val="00F91901"/>
    <w:rsid w:val="00F939D2"/>
    <w:rsid w:val="00F94706"/>
    <w:rsid w:val="00F9621E"/>
    <w:rsid w:val="00F96344"/>
    <w:rsid w:val="00F96884"/>
    <w:rsid w:val="00F96E9F"/>
    <w:rsid w:val="00F97125"/>
    <w:rsid w:val="00F97F36"/>
    <w:rsid w:val="00FA013A"/>
    <w:rsid w:val="00FA0574"/>
    <w:rsid w:val="00FA0FE6"/>
    <w:rsid w:val="00FA26D4"/>
    <w:rsid w:val="00FA2E38"/>
    <w:rsid w:val="00FA3EC8"/>
    <w:rsid w:val="00FA45E7"/>
    <w:rsid w:val="00FA4C6B"/>
    <w:rsid w:val="00FA4D2D"/>
    <w:rsid w:val="00FA62B4"/>
    <w:rsid w:val="00FA648B"/>
    <w:rsid w:val="00FA68BB"/>
    <w:rsid w:val="00FA6BC2"/>
    <w:rsid w:val="00FA70FC"/>
    <w:rsid w:val="00FB109E"/>
    <w:rsid w:val="00FB167F"/>
    <w:rsid w:val="00FB38B7"/>
    <w:rsid w:val="00FB3D37"/>
    <w:rsid w:val="00FB4E4B"/>
    <w:rsid w:val="00FB6602"/>
    <w:rsid w:val="00FB6D52"/>
    <w:rsid w:val="00FB7F9F"/>
    <w:rsid w:val="00FC0CFE"/>
    <w:rsid w:val="00FC2543"/>
    <w:rsid w:val="00FC2E89"/>
    <w:rsid w:val="00FC2F4A"/>
    <w:rsid w:val="00FC32A2"/>
    <w:rsid w:val="00FC390E"/>
    <w:rsid w:val="00FC3D4A"/>
    <w:rsid w:val="00FC4B88"/>
    <w:rsid w:val="00FC4E05"/>
    <w:rsid w:val="00FC52C5"/>
    <w:rsid w:val="00FC5368"/>
    <w:rsid w:val="00FC6050"/>
    <w:rsid w:val="00FC65FF"/>
    <w:rsid w:val="00FC6CAE"/>
    <w:rsid w:val="00FC6E80"/>
    <w:rsid w:val="00FC75B1"/>
    <w:rsid w:val="00FD0703"/>
    <w:rsid w:val="00FD093D"/>
    <w:rsid w:val="00FD0FE9"/>
    <w:rsid w:val="00FD1206"/>
    <w:rsid w:val="00FD1530"/>
    <w:rsid w:val="00FD1786"/>
    <w:rsid w:val="00FD19B8"/>
    <w:rsid w:val="00FD295A"/>
    <w:rsid w:val="00FD357A"/>
    <w:rsid w:val="00FD42E4"/>
    <w:rsid w:val="00FD47BA"/>
    <w:rsid w:val="00FD4852"/>
    <w:rsid w:val="00FD56FF"/>
    <w:rsid w:val="00FD5FE5"/>
    <w:rsid w:val="00FD657A"/>
    <w:rsid w:val="00FD6F90"/>
    <w:rsid w:val="00FD760D"/>
    <w:rsid w:val="00FD7670"/>
    <w:rsid w:val="00FE06CB"/>
    <w:rsid w:val="00FE07D3"/>
    <w:rsid w:val="00FE0F90"/>
    <w:rsid w:val="00FE19EE"/>
    <w:rsid w:val="00FE1B51"/>
    <w:rsid w:val="00FE2712"/>
    <w:rsid w:val="00FE3816"/>
    <w:rsid w:val="00FE38B8"/>
    <w:rsid w:val="00FE4485"/>
    <w:rsid w:val="00FE4B8C"/>
    <w:rsid w:val="00FE4D3C"/>
    <w:rsid w:val="00FE6574"/>
    <w:rsid w:val="00FE7892"/>
    <w:rsid w:val="00FF1D67"/>
    <w:rsid w:val="00FF1E63"/>
    <w:rsid w:val="00FF2280"/>
    <w:rsid w:val="00FF2839"/>
    <w:rsid w:val="00FF2C4F"/>
    <w:rsid w:val="00FF360D"/>
    <w:rsid w:val="00FF4BB9"/>
    <w:rsid w:val="00FF5825"/>
    <w:rsid w:val="00FF5B7E"/>
    <w:rsid w:val="00FF5DAA"/>
    <w:rsid w:val="00FF698E"/>
    <w:rsid w:val="00FF707C"/>
    <w:rsid w:val="00FF734B"/>
    <w:rsid w:val="00FF7E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4:docId w14:val="1F688C01"/>
  <w15:docId w15:val="{C5643012-39AA-4970-A8A6-0754640FC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4228F"/>
    <w:pPr>
      <w:spacing w:before="120" w:after="120" w:line="288" w:lineRule="auto"/>
    </w:pPr>
    <w:rPr>
      <w:rFonts w:ascii="Arial" w:hAnsi="Arial"/>
      <w:sz w:val="24"/>
      <w:szCs w:val="24"/>
    </w:rPr>
  </w:style>
  <w:style w:type="paragraph" w:styleId="Heading1">
    <w:name w:val="heading 1"/>
    <w:basedOn w:val="Normal"/>
    <w:next w:val="Normal"/>
    <w:qFormat/>
    <w:rsid w:val="005C55BE"/>
    <w:pPr>
      <w:keepNext/>
      <w:spacing w:before="240" w:after="60"/>
      <w:outlineLvl w:val="0"/>
    </w:pPr>
    <w:rPr>
      <w:rFonts w:cs="Arial"/>
      <w:b/>
      <w:bCs/>
      <w:kern w:val="32"/>
      <w:sz w:val="32"/>
      <w:szCs w:val="32"/>
    </w:rPr>
  </w:style>
  <w:style w:type="paragraph" w:styleId="Heading2">
    <w:name w:val="heading 2"/>
    <w:basedOn w:val="Normal"/>
    <w:next w:val="Normal"/>
    <w:qFormat/>
    <w:rsid w:val="00D4228F"/>
    <w:pPr>
      <w:keepNext/>
      <w:spacing w:before="240" w:after="240"/>
      <w:outlineLvl w:val="1"/>
    </w:pPr>
    <w:rPr>
      <w:rFonts w:cs="Arial"/>
      <w:b/>
      <w:bCs/>
      <w:sz w:val="32"/>
    </w:rPr>
  </w:style>
  <w:style w:type="paragraph" w:styleId="Heading3">
    <w:name w:val="heading 3"/>
    <w:basedOn w:val="Normal"/>
    <w:next w:val="Normal"/>
    <w:qFormat/>
    <w:rsid w:val="003364F8"/>
    <w:pPr>
      <w:keepNext/>
      <w:spacing w:before="240" w:after="240" w:line="360" w:lineRule="auto"/>
      <w:outlineLvl w:val="2"/>
    </w:pPr>
    <w:rPr>
      <w:rFonts w:cs="Arial"/>
      <w:b/>
      <w:bCs/>
      <w:sz w:val="28"/>
      <w:szCs w:val="26"/>
    </w:rPr>
  </w:style>
  <w:style w:type="paragraph" w:styleId="Heading4">
    <w:name w:val="heading 4"/>
    <w:basedOn w:val="Normal"/>
    <w:next w:val="Normal"/>
    <w:qFormat/>
    <w:rsid w:val="005246B1"/>
    <w:pPr>
      <w:keepNext/>
      <w:spacing w:before="240" w:after="60"/>
      <w:outlineLvl w:val="3"/>
    </w:pPr>
    <w:rPr>
      <w:b/>
      <w:bCs/>
      <w:szCs w:val="28"/>
    </w:rPr>
  </w:style>
  <w:style w:type="paragraph" w:styleId="Heading5">
    <w:name w:val="heading 5"/>
    <w:basedOn w:val="Normal"/>
    <w:next w:val="Normal"/>
    <w:qFormat/>
    <w:rsid w:val="00365DAC"/>
    <w:pPr>
      <w:numPr>
        <w:ilvl w:val="4"/>
        <w:numId w:val="1"/>
      </w:numPr>
      <w:spacing w:before="240" w:after="60"/>
      <w:outlineLvl w:val="4"/>
    </w:pPr>
    <w:rPr>
      <w:b/>
      <w:bCs/>
      <w:i/>
      <w:iCs/>
      <w:sz w:val="26"/>
      <w:szCs w:val="26"/>
    </w:rPr>
  </w:style>
  <w:style w:type="paragraph" w:styleId="Heading6">
    <w:name w:val="heading 6"/>
    <w:basedOn w:val="Normal"/>
    <w:next w:val="Normal"/>
    <w:qFormat/>
    <w:rsid w:val="00365DAC"/>
    <w:pPr>
      <w:numPr>
        <w:ilvl w:val="5"/>
        <w:numId w:val="1"/>
      </w:numPr>
      <w:spacing w:before="240" w:after="60"/>
      <w:outlineLvl w:val="5"/>
    </w:pPr>
    <w:rPr>
      <w:b/>
      <w:bCs/>
      <w:sz w:val="22"/>
      <w:szCs w:val="22"/>
    </w:rPr>
  </w:style>
  <w:style w:type="paragraph" w:styleId="Heading7">
    <w:name w:val="heading 7"/>
    <w:basedOn w:val="Normal"/>
    <w:next w:val="Normal"/>
    <w:qFormat/>
    <w:rsid w:val="00365DAC"/>
    <w:pPr>
      <w:numPr>
        <w:ilvl w:val="6"/>
        <w:numId w:val="1"/>
      </w:numPr>
      <w:spacing w:before="240" w:after="60"/>
      <w:outlineLvl w:val="6"/>
    </w:pPr>
  </w:style>
  <w:style w:type="paragraph" w:styleId="Heading8">
    <w:name w:val="heading 8"/>
    <w:basedOn w:val="Normal"/>
    <w:next w:val="Normal"/>
    <w:qFormat/>
    <w:rsid w:val="00365DAC"/>
    <w:pPr>
      <w:numPr>
        <w:ilvl w:val="7"/>
        <w:numId w:val="1"/>
      </w:numPr>
      <w:spacing w:before="240" w:after="60"/>
      <w:outlineLvl w:val="7"/>
    </w:pPr>
    <w:rPr>
      <w:i/>
      <w:iCs/>
    </w:rPr>
  </w:style>
  <w:style w:type="paragraph" w:styleId="Heading9">
    <w:name w:val="heading 9"/>
    <w:basedOn w:val="Normal"/>
    <w:next w:val="Normal"/>
    <w:qFormat/>
    <w:rsid w:val="00365DAC"/>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233EE"/>
    <w:pPr>
      <w:tabs>
        <w:tab w:val="center" w:pos="4153"/>
        <w:tab w:val="right" w:pos="8306"/>
      </w:tabs>
    </w:pPr>
  </w:style>
  <w:style w:type="character" w:customStyle="1" w:styleId="HeaderChar">
    <w:name w:val="Header Char"/>
    <w:basedOn w:val="DefaultParagraphFont"/>
    <w:link w:val="Header"/>
    <w:uiPriority w:val="99"/>
    <w:rsid w:val="008134A2"/>
    <w:rPr>
      <w:sz w:val="24"/>
      <w:szCs w:val="24"/>
    </w:rPr>
  </w:style>
  <w:style w:type="paragraph" w:styleId="Footer">
    <w:name w:val="footer"/>
    <w:basedOn w:val="Normal"/>
    <w:link w:val="FooterChar"/>
    <w:uiPriority w:val="99"/>
    <w:rsid w:val="003233EE"/>
    <w:pPr>
      <w:tabs>
        <w:tab w:val="center" w:pos="4153"/>
        <w:tab w:val="right" w:pos="8306"/>
      </w:tabs>
    </w:pPr>
  </w:style>
  <w:style w:type="character" w:customStyle="1" w:styleId="FooterChar">
    <w:name w:val="Footer Char"/>
    <w:basedOn w:val="DefaultParagraphFont"/>
    <w:link w:val="Footer"/>
    <w:uiPriority w:val="99"/>
    <w:rsid w:val="00ED4E63"/>
    <w:rPr>
      <w:sz w:val="24"/>
      <w:szCs w:val="24"/>
    </w:rPr>
  </w:style>
  <w:style w:type="table" w:styleId="TableGrid">
    <w:name w:val="Table Grid"/>
    <w:basedOn w:val="TableNormal"/>
    <w:rsid w:val="003727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3727CA"/>
    <w:rPr>
      <w:color w:val="0000FF"/>
      <w:u w:val="single"/>
    </w:rPr>
  </w:style>
  <w:style w:type="character" w:styleId="PageNumber">
    <w:name w:val="page number"/>
    <w:basedOn w:val="DefaultParagraphFont"/>
    <w:rsid w:val="007864CE"/>
  </w:style>
  <w:style w:type="paragraph" w:styleId="BalloonText">
    <w:name w:val="Balloon Text"/>
    <w:basedOn w:val="Normal"/>
    <w:semiHidden/>
    <w:rsid w:val="009B4BA2"/>
    <w:rPr>
      <w:rFonts w:ascii="Tahoma" w:hAnsi="Tahoma" w:cs="Tahoma"/>
      <w:sz w:val="16"/>
      <w:szCs w:val="16"/>
    </w:rPr>
  </w:style>
  <w:style w:type="table" w:styleId="TableContemporary">
    <w:name w:val="Table Contemporary"/>
    <w:basedOn w:val="TableNormal"/>
    <w:rsid w:val="00684C8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CommentReference">
    <w:name w:val="annotation reference"/>
    <w:basedOn w:val="DefaultParagraphFont"/>
    <w:semiHidden/>
    <w:rsid w:val="002C3733"/>
    <w:rPr>
      <w:sz w:val="16"/>
      <w:szCs w:val="16"/>
    </w:rPr>
  </w:style>
  <w:style w:type="paragraph" w:styleId="CommentText">
    <w:name w:val="annotation text"/>
    <w:basedOn w:val="Normal"/>
    <w:semiHidden/>
    <w:rsid w:val="002C3733"/>
    <w:rPr>
      <w:sz w:val="20"/>
      <w:szCs w:val="20"/>
    </w:rPr>
  </w:style>
  <w:style w:type="paragraph" w:styleId="CommentSubject">
    <w:name w:val="annotation subject"/>
    <w:basedOn w:val="CommentText"/>
    <w:next w:val="CommentText"/>
    <w:semiHidden/>
    <w:rsid w:val="002C3733"/>
    <w:rPr>
      <w:b/>
      <w:bCs/>
    </w:rPr>
  </w:style>
  <w:style w:type="paragraph" w:styleId="BodyTextIndent">
    <w:name w:val="Body Text Indent"/>
    <w:basedOn w:val="Normal"/>
    <w:rsid w:val="00AE68CB"/>
    <w:pPr>
      <w:ind w:left="720" w:hanging="720"/>
      <w:jc w:val="both"/>
    </w:pPr>
    <w:rPr>
      <w:szCs w:val="20"/>
    </w:rPr>
  </w:style>
  <w:style w:type="paragraph" w:customStyle="1" w:styleId="Default">
    <w:name w:val="Default"/>
    <w:rsid w:val="00BC003D"/>
    <w:pPr>
      <w:autoSpaceDE w:val="0"/>
      <w:autoSpaceDN w:val="0"/>
      <w:adjustRightInd w:val="0"/>
    </w:pPr>
    <w:rPr>
      <w:rFonts w:ascii="Arial" w:hAnsi="Arial" w:cs="Arial"/>
      <w:color w:val="000000"/>
      <w:sz w:val="24"/>
      <w:szCs w:val="24"/>
    </w:rPr>
  </w:style>
  <w:style w:type="paragraph" w:styleId="FootnoteText">
    <w:name w:val="footnote text"/>
    <w:basedOn w:val="Normal"/>
    <w:link w:val="FootnoteTextChar"/>
    <w:uiPriority w:val="99"/>
    <w:semiHidden/>
    <w:rsid w:val="000346B6"/>
    <w:rPr>
      <w:sz w:val="20"/>
      <w:szCs w:val="20"/>
    </w:rPr>
  </w:style>
  <w:style w:type="character" w:styleId="FootnoteReference">
    <w:name w:val="footnote reference"/>
    <w:basedOn w:val="DefaultParagraphFont"/>
    <w:uiPriority w:val="99"/>
    <w:semiHidden/>
    <w:rsid w:val="000346B6"/>
    <w:rPr>
      <w:vertAlign w:val="superscript"/>
    </w:rPr>
  </w:style>
  <w:style w:type="paragraph" w:styleId="ListParagraph">
    <w:name w:val="List Paragraph"/>
    <w:basedOn w:val="Normal"/>
    <w:uiPriority w:val="34"/>
    <w:qFormat/>
    <w:rsid w:val="001A1A1B"/>
    <w:pPr>
      <w:ind w:left="720"/>
    </w:pPr>
  </w:style>
  <w:style w:type="paragraph" w:customStyle="1" w:styleId="Pa2">
    <w:name w:val="Pa2"/>
    <w:basedOn w:val="Default"/>
    <w:next w:val="Default"/>
    <w:uiPriority w:val="99"/>
    <w:rsid w:val="00752C17"/>
    <w:pPr>
      <w:spacing w:line="241" w:lineRule="atLeast"/>
    </w:pPr>
    <w:rPr>
      <w:color w:val="auto"/>
    </w:rPr>
  </w:style>
  <w:style w:type="character" w:customStyle="1" w:styleId="A3">
    <w:name w:val="A3"/>
    <w:uiPriority w:val="99"/>
    <w:rsid w:val="00752C17"/>
    <w:rPr>
      <w:color w:val="000000"/>
    </w:rPr>
  </w:style>
  <w:style w:type="character" w:styleId="FollowedHyperlink">
    <w:name w:val="FollowedHyperlink"/>
    <w:basedOn w:val="DefaultParagraphFont"/>
    <w:uiPriority w:val="99"/>
    <w:unhideWhenUsed/>
    <w:rsid w:val="00B53388"/>
    <w:rPr>
      <w:color w:val="800080"/>
      <w:u w:val="single"/>
    </w:rPr>
  </w:style>
  <w:style w:type="paragraph" w:customStyle="1" w:styleId="xl67">
    <w:name w:val="xl67"/>
    <w:basedOn w:val="Normal"/>
    <w:rsid w:val="00B53388"/>
    <w:pPr>
      <w:pBdr>
        <w:top w:val="single" w:sz="4" w:space="0" w:color="808080"/>
        <w:left w:val="single" w:sz="4" w:space="0" w:color="808080"/>
        <w:bottom w:val="single" w:sz="4" w:space="0" w:color="808080"/>
        <w:right w:val="single" w:sz="4" w:space="0" w:color="808080"/>
      </w:pBdr>
      <w:spacing w:before="100" w:beforeAutospacing="1" w:after="100" w:afterAutospacing="1"/>
    </w:pPr>
    <w:rPr>
      <w:rFonts w:cs="Arial"/>
    </w:rPr>
  </w:style>
  <w:style w:type="paragraph" w:customStyle="1" w:styleId="xl68">
    <w:name w:val="xl68"/>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rPr>
  </w:style>
  <w:style w:type="paragraph" w:customStyle="1" w:styleId="xl69">
    <w:name w:val="xl69"/>
    <w:basedOn w:val="Normal"/>
    <w:rsid w:val="00B53388"/>
    <w:pPr>
      <w:spacing w:before="100" w:beforeAutospacing="1" w:after="100" w:afterAutospacing="1"/>
    </w:pPr>
    <w:rPr>
      <w:rFonts w:cs="Arial"/>
    </w:rPr>
  </w:style>
  <w:style w:type="paragraph" w:customStyle="1" w:styleId="xl70">
    <w:name w:val="xl70"/>
    <w:basedOn w:val="Normal"/>
    <w:rsid w:val="00B53388"/>
    <w:pPr>
      <w:spacing w:before="100" w:beforeAutospacing="1" w:after="100" w:afterAutospacing="1"/>
      <w:jc w:val="center"/>
    </w:pPr>
    <w:rPr>
      <w:rFonts w:cs="Arial"/>
    </w:rPr>
  </w:style>
  <w:style w:type="paragraph" w:customStyle="1" w:styleId="xl71">
    <w:name w:val="xl71"/>
    <w:basedOn w:val="Normal"/>
    <w:rsid w:val="00B5338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pPr>
    <w:rPr>
      <w:rFonts w:cs="Arial"/>
    </w:rPr>
  </w:style>
  <w:style w:type="paragraph" w:customStyle="1" w:styleId="xl72">
    <w:name w:val="xl72"/>
    <w:basedOn w:val="Normal"/>
    <w:rsid w:val="00B53388"/>
    <w:pPr>
      <w:spacing w:before="100" w:beforeAutospacing="1" w:after="100" w:afterAutospacing="1"/>
      <w:textAlignment w:val="center"/>
    </w:pPr>
    <w:rPr>
      <w:rFonts w:cs="Arial"/>
      <w:b/>
      <w:bCs/>
    </w:rPr>
  </w:style>
  <w:style w:type="paragraph" w:customStyle="1" w:styleId="xl73">
    <w:name w:val="xl73"/>
    <w:basedOn w:val="Normal"/>
    <w:rsid w:val="00B53388"/>
    <w:pPr>
      <w:spacing w:before="100" w:beforeAutospacing="1" w:after="100" w:afterAutospacing="1"/>
    </w:pPr>
    <w:rPr>
      <w:rFonts w:cs="Arial"/>
      <w:sz w:val="18"/>
      <w:szCs w:val="18"/>
    </w:rPr>
  </w:style>
  <w:style w:type="paragraph" w:customStyle="1" w:styleId="xl74">
    <w:name w:val="xl74"/>
    <w:basedOn w:val="Normal"/>
    <w:rsid w:val="00B53388"/>
    <w:pPr>
      <w:spacing w:before="100" w:beforeAutospacing="1" w:after="100" w:afterAutospacing="1"/>
      <w:textAlignment w:val="center"/>
    </w:pPr>
    <w:rPr>
      <w:rFonts w:cs="Arial"/>
      <w:b/>
      <w:bCs/>
    </w:rPr>
  </w:style>
  <w:style w:type="paragraph" w:customStyle="1" w:styleId="xl75">
    <w:name w:val="xl75"/>
    <w:basedOn w:val="Normal"/>
    <w:rsid w:val="00B53388"/>
    <w:pPr>
      <w:spacing w:before="100" w:beforeAutospacing="1" w:after="100" w:afterAutospacing="1"/>
      <w:jc w:val="center"/>
      <w:textAlignment w:val="center"/>
    </w:pPr>
    <w:rPr>
      <w:rFonts w:cs="Arial"/>
      <w:b/>
      <w:bCs/>
    </w:rPr>
  </w:style>
  <w:style w:type="paragraph" w:customStyle="1" w:styleId="xl76">
    <w:name w:val="xl76"/>
    <w:basedOn w:val="Normal"/>
    <w:rsid w:val="00B53388"/>
    <w:pPr>
      <w:pBdr>
        <w:left w:val="single" w:sz="4" w:space="0" w:color="808080"/>
        <w:bottom w:val="single" w:sz="4" w:space="0" w:color="808080"/>
        <w:right w:val="single" w:sz="4" w:space="0" w:color="808080"/>
      </w:pBdr>
      <w:spacing w:before="100" w:beforeAutospacing="1" w:after="100" w:afterAutospacing="1"/>
      <w:textAlignment w:val="center"/>
    </w:pPr>
    <w:rPr>
      <w:rFonts w:cs="Arial"/>
      <w:b/>
      <w:bCs/>
    </w:rPr>
  </w:style>
  <w:style w:type="paragraph" w:customStyle="1" w:styleId="xl77">
    <w:name w:val="xl77"/>
    <w:basedOn w:val="Normal"/>
    <w:rsid w:val="00B53388"/>
    <w:pPr>
      <w:pBdr>
        <w:top w:val="single" w:sz="4" w:space="0" w:color="auto"/>
      </w:pBdr>
      <w:shd w:val="clear" w:color="000000" w:fill="1F497D"/>
      <w:spacing w:before="100" w:beforeAutospacing="1" w:after="100" w:afterAutospacing="1"/>
      <w:textAlignment w:val="top"/>
    </w:pPr>
    <w:rPr>
      <w:rFonts w:cs="Arial"/>
      <w:b/>
      <w:bCs/>
      <w:color w:val="FFFFFF"/>
    </w:rPr>
  </w:style>
  <w:style w:type="paragraph" w:customStyle="1" w:styleId="xl78">
    <w:name w:val="xl78"/>
    <w:basedOn w:val="Normal"/>
    <w:rsid w:val="00B53388"/>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textAlignment w:val="top"/>
    </w:pPr>
    <w:rPr>
      <w:rFonts w:cs="Arial"/>
      <w:b/>
      <w:bCs/>
      <w:color w:val="FFFFFF"/>
    </w:rPr>
  </w:style>
  <w:style w:type="paragraph" w:customStyle="1" w:styleId="xl79">
    <w:name w:val="xl79"/>
    <w:basedOn w:val="Normal"/>
    <w:rsid w:val="00B53388"/>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jc w:val="center"/>
      <w:textAlignment w:val="top"/>
    </w:pPr>
    <w:rPr>
      <w:rFonts w:cs="Arial"/>
      <w:b/>
      <w:bCs/>
      <w:color w:val="FFFFFF"/>
    </w:rPr>
  </w:style>
  <w:style w:type="paragraph" w:customStyle="1" w:styleId="xl80">
    <w:name w:val="xl80"/>
    <w:basedOn w:val="Normal"/>
    <w:rsid w:val="00B53388"/>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jc w:val="center"/>
      <w:textAlignment w:val="top"/>
    </w:pPr>
    <w:rPr>
      <w:rFonts w:cs="Arial"/>
      <w:b/>
      <w:bCs/>
      <w:color w:val="FFFFFF"/>
    </w:rPr>
  </w:style>
  <w:style w:type="paragraph" w:customStyle="1" w:styleId="xl81">
    <w:name w:val="xl81"/>
    <w:basedOn w:val="Normal"/>
    <w:rsid w:val="00B53388"/>
    <w:pPr>
      <w:pBdr>
        <w:top w:val="single" w:sz="4" w:space="0" w:color="auto"/>
        <w:bottom w:val="single" w:sz="4" w:space="0" w:color="auto"/>
        <w:right w:val="single" w:sz="4" w:space="0" w:color="auto"/>
      </w:pBdr>
      <w:shd w:val="clear" w:color="000000" w:fill="1F497D"/>
      <w:spacing w:before="100" w:beforeAutospacing="1" w:after="100" w:afterAutospacing="1"/>
      <w:jc w:val="center"/>
      <w:textAlignment w:val="top"/>
    </w:pPr>
    <w:rPr>
      <w:rFonts w:cs="Arial"/>
      <w:b/>
      <w:bCs/>
      <w:color w:val="FFFFFF"/>
    </w:rPr>
  </w:style>
  <w:style w:type="paragraph" w:customStyle="1" w:styleId="xl82">
    <w:name w:val="xl82"/>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rPr>
  </w:style>
  <w:style w:type="paragraph" w:customStyle="1" w:styleId="xl84">
    <w:name w:val="xl84"/>
    <w:basedOn w:val="Normal"/>
    <w:rsid w:val="00B53388"/>
    <w:pPr>
      <w:spacing w:before="100" w:beforeAutospacing="1" w:after="100" w:afterAutospacing="1"/>
    </w:pPr>
    <w:rPr>
      <w:rFonts w:cs="Arial"/>
    </w:rPr>
  </w:style>
  <w:style w:type="paragraph" w:customStyle="1" w:styleId="xl85">
    <w:name w:val="xl85"/>
    <w:basedOn w:val="Normal"/>
    <w:rsid w:val="00B53388"/>
    <w:pPr>
      <w:spacing w:before="100" w:beforeAutospacing="1" w:after="100" w:afterAutospacing="1"/>
      <w:jc w:val="right"/>
      <w:textAlignment w:val="center"/>
    </w:pPr>
    <w:rPr>
      <w:rFonts w:cs="Arial"/>
      <w:b/>
      <w:bCs/>
    </w:rPr>
  </w:style>
  <w:style w:type="paragraph" w:customStyle="1" w:styleId="xl86">
    <w:name w:val="xl86"/>
    <w:basedOn w:val="Normal"/>
    <w:rsid w:val="00B53388"/>
    <w:pPr>
      <w:spacing w:before="100" w:beforeAutospacing="1" w:after="100" w:afterAutospacing="1"/>
      <w:jc w:val="right"/>
    </w:pPr>
    <w:rPr>
      <w:rFonts w:cs="Arial"/>
      <w:b/>
      <w:bCs/>
    </w:rPr>
  </w:style>
  <w:style w:type="paragraph" w:customStyle="1" w:styleId="xl87">
    <w:name w:val="xl87"/>
    <w:basedOn w:val="Normal"/>
    <w:rsid w:val="00B53388"/>
    <w:pPr>
      <w:shd w:val="clear" w:color="000000" w:fill="1F497D"/>
      <w:spacing w:before="100" w:beforeAutospacing="1" w:after="100" w:afterAutospacing="1"/>
      <w:jc w:val="center"/>
      <w:textAlignment w:val="top"/>
    </w:pPr>
    <w:rPr>
      <w:rFonts w:cs="Arial"/>
      <w:b/>
      <w:bCs/>
      <w:color w:val="FFFFFF"/>
    </w:rPr>
  </w:style>
  <w:style w:type="paragraph" w:customStyle="1" w:styleId="xl88">
    <w:name w:val="xl88"/>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rPr>
  </w:style>
  <w:style w:type="paragraph" w:customStyle="1" w:styleId="xl89">
    <w:name w:val="xl89"/>
    <w:basedOn w:val="Normal"/>
    <w:rsid w:val="00B5338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right"/>
      <w:textAlignment w:val="center"/>
    </w:pPr>
    <w:rPr>
      <w:rFonts w:cs="Arial"/>
      <w:b/>
      <w:bCs/>
      <w:color w:val="000000"/>
      <w:sz w:val="22"/>
      <w:szCs w:val="22"/>
    </w:rPr>
  </w:style>
  <w:style w:type="paragraph" w:customStyle="1" w:styleId="xl90">
    <w:name w:val="xl90"/>
    <w:basedOn w:val="Normal"/>
    <w:rsid w:val="00B53388"/>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textAlignment w:val="center"/>
    </w:pPr>
    <w:rPr>
      <w:rFonts w:cs="Arial"/>
      <w:b/>
      <w:bCs/>
      <w:color w:val="000000"/>
      <w:sz w:val="22"/>
      <w:szCs w:val="22"/>
    </w:rPr>
  </w:style>
  <w:style w:type="paragraph" w:customStyle="1" w:styleId="xl91">
    <w:name w:val="xl91"/>
    <w:basedOn w:val="Normal"/>
    <w:rsid w:val="00B5338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right"/>
      <w:textAlignment w:val="center"/>
    </w:pPr>
    <w:rPr>
      <w:rFonts w:cs="Arial"/>
      <w:b/>
      <w:bCs/>
      <w:color w:val="000000"/>
      <w:sz w:val="22"/>
      <w:szCs w:val="22"/>
    </w:rPr>
  </w:style>
  <w:style w:type="paragraph" w:customStyle="1" w:styleId="xl92">
    <w:name w:val="xl92"/>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cs="Arial"/>
      <w:b/>
      <w:bCs/>
    </w:rPr>
  </w:style>
  <w:style w:type="paragraph" w:customStyle="1" w:styleId="xl93">
    <w:name w:val="xl93"/>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cs="Arial"/>
      <w:b/>
      <w:bCs/>
    </w:rPr>
  </w:style>
  <w:style w:type="paragraph" w:customStyle="1" w:styleId="xl94">
    <w:name w:val="xl94"/>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cs="Arial"/>
    </w:rPr>
  </w:style>
  <w:style w:type="paragraph" w:customStyle="1" w:styleId="xl95">
    <w:name w:val="xl95"/>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cs="Arial"/>
      <w:b/>
      <w:bCs/>
    </w:rPr>
  </w:style>
  <w:style w:type="paragraph" w:customStyle="1" w:styleId="xl96">
    <w:name w:val="xl96"/>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cs="Arial"/>
    </w:rPr>
  </w:style>
  <w:style w:type="paragraph" w:customStyle="1" w:styleId="xl97">
    <w:name w:val="xl97"/>
    <w:basedOn w:val="Normal"/>
    <w:rsid w:val="00B53388"/>
    <w:pPr>
      <w:pBdr>
        <w:top w:val="single" w:sz="4" w:space="0" w:color="808080"/>
        <w:left w:val="single" w:sz="4" w:space="0" w:color="808080"/>
        <w:bottom w:val="single" w:sz="4" w:space="0" w:color="808080"/>
        <w:right w:val="single" w:sz="4" w:space="0" w:color="808080"/>
      </w:pBdr>
      <w:spacing w:before="100" w:beforeAutospacing="1" w:after="100" w:afterAutospacing="1"/>
    </w:pPr>
    <w:rPr>
      <w:rFonts w:cs="Arial"/>
    </w:rPr>
  </w:style>
  <w:style w:type="paragraph" w:customStyle="1" w:styleId="xl98">
    <w:name w:val="xl98"/>
    <w:basedOn w:val="Normal"/>
    <w:rsid w:val="00B5338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right"/>
      <w:textAlignment w:val="center"/>
    </w:pPr>
    <w:rPr>
      <w:rFonts w:cs="Arial"/>
      <w:b/>
      <w:bCs/>
      <w:color w:val="000000"/>
    </w:rPr>
  </w:style>
  <w:style w:type="paragraph" w:customStyle="1" w:styleId="xl99">
    <w:name w:val="xl99"/>
    <w:basedOn w:val="Normal"/>
    <w:rsid w:val="00B53388"/>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textAlignment w:val="center"/>
    </w:pPr>
    <w:rPr>
      <w:rFonts w:cs="Arial"/>
      <w:b/>
      <w:bCs/>
      <w:color w:val="000000"/>
    </w:rPr>
  </w:style>
  <w:style w:type="paragraph" w:customStyle="1" w:styleId="xl100">
    <w:name w:val="xl100"/>
    <w:basedOn w:val="Normal"/>
    <w:rsid w:val="00B5338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right"/>
      <w:textAlignment w:val="center"/>
    </w:pPr>
    <w:rPr>
      <w:rFonts w:cs="Arial"/>
      <w:b/>
      <w:bCs/>
      <w:color w:val="000000"/>
    </w:rPr>
  </w:style>
  <w:style w:type="paragraph" w:customStyle="1" w:styleId="xl101">
    <w:name w:val="xl101"/>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b/>
      <w:bCs/>
    </w:rPr>
  </w:style>
  <w:style w:type="paragraph" w:customStyle="1" w:styleId="xl102">
    <w:name w:val="xl102"/>
    <w:basedOn w:val="Normal"/>
    <w:rsid w:val="00B53388"/>
    <w:pPr>
      <w:pBdr>
        <w:top w:val="single" w:sz="4" w:space="0" w:color="auto"/>
        <w:bottom w:val="single" w:sz="4" w:space="0" w:color="auto"/>
      </w:pBdr>
      <w:spacing w:before="100" w:beforeAutospacing="1" w:after="100" w:afterAutospacing="1"/>
    </w:pPr>
    <w:rPr>
      <w:rFonts w:cs="Arial"/>
    </w:rPr>
  </w:style>
  <w:style w:type="paragraph" w:customStyle="1" w:styleId="xl103">
    <w:name w:val="xl103"/>
    <w:basedOn w:val="Normal"/>
    <w:rsid w:val="00B53388"/>
    <w:pPr>
      <w:pBdr>
        <w:top w:val="single" w:sz="4" w:space="0" w:color="auto"/>
        <w:bottom w:val="single" w:sz="4" w:space="0" w:color="auto"/>
        <w:right w:val="single" w:sz="4" w:space="0" w:color="auto"/>
      </w:pBdr>
      <w:spacing w:before="100" w:beforeAutospacing="1" w:after="100" w:afterAutospacing="1"/>
      <w:jc w:val="right"/>
    </w:pPr>
    <w:rPr>
      <w:rFonts w:cs="Arial"/>
      <w:b/>
      <w:bCs/>
    </w:rPr>
  </w:style>
  <w:style w:type="paragraph" w:customStyle="1" w:styleId="xl104">
    <w:name w:val="xl104"/>
    <w:basedOn w:val="Normal"/>
    <w:rsid w:val="00B53388"/>
    <w:pPr>
      <w:spacing w:before="100" w:beforeAutospacing="1" w:after="100" w:afterAutospacing="1"/>
      <w:textAlignment w:val="center"/>
    </w:pPr>
    <w:rPr>
      <w:rFonts w:cs="Arial"/>
      <w:b/>
      <w:bCs/>
      <w:sz w:val="18"/>
      <w:szCs w:val="18"/>
    </w:rPr>
  </w:style>
  <w:style w:type="paragraph" w:customStyle="1" w:styleId="xl105">
    <w:name w:val="xl105"/>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cs="Arial"/>
    </w:rPr>
  </w:style>
  <w:style w:type="paragraph" w:customStyle="1" w:styleId="xl106">
    <w:name w:val="xl106"/>
    <w:basedOn w:val="Normal"/>
    <w:rsid w:val="00B5338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top"/>
    </w:pPr>
    <w:rPr>
      <w:rFonts w:cs="Arial"/>
    </w:rPr>
  </w:style>
  <w:style w:type="paragraph" w:customStyle="1" w:styleId="xl107">
    <w:name w:val="xl107"/>
    <w:basedOn w:val="Normal"/>
    <w:rsid w:val="00B5338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top"/>
    </w:pPr>
    <w:rPr>
      <w:rFonts w:cs="Arial"/>
    </w:rPr>
  </w:style>
  <w:style w:type="paragraph" w:customStyle="1" w:styleId="xl108">
    <w:name w:val="xl108"/>
    <w:basedOn w:val="Normal"/>
    <w:rsid w:val="00B5338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rFonts w:cs="Arial"/>
    </w:rPr>
  </w:style>
  <w:style w:type="paragraph" w:customStyle="1" w:styleId="xl109">
    <w:name w:val="xl109"/>
    <w:basedOn w:val="Normal"/>
    <w:rsid w:val="00B5338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rFonts w:cs="Arial"/>
      <w:color w:val="FF0000"/>
    </w:rPr>
  </w:style>
  <w:style w:type="paragraph" w:customStyle="1" w:styleId="xl110">
    <w:name w:val="xl110"/>
    <w:basedOn w:val="Normal"/>
    <w:rsid w:val="00B5338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rFonts w:cs="Arial"/>
      <w:color w:val="FF0000"/>
    </w:rPr>
  </w:style>
  <w:style w:type="paragraph" w:customStyle="1" w:styleId="xl111">
    <w:name w:val="xl111"/>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cs="Arial"/>
      <w:sz w:val="18"/>
      <w:szCs w:val="18"/>
    </w:rPr>
  </w:style>
  <w:style w:type="paragraph" w:customStyle="1" w:styleId="xl112">
    <w:name w:val="xl112"/>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rPr>
  </w:style>
  <w:style w:type="paragraph" w:customStyle="1" w:styleId="xl113">
    <w:name w:val="xl113"/>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cs="Arial"/>
    </w:rPr>
  </w:style>
  <w:style w:type="paragraph" w:customStyle="1" w:styleId="xl114">
    <w:name w:val="xl114"/>
    <w:basedOn w:val="Normal"/>
    <w:rsid w:val="00B5338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top"/>
    </w:pPr>
    <w:rPr>
      <w:rFonts w:cs="Arial"/>
    </w:rPr>
  </w:style>
  <w:style w:type="paragraph" w:customStyle="1" w:styleId="xl115">
    <w:name w:val="xl115"/>
    <w:basedOn w:val="Normal"/>
    <w:rsid w:val="00B5338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top"/>
    </w:pPr>
    <w:rPr>
      <w:rFonts w:cs="Arial"/>
    </w:rPr>
  </w:style>
  <w:style w:type="paragraph" w:customStyle="1" w:styleId="xl116">
    <w:name w:val="xl116"/>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cs="Arial"/>
      <w:color w:val="000000"/>
    </w:rPr>
  </w:style>
  <w:style w:type="paragraph" w:customStyle="1" w:styleId="xl117">
    <w:name w:val="xl117"/>
    <w:basedOn w:val="Normal"/>
    <w:rsid w:val="00B5338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cs="Arial"/>
    </w:rPr>
  </w:style>
  <w:style w:type="paragraph" w:customStyle="1" w:styleId="xl118">
    <w:name w:val="xl118"/>
    <w:basedOn w:val="Normal"/>
    <w:rsid w:val="00B5338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rFonts w:cs="Arial"/>
    </w:rPr>
  </w:style>
  <w:style w:type="paragraph" w:customStyle="1" w:styleId="xl119">
    <w:name w:val="xl119"/>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cs="Arial"/>
      <w:color w:val="000000"/>
    </w:rPr>
  </w:style>
  <w:style w:type="paragraph" w:customStyle="1" w:styleId="xl120">
    <w:name w:val="xl120"/>
    <w:basedOn w:val="Normal"/>
    <w:rsid w:val="00B5338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cs="Arial"/>
    </w:rPr>
  </w:style>
  <w:style w:type="paragraph" w:customStyle="1" w:styleId="xl121">
    <w:name w:val="xl121"/>
    <w:basedOn w:val="Normal"/>
    <w:rsid w:val="00B53388"/>
    <w:pPr>
      <w:spacing w:before="100" w:beforeAutospacing="1" w:after="100" w:afterAutospacing="1"/>
      <w:textAlignment w:val="center"/>
    </w:pPr>
    <w:rPr>
      <w:rFonts w:cs="Arial"/>
      <w:b/>
      <w:bCs/>
      <w:sz w:val="22"/>
      <w:szCs w:val="22"/>
    </w:rPr>
  </w:style>
  <w:style w:type="paragraph" w:customStyle="1" w:styleId="xl122">
    <w:name w:val="xl122"/>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cs="Arial"/>
    </w:rPr>
  </w:style>
  <w:style w:type="paragraph" w:customStyle="1" w:styleId="xl123">
    <w:name w:val="xl123"/>
    <w:basedOn w:val="Normal"/>
    <w:rsid w:val="00B5338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right"/>
      <w:textAlignment w:val="center"/>
    </w:pPr>
    <w:rPr>
      <w:rFonts w:cs="Arial"/>
      <w:b/>
      <w:bCs/>
      <w:color w:val="000000"/>
      <w:sz w:val="22"/>
      <w:szCs w:val="22"/>
    </w:rPr>
  </w:style>
  <w:style w:type="paragraph" w:customStyle="1" w:styleId="xl124">
    <w:name w:val="xl124"/>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b/>
      <w:bCs/>
    </w:rPr>
  </w:style>
  <w:style w:type="paragraph" w:customStyle="1" w:styleId="xl125">
    <w:name w:val="xl125"/>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b/>
      <w:bCs/>
    </w:rPr>
  </w:style>
  <w:style w:type="paragraph" w:customStyle="1" w:styleId="xl126">
    <w:name w:val="xl126"/>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cs="Arial"/>
    </w:rPr>
  </w:style>
  <w:style w:type="paragraph" w:customStyle="1" w:styleId="xl127">
    <w:name w:val="xl127"/>
    <w:basedOn w:val="Normal"/>
    <w:rsid w:val="00B5338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rFonts w:cs="Arial"/>
    </w:rPr>
  </w:style>
  <w:style w:type="paragraph" w:customStyle="1" w:styleId="xl128">
    <w:name w:val="xl128"/>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cs="Arial"/>
      <w:b/>
      <w:bCs/>
    </w:rPr>
  </w:style>
  <w:style w:type="paragraph" w:customStyle="1" w:styleId="xl129">
    <w:name w:val="xl129"/>
    <w:basedOn w:val="Normal"/>
    <w:rsid w:val="00B5338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center"/>
    </w:pPr>
    <w:rPr>
      <w:rFonts w:cs="Arial"/>
      <w:b/>
      <w:bCs/>
      <w:sz w:val="22"/>
      <w:szCs w:val="22"/>
    </w:rPr>
  </w:style>
  <w:style w:type="paragraph" w:customStyle="1" w:styleId="xl130">
    <w:name w:val="xl130"/>
    <w:basedOn w:val="Normal"/>
    <w:rsid w:val="00B5338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rFonts w:cs="Arial"/>
      <w:b/>
      <w:bCs/>
      <w:sz w:val="22"/>
      <w:szCs w:val="22"/>
    </w:rPr>
  </w:style>
  <w:style w:type="paragraph" w:customStyle="1" w:styleId="xl131">
    <w:name w:val="xl131"/>
    <w:basedOn w:val="Normal"/>
    <w:rsid w:val="00B5338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cs="Arial"/>
      <w:b/>
      <w:bCs/>
      <w:sz w:val="22"/>
      <w:szCs w:val="22"/>
    </w:rPr>
  </w:style>
  <w:style w:type="paragraph" w:customStyle="1" w:styleId="xl132">
    <w:name w:val="xl132"/>
    <w:basedOn w:val="Normal"/>
    <w:rsid w:val="00B53388"/>
    <w:pPr>
      <w:pBdr>
        <w:left w:val="single" w:sz="4" w:space="0" w:color="808080"/>
        <w:bottom w:val="single" w:sz="4" w:space="0" w:color="808080"/>
        <w:right w:val="single" w:sz="4" w:space="0" w:color="808080"/>
      </w:pBdr>
      <w:spacing w:before="100" w:beforeAutospacing="1" w:after="100" w:afterAutospacing="1"/>
      <w:textAlignment w:val="center"/>
    </w:pPr>
    <w:rPr>
      <w:rFonts w:cs="Arial"/>
      <w:b/>
      <w:bCs/>
    </w:rPr>
  </w:style>
  <w:style w:type="paragraph" w:customStyle="1" w:styleId="xl133">
    <w:name w:val="xl133"/>
    <w:basedOn w:val="Normal"/>
    <w:rsid w:val="00B53388"/>
    <w:pPr>
      <w:spacing w:before="100" w:beforeAutospacing="1" w:after="100" w:afterAutospacing="1"/>
      <w:textAlignment w:val="center"/>
    </w:pPr>
    <w:rPr>
      <w:rFonts w:cs="Arial"/>
      <w:b/>
      <w:bCs/>
    </w:rPr>
  </w:style>
  <w:style w:type="paragraph" w:customStyle="1" w:styleId="xl134">
    <w:name w:val="xl134"/>
    <w:basedOn w:val="Normal"/>
    <w:rsid w:val="00B53388"/>
    <w:pPr>
      <w:pBdr>
        <w:top w:val="single" w:sz="4" w:space="0" w:color="auto"/>
        <w:bottom w:val="single" w:sz="4" w:space="0" w:color="auto"/>
      </w:pBdr>
      <w:spacing w:before="100" w:beforeAutospacing="1" w:after="100" w:afterAutospacing="1"/>
    </w:pPr>
    <w:rPr>
      <w:rFonts w:cs="Arial"/>
    </w:rPr>
  </w:style>
  <w:style w:type="paragraph" w:customStyle="1" w:styleId="xl135">
    <w:name w:val="xl135"/>
    <w:basedOn w:val="Normal"/>
    <w:rsid w:val="00B53388"/>
    <w:pPr>
      <w:pBdr>
        <w:top w:val="single" w:sz="4" w:space="0" w:color="auto"/>
        <w:bottom w:val="single" w:sz="4" w:space="0" w:color="auto"/>
        <w:right w:val="single" w:sz="4" w:space="0" w:color="auto"/>
      </w:pBdr>
      <w:spacing w:before="100" w:beforeAutospacing="1" w:after="100" w:afterAutospacing="1"/>
      <w:textAlignment w:val="top"/>
    </w:pPr>
    <w:rPr>
      <w:rFonts w:cs="Arial"/>
    </w:rPr>
  </w:style>
  <w:style w:type="paragraph" w:customStyle="1" w:styleId="xl136">
    <w:name w:val="xl136"/>
    <w:basedOn w:val="Normal"/>
    <w:rsid w:val="00B53388"/>
    <w:pPr>
      <w:pBdr>
        <w:top w:val="single" w:sz="4" w:space="0" w:color="auto"/>
        <w:bottom w:val="single" w:sz="4" w:space="0" w:color="auto"/>
        <w:right w:val="single" w:sz="4" w:space="0" w:color="auto"/>
      </w:pBdr>
      <w:spacing w:before="100" w:beforeAutospacing="1" w:after="100" w:afterAutospacing="1"/>
      <w:textAlignment w:val="top"/>
    </w:pPr>
    <w:rPr>
      <w:rFonts w:cs="Arial"/>
    </w:rPr>
  </w:style>
  <w:style w:type="paragraph" w:customStyle="1" w:styleId="xl137">
    <w:name w:val="xl137"/>
    <w:basedOn w:val="Normal"/>
    <w:rsid w:val="00B533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cs="Arial"/>
      <w:b/>
      <w:bCs/>
      <w:color w:val="000000"/>
    </w:rPr>
  </w:style>
  <w:style w:type="character" w:customStyle="1" w:styleId="Normal1">
    <w:name w:val="Normal1"/>
    <w:rsid w:val="00C76B1B"/>
    <w:rPr>
      <w:rFonts w:ascii="Arial" w:eastAsia="Arial" w:hAnsi="Arial"/>
      <w:noProof w:val="0"/>
      <w:sz w:val="24"/>
      <w:lang w:val="en-GB"/>
    </w:rPr>
  </w:style>
  <w:style w:type="paragraph" w:styleId="TOCHeading">
    <w:name w:val="TOC Heading"/>
    <w:basedOn w:val="Heading1"/>
    <w:next w:val="Normal"/>
    <w:uiPriority w:val="39"/>
    <w:unhideWhenUsed/>
    <w:qFormat/>
    <w:rsid w:val="00E3056E"/>
    <w:pPr>
      <w:keepLines/>
      <w:spacing w:after="0" w:line="259" w:lineRule="auto"/>
      <w:outlineLvl w:val="9"/>
    </w:pPr>
    <w:rPr>
      <w:rFonts w:asciiTheme="majorHAnsi" w:eastAsiaTheme="majorEastAsia" w:hAnsiTheme="majorHAnsi" w:cstheme="majorBidi"/>
      <w:b w:val="0"/>
      <w:bCs w:val="0"/>
      <w:color w:val="365F91" w:themeColor="accent1" w:themeShade="BF"/>
      <w:kern w:val="0"/>
      <w:lang w:val="en-US" w:eastAsia="en-US"/>
    </w:rPr>
  </w:style>
  <w:style w:type="paragraph" w:styleId="TOC1">
    <w:name w:val="toc 1"/>
    <w:basedOn w:val="Normal"/>
    <w:next w:val="Normal"/>
    <w:autoRedefine/>
    <w:uiPriority w:val="39"/>
    <w:unhideWhenUsed/>
    <w:rsid w:val="00E3056E"/>
    <w:pPr>
      <w:spacing w:after="100"/>
    </w:pPr>
  </w:style>
  <w:style w:type="paragraph" w:customStyle="1" w:styleId="xl65">
    <w:name w:val="xl65"/>
    <w:basedOn w:val="Normal"/>
    <w:rsid w:val="00AD2011"/>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rPr>
  </w:style>
  <w:style w:type="paragraph" w:customStyle="1" w:styleId="xl66">
    <w:name w:val="xl66"/>
    <w:basedOn w:val="Normal"/>
    <w:rsid w:val="00AD201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cs="Arial"/>
    </w:rPr>
  </w:style>
  <w:style w:type="paragraph" w:customStyle="1" w:styleId="xl83">
    <w:name w:val="xl83"/>
    <w:basedOn w:val="Normal"/>
    <w:rsid w:val="00AD20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cs="Arial"/>
      <w:b/>
      <w:bCs/>
    </w:rPr>
  </w:style>
  <w:style w:type="paragraph" w:customStyle="1" w:styleId="xl138">
    <w:name w:val="xl138"/>
    <w:basedOn w:val="Normal"/>
    <w:rsid w:val="00AD201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textAlignment w:val="center"/>
    </w:pPr>
    <w:rPr>
      <w:rFonts w:cs="Arial"/>
      <w:b/>
      <w:bCs/>
      <w:sz w:val="22"/>
      <w:szCs w:val="22"/>
    </w:rPr>
  </w:style>
  <w:style w:type="paragraph" w:customStyle="1" w:styleId="xl139">
    <w:name w:val="xl139"/>
    <w:basedOn w:val="Normal"/>
    <w:rsid w:val="00AD201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cs="Arial"/>
      <w:b/>
      <w:bCs/>
      <w:sz w:val="22"/>
      <w:szCs w:val="22"/>
    </w:rPr>
  </w:style>
  <w:style w:type="paragraph" w:customStyle="1" w:styleId="xl140">
    <w:name w:val="xl140"/>
    <w:basedOn w:val="Normal"/>
    <w:rsid w:val="00AD2011"/>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sz w:val="22"/>
      <w:szCs w:val="22"/>
    </w:rPr>
  </w:style>
  <w:style w:type="paragraph" w:customStyle="1" w:styleId="xl141">
    <w:name w:val="xl141"/>
    <w:basedOn w:val="Normal"/>
    <w:rsid w:val="00AD201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pPr>
    <w:rPr>
      <w:rFonts w:cs="Arial"/>
    </w:rPr>
  </w:style>
  <w:style w:type="paragraph" w:customStyle="1" w:styleId="xl142">
    <w:name w:val="xl142"/>
    <w:basedOn w:val="Normal"/>
    <w:rsid w:val="00AD201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textAlignment w:val="center"/>
    </w:pPr>
    <w:rPr>
      <w:rFonts w:cs="Arial"/>
      <w:b/>
      <w:bCs/>
      <w:sz w:val="22"/>
      <w:szCs w:val="22"/>
    </w:rPr>
  </w:style>
  <w:style w:type="paragraph" w:customStyle="1" w:styleId="xl143">
    <w:name w:val="xl143"/>
    <w:basedOn w:val="Normal"/>
    <w:rsid w:val="00AD2011"/>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
      <w:bCs/>
      <w:sz w:val="22"/>
      <w:szCs w:val="22"/>
    </w:rPr>
  </w:style>
  <w:style w:type="paragraph" w:customStyle="1" w:styleId="xl144">
    <w:name w:val="xl144"/>
    <w:basedOn w:val="Normal"/>
    <w:rsid w:val="00AD201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pPr>
    <w:rPr>
      <w:rFonts w:cs="Arial"/>
    </w:rPr>
  </w:style>
  <w:style w:type="paragraph" w:customStyle="1" w:styleId="xl145">
    <w:name w:val="xl145"/>
    <w:basedOn w:val="Normal"/>
    <w:rsid w:val="00AD201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pPr>
    <w:rPr>
      <w:rFonts w:cs="Arial"/>
    </w:rPr>
  </w:style>
  <w:style w:type="paragraph" w:customStyle="1" w:styleId="xl146">
    <w:name w:val="xl146"/>
    <w:basedOn w:val="Normal"/>
    <w:rsid w:val="00AD20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cs="Arial"/>
    </w:rPr>
  </w:style>
  <w:style w:type="paragraph" w:customStyle="1" w:styleId="xl147">
    <w:name w:val="xl147"/>
    <w:basedOn w:val="Normal"/>
    <w:rsid w:val="00AD20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cs="Arial"/>
      <w:b/>
      <w:bCs/>
      <w:sz w:val="22"/>
      <w:szCs w:val="22"/>
    </w:rPr>
  </w:style>
  <w:style w:type="paragraph" w:customStyle="1" w:styleId="xl148">
    <w:name w:val="xl148"/>
    <w:basedOn w:val="Normal"/>
    <w:rsid w:val="00AD201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b/>
      <w:bCs/>
      <w:sz w:val="22"/>
      <w:szCs w:val="22"/>
    </w:rPr>
  </w:style>
  <w:style w:type="paragraph" w:customStyle="1" w:styleId="xl149">
    <w:name w:val="xl149"/>
    <w:basedOn w:val="Normal"/>
    <w:rsid w:val="00AD2011"/>
    <w:pPr>
      <w:pBdr>
        <w:top w:val="single" w:sz="4" w:space="0" w:color="auto"/>
        <w:left w:val="single" w:sz="4" w:space="0" w:color="auto"/>
        <w:bottom w:val="single" w:sz="4" w:space="0" w:color="auto"/>
      </w:pBdr>
      <w:spacing w:before="100" w:beforeAutospacing="1" w:after="100" w:afterAutospacing="1"/>
      <w:textAlignment w:val="center"/>
    </w:pPr>
    <w:rPr>
      <w:rFonts w:cs="Arial"/>
      <w:b/>
      <w:bCs/>
    </w:rPr>
  </w:style>
  <w:style w:type="paragraph" w:customStyle="1" w:styleId="xl150">
    <w:name w:val="xl150"/>
    <w:basedOn w:val="Normal"/>
    <w:rsid w:val="00AD2011"/>
    <w:pPr>
      <w:pBdr>
        <w:top w:val="single" w:sz="4" w:space="0" w:color="auto"/>
        <w:bottom w:val="single" w:sz="4" w:space="0" w:color="auto"/>
      </w:pBdr>
      <w:spacing w:before="100" w:beforeAutospacing="1" w:after="100" w:afterAutospacing="1"/>
      <w:textAlignment w:val="center"/>
    </w:pPr>
    <w:rPr>
      <w:rFonts w:cs="Arial"/>
    </w:rPr>
  </w:style>
  <w:style w:type="paragraph" w:customStyle="1" w:styleId="xl151">
    <w:name w:val="xl151"/>
    <w:basedOn w:val="Normal"/>
    <w:rsid w:val="00AD2011"/>
    <w:pPr>
      <w:pBdr>
        <w:top w:val="single" w:sz="4" w:space="0" w:color="auto"/>
        <w:bottom w:val="single" w:sz="4" w:space="0" w:color="auto"/>
        <w:right w:val="single" w:sz="4" w:space="0" w:color="auto"/>
      </w:pBdr>
      <w:spacing w:before="100" w:beforeAutospacing="1" w:after="100" w:afterAutospacing="1"/>
      <w:textAlignment w:val="center"/>
    </w:pPr>
    <w:rPr>
      <w:rFonts w:cs="Arial"/>
    </w:rPr>
  </w:style>
  <w:style w:type="paragraph" w:customStyle="1" w:styleId="xl152">
    <w:name w:val="xl152"/>
    <w:basedOn w:val="Normal"/>
    <w:rsid w:val="00AD2011"/>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cs="Arial"/>
      <w:b/>
      <w:bCs/>
    </w:rPr>
  </w:style>
  <w:style w:type="paragraph" w:customStyle="1" w:styleId="xl153">
    <w:name w:val="xl153"/>
    <w:basedOn w:val="Normal"/>
    <w:rsid w:val="00AD2011"/>
    <w:pPr>
      <w:pBdr>
        <w:top w:val="single" w:sz="4" w:space="0" w:color="auto"/>
        <w:bottom w:val="single" w:sz="4" w:space="0" w:color="auto"/>
      </w:pBdr>
      <w:spacing w:before="100" w:beforeAutospacing="1" w:after="100" w:afterAutospacing="1"/>
    </w:pPr>
    <w:rPr>
      <w:rFonts w:cs="Arial"/>
      <w:b/>
      <w:bCs/>
    </w:rPr>
  </w:style>
  <w:style w:type="paragraph" w:customStyle="1" w:styleId="xl154">
    <w:name w:val="xl154"/>
    <w:basedOn w:val="Normal"/>
    <w:rsid w:val="00AD2011"/>
    <w:pPr>
      <w:pBdr>
        <w:top w:val="single" w:sz="4" w:space="0" w:color="auto"/>
        <w:bottom w:val="single" w:sz="4" w:space="0" w:color="auto"/>
        <w:right w:val="single" w:sz="4" w:space="0" w:color="auto"/>
      </w:pBdr>
      <w:spacing w:before="100" w:beforeAutospacing="1" w:after="100" w:afterAutospacing="1"/>
    </w:pPr>
    <w:rPr>
      <w:rFonts w:cs="Arial"/>
      <w:b/>
      <w:bCs/>
    </w:rPr>
  </w:style>
  <w:style w:type="paragraph" w:customStyle="1" w:styleId="xl155">
    <w:name w:val="xl155"/>
    <w:basedOn w:val="Normal"/>
    <w:rsid w:val="00AD2011"/>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cs="Arial"/>
      <w:b/>
      <w:bCs/>
    </w:rPr>
  </w:style>
  <w:style w:type="paragraph" w:customStyle="1" w:styleId="xl156">
    <w:name w:val="xl156"/>
    <w:basedOn w:val="Normal"/>
    <w:rsid w:val="00AD2011"/>
    <w:pPr>
      <w:pBdr>
        <w:top w:val="single" w:sz="4" w:space="0" w:color="auto"/>
        <w:bottom w:val="single" w:sz="4" w:space="0" w:color="auto"/>
      </w:pBdr>
      <w:spacing w:before="100" w:beforeAutospacing="1" w:after="100" w:afterAutospacing="1"/>
      <w:textAlignment w:val="center"/>
    </w:pPr>
    <w:rPr>
      <w:rFonts w:cs="Arial"/>
      <w:b/>
      <w:bCs/>
    </w:rPr>
  </w:style>
  <w:style w:type="paragraph" w:customStyle="1" w:styleId="xl157">
    <w:name w:val="xl157"/>
    <w:basedOn w:val="Normal"/>
    <w:rsid w:val="00AD2011"/>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cs="Arial"/>
      <w:b/>
      <w:bCs/>
      <w:sz w:val="28"/>
      <w:szCs w:val="28"/>
    </w:rPr>
  </w:style>
  <w:style w:type="paragraph" w:customStyle="1" w:styleId="xl158">
    <w:name w:val="xl158"/>
    <w:basedOn w:val="Normal"/>
    <w:rsid w:val="00AD2011"/>
    <w:pPr>
      <w:pBdr>
        <w:top w:val="single" w:sz="4" w:space="0" w:color="auto"/>
        <w:bottom w:val="single" w:sz="4" w:space="0" w:color="auto"/>
      </w:pBdr>
      <w:spacing w:before="100" w:beforeAutospacing="1" w:after="100" w:afterAutospacing="1"/>
      <w:textAlignment w:val="center"/>
    </w:pPr>
    <w:rPr>
      <w:rFonts w:cs="Arial"/>
      <w:b/>
      <w:bCs/>
      <w:sz w:val="28"/>
      <w:szCs w:val="28"/>
    </w:rPr>
  </w:style>
  <w:style w:type="paragraph" w:customStyle="1" w:styleId="xl159">
    <w:name w:val="xl159"/>
    <w:basedOn w:val="Normal"/>
    <w:rsid w:val="00AD2011"/>
    <w:pPr>
      <w:pBdr>
        <w:top w:val="single" w:sz="4" w:space="0" w:color="auto"/>
        <w:bottom w:val="single" w:sz="4" w:space="0" w:color="auto"/>
      </w:pBdr>
      <w:spacing w:before="100" w:beforeAutospacing="1" w:after="100" w:afterAutospacing="1"/>
    </w:pPr>
    <w:rPr>
      <w:rFonts w:cs="Arial"/>
      <w:b/>
      <w:bCs/>
    </w:rPr>
  </w:style>
  <w:style w:type="paragraph" w:customStyle="1" w:styleId="xl160">
    <w:name w:val="xl160"/>
    <w:basedOn w:val="Normal"/>
    <w:rsid w:val="00AD2011"/>
    <w:pPr>
      <w:pBdr>
        <w:top w:val="single" w:sz="4" w:space="0" w:color="auto"/>
        <w:left w:val="single" w:sz="4" w:space="0" w:color="auto"/>
        <w:bottom w:val="single" w:sz="4" w:space="0" w:color="auto"/>
      </w:pBdr>
      <w:spacing w:before="100" w:beforeAutospacing="1" w:after="100" w:afterAutospacing="1"/>
      <w:textAlignment w:val="center"/>
    </w:pPr>
    <w:rPr>
      <w:rFonts w:cs="Arial"/>
      <w:b/>
      <w:bCs/>
      <w:sz w:val="22"/>
      <w:szCs w:val="22"/>
    </w:rPr>
  </w:style>
  <w:style w:type="paragraph" w:customStyle="1" w:styleId="xl161">
    <w:name w:val="xl161"/>
    <w:basedOn w:val="Normal"/>
    <w:rsid w:val="00AD2011"/>
    <w:pPr>
      <w:pBdr>
        <w:top w:val="single" w:sz="4" w:space="0" w:color="auto"/>
        <w:bottom w:val="single" w:sz="4" w:space="0" w:color="auto"/>
      </w:pBdr>
      <w:spacing w:before="100" w:beforeAutospacing="1" w:after="100" w:afterAutospacing="1"/>
    </w:pPr>
    <w:rPr>
      <w:rFonts w:cs="Arial"/>
      <w:sz w:val="22"/>
      <w:szCs w:val="22"/>
    </w:rPr>
  </w:style>
  <w:style w:type="paragraph" w:customStyle="1" w:styleId="xl162">
    <w:name w:val="xl162"/>
    <w:basedOn w:val="Normal"/>
    <w:rsid w:val="00AD2011"/>
    <w:pPr>
      <w:pBdr>
        <w:top w:val="single" w:sz="4" w:space="0" w:color="auto"/>
        <w:bottom w:val="single" w:sz="4" w:space="0" w:color="auto"/>
        <w:right w:val="single" w:sz="4" w:space="0" w:color="auto"/>
      </w:pBdr>
      <w:spacing w:before="100" w:beforeAutospacing="1" w:after="100" w:afterAutospacing="1"/>
    </w:pPr>
    <w:rPr>
      <w:rFonts w:cs="Arial"/>
      <w:sz w:val="22"/>
      <w:szCs w:val="22"/>
    </w:rPr>
  </w:style>
  <w:style w:type="paragraph" w:customStyle="1" w:styleId="xl163">
    <w:name w:val="xl163"/>
    <w:basedOn w:val="Normal"/>
    <w:rsid w:val="00AD2011"/>
    <w:pPr>
      <w:pBdr>
        <w:top w:val="single" w:sz="4" w:space="0" w:color="auto"/>
        <w:bottom w:val="single" w:sz="4" w:space="0" w:color="auto"/>
      </w:pBdr>
      <w:spacing w:before="100" w:beforeAutospacing="1" w:after="100" w:afterAutospacing="1"/>
    </w:pPr>
    <w:rPr>
      <w:rFonts w:cs="Arial"/>
      <w:b/>
      <w:bCs/>
      <w:sz w:val="28"/>
      <w:szCs w:val="28"/>
    </w:rPr>
  </w:style>
  <w:style w:type="paragraph" w:customStyle="1" w:styleId="xl164">
    <w:name w:val="xl164"/>
    <w:basedOn w:val="Normal"/>
    <w:rsid w:val="00AD2011"/>
    <w:pPr>
      <w:spacing w:before="100" w:beforeAutospacing="1" w:after="100" w:afterAutospacing="1"/>
      <w:textAlignment w:val="center"/>
    </w:pPr>
    <w:rPr>
      <w:rFonts w:cs="Arial"/>
      <w:b/>
      <w:bCs/>
    </w:rPr>
  </w:style>
  <w:style w:type="paragraph" w:customStyle="1" w:styleId="xl165">
    <w:name w:val="xl165"/>
    <w:basedOn w:val="Normal"/>
    <w:rsid w:val="00AD2011"/>
    <w:pPr>
      <w:pBdr>
        <w:right w:val="single" w:sz="4" w:space="0" w:color="auto"/>
      </w:pBdr>
      <w:spacing w:before="100" w:beforeAutospacing="1" w:after="100" w:afterAutospacing="1"/>
      <w:textAlignment w:val="center"/>
    </w:pPr>
    <w:rPr>
      <w:rFonts w:cs="Arial"/>
      <w:b/>
      <w:bCs/>
    </w:rPr>
  </w:style>
  <w:style w:type="paragraph" w:customStyle="1" w:styleId="xl166">
    <w:name w:val="xl166"/>
    <w:basedOn w:val="Normal"/>
    <w:rsid w:val="00AD2011"/>
    <w:pPr>
      <w:pBdr>
        <w:top w:val="single" w:sz="4" w:space="0" w:color="auto"/>
        <w:bottom w:val="single" w:sz="4" w:space="0" w:color="auto"/>
      </w:pBdr>
      <w:spacing w:before="100" w:beforeAutospacing="1" w:after="100" w:afterAutospacing="1"/>
    </w:pPr>
    <w:rPr>
      <w:rFonts w:cs="Arial"/>
      <w:b/>
      <w:bCs/>
      <w:sz w:val="28"/>
      <w:szCs w:val="28"/>
    </w:rPr>
  </w:style>
  <w:style w:type="paragraph" w:customStyle="1" w:styleId="xl167">
    <w:name w:val="xl167"/>
    <w:basedOn w:val="Normal"/>
    <w:rsid w:val="00AD2011"/>
    <w:pPr>
      <w:pBdr>
        <w:top w:val="single" w:sz="4" w:space="0" w:color="auto"/>
        <w:bottom w:val="single" w:sz="4" w:space="0" w:color="auto"/>
        <w:right w:val="single" w:sz="4" w:space="0" w:color="auto"/>
      </w:pBdr>
      <w:shd w:val="clear" w:color="000000" w:fill="DCE6F1"/>
      <w:spacing w:before="100" w:beforeAutospacing="1" w:after="100" w:afterAutospacing="1"/>
    </w:pPr>
    <w:rPr>
      <w:rFonts w:cs="Arial"/>
    </w:rPr>
  </w:style>
  <w:style w:type="paragraph" w:customStyle="1" w:styleId="xl168">
    <w:name w:val="xl168"/>
    <w:basedOn w:val="Normal"/>
    <w:rsid w:val="00AD201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cs="Arial"/>
      <w:b/>
      <w:bCs/>
      <w:color w:val="000000"/>
    </w:rPr>
  </w:style>
  <w:style w:type="paragraph" w:styleId="NoSpacing">
    <w:name w:val="No Spacing"/>
    <w:link w:val="NoSpacingChar"/>
    <w:uiPriority w:val="1"/>
    <w:qFormat/>
    <w:rsid w:val="008134A2"/>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8134A2"/>
    <w:rPr>
      <w:rFonts w:asciiTheme="minorHAnsi" w:eastAsiaTheme="minorEastAsia" w:hAnsiTheme="minorHAnsi" w:cstheme="minorBidi"/>
      <w:sz w:val="22"/>
      <w:szCs w:val="22"/>
      <w:lang w:val="en-US" w:eastAsia="en-US"/>
    </w:rPr>
  </w:style>
  <w:style w:type="character" w:styleId="UnresolvedMention">
    <w:name w:val="Unresolved Mention"/>
    <w:basedOn w:val="DefaultParagraphFont"/>
    <w:uiPriority w:val="99"/>
    <w:semiHidden/>
    <w:unhideWhenUsed/>
    <w:rsid w:val="00863D20"/>
    <w:rPr>
      <w:color w:val="605E5C"/>
      <w:shd w:val="clear" w:color="auto" w:fill="E1DFDD"/>
    </w:rPr>
  </w:style>
  <w:style w:type="character" w:customStyle="1" w:styleId="FootnoteTextChar">
    <w:name w:val="Footnote Text Char"/>
    <w:basedOn w:val="DefaultParagraphFont"/>
    <w:link w:val="FootnoteText"/>
    <w:uiPriority w:val="99"/>
    <w:semiHidden/>
    <w:rsid w:val="00D22FEF"/>
  </w:style>
  <w:style w:type="paragraph" w:styleId="NormalWeb">
    <w:name w:val="Normal (Web)"/>
    <w:basedOn w:val="Normal"/>
    <w:uiPriority w:val="99"/>
    <w:unhideWhenUsed/>
    <w:rsid w:val="000A69B8"/>
    <w:pPr>
      <w:spacing w:before="100" w:beforeAutospacing="1" w:after="100" w:afterAutospacing="1"/>
    </w:pPr>
    <w:rPr>
      <w:rFonts w:cs="Arial"/>
    </w:rPr>
  </w:style>
  <w:style w:type="paragraph" w:styleId="TOC2">
    <w:name w:val="toc 2"/>
    <w:basedOn w:val="Normal"/>
    <w:next w:val="Normal"/>
    <w:autoRedefine/>
    <w:uiPriority w:val="39"/>
    <w:unhideWhenUsed/>
    <w:rsid w:val="007C6848"/>
    <w:pPr>
      <w:tabs>
        <w:tab w:val="right" w:leader="dot" w:pos="9345"/>
      </w:tabs>
      <w:spacing w:after="100"/>
      <w:ind w:left="567"/>
    </w:pPr>
  </w:style>
  <w:style w:type="table" w:styleId="GridTable1Light-Accent1">
    <w:name w:val="Grid Table 1 Light Accent 1"/>
    <w:basedOn w:val="TableNormal"/>
    <w:uiPriority w:val="46"/>
    <w:rsid w:val="00A6544B"/>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Title">
    <w:name w:val="Title"/>
    <w:basedOn w:val="Normal"/>
    <w:next w:val="Normal"/>
    <w:link w:val="TitleChar"/>
    <w:qFormat/>
    <w:rsid w:val="00EA25B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EA25BE"/>
    <w:rPr>
      <w:rFonts w:asciiTheme="majorHAnsi" w:eastAsiaTheme="majorEastAsia" w:hAnsiTheme="majorHAnsi" w:cstheme="majorBidi"/>
      <w:spacing w:val="-10"/>
      <w:kern w:val="28"/>
      <w:sz w:val="56"/>
      <w:szCs w:val="56"/>
    </w:rPr>
  </w:style>
  <w:style w:type="paragraph" w:styleId="BodyText">
    <w:name w:val="Body Text"/>
    <w:basedOn w:val="Normal"/>
    <w:link w:val="BodyTextChar"/>
    <w:semiHidden/>
    <w:unhideWhenUsed/>
    <w:rsid w:val="00543553"/>
  </w:style>
  <w:style w:type="character" w:customStyle="1" w:styleId="BodyTextChar">
    <w:name w:val="Body Text Char"/>
    <w:basedOn w:val="DefaultParagraphFont"/>
    <w:link w:val="BodyText"/>
    <w:semiHidden/>
    <w:rsid w:val="00543553"/>
    <w:rPr>
      <w:sz w:val="24"/>
      <w:szCs w:val="24"/>
    </w:rPr>
  </w:style>
  <w:style w:type="character" w:styleId="Strong">
    <w:name w:val="Strong"/>
    <w:basedOn w:val="DefaultParagraphFont"/>
    <w:uiPriority w:val="22"/>
    <w:qFormat/>
    <w:rsid w:val="00DE37F5"/>
    <w:rPr>
      <w:b/>
      <w:bCs/>
    </w:rPr>
  </w:style>
  <w:style w:type="table" w:customStyle="1" w:styleId="ReportTable1">
    <w:name w:val="Report Table1"/>
    <w:basedOn w:val="TableNormal"/>
    <w:next w:val="TableGrid"/>
    <w:rsid w:val="00D15A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
    <w:name w:val="Grid Table 6 Colorful"/>
    <w:basedOn w:val="TableNormal"/>
    <w:uiPriority w:val="51"/>
    <w:rsid w:val="002B3040"/>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
    <w:name w:val="Grid Table 4"/>
    <w:basedOn w:val="TableNormal"/>
    <w:uiPriority w:val="49"/>
    <w:rsid w:val="002B3040"/>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msonormal0">
    <w:name w:val="msonormal"/>
    <w:basedOn w:val="Normal"/>
    <w:rsid w:val="00D45EAE"/>
    <w:pPr>
      <w:spacing w:before="100" w:beforeAutospacing="1" w:after="100" w:afterAutospacing="1"/>
    </w:pPr>
    <w:rPr>
      <w:rFonts w:cs="Arial"/>
    </w:rPr>
  </w:style>
  <w:style w:type="paragraph" w:customStyle="1" w:styleId="numberedheading2">
    <w:name w:val="numbered heading 2"/>
    <w:basedOn w:val="Heading2"/>
    <w:qFormat/>
    <w:rsid w:val="003364F8"/>
    <w:pPr>
      <w:numPr>
        <w:numId w:val="16"/>
      </w:numPr>
      <w:spacing w:line="360" w:lineRule="auto"/>
    </w:pPr>
  </w:style>
  <w:style w:type="paragraph" w:customStyle="1" w:styleId="1numberedparagraph">
    <w:name w:val="1 numbered paragraph"/>
    <w:basedOn w:val="Normal"/>
    <w:qFormat/>
    <w:rsid w:val="003364F8"/>
    <w:pPr>
      <w:numPr>
        <w:numId w:val="15"/>
      </w:numPr>
      <w:ind w:left="851" w:hanging="851"/>
    </w:pPr>
  </w:style>
  <w:style w:type="paragraph" w:customStyle="1" w:styleId="Blueheading2">
    <w:name w:val="Blue heading 2"/>
    <w:basedOn w:val="Heading2"/>
    <w:qFormat/>
    <w:rsid w:val="003364F8"/>
    <w:pPr>
      <w:spacing w:line="360" w:lineRule="auto"/>
    </w:pPr>
    <w:rPr>
      <w:color w:val="17365D" w:themeColor="text2" w:themeShade="BF"/>
    </w:rPr>
  </w:style>
  <w:style w:type="paragraph" w:customStyle="1" w:styleId="2numberedparagraph">
    <w:name w:val="2 numbered paragraph"/>
    <w:basedOn w:val="1numberedparagraph"/>
    <w:qFormat/>
    <w:rsid w:val="003364F8"/>
    <w:pPr>
      <w:numPr>
        <w:numId w:val="17"/>
      </w:numPr>
      <w:ind w:left="851" w:hanging="851"/>
    </w:pPr>
  </w:style>
  <w:style w:type="paragraph" w:customStyle="1" w:styleId="3numberedparagraph">
    <w:name w:val="3 numbered paragraph"/>
    <w:basedOn w:val="2numberedparagraph"/>
    <w:qFormat/>
    <w:rsid w:val="003364F8"/>
    <w:pPr>
      <w:numPr>
        <w:numId w:val="18"/>
      </w:numPr>
      <w:ind w:left="851" w:hanging="851"/>
    </w:pPr>
  </w:style>
  <w:style w:type="paragraph" w:customStyle="1" w:styleId="Tabletext">
    <w:name w:val="Table text"/>
    <w:basedOn w:val="Normal"/>
    <w:qFormat/>
    <w:rsid w:val="00456DE2"/>
    <w:pPr>
      <w:spacing w:before="0" w:after="0"/>
    </w:pPr>
    <w:rPr>
      <w:rFonts w:cs="Arial"/>
      <w:bCs/>
      <w:szCs w:val="22"/>
    </w:rPr>
  </w:style>
  <w:style w:type="paragraph" w:customStyle="1" w:styleId="4numberedparagraph">
    <w:name w:val="4 numbered paragraph"/>
    <w:basedOn w:val="3numberedparagraph"/>
    <w:qFormat/>
    <w:rsid w:val="00A37D3F"/>
    <w:pPr>
      <w:numPr>
        <w:numId w:val="19"/>
      </w:numPr>
      <w:ind w:left="851" w:hanging="851"/>
    </w:pPr>
  </w:style>
  <w:style w:type="paragraph" w:customStyle="1" w:styleId="5numberedparagraph">
    <w:name w:val="5 numbered paragraph"/>
    <w:basedOn w:val="4numberedparagraph"/>
    <w:qFormat/>
    <w:rsid w:val="00A37D3F"/>
    <w:pPr>
      <w:numPr>
        <w:numId w:val="20"/>
      </w:numPr>
      <w:ind w:left="851" w:hanging="851"/>
    </w:pPr>
  </w:style>
  <w:style w:type="paragraph" w:customStyle="1" w:styleId="6numberedparagraph">
    <w:name w:val="6 numbered paragraph"/>
    <w:basedOn w:val="5numberedparagraph"/>
    <w:qFormat/>
    <w:rsid w:val="00A37D3F"/>
    <w:pPr>
      <w:numPr>
        <w:numId w:val="21"/>
      </w:numPr>
      <w:ind w:left="851" w:hanging="851"/>
    </w:pPr>
  </w:style>
  <w:style w:type="paragraph" w:customStyle="1" w:styleId="7numberedparagraph">
    <w:name w:val="7 numbered paragraph"/>
    <w:basedOn w:val="6numberedparagraph"/>
    <w:qFormat/>
    <w:rsid w:val="00A37D3F"/>
    <w:pPr>
      <w:numPr>
        <w:numId w:val="22"/>
      </w:numPr>
      <w:ind w:left="851" w:hanging="851"/>
    </w:pPr>
  </w:style>
  <w:style w:type="paragraph" w:customStyle="1" w:styleId="8numberedparagraph">
    <w:name w:val="8 numbered paragraph"/>
    <w:basedOn w:val="7numberedparagraph"/>
    <w:qFormat/>
    <w:rsid w:val="00A37D3F"/>
    <w:pPr>
      <w:numPr>
        <w:numId w:val="23"/>
      </w:numPr>
      <w:ind w:left="851" w:hanging="851"/>
    </w:pPr>
  </w:style>
  <w:style w:type="paragraph" w:customStyle="1" w:styleId="9numberedparagraph">
    <w:name w:val="9 numbered paragraph"/>
    <w:basedOn w:val="8numberedparagraph"/>
    <w:qFormat/>
    <w:rsid w:val="00A37D3F"/>
    <w:pPr>
      <w:numPr>
        <w:numId w:val="25"/>
      </w:numPr>
      <w:ind w:left="851" w:hanging="851"/>
    </w:pPr>
  </w:style>
  <w:style w:type="paragraph" w:customStyle="1" w:styleId="10numberedparagraph">
    <w:name w:val="10 numbered paragraph"/>
    <w:basedOn w:val="9numberedparagraph"/>
    <w:qFormat/>
    <w:rsid w:val="00B253C7"/>
    <w:pPr>
      <w:numPr>
        <w:numId w:val="26"/>
      </w:numPr>
      <w:ind w:left="851" w:hanging="851"/>
    </w:pPr>
  </w:style>
  <w:style w:type="paragraph" w:customStyle="1" w:styleId="11numberedparagraph">
    <w:name w:val="11 numbered paragraph"/>
    <w:basedOn w:val="10numberedparagraph"/>
    <w:qFormat/>
    <w:rsid w:val="00B253C7"/>
    <w:pPr>
      <w:numPr>
        <w:numId w:val="27"/>
      </w:numPr>
      <w:ind w:left="851" w:hanging="851"/>
    </w:pPr>
    <w:rPr>
      <w:rFonts w:cs="Arial"/>
    </w:rPr>
  </w:style>
  <w:style w:type="paragraph" w:customStyle="1" w:styleId="DarkBlueheading2">
    <w:name w:val="Dark Blue heading 2"/>
    <w:basedOn w:val="Heading2"/>
    <w:qFormat/>
    <w:rsid w:val="00F3094A"/>
    <w:pPr>
      <w:jc w:val="center"/>
    </w:pPr>
    <w:rPr>
      <w:caps/>
      <w:color w:val="003366"/>
      <w:szCs w:val="32"/>
    </w:rPr>
  </w:style>
  <w:style w:type="paragraph" w:styleId="TOC3">
    <w:name w:val="toc 3"/>
    <w:basedOn w:val="Normal"/>
    <w:next w:val="Normal"/>
    <w:autoRedefine/>
    <w:uiPriority w:val="39"/>
    <w:unhideWhenUsed/>
    <w:rsid w:val="00F3094A"/>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9475">
      <w:bodyDiv w:val="1"/>
      <w:marLeft w:val="0"/>
      <w:marRight w:val="0"/>
      <w:marTop w:val="0"/>
      <w:marBottom w:val="0"/>
      <w:divBdr>
        <w:top w:val="none" w:sz="0" w:space="0" w:color="auto"/>
        <w:left w:val="none" w:sz="0" w:space="0" w:color="auto"/>
        <w:bottom w:val="none" w:sz="0" w:space="0" w:color="auto"/>
        <w:right w:val="none" w:sz="0" w:space="0" w:color="auto"/>
      </w:divBdr>
    </w:div>
    <w:div w:id="1058082">
      <w:bodyDiv w:val="1"/>
      <w:marLeft w:val="0"/>
      <w:marRight w:val="0"/>
      <w:marTop w:val="0"/>
      <w:marBottom w:val="0"/>
      <w:divBdr>
        <w:top w:val="none" w:sz="0" w:space="0" w:color="auto"/>
        <w:left w:val="none" w:sz="0" w:space="0" w:color="auto"/>
        <w:bottom w:val="none" w:sz="0" w:space="0" w:color="auto"/>
        <w:right w:val="none" w:sz="0" w:space="0" w:color="auto"/>
      </w:divBdr>
    </w:div>
    <w:div w:id="1321250">
      <w:bodyDiv w:val="1"/>
      <w:marLeft w:val="0"/>
      <w:marRight w:val="0"/>
      <w:marTop w:val="0"/>
      <w:marBottom w:val="0"/>
      <w:divBdr>
        <w:top w:val="none" w:sz="0" w:space="0" w:color="auto"/>
        <w:left w:val="none" w:sz="0" w:space="0" w:color="auto"/>
        <w:bottom w:val="none" w:sz="0" w:space="0" w:color="auto"/>
        <w:right w:val="none" w:sz="0" w:space="0" w:color="auto"/>
      </w:divBdr>
    </w:div>
    <w:div w:id="7607328">
      <w:bodyDiv w:val="1"/>
      <w:marLeft w:val="0"/>
      <w:marRight w:val="0"/>
      <w:marTop w:val="0"/>
      <w:marBottom w:val="0"/>
      <w:divBdr>
        <w:top w:val="none" w:sz="0" w:space="0" w:color="auto"/>
        <w:left w:val="none" w:sz="0" w:space="0" w:color="auto"/>
        <w:bottom w:val="none" w:sz="0" w:space="0" w:color="auto"/>
        <w:right w:val="none" w:sz="0" w:space="0" w:color="auto"/>
      </w:divBdr>
    </w:div>
    <w:div w:id="17708205">
      <w:bodyDiv w:val="1"/>
      <w:marLeft w:val="0"/>
      <w:marRight w:val="0"/>
      <w:marTop w:val="0"/>
      <w:marBottom w:val="0"/>
      <w:divBdr>
        <w:top w:val="none" w:sz="0" w:space="0" w:color="auto"/>
        <w:left w:val="none" w:sz="0" w:space="0" w:color="auto"/>
        <w:bottom w:val="none" w:sz="0" w:space="0" w:color="auto"/>
        <w:right w:val="none" w:sz="0" w:space="0" w:color="auto"/>
      </w:divBdr>
    </w:div>
    <w:div w:id="21636398">
      <w:bodyDiv w:val="1"/>
      <w:marLeft w:val="0"/>
      <w:marRight w:val="0"/>
      <w:marTop w:val="0"/>
      <w:marBottom w:val="0"/>
      <w:divBdr>
        <w:top w:val="none" w:sz="0" w:space="0" w:color="auto"/>
        <w:left w:val="none" w:sz="0" w:space="0" w:color="auto"/>
        <w:bottom w:val="none" w:sz="0" w:space="0" w:color="auto"/>
        <w:right w:val="none" w:sz="0" w:space="0" w:color="auto"/>
      </w:divBdr>
    </w:div>
    <w:div w:id="27225854">
      <w:bodyDiv w:val="1"/>
      <w:marLeft w:val="0"/>
      <w:marRight w:val="0"/>
      <w:marTop w:val="0"/>
      <w:marBottom w:val="0"/>
      <w:divBdr>
        <w:top w:val="none" w:sz="0" w:space="0" w:color="auto"/>
        <w:left w:val="none" w:sz="0" w:space="0" w:color="auto"/>
        <w:bottom w:val="none" w:sz="0" w:space="0" w:color="auto"/>
        <w:right w:val="none" w:sz="0" w:space="0" w:color="auto"/>
      </w:divBdr>
    </w:div>
    <w:div w:id="29767956">
      <w:bodyDiv w:val="1"/>
      <w:marLeft w:val="0"/>
      <w:marRight w:val="0"/>
      <w:marTop w:val="0"/>
      <w:marBottom w:val="0"/>
      <w:divBdr>
        <w:top w:val="none" w:sz="0" w:space="0" w:color="auto"/>
        <w:left w:val="none" w:sz="0" w:space="0" w:color="auto"/>
        <w:bottom w:val="none" w:sz="0" w:space="0" w:color="auto"/>
        <w:right w:val="none" w:sz="0" w:space="0" w:color="auto"/>
      </w:divBdr>
    </w:div>
    <w:div w:id="31882781">
      <w:bodyDiv w:val="1"/>
      <w:marLeft w:val="0"/>
      <w:marRight w:val="0"/>
      <w:marTop w:val="0"/>
      <w:marBottom w:val="0"/>
      <w:divBdr>
        <w:top w:val="none" w:sz="0" w:space="0" w:color="auto"/>
        <w:left w:val="none" w:sz="0" w:space="0" w:color="auto"/>
        <w:bottom w:val="none" w:sz="0" w:space="0" w:color="auto"/>
        <w:right w:val="none" w:sz="0" w:space="0" w:color="auto"/>
      </w:divBdr>
    </w:div>
    <w:div w:id="33964898">
      <w:bodyDiv w:val="1"/>
      <w:marLeft w:val="0"/>
      <w:marRight w:val="0"/>
      <w:marTop w:val="0"/>
      <w:marBottom w:val="0"/>
      <w:divBdr>
        <w:top w:val="none" w:sz="0" w:space="0" w:color="auto"/>
        <w:left w:val="none" w:sz="0" w:space="0" w:color="auto"/>
        <w:bottom w:val="none" w:sz="0" w:space="0" w:color="auto"/>
        <w:right w:val="none" w:sz="0" w:space="0" w:color="auto"/>
      </w:divBdr>
    </w:div>
    <w:div w:id="40983780">
      <w:bodyDiv w:val="1"/>
      <w:marLeft w:val="0"/>
      <w:marRight w:val="0"/>
      <w:marTop w:val="0"/>
      <w:marBottom w:val="0"/>
      <w:divBdr>
        <w:top w:val="none" w:sz="0" w:space="0" w:color="auto"/>
        <w:left w:val="none" w:sz="0" w:space="0" w:color="auto"/>
        <w:bottom w:val="none" w:sz="0" w:space="0" w:color="auto"/>
        <w:right w:val="none" w:sz="0" w:space="0" w:color="auto"/>
      </w:divBdr>
    </w:div>
    <w:div w:id="45300771">
      <w:bodyDiv w:val="1"/>
      <w:marLeft w:val="0"/>
      <w:marRight w:val="0"/>
      <w:marTop w:val="0"/>
      <w:marBottom w:val="0"/>
      <w:divBdr>
        <w:top w:val="none" w:sz="0" w:space="0" w:color="auto"/>
        <w:left w:val="none" w:sz="0" w:space="0" w:color="auto"/>
        <w:bottom w:val="none" w:sz="0" w:space="0" w:color="auto"/>
        <w:right w:val="none" w:sz="0" w:space="0" w:color="auto"/>
      </w:divBdr>
    </w:div>
    <w:div w:id="46539416">
      <w:bodyDiv w:val="1"/>
      <w:marLeft w:val="0"/>
      <w:marRight w:val="0"/>
      <w:marTop w:val="0"/>
      <w:marBottom w:val="0"/>
      <w:divBdr>
        <w:top w:val="none" w:sz="0" w:space="0" w:color="auto"/>
        <w:left w:val="none" w:sz="0" w:space="0" w:color="auto"/>
        <w:bottom w:val="none" w:sz="0" w:space="0" w:color="auto"/>
        <w:right w:val="none" w:sz="0" w:space="0" w:color="auto"/>
      </w:divBdr>
    </w:div>
    <w:div w:id="51002965">
      <w:bodyDiv w:val="1"/>
      <w:marLeft w:val="0"/>
      <w:marRight w:val="0"/>
      <w:marTop w:val="0"/>
      <w:marBottom w:val="0"/>
      <w:divBdr>
        <w:top w:val="none" w:sz="0" w:space="0" w:color="auto"/>
        <w:left w:val="none" w:sz="0" w:space="0" w:color="auto"/>
        <w:bottom w:val="none" w:sz="0" w:space="0" w:color="auto"/>
        <w:right w:val="none" w:sz="0" w:space="0" w:color="auto"/>
      </w:divBdr>
    </w:div>
    <w:div w:id="55279481">
      <w:bodyDiv w:val="1"/>
      <w:marLeft w:val="0"/>
      <w:marRight w:val="0"/>
      <w:marTop w:val="0"/>
      <w:marBottom w:val="0"/>
      <w:divBdr>
        <w:top w:val="none" w:sz="0" w:space="0" w:color="auto"/>
        <w:left w:val="none" w:sz="0" w:space="0" w:color="auto"/>
        <w:bottom w:val="none" w:sz="0" w:space="0" w:color="auto"/>
        <w:right w:val="none" w:sz="0" w:space="0" w:color="auto"/>
      </w:divBdr>
    </w:div>
    <w:div w:id="56326954">
      <w:bodyDiv w:val="1"/>
      <w:marLeft w:val="0"/>
      <w:marRight w:val="0"/>
      <w:marTop w:val="0"/>
      <w:marBottom w:val="0"/>
      <w:divBdr>
        <w:top w:val="none" w:sz="0" w:space="0" w:color="auto"/>
        <w:left w:val="none" w:sz="0" w:space="0" w:color="auto"/>
        <w:bottom w:val="none" w:sz="0" w:space="0" w:color="auto"/>
        <w:right w:val="none" w:sz="0" w:space="0" w:color="auto"/>
      </w:divBdr>
    </w:div>
    <w:div w:id="58792723">
      <w:bodyDiv w:val="1"/>
      <w:marLeft w:val="0"/>
      <w:marRight w:val="0"/>
      <w:marTop w:val="0"/>
      <w:marBottom w:val="0"/>
      <w:divBdr>
        <w:top w:val="none" w:sz="0" w:space="0" w:color="auto"/>
        <w:left w:val="none" w:sz="0" w:space="0" w:color="auto"/>
        <w:bottom w:val="none" w:sz="0" w:space="0" w:color="auto"/>
        <w:right w:val="none" w:sz="0" w:space="0" w:color="auto"/>
      </w:divBdr>
    </w:div>
    <w:div w:id="64768405">
      <w:bodyDiv w:val="1"/>
      <w:marLeft w:val="0"/>
      <w:marRight w:val="0"/>
      <w:marTop w:val="0"/>
      <w:marBottom w:val="0"/>
      <w:divBdr>
        <w:top w:val="none" w:sz="0" w:space="0" w:color="auto"/>
        <w:left w:val="none" w:sz="0" w:space="0" w:color="auto"/>
        <w:bottom w:val="none" w:sz="0" w:space="0" w:color="auto"/>
        <w:right w:val="none" w:sz="0" w:space="0" w:color="auto"/>
      </w:divBdr>
    </w:div>
    <w:div w:id="65959849">
      <w:bodyDiv w:val="1"/>
      <w:marLeft w:val="0"/>
      <w:marRight w:val="0"/>
      <w:marTop w:val="0"/>
      <w:marBottom w:val="0"/>
      <w:divBdr>
        <w:top w:val="none" w:sz="0" w:space="0" w:color="auto"/>
        <w:left w:val="none" w:sz="0" w:space="0" w:color="auto"/>
        <w:bottom w:val="none" w:sz="0" w:space="0" w:color="auto"/>
        <w:right w:val="none" w:sz="0" w:space="0" w:color="auto"/>
      </w:divBdr>
    </w:div>
    <w:div w:id="74009911">
      <w:bodyDiv w:val="1"/>
      <w:marLeft w:val="0"/>
      <w:marRight w:val="0"/>
      <w:marTop w:val="0"/>
      <w:marBottom w:val="0"/>
      <w:divBdr>
        <w:top w:val="none" w:sz="0" w:space="0" w:color="auto"/>
        <w:left w:val="none" w:sz="0" w:space="0" w:color="auto"/>
        <w:bottom w:val="none" w:sz="0" w:space="0" w:color="auto"/>
        <w:right w:val="none" w:sz="0" w:space="0" w:color="auto"/>
      </w:divBdr>
    </w:div>
    <w:div w:id="75784409">
      <w:bodyDiv w:val="1"/>
      <w:marLeft w:val="0"/>
      <w:marRight w:val="0"/>
      <w:marTop w:val="0"/>
      <w:marBottom w:val="0"/>
      <w:divBdr>
        <w:top w:val="none" w:sz="0" w:space="0" w:color="auto"/>
        <w:left w:val="none" w:sz="0" w:space="0" w:color="auto"/>
        <w:bottom w:val="none" w:sz="0" w:space="0" w:color="auto"/>
        <w:right w:val="none" w:sz="0" w:space="0" w:color="auto"/>
      </w:divBdr>
    </w:div>
    <w:div w:id="78260579">
      <w:bodyDiv w:val="1"/>
      <w:marLeft w:val="0"/>
      <w:marRight w:val="0"/>
      <w:marTop w:val="0"/>
      <w:marBottom w:val="0"/>
      <w:divBdr>
        <w:top w:val="none" w:sz="0" w:space="0" w:color="auto"/>
        <w:left w:val="none" w:sz="0" w:space="0" w:color="auto"/>
        <w:bottom w:val="none" w:sz="0" w:space="0" w:color="auto"/>
        <w:right w:val="none" w:sz="0" w:space="0" w:color="auto"/>
      </w:divBdr>
    </w:div>
    <w:div w:id="80688512">
      <w:bodyDiv w:val="1"/>
      <w:marLeft w:val="0"/>
      <w:marRight w:val="0"/>
      <w:marTop w:val="0"/>
      <w:marBottom w:val="0"/>
      <w:divBdr>
        <w:top w:val="none" w:sz="0" w:space="0" w:color="auto"/>
        <w:left w:val="none" w:sz="0" w:space="0" w:color="auto"/>
        <w:bottom w:val="none" w:sz="0" w:space="0" w:color="auto"/>
        <w:right w:val="none" w:sz="0" w:space="0" w:color="auto"/>
      </w:divBdr>
    </w:div>
    <w:div w:id="85543219">
      <w:bodyDiv w:val="1"/>
      <w:marLeft w:val="0"/>
      <w:marRight w:val="0"/>
      <w:marTop w:val="0"/>
      <w:marBottom w:val="0"/>
      <w:divBdr>
        <w:top w:val="none" w:sz="0" w:space="0" w:color="auto"/>
        <w:left w:val="none" w:sz="0" w:space="0" w:color="auto"/>
        <w:bottom w:val="none" w:sz="0" w:space="0" w:color="auto"/>
        <w:right w:val="none" w:sz="0" w:space="0" w:color="auto"/>
      </w:divBdr>
    </w:div>
    <w:div w:id="88353474">
      <w:bodyDiv w:val="1"/>
      <w:marLeft w:val="0"/>
      <w:marRight w:val="0"/>
      <w:marTop w:val="0"/>
      <w:marBottom w:val="0"/>
      <w:divBdr>
        <w:top w:val="none" w:sz="0" w:space="0" w:color="auto"/>
        <w:left w:val="none" w:sz="0" w:space="0" w:color="auto"/>
        <w:bottom w:val="none" w:sz="0" w:space="0" w:color="auto"/>
        <w:right w:val="none" w:sz="0" w:space="0" w:color="auto"/>
      </w:divBdr>
    </w:div>
    <w:div w:id="93942028">
      <w:bodyDiv w:val="1"/>
      <w:marLeft w:val="0"/>
      <w:marRight w:val="0"/>
      <w:marTop w:val="0"/>
      <w:marBottom w:val="0"/>
      <w:divBdr>
        <w:top w:val="none" w:sz="0" w:space="0" w:color="auto"/>
        <w:left w:val="none" w:sz="0" w:space="0" w:color="auto"/>
        <w:bottom w:val="none" w:sz="0" w:space="0" w:color="auto"/>
        <w:right w:val="none" w:sz="0" w:space="0" w:color="auto"/>
      </w:divBdr>
    </w:div>
    <w:div w:id="97533250">
      <w:bodyDiv w:val="1"/>
      <w:marLeft w:val="0"/>
      <w:marRight w:val="0"/>
      <w:marTop w:val="0"/>
      <w:marBottom w:val="0"/>
      <w:divBdr>
        <w:top w:val="none" w:sz="0" w:space="0" w:color="auto"/>
        <w:left w:val="none" w:sz="0" w:space="0" w:color="auto"/>
        <w:bottom w:val="none" w:sz="0" w:space="0" w:color="auto"/>
        <w:right w:val="none" w:sz="0" w:space="0" w:color="auto"/>
      </w:divBdr>
    </w:div>
    <w:div w:id="99185773">
      <w:bodyDiv w:val="1"/>
      <w:marLeft w:val="0"/>
      <w:marRight w:val="0"/>
      <w:marTop w:val="0"/>
      <w:marBottom w:val="0"/>
      <w:divBdr>
        <w:top w:val="none" w:sz="0" w:space="0" w:color="auto"/>
        <w:left w:val="none" w:sz="0" w:space="0" w:color="auto"/>
        <w:bottom w:val="none" w:sz="0" w:space="0" w:color="auto"/>
        <w:right w:val="none" w:sz="0" w:space="0" w:color="auto"/>
      </w:divBdr>
    </w:div>
    <w:div w:id="105005165">
      <w:bodyDiv w:val="1"/>
      <w:marLeft w:val="0"/>
      <w:marRight w:val="0"/>
      <w:marTop w:val="0"/>
      <w:marBottom w:val="0"/>
      <w:divBdr>
        <w:top w:val="none" w:sz="0" w:space="0" w:color="auto"/>
        <w:left w:val="none" w:sz="0" w:space="0" w:color="auto"/>
        <w:bottom w:val="none" w:sz="0" w:space="0" w:color="auto"/>
        <w:right w:val="none" w:sz="0" w:space="0" w:color="auto"/>
      </w:divBdr>
    </w:div>
    <w:div w:id="108280594">
      <w:bodyDiv w:val="1"/>
      <w:marLeft w:val="0"/>
      <w:marRight w:val="0"/>
      <w:marTop w:val="0"/>
      <w:marBottom w:val="0"/>
      <w:divBdr>
        <w:top w:val="none" w:sz="0" w:space="0" w:color="auto"/>
        <w:left w:val="none" w:sz="0" w:space="0" w:color="auto"/>
        <w:bottom w:val="none" w:sz="0" w:space="0" w:color="auto"/>
        <w:right w:val="none" w:sz="0" w:space="0" w:color="auto"/>
      </w:divBdr>
    </w:div>
    <w:div w:id="108478075">
      <w:bodyDiv w:val="1"/>
      <w:marLeft w:val="0"/>
      <w:marRight w:val="0"/>
      <w:marTop w:val="0"/>
      <w:marBottom w:val="0"/>
      <w:divBdr>
        <w:top w:val="none" w:sz="0" w:space="0" w:color="auto"/>
        <w:left w:val="none" w:sz="0" w:space="0" w:color="auto"/>
        <w:bottom w:val="none" w:sz="0" w:space="0" w:color="auto"/>
        <w:right w:val="none" w:sz="0" w:space="0" w:color="auto"/>
      </w:divBdr>
    </w:div>
    <w:div w:id="113066682">
      <w:bodyDiv w:val="1"/>
      <w:marLeft w:val="0"/>
      <w:marRight w:val="0"/>
      <w:marTop w:val="0"/>
      <w:marBottom w:val="0"/>
      <w:divBdr>
        <w:top w:val="none" w:sz="0" w:space="0" w:color="auto"/>
        <w:left w:val="none" w:sz="0" w:space="0" w:color="auto"/>
        <w:bottom w:val="none" w:sz="0" w:space="0" w:color="auto"/>
        <w:right w:val="none" w:sz="0" w:space="0" w:color="auto"/>
      </w:divBdr>
    </w:div>
    <w:div w:id="121466959">
      <w:bodyDiv w:val="1"/>
      <w:marLeft w:val="0"/>
      <w:marRight w:val="0"/>
      <w:marTop w:val="0"/>
      <w:marBottom w:val="0"/>
      <w:divBdr>
        <w:top w:val="none" w:sz="0" w:space="0" w:color="auto"/>
        <w:left w:val="none" w:sz="0" w:space="0" w:color="auto"/>
        <w:bottom w:val="none" w:sz="0" w:space="0" w:color="auto"/>
        <w:right w:val="none" w:sz="0" w:space="0" w:color="auto"/>
      </w:divBdr>
    </w:div>
    <w:div w:id="124738660">
      <w:bodyDiv w:val="1"/>
      <w:marLeft w:val="0"/>
      <w:marRight w:val="0"/>
      <w:marTop w:val="0"/>
      <w:marBottom w:val="0"/>
      <w:divBdr>
        <w:top w:val="none" w:sz="0" w:space="0" w:color="auto"/>
        <w:left w:val="none" w:sz="0" w:space="0" w:color="auto"/>
        <w:bottom w:val="none" w:sz="0" w:space="0" w:color="auto"/>
        <w:right w:val="none" w:sz="0" w:space="0" w:color="auto"/>
      </w:divBdr>
    </w:div>
    <w:div w:id="136188483">
      <w:bodyDiv w:val="1"/>
      <w:marLeft w:val="0"/>
      <w:marRight w:val="0"/>
      <w:marTop w:val="0"/>
      <w:marBottom w:val="0"/>
      <w:divBdr>
        <w:top w:val="none" w:sz="0" w:space="0" w:color="auto"/>
        <w:left w:val="none" w:sz="0" w:space="0" w:color="auto"/>
        <w:bottom w:val="none" w:sz="0" w:space="0" w:color="auto"/>
        <w:right w:val="none" w:sz="0" w:space="0" w:color="auto"/>
      </w:divBdr>
    </w:div>
    <w:div w:id="137263416">
      <w:bodyDiv w:val="1"/>
      <w:marLeft w:val="0"/>
      <w:marRight w:val="0"/>
      <w:marTop w:val="0"/>
      <w:marBottom w:val="0"/>
      <w:divBdr>
        <w:top w:val="none" w:sz="0" w:space="0" w:color="auto"/>
        <w:left w:val="none" w:sz="0" w:space="0" w:color="auto"/>
        <w:bottom w:val="none" w:sz="0" w:space="0" w:color="auto"/>
        <w:right w:val="none" w:sz="0" w:space="0" w:color="auto"/>
      </w:divBdr>
    </w:div>
    <w:div w:id="137646184">
      <w:bodyDiv w:val="1"/>
      <w:marLeft w:val="0"/>
      <w:marRight w:val="0"/>
      <w:marTop w:val="0"/>
      <w:marBottom w:val="0"/>
      <w:divBdr>
        <w:top w:val="none" w:sz="0" w:space="0" w:color="auto"/>
        <w:left w:val="none" w:sz="0" w:space="0" w:color="auto"/>
        <w:bottom w:val="none" w:sz="0" w:space="0" w:color="auto"/>
        <w:right w:val="none" w:sz="0" w:space="0" w:color="auto"/>
      </w:divBdr>
    </w:div>
    <w:div w:id="139345906">
      <w:bodyDiv w:val="1"/>
      <w:marLeft w:val="0"/>
      <w:marRight w:val="0"/>
      <w:marTop w:val="0"/>
      <w:marBottom w:val="0"/>
      <w:divBdr>
        <w:top w:val="none" w:sz="0" w:space="0" w:color="auto"/>
        <w:left w:val="none" w:sz="0" w:space="0" w:color="auto"/>
        <w:bottom w:val="none" w:sz="0" w:space="0" w:color="auto"/>
        <w:right w:val="none" w:sz="0" w:space="0" w:color="auto"/>
      </w:divBdr>
    </w:div>
    <w:div w:id="141390609">
      <w:bodyDiv w:val="1"/>
      <w:marLeft w:val="0"/>
      <w:marRight w:val="0"/>
      <w:marTop w:val="0"/>
      <w:marBottom w:val="0"/>
      <w:divBdr>
        <w:top w:val="none" w:sz="0" w:space="0" w:color="auto"/>
        <w:left w:val="none" w:sz="0" w:space="0" w:color="auto"/>
        <w:bottom w:val="none" w:sz="0" w:space="0" w:color="auto"/>
        <w:right w:val="none" w:sz="0" w:space="0" w:color="auto"/>
      </w:divBdr>
    </w:div>
    <w:div w:id="149829411">
      <w:bodyDiv w:val="1"/>
      <w:marLeft w:val="0"/>
      <w:marRight w:val="0"/>
      <w:marTop w:val="0"/>
      <w:marBottom w:val="0"/>
      <w:divBdr>
        <w:top w:val="none" w:sz="0" w:space="0" w:color="auto"/>
        <w:left w:val="none" w:sz="0" w:space="0" w:color="auto"/>
        <w:bottom w:val="none" w:sz="0" w:space="0" w:color="auto"/>
        <w:right w:val="none" w:sz="0" w:space="0" w:color="auto"/>
      </w:divBdr>
    </w:div>
    <w:div w:id="153301963">
      <w:bodyDiv w:val="1"/>
      <w:marLeft w:val="0"/>
      <w:marRight w:val="0"/>
      <w:marTop w:val="0"/>
      <w:marBottom w:val="0"/>
      <w:divBdr>
        <w:top w:val="none" w:sz="0" w:space="0" w:color="auto"/>
        <w:left w:val="none" w:sz="0" w:space="0" w:color="auto"/>
        <w:bottom w:val="none" w:sz="0" w:space="0" w:color="auto"/>
        <w:right w:val="none" w:sz="0" w:space="0" w:color="auto"/>
      </w:divBdr>
    </w:div>
    <w:div w:id="158009717">
      <w:bodyDiv w:val="1"/>
      <w:marLeft w:val="0"/>
      <w:marRight w:val="0"/>
      <w:marTop w:val="0"/>
      <w:marBottom w:val="0"/>
      <w:divBdr>
        <w:top w:val="none" w:sz="0" w:space="0" w:color="auto"/>
        <w:left w:val="none" w:sz="0" w:space="0" w:color="auto"/>
        <w:bottom w:val="none" w:sz="0" w:space="0" w:color="auto"/>
        <w:right w:val="none" w:sz="0" w:space="0" w:color="auto"/>
      </w:divBdr>
    </w:div>
    <w:div w:id="159977702">
      <w:bodyDiv w:val="1"/>
      <w:marLeft w:val="0"/>
      <w:marRight w:val="0"/>
      <w:marTop w:val="0"/>
      <w:marBottom w:val="0"/>
      <w:divBdr>
        <w:top w:val="none" w:sz="0" w:space="0" w:color="auto"/>
        <w:left w:val="none" w:sz="0" w:space="0" w:color="auto"/>
        <w:bottom w:val="none" w:sz="0" w:space="0" w:color="auto"/>
        <w:right w:val="none" w:sz="0" w:space="0" w:color="auto"/>
      </w:divBdr>
    </w:div>
    <w:div w:id="160705594">
      <w:bodyDiv w:val="1"/>
      <w:marLeft w:val="0"/>
      <w:marRight w:val="0"/>
      <w:marTop w:val="0"/>
      <w:marBottom w:val="0"/>
      <w:divBdr>
        <w:top w:val="none" w:sz="0" w:space="0" w:color="auto"/>
        <w:left w:val="none" w:sz="0" w:space="0" w:color="auto"/>
        <w:bottom w:val="none" w:sz="0" w:space="0" w:color="auto"/>
        <w:right w:val="none" w:sz="0" w:space="0" w:color="auto"/>
      </w:divBdr>
    </w:div>
    <w:div w:id="161088641">
      <w:bodyDiv w:val="1"/>
      <w:marLeft w:val="0"/>
      <w:marRight w:val="0"/>
      <w:marTop w:val="0"/>
      <w:marBottom w:val="0"/>
      <w:divBdr>
        <w:top w:val="none" w:sz="0" w:space="0" w:color="auto"/>
        <w:left w:val="none" w:sz="0" w:space="0" w:color="auto"/>
        <w:bottom w:val="none" w:sz="0" w:space="0" w:color="auto"/>
        <w:right w:val="none" w:sz="0" w:space="0" w:color="auto"/>
      </w:divBdr>
    </w:div>
    <w:div w:id="163473041">
      <w:bodyDiv w:val="1"/>
      <w:marLeft w:val="0"/>
      <w:marRight w:val="0"/>
      <w:marTop w:val="0"/>
      <w:marBottom w:val="0"/>
      <w:divBdr>
        <w:top w:val="none" w:sz="0" w:space="0" w:color="auto"/>
        <w:left w:val="none" w:sz="0" w:space="0" w:color="auto"/>
        <w:bottom w:val="none" w:sz="0" w:space="0" w:color="auto"/>
        <w:right w:val="none" w:sz="0" w:space="0" w:color="auto"/>
      </w:divBdr>
    </w:div>
    <w:div w:id="167643758">
      <w:bodyDiv w:val="1"/>
      <w:marLeft w:val="0"/>
      <w:marRight w:val="0"/>
      <w:marTop w:val="0"/>
      <w:marBottom w:val="0"/>
      <w:divBdr>
        <w:top w:val="none" w:sz="0" w:space="0" w:color="auto"/>
        <w:left w:val="none" w:sz="0" w:space="0" w:color="auto"/>
        <w:bottom w:val="none" w:sz="0" w:space="0" w:color="auto"/>
        <w:right w:val="none" w:sz="0" w:space="0" w:color="auto"/>
      </w:divBdr>
    </w:div>
    <w:div w:id="173501751">
      <w:bodyDiv w:val="1"/>
      <w:marLeft w:val="0"/>
      <w:marRight w:val="0"/>
      <w:marTop w:val="0"/>
      <w:marBottom w:val="0"/>
      <w:divBdr>
        <w:top w:val="none" w:sz="0" w:space="0" w:color="auto"/>
        <w:left w:val="none" w:sz="0" w:space="0" w:color="auto"/>
        <w:bottom w:val="none" w:sz="0" w:space="0" w:color="auto"/>
        <w:right w:val="none" w:sz="0" w:space="0" w:color="auto"/>
      </w:divBdr>
    </w:div>
    <w:div w:id="175846428">
      <w:bodyDiv w:val="1"/>
      <w:marLeft w:val="0"/>
      <w:marRight w:val="0"/>
      <w:marTop w:val="0"/>
      <w:marBottom w:val="0"/>
      <w:divBdr>
        <w:top w:val="none" w:sz="0" w:space="0" w:color="auto"/>
        <w:left w:val="none" w:sz="0" w:space="0" w:color="auto"/>
        <w:bottom w:val="none" w:sz="0" w:space="0" w:color="auto"/>
        <w:right w:val="none" w:sz="0" w:space="0" w:color="auto"/>
      </w:divBdr>
    </w:div>
    <w:div w:id="176046857">
      <w:bodyDiv w:val="1"/>
      <w:marLeft w:val="0"/>
      <w:marRight w:val="0"/>
      <w:marTop w:val="0"/>
      <w:marBottom w:val="0"/>
      <w:divBdr>
        <w:top w:val="none" w:sz="0" w:space="0" w:color="auto"/>
        <w:left w:val="none" w:sz="0" w:space="0" w:color="auto"/>
        <w:bottom w:val="none" w:sz="0" w:space="0" w:color="auto"/>
        <w:right w:val="none" w:sz="0" w:space="0" w:color="auto"/>
      </w:divBdr>
    </w:div>
    <w:div w:id="176166131">
      <w:bodyDiv w:val="1"/>
      <w:marLeft w:val="0"/>
      <w:marRight w:val="0"/>
      <w:marTop w:val="0"/>
      <w:marBottom w:val="0"/>
      <w:divBdr>
        <w:top w:val="none" w:sz="0" w:space="0" w:color="auto"/>
        <w:left w:val="none" w:sz="0" w:space="0" w:color="auto"/>
        <w:bottom w:val="none" w:sz="0" w:space="0" w:color="auto"/>
        <w:right w:val="none" w:sz="0" w:space="0" w:color="auto"/>
      </w:divBdr>
    </w:div>
    <w:div w:id="176191932">
      <w:bodyDiv w:val="1"/>
      <w:marLeft w:val="0"/>
      <w:marRight w:val="0"/>
      <w:marTop w:val="0"/>
      <w:marBottom w:val="0"/>
      <w:divBdr>
        <w:top w:val="none" w:sz="0" w:space="0" w:color="auto"/>
        <w:left w:val="none" w:sz="0" w:space="0" w:color="auto"/>
        <w:bottom w:val="none" w:sz="0" w:space="0" w:color="auto"/>
        <w:right w:val="none" w:sz="0" w:space="0" w:color="auto"/>
      </w:divBdr>
    </w:div>
    <w:div w:id="180359239">
      <w:bodyDiv w:val="1"/>
      <w:marLeft w:val="0"/>
      <w:marRight w:val="0"/>
      <w:marTop w:val="0"/>
      <w:marBottom w:val="0"/>
      <w:divBdr>
        <w:top w:val="none" w:sz="0" w:space="0" w:color="auto"/>
        <w:left w:val="none" w:sz="0" w:space="0" w:color="auto"/>
        <w:bottom w:val="none" w:sz="0" w:space="0" w:color="auto"/>
        <w:right w:val="none" w:sz="0" w:space="0" w:color="auto"/>
      </w:divBdr>
    </w:div>
    <w:div w:id="182331532">
      <w:bodyDiv w:val="1"/>
      <w:marLeft w:val="0"/>
      <w:marRight w:val="0"/>
      <w:marTop w:val="0"/>
      <w:marBottom w:val="0"/>
      <w:divBdr>
        <w:top w:val="none" w:sz="0" w:space="0" w:color="auto"/>
        <w:left w:val="none" w:sz="0" w:space="0" w:color="auto"/>
        <w:bottom w:val="none" w:sz="0" w:space="0" w:color="auto"/>
        <w:right w:val="none" w:sz="0" w:space="0" w:color="auto"/>
      </w:divBdr>
    </w:div>
    <w:div w:id="183710222">
      <w:bodyDiv w:val="1"/>
      <w:marLeft w:val="0"/>
      <w:marRight w:val="0"/>
      <w:marTop w:val="0"/>
      <w:marBottom w:val="0"/>
      <w:divBdr>
        <w:top w:val="none" w:sz="0" w:space="0" w:color="auto"/>
        <w:left w:val="none" w:sz="0" w:space="0" w:color="auto"/>
        <w:bottom w:val="none" w:sz="0" w:space="0" w:color="auto"/>
        <w:right w:val="none" w:sz="0" w:space="0" w:color="auto"/>
      </w:divBdr>
    </w:div>
    <w:div w:id="186676233">
      <w:bodyDiv w:val="1"/>
      <w:marLeft w:val="0"/>
      <w:marRight w:val="0"/>
      <w:marTop w:val="0"/>
      <w:marBottom w:val="0"/>
      <w:divBdr>
        <w:top w:val="none" w:sz="0" w:space="0" w:color="auto"/>
        <w:left w:val="none" w:sz="0" w:space="0" w:color="auto"/>
        <w:bottom w:val="none" w:sz="0" w:space="0" w:color="auto"/>
        <w:right w:val="none" w:sz="0" w:space="0" w:color="auto"/>
      </w:divBdr>
    </w:div>
    <w:div w:id="188028923">
      <w:bodyDiv w:val="1"/>
      <w:marLeft w:val="0"/>
      <w:marRight w:val="0"/>
      <w:marTop w:val="0"/>
      <w:marBottom w:val="0"/>
      <w:divBdr>
        <w:top w:val="none" w:sz="0" w:space="0" w:color="auto"/>
        <w:left w:val="none" w:sz="0" w:space="0" w:color="auto"/>
        <w:bottom w:val="none" w:sz="0" w:space="0" w:color="auto"/>
        <w:right w:val="none" w:sz="0" w:space="0" w:color="auto"/>
      </w:divBdr>
    </w:div>
    <w:div w:id="189684029">
      <w:bodyDiv w:val="1"/>
      <w:marLeft w:val="0"/>
      <w:marRight w:val="0"/>
      <w:marTop w:val="0"/>
      <w:marBottom w:val="0"/>
      <w:divBdr>
        <w:top w:val="none" w:sz="0" w:space="0" w:color="auto"/>
        <w:left w:val="none" w:sz="0" w:space="0" w:color="auto"/>
        <w:bottom w:val="none" w:sz="0" w:space="0" w:color="auto"/>
        <w:right w:val="none" w:sz="0" w:space="0" w:color="auto"/>
      </w:divBdr>
    </w:div>
    <w:div w:id="193035858">
      <w:bodyDiv w:val="1"/>
      <w:marLeft w:val="0"/>
      <w:marRight w:val="0"/>
      <w:marTop w:val="0"/>
      <w:marBottom w:val="0"/>
      <w:divBdr>
        <w:top w:val="none" w:sz="0" w:space="0" w:color="auto"/>
        <w:left w:val="none" w:sz="0" w:space="0" w:color="auto"/>
        <w:bottom w:val="none" w:sz="0" w:space="0" w:color="auto"/>
        <w:right w:val="none" w:sz="0" w:space="0" w:color="auto"/>
      </w:divBdr>
    </w:div>
    <w:div w:id="194588841">
      <w:bodyDiv w:val="1"/>
      <w:marLeft w:val="0"/>
      <w:marRight w:val="0"/>
      <w:marTop w:val="0"/>
      <w:marBottom w:val="0"/>
      <w:divBdr>
        <w:top w:val="none" w:sz="0" w:space="0" w:color="auto"/>
        <w:left w:val="none" w:sz="0" w:space="0" w:color="auto"/>
        <w:bottom w:val="none" w:sz="0" w:space="0" w:color="auto"/>
        <w:right w:val="none" w:sz="0" w:space="0" w:color="auto"/>
      </w:divBdr>
    </w:div>
    <w:div w:id="195045770">
      <w:bodyDiv w:val="1"/>
      <w:marLeft w:val="0"/>
      <w:marRight w:val="0"/>
      <w:marTop w:val="0"/>
      <w:marBottom w:val="0"/>
      <w:divBdr>
        <w:top w:val="none" w:sz="0" w:space="0" w:color="auto"/>
        <w:left w:val="none" w:sz="0" w:space="0" w:color="auto"/>
        <w:bottom w:val="none" w:sz="0" w:space="0" w:color="auto"/>
        <w:right w:val="none" w:sz="0" w:space="0" w:color="auto"/>
      </w:divBdr>
    </w:div>
    <w:div w:id="204098776">
      <w:bodyDiv w:val="1"/>
      <w:marLeft w:val="0"/>
      <w:marRight w:val="0"/>
      <w:marTop w:val="0"/>
      <w:marBottom w:val="0"/>
      <w:divBdr>
        <w:top w:val="none" w:sz="0" w:space="0" w:color="auto"/>
        <w:left w:val="none" w:sz="0" w:space="0" w:color="auto"/>
        <w:bottom w:val="none" w:sz="0" w:space="0" w:color="auto"/>
        <w:right w:val="none" w:sz="0" w:space="0" w:color="auto"/>
      </w:divBdr>
    </w:div>
    <w:div w:id="218713202">
      <w:bodyDiv w:val="1"/>
      <w:marLeft w:val="0"/>
      <w:marRight w:val="0"/>
      <w:marTop w:val="0"/>
      <w:marBottom w:val="0"/>
      <w:divBdr>
        <w:top w:val="none" w:sz="0" w:space="0" w:color="auto"/>
        <w:left w:val="none" w:sz="0" w:space="0" w:color="auto"/>
        <w:bottom w:val="none" w:sz="0" w:space="0" w:color="auto"/>
        <w:right w:val="none" w:sz="0" w:space="0" w:color="auto"/>
      </w:divBdr>
    </w:div>
    <w:div w:id="220288292">
      <w:bodyDiv w:val="1"/>
      <w:marLeft w:val="0"/>
      <w:marRight w:val="0"/>
      <w:marTop w:val="0"/>
      <w:marBottom w:val="0"/>
      <w:divBdr>
        <w:top w:val="none" w:sz="0" w:space="0" w:color="auto"/>
        <w:left w:val="none" w:sz="0" w:space="0" w:color="auto"/>
        <w:bottom w:val="none" w:sz="0" w:space="0" w:color="auto"/>
        <w:right w:val="none" w:sz="0" w:space="0" w:color="auto"/>
      </w:divBdr>
    </w:div>
    <w:div w:id="226451740">
      <w:bodyDiv w:val="1"/>
      <w:marLeft w:val="0"/>
      <w:marRight w:val="0"/>
      <w:marTop w:val="0"/>
      <w:marBottom w:val="0"/>
      <w:divBdr>
        <w:top w:val="none" w:sz="0" w:space="0" w:color="auto"/>
        <w:left w:val="none" w:sz="0" w:space="0" w:color="auto"/>
        <w:bottom w:val="none" w:sz="0" w:space="0" w:color="auto"/>
        <w:right w:val="none" w:sz="0" w:space="0" w:color="auto"/>
      </w:divBdr>
    </w:div>
    <w:div w:id="226838573">
      <w:bodyDiv w:val="1"/>
      <w:marLeft w:val="0"/>
      <w:marRight w:val="0"/>
      <w:marTop w:val="0"/>
      <w:marBottom w:val="0"/>
      <w:divBdr>
        <w:top w:val="none" w:sz="0" w:space="0" w:color="auto"/>
        <w:left w:val="none" w:sz="0" w:space="0" w:color="auto"/>
        <w:bottom w:val="none" w:sz="0" w:space="0" w:color="auto"/>
        <w:right w:val="none" w:sz="0" w:space="0" w:color="auto"/>
      </w:divBdr>
    </w:div>
    <w:div w:id="231354185">
      <w:bodyDiv w:val="1"/>
      <w:marLeft w:val="0"/>
      <w:marRight w:val="0"/>
      <w:marTop w:val="0"/>
      <w:marBottom w:val="0"/>
      <w:divBdr>
        <w:top w:val="none" w:sz="0" w:space="0" w:color="auto"/>
        <w:left w:val="none" w:sz="0" w:space="0" w:color="auto"/>
        <w:bottom w:val="none" w:sz="0" w:space="0" w:color="auto"/>
        <w:right w:val="none" w:sz="0" w:space="0" w:color="auto"/>
      </w:divBdr>
    </w:div>
    <w:div w:id="234168181">
      <w:bodyDiv w:val="1"/>
      <w:marLeft w:val="0"/>
      <w:marRight w:val="0"/>
      <w:marTop w:val="0"/>
      <w:marBottom w:val="0"/>
      <w:divBdr>
        <w:top w:val="none" w:sz="0" w:space="0" w:color="auto"/>
        <w:left w:val="none" w:sz="0" w:space="0" w:color="auto"/>
        <w:bottom w:val="none" w:sz="0" w:space="0" w:color="auto"/>
        <w:right w:val="none" w:sz="0" w:space="0" w:color="auto"/>
      </w:divBdr>
    </w:div>
    <w:div w:id="235633866">
      <w:bodyDiv w:val="1"/>
      <w:marLeft w:val="0"/>
      <w:marRight w:val="0"/>
      <w:marTop w:val="0"/>
      <w:marBottom w:val="0"/>
      <w:divBdr>
        <w:top w:val="none" w:sz="0" w:space="0" w:color="auto"/>
        <w:left w:val="none" w:sz="0" w:space="0" w:color="auto"/>
        <w:bottom w:val="none" w:sz="0" w:space="0" w:color="auto"/>
        <w:right w:val="none" w:sz="0" w:space="0" w:color="auto"/>
      </w:divBdr>
    </w:div>
    <w:div w:id="250161609">
      <w:bodyDiv w:val="1"/>
      <w:marLeft w:val="0"/>
      <w:marRight w:val="0"/>
      <w:marTop w:val="0"/>
      <w:marBottom w:val="0"/>
      <w:divBdr>
        <w:top w:val="none" w:sz="0" w:space="0" w:color="auto"/>
        <w:left w:val="none" w:sz="0" w:space="0" w:color="auto"/>
        <w:bottom w:val="none" w:sz="0" w:space="0" w:color="auto"/>
        <w:right w:val="none" w:sz="0" w:space="0" w:color="auto"/>
      </w:divBdr>
    </w:div>
    <w:div w:id="257064866">
      <w:bodyDiv w:val="1"/>
      <w:marLeft w:val="0"/>
      <w:marRight w:val="0"/>
      <w:marTop w:val="0"/>
      <w:marBottom w:val="0"/>
      <w:divBdr>
        <w:top w:val="none" w:sz="0" w:space="0" w:color="auto"/>
        <w:left w:val="none" w:sz="0" w:space="0" w:color="auto"/>
        <w:bottom w:val="none" w:sz="0" w:space="0" w:color="auto"/>
        <w:right w:val="none" w:sz="0" w:space="0" w:color="auto"/>
      </w:divBdr>
    </w:div>
    <w:div w:id="258411266">
      <w:bodyDiv w:val="1"/>
      <w:marLeft w:val="0"/>
      <w:marRight w:val="0"/>
      <w:marTop w:val="0"/>
      <w:marBottom w:val="0"/>
      <w:divBdr>
        <w:top w:val="none" w:sz="0" w:space="0" w:color="auto"/>
        <w:left w:val="none" w:sz="0" w:space="0" w:color="auto"/>
        <w:bottom w:val="none" w:sz="0" w:space="0" w:color="auto"/>
        <w:right w:val="none" w:sz="0" w:space="0" w:color="auto"/>
      </w:divBdr>
    </w:div>
    <w:div w:id="263271418">
      <w:bodyDiv w:val="1"/>
      <w:marLeft w:val="0"/>
      <w:marRight w:val="0"/>
      <w:marTop w:val="0"/>
      <w:marBottom w:val="0"/>
      <w:divBdr>
        <w:top w:val="none" w:sz="0" w:space="0" w:color="auto"/>
        <w:left w:val="none" w:sz="0" w:space="0" w:color="auto"/>
        <w:bottom w:val="none" w:sz="0" w:space="0" w:color="auto"/>
        <w:right w:val="none" w:sz="0" w:space="0" w:color="auto"/>
      </w:divBdr>
    </w:div>
    <w:div w:id="264191160">
      <w:bodyDiv w:val="1"/>
      <w:marLeft w:val="0"/>
      <w:marRight w:val="0"/>
      <w:marTop w:val="0"/>
      <w:marBottom w:val="0"/>
      <w:divBdr>
        <w:top w:val="none" w:sz="0" w:space="0" w:color="auto"/>
        <w:left w:val="none" w:sz="0" w:space="0" w:color="auto"/>
        <w:bottom w:val="none" w:sz="0" w:space="0" w:color="auto"/>
        <w:right w:val="none" w:sz="0" w:space="0" w:color="auto"/>
      </w:divBdr>
    </w:div>
    <w:div w:id="265701496">
      <w:bodyDiv w:val="1"/>
      <w:marLeft w:val="0"/>
      <w:marRight w:val="0"/>
      <w:marTop w:val="0"/>
      <w:marBottom w:val="0"/>
      <w:divBdr>
        <w:top w:val="none" w:sz="0" w:space="0" w:color="auto"/>
        <w:left w:val="none" w:sz="0" w:space="0" w:color="auto"/>
        <w:bottom w:val="none" w:sz="0" w:space="0" w:color="auto"/>
        <w:right w:val="none" w:sz="0" w:space="0" w:color="auto"/>
      </w:divBdr>
    </w:div>
    <w:div w:id="270474037">
      <w:bodyDiv w:val="1"/>
      <w:marLeft w:val="0"/>
      <w:marRight w:val="0"/>
      <w:marTop w:val="0"/>
      <w:marBottom w:val="0"/>
      <w:divBdr>
        <w:top w:val="none" w:sz="0" w:space="0" w:color="auto"/>
        <w:left w:val="none" w:sz="0" w:space="0" w:color="auto"/>
        <w:bottom w:val="none" w:sz="0" w:space="0" w:color="auto"/>
        <w:right w:val="none" w:sz="0" w:space="0" w:color="auto"/>
      </w:divBdr>
    </w:div>
    <w:div w:id="271206370">
      <w:bodyDiv w:val="1"/>
      <w:marLeft w:val="0"/>
      <w:marRight w:val="0"/>
      <w:marTop w:val="0"/>
      <w:marBottom w:val="0"/>
      <w:divBdr>
        <w:top w:val="none" w:sz="0" w:space="0" w:color="auto"/>
        <w:left w:val="none" w:sz="0" w:space="0" w:color="auto"/>
        <w:bottom w:val="none" w:sz="0" w:space="0" w:color="auto"/>
        <w:right w:val="none" w:sz="0" w:space="0" w:color="auto"/>
      </w:divBdr>
    </w:div>
    <w:div w:id="271521615">
      <w:bodyDiv w:val="1"/>
      <w:marLeft w:val="0"/>
      <w:marRight w:val="0"/>
      <w:marTop w:val="0"/>
      <w:marBottom w:val="0"/>
      <w:divBdr>
        <w:top w:val="none" w:sz="0" w:space="0" w:color="auto"/>
        <w:left w:val="none" w:sz="0" w:space="0" w:color="auto"/>
        <w:bottom w:val="none" w:sz="0" w:space="0" w:color="auto"/>
        <w:right w:val="none" w:sz="0" w:space="0" w:color="auto"/>
      </w:divBdr>
    </w:div>
    <w:div w:id="282541670">
      <w:bodyDiv w:val="1"/>
      <w:marLeft w:val="0"/>
      <w:marRight w:val="0"/>
      <w:marTop w:val="0"/>
      <w:marBottom w:val="0"/>
      <w:divBdr>
        <w:top w:val="none" w:sz="0" w:space="0" w:color="auto"/>
        <w:left w:val="none" w:sz="0" w:space="0" w:color="auto"/>
        <w:bottom w:val="none" w:sz="0" w:space="0" w:color="auto"/>
        <w:right w:val="none" w:sz="0" w:space="0" w:color="auto"/>
      </w:divBdr>
    </w:div>
    <w:div w:id="284193224">
      <w:bodyDiv w:val="1"/>
      <w:marLeft w:val="0"/>
      <w:marRight w:val="0"/>
      <w:marTop w:val="0"/>
      <w:marBottom w:val="0"/>
      <w:divBdr>
        <w:top w:val="none" w:sz="0" w:space="0" w:color="auto"/>
        <w:left w:val="none" w:sz="0" w:space="0" w:color="auto"/>
        <w:bottom w:val="none" w:sz="0" w:space="0" w:color="auto"/>
        <w:right w:val="none" w:sz="0" w:space="0" w:color="auto"/>
      </w:divBdr>
    </w:div>
    <w:div w:id="285359323">
      <w:bodyDiv w:val="1"/>
      <w:marLeft w:val="0"/>
      <w:marRight w:val="0"/>
      <w:marTop w:val="0"/>
      <w:marBottom w:val="0"/>
      <w:divBdr>
        <w:top w:val="none" w:sz="0" w:space="0" w:color="auto"/>
        <w:left w:val="none" w:sz="0" w:space="0" w:color="auto"/>
        <w:bottom w:val="none" w:sz="0" w:space="0" w:color="auto"/>
        <w:right w:val="none" w:sz="0" w:space="0" w:color="auto"/>
      </w:divBdr>
    </w:div>
    <w:div w:id="285821152">
      <w:bodyDiv w:val="1"/>
      <w:marLeft w:val="0"/>
      <w:marRight w:val="0"/>
      <w:marTop w:val="0"/>
      <w:marBottom w:val="0"/>
      <w:divBdr>
        <w:top w:val="none" w:sz="0" w:space="0" w:color="auto"/>
        <w:left w:val="none" w:sz="0" w:space="0" w:color="auto"/>
        <w:bottom w:val="none" w:sz="0" w:space="0" w:color="auto"/>
        <w:right w:val="none" w:sz="0" w:space="0" w:color="auto"/>
      </w:divBdr>
    </w:div>
    <w:div w:id="294139092">
      <w:bodyDiv w:val="1"/>
      <w:marLeft w:val="0"/>
      <w:marRight w:val="0"/>
      <w:marTop w:val="0"/>
      <w:marBottom w:val="0"/>
      <w:divBdr>
        <w:top w:val="none" w:sz="0" w:space="0" w:color="auto"/>
        <w:left w:val="none" w:sz="0" w:space="0" w:color="auto"/>
        <w:bottom w:val="none" w:sz="0" w:space="0" w:color="auto"/>
        <w:right w:val="none" w:sz="0" w:space="0" w:color="auto"/>
      </w:divBdr>
    </w:div>
    <w:div w:id="294680348">
      <w:bodyDiv w:val="1"/>
      <w:marLeft w:val="0"/>
      <w:marRight w:val="0"/>
      <w:marTop w:val="0"/>
      <w:marBottom w:val="0"/>
      <w:divBdr>
        <w:top w:val="none" w:sz="0" w:space="0" w:color="auto"/>
        <w:left w:val="none" w:sz="0" w:space="0" w:color="auto"/>
        <w:bottom w:val="none" w:sz="0" w:space="0" w:color="auto"/>
        <w:right w:val="none" w:sz="0" w:space="0" w:color="auto"/>
      </w:divBdr>
    </w:div>
    <w:div w:id="302348744">
      <w:bodyDiv w:val="1"/>
      <w:marLeft w:val="0"/>
      <w:marRight w:val="0"/>
      <w:marTop w:val="0"/>
      <w:marBottom w:val="0"/>
      <w:divBdr>
        <w:top w:val="none" w:sz="0" w:space="0" w:color="auto"/>
        <w:left w:val="none" w:sz="0" w:space="0" w:color="auto"/>
        <w:bottom w:val="none" w:sz="0" w:space="0" w:color="auto"/>
        <w:right w:val="none" w:sz="0" w:space="0" w:color="auto"/>
      </w:divBdr>
    </w:div>
    <w:div w:id="317733364">
      <w:bodyDiv w:val="1"/>
      <w:marLeft w:val="0"/>
      <w:marRight w:val="0"/>
      <w:marTop w:val="0"/>
      <w:marBottom w:val="0"/>
      <w:divBdr>
        <w:top w:val="none" w:sz="0" w:space="0" w:color="auto"/>
        <w:left w:val="none" w:sz="0" w:space="0" w:color="auto"/>
        <w:bottom w:val="none" w:sz="0" w:space="0" w:color="auto"/>
        <w:right w:val="none" w:sz="0" w:space="0" w:color="auto"/>
      </w:divBdr>
    </w:div>
    <w:div w:id="317929222">
      <w:bodyDiv w:val="1"/>
      <w:marLeft w:val="0"/>
      <w:marRight w:val="0"/>
      <w:marTop w:val="0"/>
      <w:marBottom w:val="0"/>
      <w:divBdr>
        <w:top w:val="none" w:sz="0" w:space="0" w:color="auto"/>
        <w:left w:val="none" w:sz="0" w:space="0" w:color="auto"/>
        <w:bottom w:val="none" w:sz="0" w:space="0" w:color="auto"/>
        <w:right w:val="none" w:sz="0" w:space="0" w:color="auto"/>
      </w:divBdr>
    </w:div>
    <w:div w:id="321156029">
      <w:bodyDiv w:val="1"/>
      <w:marLeft w:val="0"/>
      <w:marRight w:val="0"/>
      <w:marTop w:val="0"/>
      <w:marBottom w:val="0"/>
      <w:divBdr>
        <w:top w:val="none" w:sz="0" w:space="0" w:color="auto"/>
        <w:left w:val="none" w:sz="0" w:space="0" w:color="auto"/>
        <w:bottom w:val="none" w:sz="0" w:space="0" w:color="auto"/>
        <w:right w:val="none" w:sz="0" w:space="0" w:color="auto"/>
      </w:divBdr>
    </w:div>
    <w:div w:id="323902496">
      <w:bodyDiv w:val="1"/>
      <w:marLeft w:val="0"/>
      <w:marRight w:val="0"/>
      <w:marTop w:val="0"/>
      <w:marBottom w:val="0"/>
      <w:divBdr>
        <w:top w:val="none" w:sz="0" w:space="0" w:color="auto"/>
        <w:left w:val="none" w:sz="0" w:space="0" w:color="auto"/>
        <w:bottom w:val="none" w:sz="0" w:space="0" w:color="auto"/>
        <w:right w:val="none" w:sz="0" w:space="0" w:color="auto"/>
      </w:divBdr>
    </w:div>
    <w:div w:id="326590906">
      <w:bodyDiv w:val="1"/>
      <w:marLeft w:val="0"/>
      <w:marRight w:val="0"/>
      <w:marTop w:val="0"/>
      <w:marBottom w:val="0"/>
      <w:divBdr>
        <w:top w:val="none" w:sz="0" w:space="0" w:color="auto"/>
        <w:left w:val="none" w:sz="0" w:space="0" w:color="auto"/>
        <w:bottom w:val="none" w:sz="0" w:space="0" w:color="auto"/>
        <w:right w:val="none" w:sz="0" w:space="0" w:color="auto"/>
      </w:divBdr>
    </w:div>
    <w:div w:id="331833056">
      <w:bodyDiv w:val="1"/>
      <w:marLeft w:val="0"/>
      <w:marRight w:val="0"/>
      <w:marTop w:val="0"/>
      <w:marBottom w:val="0"/>
      <w:divBdr>
        <w:top w:val="none" w:sz="0" w:space="0" w:color="auto"/>
        <w:left w:val="none" w:sz="0" w:space="0" w:color="auto"/>
        <w:bottom w:val="none" w:sz="0" w:space="0" w:color="auto"/>
        <w:right w:val="none" w:sz="0" w:space="0" w:color="auto"/>
      </w:divBdr>
    </w:div>
    <w:div w:id="332222650">
      <w:bodyDiv w:val="1"/>
      <w:marLeft w:val="0"/>
      <w:marRight w:val="0"/>
      <w:marTop w:val="0"/>
      <w:marBottom w:val="0"/>
      <w:divBdr>
        <w:top w:val="none" w:sz="0" w:space="0" w:color="auto"/>
        <w:left w:val="none" w:sz="0" w:space="0" w:color="auto"/>
        <w:bottom w:val="none" w:sz="0" w:space="0" w:color="auto"/>
        <w:right w:val="none" w:sz="0" w:space="0" w:color="auto"/>
      </w:divBdr>
    </w:div>
    <w:div w:id="338852276">
      <w:bodyDiv w:val="1"/>
      <w:marLeft w:val="0"/>
      <w:marRight w:val="0"/>
      <w:marTop w:val="0"/>
      <w:marBottom w:val="0"/>
      <w:divBdr>
        <w:top w:val="none" w:sz="0" w:space="0" w:color="auto"/>
        <w:left w:val="none" w:sz="0" w:space="0" w:color="auto"/>
        <w:bottom w:val="none" w:sz="0" w:space="0" w:color="auto"/>
        <w:right w:val="none" w:sz="0" w:space="0" w:color="auto"/>
      </w:divBdr>
    </w:div>
    <w:div w:id="345375929">
      <w:bodyDiv w:val="1"/>
      <w:marLeft w:val="0"/>
      <w:marRight w:val="0"/>
      <w:marTop w:val="0"/>
      <w:marBottom w:val="0"/>
      <w:divBdr>
        <w:top w:val="none" w:sz="0" w:space="0" w:color="auto"/>
        <w:left w:val="none" w:sz="0" w:space="0" w:color="auto"/>
        <w:bottom w:val="none" w:sz="0" w:space="0" w:color="auto"/>
        <w:right w:val="none" w:sz="0" w:space="0" w:color="auto"/>
      </w:divBdr>
    </w:div>
    <w:div w:id="352849838">
      <w:bodyDiv w:val="1"/>
      <w:marLeft w:val="0"/>
      <w:marRight w:val="0"/>
      <w:marTop w:val="0"/>
      <w:marBottom w:val="0"/>
      <w:divBdr>
        <w:top w:val="none" w:sz="0" w:space="0" w:color="auto"/>
        <w:left w:val="none" w:sz="0" w:space="0" w:color="auto"/>
        <w:bottom w:val="none" w:sz="0" w:space="0" w:color="auto"/>
        <w:right w:val="none" w:sz="0" w:space="0" w:color="auto"/>
      </w:divBdr>
    </w:div>
    <w:div w:id="355473000">
      <w:bodyDiv w:val="1"/>
      <w:marLeft w:val="0"/>
      <w:marRight w:val="0"/>
      <w:marTop w:val="0"/>
      <w:marBottom w:val="0"/>
      <w:divBdr>
        <w:top w:val="none" w:sz="0" w:space="0" w:color="auto"/>
        <w:left w:val="none" w:sz="0" w:space="0" w:color="auto"/>
        <w:bottom w:val="none" w:sz="0" w:space="0" w:color="auto"/>
        <w:right w:val="none" w:sz="0" w:space="0" w:color="auto"/>
      </w:divBdr>
    </w:div>
    <w:div w:id="356270225">
      <w:bodyDiv w:val="1"/>
      <w:marLeft w:val="0"/>
      <w:marRight w:val="0"/>
      <w:marTop w:val="0"/>
      <w:marBottom w:val="0"/>
      <w:divBdr>
        <w:top w:val="none" w:sz="0" w:space="0" w:color="auto"/>
        <w:left w:val="none" w:sz="0" w:space="0" w:color="auto"/>
        <w:bottom w:val="none" w:sz="0" w:space="0" w:color="auto"/>
        <w:right w:val="none" w:sz="0" w:space="0" w:color="auto"/>
      </w:divBdr>
    </w:div>
    <w:div w:id="356855738">
      <w:bodyDiv w:val="1"/>
      <w:marLeft w:val="0"/>
      <w:marRight w:val="0"/>
      <w:marTop w:val="0"/>
      <w:marBottom w:val="0"/>
      <w:divBdr>
        <w:top w:val="none" w:sz="0" w:space="0" w:color="auto"/>
        <w:left w:val="none" w:sz="0" w:space="0" w:color="auto"/>
        <w:bottom w:val="none" w:sz="0" w:space="0" w:color="auto"/>
        <w:right w:val="none" w:sz="0" w:space="0" w:color="auto"/>
      </w:divBdr>
    </w:div>
    <w:div w:id="361516761">
      <w:bodyDiv w:val="1"/>
      <w:marLeft w:val="0"/>
      <w:marRight w:val="0"/>
      <w:marTop w:val="0"/>
      <w:marBottom w:val="0"/>
      <w:divBdr>
        <w:top w:val="none" w:sz="0" w:space="0" w:color="auto"/>
        <w:left w:val="none" w:sz="0" w:space="0" w:color="auto"/>
        <w:bottom w:val="none" w:sz="0" w:space="0" w:color="auto"/>
        <w:right w:val="none" w:sz="0" w:space="0" w:color="auto"/>
      </w:divBdr>
    </w:div>
    <w:div w:id="371853548">
      <w:bodyDiv w:val="1"/>
      <w:marLeft w:val="0"/>
      <w:marRight w:val="0"/>
      <w:marTop w:val="0"/>
      <w:marBottom w:val="0"/>
      <w:divBdr>
        <w:top w:val="none" w:sz="0" w:space="0" w:color="auto"/>
        <w:left w:val="none" w:sz="0" w:space="0" w:color="auto"/>
        <w:bottom w:val="none" w:sz="0" w:space="0" w:color="auto"/>
        <w:right w:val="none" w:sz="0" w:space="0" w:color="auto"/>
      </w:divBdr>
    </w:div>
    <w:div w:id="373702385">
      <w:bodyDiv w:val="1"/>
      <w:marLeft w:val="0"/>
      <w:marRight w:val="0"/>
      <w:marTop w:val="0"/>
      <w:marBottom w:val="0"/>
      <w:divBdr>
        <w:top w:val="none" w:sz="0" w:space="0" w:color="auto"/>
        <w:left w:val="none" w:sz="0" w:space="0" w:color="auto"/>
        <w:bottom w:val="none" w:sz="0" w:space="0" w:color="auto"/>
        <w:right w:val="none" w:sz="0" w:space="0" w:color="auto"/>
      </w:divBdr>
    </w:div>
    <w:div w:id="374083051">
      <w:bodyDiv w:val="1"/>
      <w:marLeft w:val="0"/>
      <w:marRight w:val="0"/>
      <w:marTop w:val="0"/>
      <w:marBottom w:val="0"/>
      <w:divBdr>
        <w:top w:val="none" w:sz="0" w:space="0" w:color="auto"/>
        <w:left w:val="none" w:sz="0" w:space="0" w:color="auto"/>
        <w:bottom w:val="none" w:sz="0" w:space="0" w:color="auto"/>
        <w:right w:val="none" w:sz="0" w:space="0" w:color="auto"/>
      </w:divBdr>
    </w:div>
    <w:div w:id="377097541">
      <w:bodyDiv w:val="1"/>
      <w:marLeft w:val="0"/>
      <w:marRight w:val="0"/>
      <w:marTop w:val="0"/>
      <w:marBottom w:val="0"/>
      <w:divBdr>
        <w:top w:val="none" w:sz="0" w:space="0" w:color="auto"/>
        <w:left w:val="none" w:sz="0" w:space="0" w:color="auto"/>
        <w:bottom w:val="none" w:sz="0" w:space="0" w:color="auto"/>
        <w:right w:val="none" w:sz="0" w:space="0" w:color="auto"/>
      </w:divBdr>
    </w:div>
    <w:div w:id="378087472">
      <w:bodyDiv w:val="1"/>
      <w:marLeft w:val="0"/>
      <w:marRight w:val="0"/>
      <w:marTop w:val="0"/>
      <w:marBottom w:val="0"/>
      <w:divBdr>
        <w:top w:val="none" w:sz="0" w:space="0" w:color="auto"/>
        <w:left w:val="none" w:sz="0" w:space="0" w:color="auto"/>
        <w:bottom w:val="none" w:sz="0" w:space="0" w:color="auto"/>
        <w:right w:val="none" w:sz="0" w:space="0" w:color="auto"/>
      </w:divBdr>
    </w:div>
    <w:div w:id="379983799">
      <w:bodyDiv w:val="1"/>
      <w:marLeft w:val="0"/>
      <w:marRight w:val="0"/>
      <w:marTop w:val="0"/>
      <w:marBottom w:val="0"/>
      <w:divBdr>
        <w:top w:val="none" w:sz="0" w:space="0" w:color="auto"/>
        <w:left w:val="none" w:sz="0" w:space="0" w:color="auto"/>
        <w:bottom w:val="none" w:sz="0" w:space="0" w:color="auto"/>
        <w:right w:val="none" w:sz="0" w:space="0" w:color="auto"/>
      </w:divBdr>
    </w:div>
    <w:div w:id="380907271">
      <w:bodyDiv w:val="1"/>
      <w:marLeft w:val="0"/>
      <w:marRight w:val="0"/>
      <w:marTop w:val="0"/>
      <w:marBottom w:val="0"/>
      <w:divBdr>
        <w:top w:val="none" w:sz="0" w:space="0" w:color="auto"/>
        <w:left w:val="none" w:sz="0" w:space="0" w:color="auto"/>
        <w:bottom w:val="none" w:sz="0" w:space="0" w:color="auto"/>
        <w:right w:val="none" w:sz="0" w:space="0" w:color="auto"/>
      </w:divBdr>
    </w:div>
    <w:div w:id="386689448">
      <w:bodyDiv w:val="1"/>
      <w:marLeft w:val="0"/>
      <w:marRight w:val="0"/>
      <w:marTop w:val="0"/>
      <w:marBottom w:val="0"/>
      <w:divBdr>
        <w:top w:val="none" w:sz="0" w:space="0" w:color="auto"/>
        <w:left w:val="none" w:sz="0" w:space="0" w:color="auto"/>
        <w:bottom w:val="none" w:sz="0" w:space="0" w:color="auto"/>
        <w:right w:val="none" w:sz="0" w:space="0" w:color="auto"/>
      </w:divBdr>
    </w:div>
    <w:div w:id="394276202">
      <w:bodyDiv w:val="1"/>
      <w:marLeft w:val="0"/>
      <w:marRight w:val="0"/>
      <w:marTop w:val="0"/>
      <w:marBottom w:val="0"/>
      <w:divBdr>
        <w:top w:val="none" w:sz="0" w:space="0" w:color="auto"/>
        <w:left w:val="none" w:sz="0" w:space="0" w:color="auto"/>
        <w:bottom w:val="none" w:sz="0" w:space="0" w:color="auto"/>
        <w:right w:val="none" w:sz="0" w:space="0" w:color="auto"/>
      </w:divBdr>
    </w:div>
    <w:div w:id="396588935">
      <w:bodyDiv w:val="1"/>
      <w:marLeft w:val="0"/>
      <w:marRight w:val="0"/>
      <w:marTop w:val="0"/>
      <w:marBottom w:val="0"/>
      <w:divBdr>
        <w:top w:val="none" w:sz="0" w:space="0" w:color="auto"/>
        <w:left w:val="none" w:sz="0" w:space="0" w:color="auto"/>
        <w:bottom w:val="none" w:sz="0" w:space="0" w:color="auto"/>
        <w:right w:val="none" w:sz="0" w:space="0" w:color="auto"/>
      </w:divBdr>
    </w:div>
    <w:div w:id="397825472">
      <w:bodyDiv w:val="1"/>
      <w:marLeft w:val="0"/>
      <w:marRight w:val="0"/>
      <w:marTop w:val="0"/>
      <w:marBottom w:val="0"/>
      <w:divBdr>
        <w:top w:val="none" w:sz="0" w:space="0" w:color="auto"/>
        <w:left w:val="none" w:sz="0" w:space="0" w:color="auto"/>
        <w:bottom w:val="none" w:sz="0" w:space="0" w:color="auto"/>
        <w:right w:val="none" w:sz="0" w:space="0" w:color="auto"/>
      </w:divBdr>
    </w:div>
    <w:div w:id="399056305">
      <w:bodyDiv w:val="1"/>
      <w:marLeft w:val="0"/>
      <w:marRight w:val="0"/>
      <w:marTop w:val="0"/>
      <w:marBottom w:val="0"/>
      <w:divBdr>
        <w:top w:val="none" w:sz="0" w:space="0" w:color="auto"/>
        <w:left w:val="none" w:sz="0" w:space="0" w:color="auto"/>
        <w:bottom w:val="none" w:sz="0" w:space="0" w:color="auto"/>
        <w:right w:val="none" w:sz="0" w:space="0" w:color="auto"/>
      </w:divBdr>
    </w:div>
    <w:div w:id="402484897">
      <w:bodyDiv w:val="1"/>
      <w:marLeft w:val="0"/>
      <w:marRight w:val="0"/>
      <w:marTop w:val="0"/>
      <w:marBottom w:val="0"/>
      <w:divBdr>
        <w:top w:val="none" w:sz="0" w:space="0" w:color="auto"/>
        <w:left w:val="none" w:sz="0" w:space="0" w:color="auto"/>
        <w:bottom w:val="none" w:sz="0" w:space="0" w:color="auto"/>
        <w:right w:val="none" w:sz="0" w:space="0" w:color="auto"/>
      </w:divBdr>
    </w:div>
    <w:div w:id="405805810">
      <w:bodyDiv w:val="1"/>
      <w:marLeft w:val="0"/>
      <w:marRight w:val="0"/>
      <w:marTop w:val="0"/>
      <w:marBottom w:val="0"/>
      <w:divBdr>
        <w:top w:val="none" w:sz="0" w:space="0" w:color="auto"/>
        <w:left w:val="none" w:sz="0" w:space="0" w:color="auto"/>
        <w:bottom w:val="none" w:sz="0" w:space="0" w:color="auto"/>
        <w:right w:val="none" w:sz="0" w:space="0" w:color="auto"/>
      </w:divBdr>
    </w:div>
    <w:div w:id="408424665">
      <w:bodyDiv w:val="1"/>
      <w:marLeft w:val="0"/>
      <w:marRight w:val="0"/>
      <w:marTop w:val="0"/>
      <w:marBottom w:val="0"/>
      <w:divBdr>
        <w:top w:val="none" w:sz="0" w:space="0" w:color="auto"/>
        <w:left w:val="none" w:sz="0" w:space="0" w:color="auto"/>
        <w:bottom w:val="none" w:sz="0" w:space="0" w:color="auto"/>
        <w:right w:val="none" w:sz="0" w:space="0" w:color="auto"/>
      </w:divBdr>
    </w:div>
    <w:div w:id="408769181">
      <w:bodyDiv w:val="1"/>
      <w:marLeft w:val="0"/>
      <w:marRight w:val="0"/>
      <w:marTop w:val="0"/>
      <w:marBottom w:val="0"/>
      <w:divBdr>
        <w:top w:val="none" w:sz="0" w:space="0" w:color="auto"/>
        <w:left w:val="none" w:sz="0" w:space="0" w:color="auto"/>
        <w:bottom w:val="none" w:sz="0" w:space="0" w:color="auto"/>
        <w:right w:val="none" w:sz="0" w:space="0" w:color="auto"/>
      </w:divBdr>
    </w:div>
    <w:div w:id="412315424">
      <w:bodyDiv w:val="1"/>
      <w:marLeft w:val="0"/>
      <w:marRight w:val="0"/>
      <w:marTop w:val="0"/>
      <w:marBottom w:val="0"/>
      <w:divBdr>
        <w:top w:val="none" w:sz="0" w:space="0" w:color="auto"/>
        <w:left w:val="none" w:sz="0" w:space="0" w:color="auto"/>
        <w:bottom w:val="none" w:sz="0" w:space="0" w:color="auto"/>
        <w:right w:val="none" w:sz="0" w:space="0" w:color="auto"/>
      </w:divBdr>
    </w:div>
    <w:div w:id="414790515">
      <w:bodyDiv w:val="1"/>
      <w:marLeft w:val="0"/>
      <w:marRight w:val="0"/>
      <w:marTop w:val="0"/>
      <w:marBottom w:val="0"/>
      <w:divBdr>
        <w:top w:val="none" w:sz="0" w:space="0" w:color="auto"/>
        <w:left w:val="none" w:sz="0" w:space="0" w:color="auto"/>
        <w:bottom w:val="none" w:sz="0" w:space="0" w:color="auto"/>
        <w:right w:val="none" w:sz="0" w:space="0" w:color="auto"/>
      </w:divBdr>
    </w:div>
    <w:div w:id="415784606">
      <w:bodyDiv w:val="1"/>
      <w:marLeft w:val="0"/>
      <w:marRight w:val="0"/>
      <w:marTop w:val="0"/>
      <w:marBottom w:val="0"/>
      <w:divBdr>
        <w:top w:val="none" w:sz="0" w:space="0" w:color="auto"/>
        <w:left w:val="none" w:sz="0" w:space="0" w:color="auto"/>
        <w:bottom w:val="none" w:sz="0" w:space="0" w:color="auto"/>
        <w:right w:val="none" w:sz="0" w:space="0" w:color="auto"/>
      </w:divBdr>
    </w:div>
    <w:div w:id="415907708">
      <w:bodyDiv w:val="1"/>
      <w:marLeft w:val="0"/>
      <w:marRight w:val="0"/>
      <w:marTop w:val="0"/>
      <w:marBottom w:val="0"/>
      <w:divBdr>
        <w:top w:val="none" w:sz="0" w:space="0" w:color="auto"/>
        <w:left w:val="none" w:sz="0" w:space="0" w:color="auto"/>
        <w:bottom w:val="none" w:sz="0" w:space="0" w:color="auto"/>
        <w:right w:val="none" w:sz="0" w:space="0" w:color="auto"/>
      </w:divBdr>
    </w:div>
    <w:div w:id="416365062">
      <w:bodyDiv w:val="1"/>
      <w:marLeft w:val="0"/>
      <w:marRight w:val="0"/>
      <w:marTop w:val="0"/>
      <w:marBottom w:val="0"/>
      <w:divBdr>
        <w:top w:val="none" w:sz="0" w:space="0" w:color="auto"/>
        <w:left w:val="none" w:sz="0" w:space="0" w:color="auto"/>
        <w:bottom w:val="none" w:sz="0" w:space="0" w:color="auto"/>
        <w:right w:val="none" w:sz="0" w:space="0" w:color="auto"/>
      </w:divBdr>
    </w:div>
    <w:div w:id="419719383">
      <w:bodyDiv w:val="1"/>
      <w:marLeft w:val="0"/>
      <w:marRight w:val="0"/>
      <w:marTop w:val="0"/>
      <w:marBottom w:val="0"/>
      <w:divBdr>
        <w:top w:val="none" w:sz="0" w:space="0" w:color="auto"/>
        <w:left w:val="none" w:sz="0" w:space="0" w:color="auto"/>
        <w:bottom w:val="none" w:sz="0" w:space="0" w:color="auto"/>
        <w:right w:val="none" w:sz="0" w:space="0" w:color="auto"/>
      </w:divBdr>
    </w:div>
    <w:div w:id="422386013">
      <w:bodyDiv w:val="1"/>
      <w:marLeft w:val="0"/>
      <w:marRight w:val="0"/>
      <w:marTop w:val="0"/>
      <w:marBottom w:val="0"/>
      <w:divBdr>
        <w:top w:val="none" w:sz="0" w:space="0" w:color="auto"/>
        <w:left w:val="none" w:sz="0" w:space="0" w:color="auto"/>
        <w:bottom w:val="none" w:sz="0" w:space="0" w:color="auto"/>
        <w:right w:val="none" w:sz="0" w:space="0" w:color="auto"/>
      </w:divBdr>
    </w:div>
    <w:div w:id="424304946">
      <w:bodyDiv w:val="1"/>
      <w:marLeft w:val="0"/>
      <w:marRight w:val="0"/>
      <w:marTop w:val="0"/>
      <w:marBottom w:val="0"/>
      <w:divBdr>
        <w:top w:val="none" w:sz="0" w:space="0" w:color="auto"/>
        <w:left w:val="none" w:sz="0" w:space="0" w:color="auto"/>
        <w:bottom w:val="none" w:sz="0" w:space="0" w:color="auto"/>
        <w:right w:val="none" w:sz="0" w:space="0" w:color="auto"/>
      </w:divBdr>
    </w:div>
    <w:div w:id="426540867">
      <w:bodyDiv w:val="1"/>
      <w:marLeft w:val="0"/>
      <w:marRight w:val="0"/>
      <w:marTop w:val="0"/>
      <w:marBottom w:val="0"/>
      <w:divBdr>
        <w:top w:val="none" w:sz="0" w:space="0" w:color="auto"/>
        <w:left w:val="none" w:sz="0" w:space="0" w:color="auto"/>
        <w:bottom w:val="none" w:sz="0" w:space="0" w:color="auto"/>
        <w:right w:val="none" w:sz="0" w:space="0" w:color="auto"/>
      </w:divBdr>
    </w:div>
    <w:div w:id="428045127">
      <w:bodyDiv w:val="1"/>
      <w:marLeft w:val="0"/>
      <w:marRight w:val="0"/>
      <w:marTop w:val="0"/>
      <w:marBottom w:val="0"/>
      <w:divBdr>
        <w:top w:val="none" w:sz="0" w:space="0" w:color="auto"/>
        <w:left w:val="none" w:sz="0" w:space="0" w:color="auto"/>
        <w:bottom w:val="none" w:sz="0" w:space="0" w:color="auto"/>
        <w:right w:val="none" w:sz="0" w:space="0" w:color="auto"/>
      </w:divBdr>
    </w:div>
    <w:div w:id="429667275">
      <w:bodyDiv w:val="1"/>
      <w:marLeft w:val="0"/>
      <w:marRight w:val="0"/>
      <w:marTop w:val="0"/>
      <w:marBottom w:val="0"/>
      <w:divBdr>
        <w:top w:val="none" w:sz="0" w:space="0" w:color="auto"/>
        <w:left w:val="none" w:sz="0" w:space="0" w:color="auto"/>
        <w:bottom w:val="none" w:sz="0" w:space="0" w:color="auto"/>
        <w:right w:val="none" w:sz="0" w:space="0" w:color="auto"/>
      </w:divBdr>
    </w:div>
    <w:div w:id="434055852">
      <w:bodyDiv w:val="1"/>
      <w:marLeft w:val="0"/>
      <w:marRight w:val="0"/>
      <w:marTop w:val="0"/>
      <w:marBottom w:val="0"/>
      <w:divBdr>
        <w:top w:val="none" w:sz="0" w:space="0" w:color="auto"/>
        <w:left w:val="none" w:sz="0" w:space="0" w:color="auto"/>
        <w:bottom w:val="none" w:sz="0" w:space="0" w:color="auto"/>
        <w:right w:val="none" w:sz="0" w:space="0" w:color="auto"/>
      </w:divBdr>
    </w:div>
    <w:div w:id="435295428">
      <w:bodyDiv w:val="1"/>
      <w:marLeft w:val="0"/>
      <w:marRight w:val="0"/>
      <w:marTop w:val="0"/>
      <w:marBottom w:val="0"/>
      <w:divBdr>
        <w:top w:val="none" w:sz="0" w:space="0" w:color="auto"/>
        <w:left w:val="none" w:sz="0" w:space="0" w:color="auto"/>
        <w:bottom w:val="none" w:sz="0" w:space="0" w:color="auto"/>
        <w:right w:val="none" w:sz="0" w:space="0" w:color="auto"/>
      </w:divBdr>
    </w:div>
    <w:div w:id="435950848">
      <w:bodyDiv w:val="1"/>
      <w:marLeft w:val="0"/>
      <w:marRight w:val="0"/>
      <w:marTop w:val="0"/>
      <w:marBottom w:val="0"/>
      <w:divBdr>
        <w:top w:val="none" w:sz="0" w:space="0" w:color="auto"/>
        <w:left w:val="none" w:sz="0" w:space="0" w:color="auto"/>
        <w:bottom w:val="none" w:sz="0" w:space="0" w:color="auto"/>
        <w:right w:val="none" w:sz="0" w:space="0" w:color="auto"/>
      </w:divBdr>
    </w:div>
    <w:div w:id="437870732">
      <w:bodyDiv w:val="1"/>
      <w:marLeft w:val="0"/>
      <w:marRight w:val="0"/>
      <w:marTop w:val="0"/>
      <w:marBottom w:val="0"/>
      <w:divBdr>
        <w:top w:val="none" w:sz="0" w:space="0" w:color="auto"/>
        <w:left w:val="none" w:sz="0" w:space="0" w:color="auto"/>
        <w:bottom w:val="none" w:sz="0" w:space="0" w:color="auto"/>
        <w:right w:val="none" w:sz="0" w:space="0" w:color="auto"/>
      </w:divBdr>
    </w:div>
    <w:div w:id="441148395">
      <w:bodyDiv w:val="1"/>
      <w:marLeft w:val="0"/>
      <w:marRight w:val="0"/>
      <w:marTop w:val="0"/>
      <w:marBottom w:val="0"/>
      <w:divBdr>
        <w:top w:val="none" w:sz="0" w:space="0" w:color="auto"/>
        <w:left w:val="none" w:sz="0" w:space="0" w:color="auto"/>
        <w:bottom w:val="none" w:sz="0" w:space="0" w:color="auto"/>
        <w:right w:val="none" w:sz="0" w:space="0" w:color="auto"/>
      </w:divBdr>
    </w:div>
    <w:div w:id="442306510">
      <w:bodyDiv w:val="1"/>
      <w:marLeft w:val="0"/>
      <w:marRight w:val="0"/>
      <w:marTop w:val="0"/>
      <w:marBottom w:val="0"/>
      <w:divBdr>
        <w:top w:val="none" w:sz="0" w:space="0" w:color="auto"/>
        <w:left w:val="none" w:sz="0" w:space="0" w:color="auto"/>
        <w:bottom w:val="none" w:sz="0" w:space="0" w:color="auto"/>
        <w:right w:val="none" w:sz="0" w:space="0" w:color="auto"/>
      </w:divBdr>
    </w:div>
    <w:div w:id="450591356">
      <w:bodyDiv w:val="1"/>
      <w:marLeft w:val="0"/>
      <w:marRight w:val="0"/>
      <w:marTop w:val="0"/>
      <w:marBottom w:val="0"/>
      <w:divBdr>
        <w:top w:val="none" w:sz="0" w:space="0" w:color="auto"/>
        <w:left w:val="none" w:sz="0" w:space="0" w:color="auto"/>
        <w:bottom w:val="none" w:sz="0" w:space="0" w:color="auto"/>
        <w:right w:val="none" w:sz="0" w:space="0" w:color="auto"/>
      </w:divBdr>
    </w:div>
    <w:div w:id="457993323">
      <w:bodyDiv w:val="1"/>
      <w:marLeft w:val="0"/>
      <w:marRight w:val="0"/>
      <w:marTop w:val="0"/>
      <w:marBottom w:val="0"/>
      <w:divBdr>
        <w:top w:val="none" w:sz="0" w:space="0" w:color="auto"/>
        <w:left w:val="none" w:sz="0" w:space="0" w:color="auto"/>
        <w:bottom w:val="none" w:sz="0" w:space="0" w:color="auto"/>
        <w:right w:val="none" w:sz="0" w:space="0" w:color="auto"/>
      </w:divBdr>
    </w:div>
    <w:div w:id="460340110">
      <w:bodyDiv w:val="1"/>
      <w:marLeft w:val="0"/>
      <w:marRight w:val="0"/>
      <w:marTop w:val="0"/>
      <w:marBottom w:val="0"/>
      <w:divBdr>
        <w:top w:val="none" w:sz="0" w:space="0" w:color="auto"/>
        <w:left w:val="none" w:sz="0" w:space="0" w:color="auto"/>
        <w:bottom w:val="none" w:sz="0" w:space="0" w:color="auto"/>
        <w:right w:val="none" w:sz="0" w:space="0" w:color="auto"/>
      </w:divBdr>
    </w:div>
    <w:div w:id="462160245">
      <w:bodyDiv w:val="1"/>
      <w:marLeft w:val="0"/>
      <w:marRight w:val="0"/>
      <w:marTop w:val="0"/>
      <w:marBottom w:val="0"/>
      <w:divBdr>
        <w:top w:val="none" w:sz="0" w:space="0" w:color="auto"/>
        <w:left w:val="none" w:sz="0" w:space="0" w:color="auto"/>
        <w:bottom w:val="none" w:sz="0" w:space="0" w:color="auto"/>
        <w:right w:val="none" w:sz="0" w:space="0" w:color="auto"/>
      </w:divBdr>
    </w:div>
    <w:div w:id="463894172">
      <w:bodyDiv w:val="1"/>
      <w:marLeft w:val="0"/>
      <w:marRight w:val="0"/>
      <w:marTop w:val="0"/>
      <w:marBottom w:val="0"/>
      <w:divBdr>
        <w:top w:val="none" w:sz="0" w:space="0" w:color="auto"/>
        <w:left w:val="none" w:sz="0" w:space="0" w:color="auto"/>
        <w:bottom w:val="none" w:sz="0" w:space="0" w:color="auto"/>
        <w:right w:val="none" w:sz="0" w:space="0" w:color="auto"/>
      </w:divBdr>
    </w:div>
    <w:div w:id="464930191">
      <w:bodyDiv w:val="1"/>
      <w:marLeft w:val="0"/>
      <w:marRight w:val="0"/>
      <w:marTop w:val="0"/>
      <w:marBottom w:val="0"/>
      <w:divBdr>
        <w:top w:val="none" w:sz="0" w:space="0" w:color="auto"/>
        <w:left w:val="none" w:sz="0" w:space="0" w:color="auto"/>
        <w:bottom w:val="none" w:sz="0" w:space="0" w:color="auto"/>
        <w:right w:val="none" w:sz="0" w:space="0" w:color="auto"/>
      </w:divBdr>
    </w:div>
    <w:div w:id="471489126">
      <w:bodyDiv w:val="1"/>
      <w:marLeft w:val="0"/>
      <w:marRight w:val="0"/>
      <w:marTop w:val="0"/>
      <w:marBottom w:val="0"/>
      <w:divBdr>
        <w:top w:val="none" w:sz="0" w:space="0" w:color="auto"/>
        <w:left w:val="none" w:sz="0" w:space="0" w:color="auto"/>
        <w:bottom w:val="none" w:sz="0" w:space="0" w:color="auto"/>
        <w:right w:val="none" w:sz="0" w:space="0" w:color="auto"/>
      </w:divBdr>
    </w:div>
    <w:div w:id="472331484">
      <w:bodyDiv w:val="1"/>
      <w:marLeft w:val="0"/>
      <w:marRight w:val="0"/>
      <w:marTop w:val="0"/>
      <w:marBottom w:val="0"/>
      <w:divBdr>
        <w:top w:val="none" w:sz="0" w:space="0" w:color="auto"/>
        <w:left w:val="none" w:sz="0" w:space="0" w:color="auto"/>
        <w:bottom w:val="none" w:sz="0" w:space="0" w:color="auto"/>
        <w:right w:val="none" w:sz="0" w:space="0" w:color="auto"/>
      </w:divBdr>
    </w:div>
    <w:div w:id="475877635">
      <w:bodyDiv w:val="1"/>
      <w:marLeft w:val="0"/>
      <w:marRight w:val="0"/>
      <w:marTop w:val="0"/>
      <w:marBottom w:val="0"/>
      <w:divBdr>
        <w:top w:val="none" w:sz="0" w:space="0" w:color="auto"/>
        <w:left w:val="none" w:sz="0" w:space="0" w:color="auto"/>
        <w:bottom w:val="none" w:sz="0" w:space="0" w:color="auto"/>
        <w:right w:val="none" w:sz="0" w:space="0" w:color="auto"/>
      </w:divBdr>
    </w:div>
    <w:div w:id="475954174">
      <w:bodyDiv w:val="1"/>
      <w:marLeft w:val="0"/>
      <w:marRight w:val="0"/>
      <w:marTop w:val="0"/>
      <w:marBottom w:val="0"/>
      <w:divBdr>
        <w:top w:val="none" w:sz="0" w:space="0" w:color="auto"/>
        <w:left w:val="none" w:sz="0" w:space="0" w:color="auto"/>
        <w:bottom w:val="none" w:sz="0" w:space="0" w:color="auto"/>
        <w:right w:val="none" w:sz="0" w:space="0" w:color="auto"/>
      </w:divBdr>
    </w:div>
    <w:div w:id="489297722">
      <w:bodyDiv w:val="1"/>
      <w:marLeft w:val="0"/>
      <w:marRight w:val="0"/>
      <w:marTop w:val="0"/>
      <w:marBottom w:val="0"/>
      <w:divBdr>
        <w:top w:val="none" w:sz="0" w:space="0" w:color="auto"/>
        <w:left w:val="none" w:sz="0" w:space="0" w:color="auto"/>
        <w:bottom w:val="none" w:sz="0" w:space="0" w:color="auto"/>
        <w:right w:val="none" w:sz="0" w:space="0" w:color="auto"/>
      </w:divBdr>
    </w:div>
    <w:div w:id="490410550">
      <w:bodyDiv w:val="1"/>
      <w:marLeft w:val="0"/>
      <w:marRight w:val="0"/>
      <w:marTop w:val="0"/>
      <w:marBottom w:val="0"/>
      <w:divBdr>
        <w:top w:val="none" w:sz="0" w:space="0" w:color="auto"/>
        <w:left w:val="none" w:sz="0" w:space="0" w:color="auto"/>
        <w:bottom w:val="none" w:sz="0" w:space="0" w:color="auto"/>
        <w:right w:val="none" w:sz="0" w:space="0" w:color="auto"/>
      </w:divBdr>
    </w:div>
    <w:div w:id="494609689">
      <w:bodyDiv w:val="1"/>
      <w:marLeft w:val="0"/>
      <w:marRight w:val="0"/>
      <w:marTop w:val="0"/>
      <w:marBottom w:val="0"/>
      <w:divBdr>
        <w:top w:val="none" w:sz="0" w:space="0" w:color="auto"/>
        <w:left w:val="none" w:sz="0" w:space="0" w:color="auto"/>
        <w:bottom w:val="none" w:sz="0" w:space="0" w:color="auto"/>
        <w:right w:val="none" w:sz="0" w:space="0" w:color="auto"/>
      </w:divBdr>
    </w:div>
    <w:div w:id="501090729">
      <w:bodyDiv w:val="1"/>
      <w:marLeft w:val="0"/>
      <w:marRight w:val="0"/>
      <w:marTop w:val="0"/>
      <w:marBottom w:val="0"/>
      <w:divBdr>
        <w:top w:val="none" w:sz="0" w:space="0" w:color="auto"/>
        <w:left w:val="none" w:sz="0" w:space="0" w:color="auto"/>
        <w:bottom w:val="none" w:sz="0" w:space="0" w:color="auto"/>
        <w:right w:val="none" w:sz="0" w:space="0" w:color="auto"/>
      </w:divBdr>
    </w:div>
    <w:div w:id="503667559">
      <w:bodyDiv w:val="1"/>
      <w:marLeft w:val="0"/>
      <w:marRight w:val="0"/>
      <w:marTop w:val="0"/>
      <w:marBottom w:val="0"/>
      <w:divBdr>
        <w:top w:val="none" w:sz="0" w:space="0" w:color="auto"/>
        <w:left w:val="none" w:sz="0" w:space="0" w:color="auto"/>
        <w:bottom w:val="none" w:sz="0" w:space="0" w:color="auto"/>
        <w:right w:val="none" w:sz="0" w:space="0" w:color="auto"/>
      </w:divBdr>
    </w:div>
    <w:div w:id="505632910">
      <w:bodyDiv w:val="1"/>
      <w:marLeft w:val="0"/>
      <w:marRight w:val="0"/>
      <w:marTop w:val="0"/>
      <w:marBottom w:val="0"/>
      <w:divBdr>
        <w:top w:val="none" w:sz="0" w:space="0" w:color="auto"/>
        <w:left w:val="none" w:sz="0" w:space="0" w:color="auto"/>
        <w:bottom w:val="none" w:sz="0" w:space="0" w:color="auto"/>
        <w:right w:val="none" w:sz="0" w:space="0" w:color="auto"/>
      </w:divBdr>
    </w:div>
    <w:div w:id="510026096">
      <w:bodyDiv w:val="1"/>
      <w:marLeft w:val="0"/>
      <w:marRight w:val="0"/>
      <w:marTop w:val="0"/>
      <w:marBottom w:val="0"/>
      <w:divBdr>
        <w:top w:val="none" w:sz="0" w:space="0" w:color="auto"/>
        <w:left w:val="none" w:sz="0" w:space="0" w:color="auto"/>
        <w:bottom w:val="none" w:sz="0" w:space="0" w:color="auto"/>
        <w:right w:val="none" w:sz="0" w:space="0" w:color="auto"/>
      </w:divBdr>
    </w:div>
    <w:div w:id="510923166">
      <w:bodyDiv w:val="1"/>
      <w:marLeft w:val="0"/>
      <w:marRight w:val="0"/>
      <w:marTop w:val="0"/>
      <w:marBottom w:val="0"/>
      <w:divBdr>
        <w:top w:val="none" w:sz="0" w:space="0" w:color="auto"/>
        <w:left w:val="none" w:sz="0" w:space="0" w:color="auto"/>
        <w:bottom w:val="none" w:sz="0" w:space="0" w:color="auto"/>
        <w:right w:val="none" w:sz="0" w:space="0" w:color="auto"/>
      </w:divBdr>
    </w:div>
    <w:div w:id="517623619">
      <w:bodyDiv w:val="1"/>
      <w:marLeft w:val="0"/>
      <w:marRight w:val="0"/>
      <w:marTop w:val="0"/>
      <w:marBottom w:val="0"/>
      <w:divBdr>
        <w:top w:val="none" w:sz="0" w:space="0" w:color="auto"/>
        <w:left w:val="none" w:sz="0" w:space="0" w:color="auto"/>
        <w:bottom w:val="none" w:sz="0" w:space="0" w:color="auto"/>
        <w:right w:val="none" w:sz="0" w:space="0" w:color="auto"/>
      </w:divBdr>
    </w:div>
    <w:div w:id="522401268">
      <w:bodyDiv w:val="1"/>
      <w:marLeft w:val="0"/>
      <w:marRight w:val="0"/>
      <w:marTop w:val="0"/>
      <w:marBottom w:val="0"/>
      <w:divBdr>
        <w:top w:val="none" w:sz="0" w:space="0" w:color="auto"/>
        <w:left w:val="none" w:sz="0" w:space="0" w:color="auto"/>
        <w:bottom w:val="none" w:sz="0" w:space="0" w:color="auto"/>
        <w:right w:val="none" w:sz="0" w:space="0" w:color="auto"/>
      </w:divBdr>
    </w:div>
    <w:div w:id="526909474">
      <w:bodyDiv w:val="1"/>
      <w:marLeft w:val="0"/>
      <w:marRight w:val="0"/>
      <w:marTop w:val="0"/>
      <w:marBottom w:val="0"/>
      <w:divBdr>
        <w:top w:val="none" w:sz="0" w:space="0" w:color="auto"/>
        <w:left w:val="none" w:sz="0" w:space="0" w:color="auto"/>
        <w:bottom w:val="none" w:sz="0" w:space="0" w:color="auto"/>
        <w:right w:val="none" w:sz="0" w:space="0" w:color="auto"/>
      </w:divBdr>
    </w:div>
    <w:div w:id="531571436">
      <w:bodyDiv w:val="1"/>
      <w:marLeft w:val="0"/>
      <w:marRight w:val="0"/>
      <w:marTop w:val="0"/>
      <w:marBottom w:val="0"/>
      <w:divBdr>
        <w:top w:val="none" w:sz="0" w:space="0" w:color="auto"/>
        <w:left w:val="none" w:sz="0" w:space="0" w:color="auto"/>
        <w:bottom w:val="none" w:sz="0" w:space="0" w:color="auto"/>
        <w:right w:val="none" w:sz="0" w:space="0" w:color="auto"/>
      </w:divBdr>
    </w:div>
    <w:div w:id="533887427">
      <w:bodyDiv w:val="1"/>
      <w:marLeft w:val="0"/>
      <w:marRight w:val="0"/>
      <w:marTop w:val="0"/>
      <w:marBottom w:val="0"/>
      <w:divBdr>
        <w:top w:val="none" w:sz="0" w:space="0" w:color="auto"/>
        <w:left w:val="none" w:sz="0" w:space="0" w:color="auto"/>
        <w:bottom w:val="none" w:sz="0" w:space="0" w:color="auto"/>
        <w:right w:val="none" w:sz="0" w:space="0" w:color="auto"/>
      </w:divBdr>
    </w:div>
    <w:div w:id="534388626">
      <w:bodyDiv w:val="1"/>
      <w:marLeft w:val="0"/>
      <w:marRight w:val="0"/>
      <w:marTop w:val="0"/>
      <w:marBottom w:val="0"/>
      <w:divBdr>
        <w:top w:val="none" w:sz="0" w:space="0" w:color="auto"/>
        <w:left w:val="none" w:sz="0" w:space="0" w:color="auto"/>
        <w:bottom w:val="none" w:sz="0" w:space="0" w:color="auto"/>
        <w:right w:val="none" w:sz="0" w:space="0" w:color="auto"/>
      </w:divBdr>
    </w:div>
    <w:div w:id="539560020">
      <w:bodyDiv w:val="1"/>
      <w:marLeft w:val="0"/>
      <w:marRight w:val="0"/>
      <w:marTop w:val="0"/>
      <w:marBottom w:val="0"/>
      <w:divBdr>
        <w:top w:val="none" w:sz="0" w:space="0" w:color="auto"/>
        <w:left w:val="none" w:sz="0" w:space="0" w:color="auto"/>
        <w:bottom w:val="none" w:sz="0" w:space="0" w:color="auto"/>
        <w:right w:val="none" w:sz="0" w:space="0" w:color="auto"/>
      </w:divBdr>
    </w:div>
    <w:div w:id="545719469">
      <w:bodyDiv w:val="1"/>
      <w:marLeft w:val="0"/>
      <w:marRight w:val="0"/>
      <w:marTop w:val="0"/>
      <w:marBottom w:val="0"/>
      <w:divBdr>
        <w:top w:val="none" w:sz="0" w:space="0" w:color="auto"/>
        <w:left w:val="none" w:sz="0" w:space="0" w:color="auto"/>
        <w:bottom w:val="none" w:sz="0" w:space="0" w:color="auto"/>
        <w:right w:val="none" w:sz="0" w:space="0" w:color="auto"/>
      </w:divBdr>
    </w:div>
    <w:div w:id="546795914">
      <w:bodyDiv w:val="1"/>
      <w:marLeft w:val="0"/>
      <w:marRight w:val="0"/>
      <w:marTop w:val="0"/>
      <w:marBottom w:val="0"/>
      <w:divBdr>
        <w:top w:val="none" w:sz="0" w:space="0" w:color="auto"/>
        <w:left w:val="none" w:sz="0" w:space="0" w:color="auto"/>
        <w:bottom w:val="none" w:sz="0" w:space="0" w:color="auto"/>
        <w:right w:val="none" w:sz="0" w:space="0" w:color="auto"/>
      </w:divBdr>
    </w:div>
    <w:div w:id="547692518">
      <w:bodyDiv w:val="1"/>
      <w:marLeft w:val="0"/>
      <w:marRight w:val="0"/>
      <w:marTop w:val="0"/>
      <w:marBottom w:val="0"/>
      <w:divBdr>
        <w:top w:val="none" w:sz="0" w:space="0" w:color="auto"/>
        <w:left w:val="none" w:sz="0" w:space="0" w:color="auto"/>
        <w:bottom w:val="none" w:sz="0" w:space="0" w:color="auto"/>
        <w:right w:val="none" w:sz="0" w:space="0" w:color="auto"/>
      </w:divBdr>
    </w:div>
    <w:div w:id="547842813">
      <w:bodyDiv w:val="1"/>
      <w:marLeft w:val="0"/>
      <w:marRight w:val="0"/>
      <w:marTop w:val="0"/>
      <w:marBottom w:val="0"/>
      <w:divBdr>
        <w:top w:val="none" w:sz="0" w:space="0" w:color="auto"/>
        <w:left w:val="none" w:sz="0" w:space="0" w:color="auto"/>
        <w:bottom w:val="none" w:sz="0" w:space="0" w:color="auto"/>
        <w:right w:val="none" w:sz="0" w:space="0" w:color="auto"/>
      </w:divBdr>
    </w:div>
    <w:div w:id="548028610">
      <w:bodyDiv w:val="1"/>
      <w:marLeft w:val="0"/>
      <w:marRight w:val="0"/>
      <w:marTop w:val="0"/>
      <w:marBottom w:val="0"/>
      <w:divBdr>
        <w:top w:val="none" w:sz="0" w:space="0" w:color="auto"/>
        <w:left w:val="none" w:sz="0" w:space="0" w:color="auto"/>
        <w:bottom w:val="none" w:sz="0" w:space="0" w:color="auto"/>
        <w:right w:val="none" w:sz="0" w:space="0" w:color="auto"/>
      </w:divBdr>
    </w:div>
    <w:div w:id="550071513">
      <w:bodyDiv w:val="1"/>
      <w:marLeft w:val="0"/>
      <w:marRight w:val="0"/>
      <w:marTop w:val="0"/>
      <w:marBottom w:val="0"/>
      <w:divBdr>
        <w:top w:val="none" w:sz="0" w:space="0" w:color="auto"/>
        <w:left w:val="none" w:sz="0" w:space="0" w:color="auto"/>
        <w:bottom w:val="none" w:sz="0" w:space="0" w:color="auto"/>
        <w:right w:val="none" w:sz="0" w:space="0" w:color="auto"/>
      </w:divBdr>
    </w:div>
    <w:div w:id="554900285">
      <w:bodyDiv w:val="1"/>
      <w:marLeft w:val="0"/>
      <w:marRight w:val="0"/>
      <w:marTop w:val="0"/>
      <w:marBottom w:val="0"/>
      <w:divBdr>
        <w:top w:val="none" w:sz="0" w:space="0" w:color="auto"/>
        <w:left w:val="none" w:sz="0" w:space="0" w:color="auto"/>
        <w:bottom w:val="none" w:sz="0" w:space="0" w:color="auto"/>
        <w:right w:val="none" w:sz="0" w:space="0" w:color="auto"/>
      </w:divBdr>
    </w:div>
    <w:div w:id="561067488">
      <w:bodyDiv w:val="1"/>
      <w:marLeft w:val="0"/>
      <w:marRight w:val="0"/>
      <w:marTop w:val="0"/>
      <w:marBottom w:val="0"/>
      <w:divBdr>
        <w:top w:val="none" w:sz="0" w:space="0" w:color="auto"/>
        <w:left w:val="none" w:sz="0" w:space="0" w:color="auto"/>
        <w:bottom w:val="none" w:sz="0" w:space="0" w:color="auto"/>
        <w:right w:val="none" w:sz="0" w:space="0" w:color="auto"/>
      </w:divBdr>
    </w:div>
    <w:div w:id="561212076">
      <w:bodyDiv w:val="1"/>
      <w:marLeft w:val="0"/>
      <w:marRight w:val="0"/>
      <w:marTop w:val="0"/>
      <w:marBottom w:val="0"/>
      <w:divBdr>
        <w:top w:val="none" w:sz="0" w:space="0" w:color="auto"/>
        <w:left w:val="none" w:sz="0" w:space="0" w:color="auto"/>
        <w:bottom w:val="none" w:sz="0" w:space="0" w:color="auto"/>
        <w:right w:val="none" w:sz="0" w:space="0" w:color="auto"/>
      </w:divBdr>
    </w:div>
    <w:div w:id="567960954">
      <w:bodyDiv w:val="1"/>
      <w:marLeft w:val="0"/>
      <w:marRight w:val="0"/>
      <w:marTop w:val="0"/>
      <w:marBottom w:val="0"/>
      <w:divBdr>
        <w:top w:val="none" w:sz="0" w:space="0" w:color="auto"/>
        <w:left w:val="none" w:sz="0" w:space="0" w:color="auto"/>
        <w:bottom w:val="none" w:sz="0" w:space="0" w:color="auto"/>
        <w:right w:val="none" w:sz="0" w:space="0" w:color="auto"/>
      </w:divBdr>
    </w:div>
    <w:div w:id="576137904">
      <w:bodyDiv w:val="1"/>
      <w:marLeft w:val="0"/>
      <w:marRight w:val="0"/>
      <w:marTop w:val="0"/>
      <w:marBottom w:val="0"/>
      <w:divBdr>
        <w:top w:val="none" w:sz="0" w:space="0" w:color="auto"/>
        <w:left w:val="none" w:sz="0" w:space="0" w:color="auto"/>
        <w:bottom w:val="none" w:sz="0" w:space="0" w:color="auto"/>
        <w:right w:val="none" w:sz="0" w:space="0" w:color="auto"/>
      </w:divBdr>
    </w:div>
    <w:div w:id="576670855">
      <w:bodyDiv w:val="1"/>
      <w:marLeft w:val="0"/>
      <w:marRight w:val="0"/>
      <w:marTop w:val="0"/>
      <w:marBottom w:val="0"/>
      <w:divBdr>
        <w:top w:val="none" w:sz="0" w:space="0" w:color="auto"/>
        <w:left w:val="none" w:sz="0" w:space="0" w:color="auto"/>
        <w:bottom w:val="none" w:sz="0" w:space="0" w:color="auto"/>
        <w:right w:val="none" w:sz="0" w:space="0" w:color="auto"/>
      </w:divBdr>
    </w:div>
    <w:div w:id="585699057">
      <w:bodyDiv w:val="1"/>
      <w:marLeft w:val="0"/>
      <w:marRight w:val="0"/>
      <w:marTop w:val="0"/>
      <w:marBottom w:val="0"/>
      <w:divBdr>
        <w:top w:val="none" w:sz="0" w:space="0" w:color="auto"/>
        <w:left w:val="none" w:sz="0" w:space="0" w:color="auto"/>
        <w:bottom w:val="none" w:sz="0" w:space="0" w:color="auto"/>
        <w:right w:val="none" w:sz="0" w:space="0" w:color="auto"/>
      </w:divBdr>
    </w:div>
    <w:div w:id="589235097">
      <w:bodyDiv w:val="1"/>
      <w:marLeft w:val="0"/>
      <w:marRight w:val="0"/>
      <w:marTop w:val="0"/>
      <w:marBottom w:val="0"/>
      <w:divBdr>
        <w:top w:val="none" w:sz="0" w:space="0" w:color="auto"/>
        <w:left w:val="none" w:sz="0" w:space="0" w:color="auto"/>
        <w:bottom w:val="none" w:sz="0" w:space="0" w:color="auto"/>
        <w:right w:val="none" w:sz="0" w:space="0" w:color="auto"/>
      </w:divBdr>
    </w:div>
    <w:div w:id="593436222">
      <w:bodyDiv w:val="1"/>
      <w:marLeft w:val="0"/>
      <w:marRight w:val="0"/>
      <w:marTop w:val="0"/>
      <w:marBottom w:val="0"/>
      <w:divBdr>
        <w:top w:val="none" w:sz="0" w:space="0" w:color="auto"/>
        <w:left w:val="none" w:sz="0" w:space="0" w:color="auto"/>
        <w:bottom w:val="none" w:sz="0" w:space="0" w:color="auto"/>
        <w:right w:val="none" w:sz="0" w:space="0" w:color="auto"/>
      </w:divBdr>
    </w:div>
    <w:div w:id="593783640">
      <w:bodyDiv w:val="1"/>
      <w:marLeft w:val="0"/>
      <w:marRight w:val="0"/>
      <w:marTop w:val="0"/>
      <w:marBottom w:val="0"/>
      <w:divBdr>
        <w:top w:val="none" w:sz="0" w:space="0" w:color="auto"/>
        <w:left w:val="none" w:sz="0" w:space="0" w:color="auto"/>
        <w:bottom w:val="none" w:sz="0" w:space="0" w:color="auto"/>
        <w:right w:val="none" w:sz="0" w:space="0" w:color="auto"/>
      </w:divBdr>
    </w:div>
    <w:div w:id="595670000">
      <w:bodyDiv w:val="1"/>
      <w:marLeft w:val="0"/>
      <w:marRight w:val="0"/>
      <w:marTop w:val="0"/>
      <w:marBottom w:val="0"/>
      <w:divBdr>
        <w:top w:val="none" w:sz="0" w:space="0" w:color="auto"/>
        <w:left w:val="none" w:sz="0" w:space="0" w:color="auto"/>
        <w:bottom w:val="none" w:sz="0" w:space="0" w:color="auto"/>
        <w:right w:val="none" w:sz="0" w:space="0" w:color="auto"/>
      </w:divBdr>
    </w:div>
    <w:div w:id="596405057">
      <w:bodyDiv w:val="1"/>
      <w:marLeft w:val="0"/>
      <w:marRight w:val="0"/>
      <w:marTop w:val="0"/>
      <w:marBottom w:val="0"/>
      <w:divBdr>
        <w:top w:val="none" w:sz="0" w:space="0" w:color="auto"/>
        <w:left w:val="none" w:sz="0" w:space="0" w:color="auto"/>
        <w:bottom w:val="none" w:sz="0" w:space="0" w:color="auto"/>
        <w:right w:val="none" w:sz="0" w:space="0" w:color="auto"/>
      </w:divBdr>
    </w:div>
    <w:div w:id="597905336">
      <w:bodyDiv w:val="1"/>
      <w:marLeft w:val="0"/>
      <w:marRight w:val="0"/>
      <w:marTop w:val="0"/>
      <w:marBottom w:val="0"/>
      <w:divBdr>
        <w:top w:val="none" w:sz="0" w:space="0" w:color="auto"/>
        <w:left w:val="none" w:sz="0" w:space="0" w:color="auto"/>
        <w:bottom w:val="none" w:sz="0" w:space="0" w:color="auto"/>
        <w:right w:val="none" w:sz="0" w:space="0" w:color="auto"/>
      </w:divBdr>
    </w:div>
    <w:div w:id="605311956">
      <w:bodyDiv w:val="1"/>
      <w:marLeft w:val="0"/>
      <w:marRight w:val="0"/>
      <w:marTop w:val="0"/>
      <w:marBottom w:val="0"/>
      <w:divBdr>
        <w:top w:val="none" w:sz="0" w:space="0" w:color="auto"/>
        <w:left w:val="none" w:sz="0" w:space="0" w:color="auto"/>
        <w:bottom w:val="none" w:sz="0" w:space="0" w:color="auto"/>
        <w:right w:val="none" w:sz="0" w:space="0" w:color="auto"/>
      </w:divBdr>
    </w:div>
    <w:div w:id="605381006">
      <w:bodyDiv w:val="1"/>
      <w:marLeft w:val="0"/>
      <w:marRight w:val="0"/>
      <w:marTop w:val="0"/>
      <w:marBottom w:val="0"/>
      <w:divBdr>
        <w:top w:val="none" w:sz="0" w:space="0" w:color="auto"/>
        <w:left w:val="none" w:sz="0" w:space="0" w:color="auto"/>
        <w:bottom w:val="none" w:sz="0" w:space="0" w:color="auto"/>
        <w:right w:val="none" w:sz="0" w:space="0" w:color="auto"/>
      </w:divBdr>
    </w:div>
    <w:div w:id="607926432">
      <w:bodyDiv w:val="1"/>
      <w:marLeft w:val="0"/>
      <w:marRight w:val="0"/>
      <w:marTop w:val="0"/>
      <w:marBottom w:val="0"/>
      <w:divBdr>
        <w:top w:val="none" w:sz="0" w:space="0" w:color="auto"/>
        <w:left w:val="none" w:sz="0" w:space="0" w:color="auto"/>
        <w:bottom w:val="none" w:sz="0" w:space="0" w:color="auto"/>
        <w:right w:val="none" w:sz="0" w:space="0" w:color="auto"/>
      </w:divBdr>
    </w:div>
    <w:div w:id="609625328">
      <w:bodyDiv w:val="1"/>
      <w:marLeft w:val="0"/>
      <w:marRight w:val="0"/>
      <w:marTop w:val="0"/>
      <w:marBottom w:val="0"/>
      <w:divBdr>
        <w:top w:val="none" w:sz="0" w:space="0" w:color="auto"/>
        <w:left w:val="none" w:sz="0" w:space="0" w:color="auto"/>
        <w:bottom w:val="none" w:sz="0" w:space="0" w:color="auto"/>
        <w:right w:val="none" w:sz="0" w:space="0" w:color="auto"/>
      </w:divBdr>
    </w:div>
    <w:div w:id="612129682">
      <w:bodyDiv w:val="1"/>
      <w:marLeft w:val="0"/>
      <w:marRight w:val="0"/>
      <w:marTop w:val="0"/>
      <w:marBottom w:val="0"/>
      <w:divBdr>
        <w:top w:val="none" w:sz="0" w:space="0" w:color="auto"/>
        <w:left w:val="none" w:sz="0" w:space="0" w:color="auto"/>
        <w:bottom w:val="none" w:sz="0" w:space="0" w:color="auto"/>
        <w:right w:val="none" w:sz="0" w:space="0" w:color="auto"/>
      </w:divBdr>
    </w:div>
    <w:div w:id="612515120">
      <w:bodyDiv w:val="1"/>
      <w:marLeft w:val="0"/>
      <w:marRight w:val="0"/>
      <w:marTop w:val="0"/>
      <w:marBottom w:val="0"/>
      <w:divBdr>
        <w:top w:val="none" w:sz="0" w:space="0" w:color="auto"/>
        <w:left w:val="none" w:sz="0" w:space="0" w:color="auto"/>
        <w:bottom w:val="none" w:sz="0" w:space="0" w:color="auto"/>
        <w:right w:val="none" w:sz="0" w:space="0" w:color="auto"/>
      </w:divBdr>
    </w:div>
    <w:div w:id="620915197">
      <w:bodyDiv w:val="1"/>
      <w:marLeft w:val="0"/>
      <w:marRight w:val="0"/>
      <w:marTop w:val="0"/>
      <w:marBottom w:val="0"/>
      <w:divBdr>
        <w:top w:val="none" w:sz="0" w:space="0" w:color="auto"/>
        <w:left w:val="none" w:sz="0" w:space="0" w:color="auto"/>
        <w:bottom w:val="none" w:sz="0" w:space="0" w:color="auto"/>
        <w:right w:val="none" w:sz="0" w:space="0" w:color="auto"/>
      </w:divBdr>
    </w:div>
    <w:div w:id="627853283">
      <w:bodyDiv w:val="1"/>
      <w:marLeft w:val="0"/>
      <w:marRight w:val="0"/>
      <w:marTop w:val="0"/>
      <w:marBottom w:val="0"/>
      <w:divBdr>
        <w:top w:val="none" w:sz="0" w:space="0" w:color="auto"/>
        <w:left w:val="none" w:sz="0" w:space="0" w:color="auto"/>
        <w:bottom w:val="none" w:sz="0" w:space="0" w:color="auto"/>
        <w:right w:val="none" w:sz="0" w:space="0" w:color="auto"/>
      </w:divBdr>
    </w:div>
    <w:div w:id="628247665">
      <w:bodyDiv w:val="1"/>
      <w:marLeft w:val="0"/>
      <w:marRight w:val="0"/>
      <w:marTop w:val="0"/>
      <w:marBottom w:val="0"/>
      <w:divBdr>
        <w:top w:val="none" w:sz="0" w:space="0" w:color="auto"/>
        <w:left w:val="none" w:sz="0" w:space="0" w:color="auto"/>
        <w:bottom w:val="none" w:sz="0" w:space="0" w:color="auto"/>
        <w:right w:val="none" w:sz="0" w:space="0" w:color="auto"/>
      </w:divBdr>
    </w:div>
    <w:div w:id="638071581">
      <w:bodyDiv w:val="1"/>
      <w:marLeft w:val="0"/>
      <w:marRight w:val="0"/>
      <w:marTop w:val="0"/>
      <w:marBottom w:val="0"/>
      <w:divBdr>
        <w:top w:val="none" w:sz="0" w:space="0" w:color="auto"/>
        <w:left w:val="none" w:sz="0" w:space="0" w:color="auto"/>
        <w:bottom w:val="none" w:sz="0" w:space="0" w:color="auto"/>
        <w:right w:val="none" w:sz="0" w:space="0" w:color="auto"/>
      </w:divBdr>
    </w:div>
    <w:div w:id="639850309">
      <w:bodyDiv w:val="1"/>
      <w:marLeft w:val="0"/>
      <w:marRight w:val="0"/>
      <w:marTop w:val="0"/>
      <w:marBottom w:val="0"/>
      <w:divBdr>
        <w:top w:val="none" w:sz="0" w:space="0" w:color="auto"/>
        <w:left w:val="none" w:sz="0" w:space="0" w:color="auto"/>
        <w:bottom w:val="none" w:sz="0" w:space="0" w:color="auto"/>
        <w:right w:val="none" w:sz="0" w:space="0" w:color="auto"/>
      </w:divBdr>
    </w:div>
    <w:div w:id="643387518">
      <w:bodyDiv w:val="1"/>
      <w:marLeft w:val="0"/>
      <w:marRight w:val="0"/>
      <w:marTop w:val="0"/>
      <w:marBottom w:val="0"/>
      <w:divBdr>
        <w:top w:val="none" w:sz="0" w:space="0" w:color="auto"/>
        <w:left w:val="none" w:sz="0" w:space="0" w:color="auto"/>
        <w:bottom w:val="none" w:sz="0" w:space="0" w:color="auto"/>
        <w:right w:val="none" w:sz="0" w:space="0" w:color="auto"/>
      </w:divBdr>
    </w:div>
    <w:div w:id="649989281">
      <w:bodyDiv w:val="1"/>
      <w:marLeft w:val="0"/>
      <w:marRight w:val="0"/>
      <w:marTop w:val="0"/>
      <w:marBottom w:val="0"/>
      <w:divBdr>
        <w:top w:val="none" w:sz="0" w:space="0" w:color="auto"/>
        <w:left w:val="none" w:sz="0" w:space="0" w:color="auto"/>
        <w:bottom w:val="none" w:sz="0" w:space="0" w:color="auto"/>
        <w:right w:val="none" w:sz="0" w:space="0" w:color="auto"/>
      </w:divBdr>
    </w:div>
    <w:div w:id="650597226">
      <w:bodyDiv w:val="1"/>
      <w:marLeft w:val="0"/>
      <w:marRight w:val="0"/>
      <w:marTop w:val="0"/>
      <w:marBottom w:val="0"/>
      <w:divBdr>
        <w:top w:val="none" w:sz="0" w:space="0" w:color="auto"/>
        <w:left w:val="none" w:sz="0" w:space="0" w:color="auto"/>
        <w:bottom w:val="none" w:sz="0" w:space="0" w:color="auto"/>
        <w:right w:val="none" w:sz="0" w:space="0" w:color="auto"/>
      </w:divBdr>
    </w:div>
    <w:div w:id="650641471">
      <w:bodyDiv w:val="1"/>
      <w:marLeft w:val="0"/>
      <w:marRight w:val="0"/>
      <w:marTop w:val="0"/>
      <w:marBottom w:val="0"/>
      <w:divBdr>
        <w:top w:val="none" w:sz="0" w:space="0" w:color="auto"/>
        <w:left w:val="none" w:sz="0" w:space="0" w:color="auto"/>
        <w:bottom w:val="none" w:sz="0" w:space="0" w:color="auto"/>
        <w:right w:val="none" w:sz="0" w:space="0" w:color="auto"/>
      </w:divBdr>
    </w:div>
    <w:div w:id="653608653">
      <w:bodyDiv w:val="1"/>
      <w:marLeft w:val="0"/>
      <w:marRight w:val="0"/>
      <w:marTop w:val="0"/>
      <w:marBottom w:val="0"/>
      <w:divBdr>
        <w:top w:val="none" w:sz="0" w:space="0" w:color="auto"/>
        <w:left w:val="none" w:sz="0" w:space="0" w:color="auto"/>
        <w:bottom w:val="none" w:sz="0" w:space="0" w:color="auto"/>
        <w:right w:val="none" w:sz="0" w:space="0" w:color="auto"/>
      </w:divBdr>
    </w:div>
    <w:div w:id="659574810">
      <w:bodyDiv w:val="1"/>
      <w:marLeft w:val="0"/>
      <w:marRight w:val="0"/>
      <w:marTop w:val="0"/>
      <w:marBottom w:val="0"/>
      <w:divBdr>
        <w:top w:val="none" w:sz="0" w:space="0" w:color="auto"/>
        <w:left w:val="none" w:sz="0" w:space="0" w:color="auto"/>
        <w:bottom w:val="none" w:sz="0" w:space="0" w:color="auto"/>
        <w:right w:val="none" w:sz="0" w:space="0" w:color="auto"/>
      </w:divBdr>
    </w:div>
    <w:div w:id="663356964">
      <w:bodyDiv w:val="1"/>
      <w:marLeft w:val="0"/>
      <w:marRight w:val="0"/>
      <w:marTop w:val="0"/>
      <w:marBottom w:val="0"/>
      <w:divBdr>
        <w:top w:val="none" w:sz="0" w:space="0" w:color="auto"/>
        <w:left w:val="none" w:sz="0" w:space="0" w:color="auto"/>
        <w:bottom w:val="none" w:sz="0" w:space="0" w:color="auto"/>
        <w:right w:val="none" w:sz="0" w:space="0" w:color="auto"/>
      </w:divBdr>
    </w:div>
    <w:div w:id="668215508">
      <w:bodyDiv w:val="1"/>
      <w:marLeft w:val="0"/>
      <w:marRight w:val="0"/>
      <w:marTop w:val="0"/>
      <w:marBottom w:val="0"/>
      <w:divBdr>
        <w:top w:val="none" w:sz="0" w:space="0" w:color="auto"/>
        <w:left w:val="none" w:sz="0" w:space="0" w:color="auto"/>
        <w:bottom w:val="none" w:sz="0" w:space="0" w:color="auto"/>
        <w:right w:val="none" w:sz="0" w:space="0" w:color="auto"/>
      </w:divBdr>
    </w:div>
    <w:div w:id="668606509">
      <w:bodyDiv w:val="1"/>
      <w:marLeft w:val="0"/>
      <w:marRight w:val="0"/>
      <w:marTop w:val="0"/>
      <w:marBottom w:val="0"/>
      <w:divBdr>
        <w:top w:val="none" w:sz="0" w:space="0" w:color="auto"/>
        <w:left w:val="none" w:sz="0" w:space="0" w:color="auto"/>
        <w:bottom w:val="none" w:sz="0" w:space="0" w:color="auto"/>
        <w:right w:val="none" w:sz="0" w:space="0" w:color="auto"/>
      </w:divBdr>
    </w:div>
    <w:div w:id="676467790">
      <w:bodyDiv w:val="1"/>
      <w:marLeft w:val="0"/>
      <w:marRight w:val="0"/>
      <w:marTop w:val="0"/>
      <w:marBottom w:val="0"/>
      <w:divBdr>
        <w:top w:val="none" w:sz="0" w:space="0" w:color="auto"/>
        <w:left w:val="none" w:sz="0" w:space="0" w:color="auto"/>
        <w:bottom w:val="none" w:sz="0" w:space="0" w:color="auto"/>
        <w:right w:val="none" w:sz="0" w:space="0" w:color="auto"/>
      </w:divBdr>
    </w:div>
    <w:div w:id="679887945">
      <w:bodyDiv w:val="1"/>
      <w:marLeft w:val="0"/>
      <w:marRight w:val="0"/>
      <w:marTop w:val="0"/>
      <w:marBottom w:val="0"/>
      <w:divBdr>
        <w:top w:val="none" w:sz="0" w:space="0" w:color="auto"/>
        <w:left w:val="none" w:sz="0" w:space="0" w:color="auto"/>
        <w:bottom w:val="none" w:sz="0" w:space="0" w:color="auto"/>
        <w:right w:val="none" w:sz="0" w:space="0" w:color="auto"/>
      </w:divBdr>
    </w:div>
    <w:div w:id="680471883">
      <w:bodyDiv w:val="1"/>
      <w:marLeft w:val="0"/>
      <w:marRight w:val="0"/>
      <w:marTop w:val="0"/>
      <w:marBottom w:val="0"/>
      <w:divBdr>
        <w:top w:val="none" w:sz="0" w:space="0" w:color="auto"/>
        <w:left w:val="none" w:sz="0" w:space="0" w:color="auto"/>
        <w:bottom w:val="none" w:sz="0" w:space="0" w:color="auto"/>
        <w:right w:val="none" w:sz="0" w:space="0" w:color="auto"/>
      </w:divBdr>
    </w:div>
    <w:div w:id="681013753">
      <w:bodyDiv w:val="1"/>
      <w:marLeft w:val="0"/>
      <w:marRight w:val="0"/>
      <w:marTop w:val="0"/>
      <w:marBottom w:val="0"/>
      <w:divBdr>
        <w:top w:val="none" w:sz="0" w:space="0" w:color="auto"/>
        <w:left w:val="none" w:sz="0" w:space="0" w:color="auto"/>
        <w:bottom w:val="none" w:sz="0" w:space="0" w:color="auto"/>
        <w:right w:val="none" w:sz="0" w:space="0" w:color="auto"/>
      </w:divBdr>
    </w:div>
    <w:div w:id="684090302">
      <w:bodyDiv w:val="1"/>
      <w:marLeft w:val="0"/>
      <w:marRight w:val="0"/>
      <w:marTop w:val="0"/>
      <w:marBottom w:val="0"/>
      <w:divBdr>
        <w:top w:val="none" w:sz="0" w:space="0" w:color="auto"/>
        <w:left w:val="none" w:sz="0" w:space="0" w:color="auto"/>
        <w:bottom w:val="none" w:sz="0" w:space="0" w:color="auto"/>
        <w:right w:val="none" w:sz="0" w:space="0" w:color="auto"/>
      </w:divBdr>
    </w:div>
    <w:div w:id="687608632">
      <w:bodyDiv w:val="1"/>
      <w:marLeft w:val="0"/>
      <w:marRight w:val="0"/>
      <w:marTop w:val="0"/>
      <w:marBottom w:val="0"/>
      <w:divBdr>
        <w:top w:val="none" w:sz="0" w:space="0" w:color="auto"/>
        <w:left w:val="none" w:sz="0" w:space="0" w:color="auto"/>
        <w:bottom w:val="none" w:sz="0" w:space="0" w:color="auto"/>
        <w:right w:val="none" w:sz="0" w:space="0" w:color="auto"/>
      </w:divBdr>
    </w:div>
    <w:div w:id="689530547">
      <w:bodyDiv w:val="1"/>
      <w:marLeft w:val="0"/>
      <w:marRight w:val="0"/>
      <w:marTop w:val="0"/>
      <w:marBottom w:val="0"/>
      <w:divBdr>
        <w:top w:val="none" w:sz="0" w:space="0" w:color="auto"/>
        <w:left w:val="none" w:sz="0" w:space="0" w:color="auto"/>
        <w:bottom w:val="none" w:sz="0" w:space="0" w:color="auto"/>
        <w:right w:val="none" w:sz="0" w:space="0" w:color="auto"/>
      </w:divBdr>
    </w:div>
    <w:div w:id="690834707">
      <w:bodyDiv w:val="1"/>
      <w:marLeft w:val="0"/>
      <w:marRight w:val="0"/>
      <w:marTop w:val="0"/>
      <w:marBottom w:val="0"/>
      <w:divBdr>
        <w:top w:val="none" w:sz="0" w:space="0" w:color="auto"/>
        <w:left w:val="none" w:sz="0" w:space="0" w:color="auto"/>
        <w:bottom w:val="none" w:sz="0" w:space="0" w:color="auto"/>
        <w:right w:val="none" w:sz="0" w:space="0" w:color="auto"/>
      </w:divBdr>
    </w:div>
    <w:div w:id="692808095">
      <w:bodyDiv w:val="1"/>
      <w:marLeft w:val="0"/>
      <w:marRight w:val="0"/>
      <w:marTop w:val="0"/>
      <w:marBottom w:val="0"/>
      <w:divBdr>
        <w:top w:val="none" w:sz="0" w:space="0" w:color="auto"/>
        <w:left w:val="none" w:sz="0" w:space="0" w:color="auto"/>
        <w:bottom w:val="none" w:sz="0" w:space="0" w:color="auto"/>
        <w:right w:val="none" w:sz="0" w:space="0" w:color="auto"/>
      </w:divBdr>
    </w:div>
    <w:div w:id="694503474">
      <w:bodyDiv w:val="1"/>
      <w:marLeft w:val="0"/>
      <w:marRight w:val="0"/>
      <w:marTop w:val="0"/>
      <w:marBottom w:val="0"/>
      <w:divBdr>
        <w:top w:val="none" w:sz="0" w:space="0" w:color="auto"/>
        <w:left w:val="none" w:sz="0" w:space="0" w:color="auto"/>
        <w:bottom w:val="none" w:sz="0" w:space="0" w:color="auto"/>
        <w:right w:val="none" w:sz="0" w:space="0" w:color="auto"/>
      </w:divBdr>
    </w:div>
    <w:div w:id="698241538">
      <w:bodyDiv w:val="1"/>
      <w:marLeft w:val="0"/>
      <w:marRight w:val="0"/>
      <w:marTop w:val="0"/>
      <w:marBottom w:val="0"/>
      <w:divBdr>
        <w:top w:val="none" w:sz="0" w:space="0" w:color="auto"/>
        <w:left w:val="none" w:sz="0" w:space="0" w:color="auto"/>
        <w:bottom w:val="none" w:sz="0" w:space="0" w:color="auto"/>
        <w:right w:val="none" w:sz="0" w:space="0" w:color="auto"/>
      </w:divBdr>
    </w:div>
    <w:div w:id="703557990">
      <w:bodyDiv w:val="1"/>
      <w:marLeft w:val="0"/>
      <w:marRight w:val="0"/>
      <w:marTop w:val="0"/>
      <w:marBottom w:val="0"/>
      <w:divBdr>
        <w:top w:val="none" w:sz="0" w:space="0" w:color="auto"/>
        <w:left w:val="none" w:sz="0" w:space="0" w:color="auto"/>
        <w:bottom w:val="none" w:sz="0" w:space="0" w:color="auto"/>
        <w:right w:val="none" w:sz="0" w:space="0" w:color="auto"/>
      </w:divBdr>
    </w:div>
    <w:div w:id="705301465">
      <w:bodyDiv w:val="1"/>
      <w:marLeft w:val="0"/>
      <w:marRight w:val="0"/>
      <w:marTop w:val="0"/>
      <w:marBottom w:val="0"/>
      <w:divBdr>
        <w:top w:val="none" w:sz="0" w:space="0" w:color="auto"/>
        <w:left w:val="none" w:sz="0" w:space="0" w:color="auto"/>
        <w:bottom w:val="none" w:sz="0" w:space="0" w:color="auto"/>
        <w:right w:val="none" w:sz="0" w:space="0" w:color="auto"/>
      </w:divBdr>
    </w:div>
    <w:div w:id="711228339">
      <w:bodyDiv w:val="1"/>
      <w:marLeft w:val="0"/>
      <w:marRight w:val="0"/>
      <w:marTop w:val="0"/>
      <w:marBottom w:val="0"/>
      <w:divBdr>
        <w:top w:val="none" w:sz="0" w:space="0" w:color="auto"/>
        <w:left w:val="none" w:sz="0" w:space="0" w:color="auto"/>
        <w:bottom w:val="none" w:sz="0" w:space="0" w:color="auto"/>
        <w:right w:val="none" w:sz="0" w:space="0" w:color="auto"/>
      </w:divBdr>
    </w:div>
    <w:div w:id="711422242">
      <w:bodyDiv w:val="1"/>
      <w:marLeft w:val="0"/>
      <w:marRight w:val="0"/>
      <w:marTop w:val="0"/>
      <w:marBottom w:val="0"/>
      <w:divBdr>
        <w:top w:val="none" w:sz="0" w:space="0" w:color="auto"/>
        <w:left w:val="none" w:sz="0" w:space="0" w:color="auto"/>
        <w:bottom w:val="none" w:sz="0" w:space="0" w:color="auto"/>
        <w:right w:val="none" w:sz="0" w:space="0" w:color="auto"/>
      </w:divBdr>
    </w:div>
    <w:div w:id="713508781">
      <w:bodyDiv w:val="1"/>
      <w:marLeft w:val="0"/>
      <w:marRight w:val="0"/>
      <w:marTop w:val="0"/>
      <w:marBottom w:val="0"/>
      <w:divBdr>
        <w:top w:val="none" w:sz="0" w:space="0" w:color="auto"/>
        <w:left w:val="none" w:sz="0" w:space="0" w:color="auto"/>
        <w:bottom w:val="none" w:sz="0" w:space="0" w:color="auto"/>
        <w:right w:val="none" w:sz="0" w:space="0" w:color="auto"/>
      </w:divBdr>
    </w:div>
    <w:div w:id="714164320">
      <w:bodyDiv w:val="1"/>
      <w:marLeft w:val="0"/>
      <w:marRight w:val="0"/>
      <w:marTop w:val="0"/>
      <w:marBottom w:val="0"/>
      <w:divBdr>
        <w:top w:val="none" w:sz="0" w:space="0" w:color="auto"/>
        <w:left w:val="none" w:sz="0" w:space="0" w:color="auto"/>
        <w:bottom w:val="none" w:sz="0" w:space="0" w:color="auto"/>
        <w:right w:val="none" w:sz="0" w:space="0" w:color="auto"/>
      </w:divBdr>
    </w:div>
    <w:div w:id="718475564">
      <w:bodyDiv w:val="1"/>
      <w:marLeft w:val="0"/>
      <w:marRight w:val="0"/>
      <w:marTop w:val="0"/>
      <w:marBottom w:val="0"/>
      <w:divBdr>
        <w:top w:val="none" w:sz="0" w:space="0" w:color="auto"/>
        <w:left w:val="none" w:sz="0" w:space="0" w:color="auto"/>
        <w:bottom w:val="none" w:sz="0" w:space="0" w:color="auto"/>
        <w:right w:val="none" w:sz="0" w:space="0" w:color="auto"/>
      </w:divBdr>
    </w:div>
    <w:div w:id="720251520">
      <w:bodyDiv w:val="1"/>
      <w:marLeft w:val="0"/>
      <w:marRight w:val="0"/>
      <w:marTop w:val="0"/>
      <w:marBottom w:val="0"/>
      <w:divBdr>
        <w:top w:val="none" w:sz="0" w:space="0" w:color="auto"/>
        <w:left w:val="none" w:sz="0" w:space="0" w:color="auto"/>
        <w:bottom w:val="none" w:sz="0" w:space="0" w:color="auto"/>
        <w:right w:val="none" w:sz="0" w:space="0" w:color="auto"/>
      </w:divBdr>
    </w:div>
    <w:div w:id="721486888">
      <w:bodyDiv w:val="1"/>
      <w:marLeft w:val="0"/>
      <w:marRight w:val="0"/>
      <w:marTop w:val="0"/>
      <w:marBottom w:val="0"/>
      <w:divBdr>
        <w:top w:val="none" w:sz="0" w:space="0" w:color="auto"/>
        <w:left w:val="none" w:sz="0" w:space="0" w:color="auto"/>
        <w:bottom w:val="none" w:sz="0" w:space="0" w:color="auto"/>
        <w:right w:val="none" w:sz="0" w:space="0" w:color="auto"/>
      </w:divBdr>
    </w:div>
    <w:div w:id="723911204">
      <w:bodyDiv w:val="1"/>
      <w:marLeft w:val="0"/>
      <w:marRight w:val="0"/>
      <w:marTop w:val="0"/>
      <w:marBottom w:val="0"/>
      <w:divBdr>
        <w:top w:val="none" w:sz="0" w:space="0" w:color="auto"/>
        <w:left w:val="none" w:sz="0" w:space="0" w:color="auto"/>
        <w:bottom w:val="none" w:sz="0" w:space="0" w:color="auto"/>
        <w:right w:val="none" w:sz="0" w:space="0" w:color="auto"/>
      </w:divBdr>
    </w:div>
    <w:div w:id="748112711">
      <w:bodyDiv w:val="1"/>
      <w:marLeft w:val="0"/>
      <w:marRight w:val="0"/>
      <w:marTop w:val="0"/>
      <w:marBottom w:val="0"/>
      <w:divBdr>
        <w:top w:val="none" w:sz="0" w:space="0" w:color="auto"/>
        <w:left w:val="none" w:sz="0" w:space="0" w:color="auto"/>
        <w:bottom w:val="none" w:sz="0" w:space="0" w:color="auto"/>
        <w:right w:val="none" w:sz="0" w:space="0" w:color="auto"/>
      </w:divBdr>
    </w:div>
    <w:div w:id="753548794">
      <w:bodyDiv w:val="1"/>
      <w:marLeft w:val="0"/>
      <w:marRight w:val="0"/>
      <w:marTop w:val="0"/>
      <w:marBottom w:val="0"/>
      <w:divBdr>
        <w:top w:val="none" w:sz="0" w:space="0" w:color="auto"/>
        <w:left w:val="none" w:sz="0" w:space="0" w:color="auto"/>
        <w:bottom w:val="none" w:sz="0" w:space="0" w:color="auto"/>
        <w:right w:val="none" w:sz="0" w:space="0" w:color="auto"/>
      </w:divBdr>
    </w:div>
    <w:div w:id="753817826">
      <w:bodyDiv w:val="1"/>
      <w:marLeft w:val="0"/>
      <w:marRight w:val="0"/>
      <w:marTop w:val="0"/>
      <w:marBottom w:val="0"/>
      <w:divBdr>
        <w:top w:val="none" w:sz="0" w:space="0" w:color="auto"/>
        <w:left w:val="none" w:sz="0" w:space="0" w:color="auto"/>
        <w:bottom w:val="none" w:sz="0" w:space="0" w:color="auto"/>
        <w:right w:val="none" w:sz="0" w:space="0" w:color="auto"/>
      </w:divBdr>
    </w:div>
    <w:div w:id="755899161">
      <w:bodyDiv w:val="1"/>
      <w:marLeft w:val="0"/>
      <w:marRight w:val="0"/>
      <w:marTop w:val="0"/>
      <w:marBottom w:val="0"/>
      <w:divBdr>
        <w:top w:val="none" w:sz="0" w:space="0" w:color="auto"/>
        <w:left w:val="none" w:sz="0" w:space="0" w:color="auto"/>
        <w:bottom w:val="none" w:sz="0" w:space="0" w:color="auto"/>
        <w:right w:val="none" w:sz="0" w:space="0" w:color="auto"/>
      </w:divBdr>
    </w:div>
    <w:div w:id="756363174">
      <w:bodyDiv w:val="1"/>
      <w:marLeft w:val="0"/>
      <w:marRight w:val="0"/>
      <w:marTop w:val="0"/>
      <w:marBottom w:val="0"/>
      <w:divBdr>
        <w:top w:val="none" w:sz="0" w:space="0" w:color="auto"/>
        <w:left w:val="none" w:sz="0" w:space="0" w:color="auto"/>
        <w:bottom w:val="none" w:sz="0" w:space="0" w:color="auto"/>
        <w:right w:val="none" w:sz="0" w:space="0" w:color="auto"/>
      </w:divBdr>
    </w:div>
    <w:div w:id="756900667">
      <w:bodyDiv w:val="1"/>
      <w:marLeft w:val="0"/>
      <w:marRight w:val="0"/>
      <w:marTop w:val="0"/>
      <w:marBottom w:val="0"/>
      <w:divBdr>
        <w:top w:val="none" w:sz="0" w:space="0" w:color="auto"/>
        <w:left w:val="none" w:sz="0" w:space="0" w:color="auto"/>
        <w:bottom w:val="none" w:sz="0" w:space="0" w:color="auto"/>
        <w:right w:val="none" w:sz="0" w:space="0" w:color="auto"/>
      </w:divBdr>
    </w:div>
    <w:div w:id="769393502">
      <w:bodyDiv w:val="1"/>
      <w:marLeft w:val="0"/>
      <w:marRight w:val="0"/>
      <w:marTop w:val="0"/>
      <w:marBottom w:val="0"/>
      <w:divBdr>
        <w:top w:val="none" w:sz="0" w:space="0" w:color="auto"/>
        <w:left w:val="none" w:sz="0" w:space="0" w:color="auto"/>
        <w:bottom w:val="none" w:sz="0" w:space="0" w:color="auto"/>
        <w:right w:val="none" w:sz="0" w:space="0" w:color="auto"/>
      </w:divBdr>
    </w:div>
    <w:div w:id="771048975">
      <w:bodyDiv w:val="1"/>
      <w:marLeft w:val="0"/>
      <w:marRight w:val="0"/>
      <w:marTop w:val="0"/>
      <w:marBottom w:val="0"/>
      <w:divBdr>
        <w:top w:val="none" w:sz="0" w:space="0" w:color="auto"/>
        <w:left w:val="none" w:sz="0" w:space="0" w:color="auto"/>
        <w:bottom w:val="none" w:sz="0" w:space="0" w:color="auto"/>
        <w:right w:val="none" w:sz="0" w:space="0" w:color="auto"/>
      </w:divBdr>
    </w:div>
    <w:div w:id="771974438">
      <w:bodyDiv w:val="1"/>
      <w:marLeft w:val="0"/>
      <w:marRight w:val="0"/>
      <w:marTop w:val="0"/>
      <w:marBottom w:val="0"/>
      <w:divBdr>
        <w:top w:val="none" w:sz="0" w:space="0" w:color="auto"/>
        <w:left w:val="none" w:sz="0" w:space="0" w:color="auto"/>
        <w:bottom w:val="none" w:sz="0" w:space="0" w:color="auto"/>
        <w:right w:val="none" w:sz="0" w:space="0" w:color="auto"/>
      </w:divBdr>
    </w:div>
    <w:div w:id="773211549">
      <w:bodyDiv w:val="1"/>
      <w:marLeft w:val="0"/>
      <w:marRight w:val="0"/>
      <w:marTop w:val="0"/>
      <w:marBottom w:val="0"/>
      <w:divBdr>
        <w:top w:val="none" w:sz="0" w:space="0" w:color="auto"/>
        <w:left w:val="none" w:sz="0" w:space="0" w:color="auto"/>
        <w:bottom w:val="none" w:sz="0" w:space="0" w:color="auto"/>
        <w:right w:val="none" w:sz="0" w:space="0" w:color="auto"/>
      </w:divBdr>
    </w:div>
    <w:div w:id="777871064">
      <w:bodyDiv w:val="1"/>
      <w:marLeft w:val="0"/>
      <w:marRight w:val="0"/>
      <w:marTop w:val="0"/>
      <w:marBottom w:val="0"/>
      <w:divBdr>
        <w:top w:val="none" w:sz="0" w:space="0" w:color="auto"/>
        <w:left w:val="none" w:sz="0" w:space="0" w:color="auto"/>
        <w:bottom w:val="none" w:sz="0" w:space="0" w:color="auto"/>
        <w:right w:val="none" w:sz="0" w:space="0" w:color="auto"/>
      </w:divBdr>
    </w:div>
    <w:div w:id="786124964">
      <w:bodyDiv w:val="1"/>
      <w:marLeft w:val="0"/>
      <w:marRight w:val="0"/>
      <w:marTop w:val="0"/>
      <w:marBottom w:val="0"/>
      <w:divBdr>
        <w:top w:val="none" w:sz="0" w:space="0" w:color="auto"/>
        <w:left w:val="none" w:sz="0" w:space="0" w:color="auto"/>
        <w:bottom w:val="none" w:sz="0" w:space="0" w:color="auto"/>
        <w:right w:val="none" w:sz="0" w:space="0" w:color="auto"/>
      </w:divBdr>
    </w:div>
    <w:div w:id="787892576">
      <w:bodyDiv w:val="1"/>
      <w:marLeft w:val="0"/>
      <w:marRight w:val="0"/>
      <w:marTop w:val="0"/>
      <w:marBottom w:val="0"/>
      <w:divBdr>
        <w:top w:val="none" w:sz="0" w:space="0" w:color="auto"/>
        <w:left w:val="none" w:sz="0" w:space="0" w:color="auto"/>
        <w:bottom w:val="none" w:sz="0" w:space="0" w:color="auto"/>
        <w:right w:val="none" w:sz="0" w:space="0" w:color="auto"/>
      </w:divBdr>
    </w:div>
    <w:div w:id="788403053">
      <w:bodyDiv w:val="1"/>
      <w:marLeft w:val="0"/>
      <w:marRight w:val="0"/>
      <w:marTop w:val="0"/>
      <w:marBottom w:val="0"/>
      <w:divBdr>
        <w:top w:val="none" w:sz="0" w:space="0" w:color="auto"/>
        <w:left w:val="none" w:sz="0" w:space="0" w:color="auto"/>
        <w:bottom w:val="none" w:sz="0" w:space="0" w:color="auto"/>
        <w:right w:val="none" w:sz="0" w:space="0" w:color="auto"/>
      </w:divBdr>
    </w:div>
    <w:div w:id="791752401">
      <w:bodyDiv w:val="1"/>
      <w:marLeft w:val="0"/>
      <w:marRight w:val="0"/>
      <w:marTop w:val="0"/>
      <w:marBottom w:val="0"/>
      <w:divBdr>
        <w:top w:val="none" w:sz="0" w:space="0" w:color="auto"/>
        <w:left w:val="none" w:sz="0" w:space="0" w:color="auto"/>
        <w:bottom w:val="none" w:sz="0" w:space="0" w:color="auto"/>
        <w:right w:val="none" w:sz="0" w:space="0" w:color="auto"/>
      </w:divBdr>
    </w:div>
    <w:div w:id="794719107">
      <w:bodyDiv w:val="1"/>
      <w:marLeft w:val="0"/>
      <w:marRight w:val="0"/>
      <w:marTop w:val="0"/>
      <w:marBottom w:val="0"/>
      <w:divBdr>
        <w:top w:val="none" w:sz="0" w:space="0" w:color="auto"/>
        <w:left w:val="none" w:sz="0" w:space="0" w:color="auto"/>
        <w:bottom w:val="none" w:sz="0" w:space="0" w:color="auto"/>
        <w:right w:val="none" w:sz="0" w:space="0" w:color="auto"/>
      </w:divBdr>
    </w:div>
    <w:div w:id="796413977">
      <w:bodyDiv w:val="1"/>
      <w:marLeft w:val="0"/>
      <w:marRight w:val="0"/>
      <w:marTop w:val="0"/>
      <w:marBottom w:val="0"/>
      <w:divBdr>
        <w:top w:val="none" w:sz="0" w:space="0" w:color="auto"/>
        <w:left w:val="none" w:sz="0" w:space="0" w:color="auto"/>
        <w:bottom w:val="none" w:sz="0" w:space="0" w:color="auto"/>
        <w:right w:val="none" w:sz="0" w:space="0" w:color="auto"/>
      </w:divBdr>
    </w:div>
    <w:div w:id="796685297">
      <w:bodyDiv w:val="1"/>
      <w:marLeft w:val="0"/>
      <w:marRight w:val="0"/>
      <w:marTop w:val="0"/>
      <w:marBottom w:val="0"/>
      <w:divBdr>
        <w:top w:val="none" w:sz="0" w:space="0" w:color="auto"/>
        <w:left w:val="none" w:sz="0" w:space="0" w:color="auto"/>
        <w:bottom w:val="none" w:sz="0" w:space="0" w:color="auto"/>
        <w:right w:val="none" w:sz="0" w:space="0" w:color="auto"/>
      </w:divBdr>
    </w:div>
    <w:div w:id="813063393">
      <w:bodyDiv w:val="1"/>
      <w:marLeft w:val="0"/>
      <w:marRight w:val="0"/>
      <w:marTop w:val="0"/>
      <w:marBottom w:val="0"/>
      <w:divBdr>
        <w:top w:val="none" w:sz="0" w:space="0" w:color="auto"/>
        <w:left w:val="none" w:sz="0" w:space="0" w:color="auto"/>
        <w:bottom w:val="none" w:sz="0" w:space="0" w:color="auto"/>
        <w:right w:val="none" w:sz="0" w:space="0" w:color="auto"/>
      </w:divBdr>
    </w:div>
    <w:div w:id="824518008">
      <w:bodyDiv w:val="1"/>
      <w:marLeft w:val="0"/>
      <w:marRight w:val="0"/>
      <w:marTop w:val="0"/>
      <w:marBottom w:val="0"/>
      <w:divBdr>
        <w:top w:val="none" w:sz="0" w:space="0" w:color="auto"/>
        <w:left w:val="none" w:sz="0" w:space="0" w:color="auto"/>
        <w:bottom w:val="none" w:sz="0" w:space="0" w:color="auto"/>
        <w:right w:val="none" w:sz="0" w:space="0" w:color="auto"/>
      </w:divBdr>
    </w:div>
    <w:div w:id="825583723">
      <w:bodyDiv w:val="1"/>
      <w:marLeft w:val="0"/>
      <w:marRight w:val="0"/>
      <w:marTop w:val="0"/>
      <w:marBottom w:val="0"/>
      <w:divBdr>
        <w:top w:val="none" w:sz="0" w:space="0" w:color="auto"/>
        <w:left w:val="none" w:sz="0" w:space="0" w:color="auto"/>
        <w:bottom w:val="none" w:sz="0" w:space="0" w:color="auto"/>
        <w:right w:val="none" w:sz="0" w:space="0" w:color="auto"/>
      </w:divBdr>
    </w:div>
    <w:div w:id="830218843">
      <w:bodyDiv w:val="1"/>
      <w:marLeft w:val="0"/>
      <w:marRight w:val="0"/>
      <w:marTop w:val="0"/>
      <w:marBottom w:val="0"/>
      <w:divBdr>
        <w:top w:val="none" w:sz="0" w:space="0" w:color="auto"/>
        <w:left w:val="none" w:sz="0" w:space="0" w:color="auto"/>
        <w:bottom w:val="none" w:sz="0" w:space="0" w:color="auto"/>
        <w:right w:val="none" w:sz="0" w:space="0" w:color="auto"/>
      </w:divBdr>
    </w:div>
    <w:div w:id="831335033">
      <w:bodyDiv w:val="1"/>
      <w:marLeft w:val="0"/>
      <w:marRight w:val="0"/>
      <w:marTop w:val="0"/>
      <w:marBottom w:val="0"/>
      <w:divBdr>
        <w:top w:val="none" w:sz="0" w:space="0" w:color="auto"/>
        <w:left w:val="none" w:sz="0" w:space="0" w:color="auto"/>
        <w:bottom w:val="none" w:sz="0" w:space="0" w:color="auto"/>
        <w:right w:val="none" w:sz="0" w:space="0" w:color="auto"/>
      </w:divBdr>
    </w:div>
    <w:div w:id="833373797">
      <w:bodyDiv w:val="1"/>
      <w:marLeft w:val="0"/>
      <w:marRight w:val="0"/>
      <w:marTop w:val="0"/>
      <w:marBottom w:val="0"/>
      <w:divBdr>
        <w:top w:val="none" w:sz="0" w:space="0" w:color="auto"/>
        <w:left w:val="none" w:sz="0" w:space="0" w:color="auto"/>
        <w:bottom w:val="none" w:sz="0" w:space="0" w:color="auto"/>
        <w:right w:val="none" w:sz="0" w:space="0" w:color="auto"/>
      </w:divBdr>
    </w:div>
    <w:div w:id="837499735">
      <w:bodyDiv w:val="1"/>
      <w:marLeft w:val="0"/>
      <w:marRight w:val="0"/>
      <w:marTop w:val="0"/>
      <w:marBottom w:val="0"/>
      <w:divBdr>
        <w:top w:val="none" w:sz="0" w:space="0" w:color="auto"/>
        <w:left w:val="none" w:sz="0" w:space="0" w:color="auto"/>
        <w:bottom w:val="none" w:sz="0" w:space="0" w:color="auto"/>
        <w:right w:val="none" w:sz="0" w:space="0" w:color="auto"/>
      </w:divBdr>
    </w:div>
    <w:div w:id="840389776">
      <w:bodyDiv w:val="1"/>
      <w:marLeft w:val="0"/>
      <w:marRight w:val="0"/>
      <w:marTop w:val="0"/>
      <w:marBottom w:val="0"/>
      <w:divBdr>
        <w:top w:val="none" w:sz="0" w:space="0" w:color="auto"/>
        <w:left w:val="none" w:sz="0" w:space="0" w:color="auto"/>
        <w:bottom w:val="none" w:sz="0" w:space="0" w:color="auto"/>
        <w:right w:val="none" w:sz="0" w:space="0" w:color="auto"/>
      </w:divBdr>
    </w:div>
    <w:div w:id="843788072">
      <w:bodyDiv w:val="1"/>
      <w:marLeft w:val="0"/>
      <w:marRight w:val="0"/>
      <w:marTop w:val="0"/>
      <w:marBottom w:val="0"/>
      <w:divBdr>
        <w:top w:val="none" w:sz="0" w:space="0" w:color="auto"/>
        <w:left w:val="none" w:sz="0" w:space="0" w:color="auto"/>
        <w:bottom w:val="none" w:sz="0" w:space="0" w:color="auto"/>
        <w:right w:val="none" w:sz="0" w:space="0" w:color="auto"/>
      </w:divBdr>
    </w:div>
    <w:div w:id="844051381">
      <w:bodyDiv w:val="1"/>
      <w:marLeft w:val="0"/>
      <w:marRight w:val="0"/>
      <w:marTop w:val="0"/>
      <w:marBottom w:val="0"/>
      <w:divBdr>
        <w:top w:val="none" w:sz="0" w:space="0" w:color="auto"/>
        <w:left w:val="none" w:sz="0" w:space="0" w:color="auto"/>
        <w:bottom w:val="none" w:sz="0" w:space="0" w:color="auto"/>
        <w:right w:val="none" w:sz="0" w:space="0" w:color="auto"/>
      </w:divBdr>
    </w:div>
    <w:div w:id="846865452">
      <w:bodyDiv w:val="1"/>
      <w:marLeft w:val="0"/>
      <w:marRight w:val="0"/>
      <w:marTop w:val="0"/>
      <w:marBottom w:val="0"/>
      <w:divBdr>
        <w:top w:val="none" w:sz="0" w:space="0" w:color="auto"/>
        <w:left w:val="none" w:sz="0" w:space="0" w:color="auto"/>
        <w:bottom w:val="none" w:sz="0" w:space="0" w:color="auto"/>
        <w:right w:val="none" w:sz="0" w:space="0" w:color="auto"/>
      </w:divBdr>
    </w:div>
    <w:div w:id="848178558">
      <w:bodyDiv w:val="1"/>
      <w:marLeft w:val="0"/>
      <w:marRight w:val="0"/>
      <w:marTop w:val="0"/>
      <w:marBottom w:val="0"/>
      <w:divBdr>
        <w:top w:val="none" w:sz="0" w:space="0" w:color="auto"/>
        <w:left w:val="none" w:sz="0" w:space="0" w:color="auto"/>
        <w:bottom w:val="none" w:sz="0" w:space="0" w:color="auto"/>
        <w:right w:val="none" w:sz="0" w:space="0" w:color="auto"/>
      </w:divBdr>
    </w:div>
    <w:div w:id="849022942">
      <w:bodyDiv w:val="1"/>
      <w:marLeft w:val="0"/>
      <w:marRight w:val="0"/>
      <w:marTop w:val="0"/>
      <w:marBottom w:val="0"/>
      <w:divBdr>
        <w:top w:val="none" w:sz="0" w:space="0" w:color="auto"/>
        <w:left w:val="none" w:sz="0" w:space="0" w:color="auto"/>
        <w:bottom w:val="none" w:sz="0" w:space="0" w:color="auto"/>
        <w:right w:val="none" w:sz="0" w:space="0" w:color="auto"/>
      </w:divBdr>
    </w:div>
    <w:div w:id="856313269">
      <w:bodyDiv w:val="1"/>
      <w:marLeft w:val="0"/>
      <w:marRight w:val="0"/>
      <w:marTop w:val="0"/>
      <w:marBottom w:val="0"/>
      <w:divBdr>
        <w:top w:val="none" w:sz="0" w:space="0" w:color="auto"/>
        <w:left w:val="none" w:sz="0" w:space="0" w:color="auto"/>
        <w:bottom w:val="none" w:sz="0" w:space="0" w:color="auto"/>
        <w:right w:val="none" w:sz="0" w:space="0" w:color="auto"/>
      </w:divBdr>
    </w:div>
    <w:div w:id="857356938">
      <w:bodyDiv w:val="1"/>
      <w:marLeft w:val="0"/>
      <w:marRight w:val="0"/>
      <w:marTop w:val="0"/>
      <w:marBottom w:val="0"/>
      <w:divBdr>
        <w:top w:val="none" w:sz="0" w:space="0" w:color="auto"/>
        <w:left w:val="none" w:sz="0" w:space="0" w:color="auto"/>
        <w:bottom w:val="none" w:sz="0" w:space="0" w:color="auto"/>
        <w:right w:val="none" w:sz="0" w:space="0" w:color="auto"/>
      </w:divBdr>
    </w:div>
    <w:div w:id="862288352">
      <w:bodyDiv w:val="1"/>
      <w:marLeft w:val="0"/>
      <w:marRight w:val="0"/>
      <w:marTop w:val="0"/>
      <w:marBottom w:val="0"/>
      <w:divBdr>
        <w:top w:val="none" w:sz="0" w:space="0" w:color="auto"/>
        <w:left w:val="none" w:sz="0" w:space="0" w:color="auto"/>
        <w:bottom w:val="none" w:sz="0" w:space="0" w:color="auto"/>
        <w:right w:val="none" w:sz="0" w:space="0" w:color="auto"/>
      </w:divBdr>
    </w:div>
    <w:div w:id="869414929">
      <w:bodyDiv w:val="1"/>
      <w:marLeft w:val="0"/>
      <w:marRight w:val="0"/>
      <w:marTop w:val="0"/>
      <w:marBottom w:val="0"/>
      <w:divBdr>
        <w:top w:val="none" w:sz="0" w:space="0" w:color="auto"/>
        <w:left w:val="none" w:sz="0" w:space="0" w:color="auto"/>
        <w:bottom w:val="none" w:sz="0" w:space="0" w:color="auto"/>
        <w:right w:val="none" w:sz="0" w:space="0" w:color="auto"/>
      </w:divBdr>
    </w:div>
    <w:div w:id="869683072">
      <w:bodyDiv w:val="1"/>
      <w:marLeft w:val="0"/>
      <w:marRight w:val="0"/>
      <w:marTop w:val="0"/>
      <w:marBottom w:val="0"/>
      <w:divBdr>
        <w:top w:val="none" w:sz="0" w:space="0" w:color="auto"/>
        <w:left w:val="none" w:sz="0" w:space="0" w:color="auto"/>
        <w:bottom w:val="none" w:sz="0" w:space="0" w:color="auto"/>
        <w:right w:val="none" w:sz="0" w:space="0" w:color="auto"/>
      </w:divBdr>
    </w:div>
    <w:div w:id="886572651">
      <w:bodyDiv w:val="1"/>
      <w:marLeft w:val="0"/>
      <w:marRight w:val="0"/>
      <w:marTop w:val="0"/>
      <w:marBottom w:val="0"/>
      <w:divBdr>
        <w:top w:val="none" w:sz="0" w:space="0" w:color="auto"/>
        <w:left w:val="none" w:sz="0" w:space="0" w:color="auto"/>
        <w:bottom w:val="none" w:sz="0" w:space="0" w:color="auto"/>
        <w:right w:val="none" w:sz="0" w:space="0" w:color="auto"/>
      </w:divBdr>
    </w:div>
    <w:div w:id="888609723">
      <w:bodyDiv w:val="1"/>
      <w:marLeft w:val="0"/>
      <w:marRight w:val="0"/>
      <w:marTop w:val="0"/>
      <w:marBottom w:val="0"/>
      <w:divBdr>
        <w:top w:val="none" w:sz="0" w:space="0" w:color="auto"/>
        <w:left w:val="none" w:sz="0" w:space="0" w:color="auto"/>
        <w:bottom w:val="none" w:sz="0" w:space="0" w:color="auto"/>
        <w:right w:val="none" w:sz="0" w:space="0" w:color="auto"/>
      </w:divBdr>
    </w:div>
    <w:div w:id="889075288">
      <w:bodyDiv w:val="1"/>
      <w:marLeft w:val="0"/>
      <w:marRight w:val="0"/>
      <w:marTop w:val="0"/>
      <w:marBottom w:val="0"/>
      <w:divBdr>
        <w:top w:val="none" w:sz="0" w:space="0" w:color="auto"/>
        <w:left w:val="none" w:sz="0" w:space="0" w:color="auto"/>
        <w:bottom w:val="none" w:sz="0" w:space="0" w:color="auto"/>
        <w:right w:val="none" w:sz="0" w:space="0" w:color="auto"/>
      </w:divBdr>
    </w:div>
    <w:div w:id="890114833">
      <w:bodyDiv w:val="1"/>
      <w:marLeft w:val="0"/>
      <w:marRight w:val="0"/>
      <w:marTop w:val="0"/>
      <w:marBottom w:val="0"/>
      <w:divBdr>
        <w:top w:val="none" w:sz="0" w:space="0" w:color="auto"/>
        <w:left w:val="none" w:sz="0" w:space="0" w:color="auto"/>
        <w:bottom w:val="none" w:sz="0" w:space="0" w:color="auto"/>
        <w:right w:val="none" w:sz="0" w:space="0" w:color="auto"/>
      </w:divBdr>
    </w:div>
    <w:div w:id="890992789">
      <w:bodyDiv w:val="1"/>
      <w:marLeft w:val="0"/>
      <w:marRight w:val="0"/>
      <w:marTop w:val="0"/>
      <w:marBottom w:val="0"/>
      <w:divBdr>
        <w:top w:val="none" w:sz="0" w:space="0" w:color="auto"/>
        <w:left w:val="none" w:sz="0" w:space="0" w:color="auto"/>
        <w:bottom w:val="none" w:sz="0" w:space="0" w:color="auto"/>
        <w:right w:val="none" w:sz="0" w:space="0" w:color="auto"/>
      </w:divBdr>
    </w:div>
    <w:div w:id="892040718">
      <w:bodyDiv w:val="1"/>
      <w:marLeft w:val="0"/>
      <w:marRight w:val="0"/>
      <w:marTop w:val="0"/>
      <w:marBottom w:val="0"/>
      <w:divBdr>
        <w:top w:val="none" w:sz="0" w:space="0" w:color="auto"/>
        <w:left w:val="none" w:sz="0" w:space="0" w:color="auto"/>
        <w:bottom w:val="none" w:sz="0" w:space="0" w:color="auto"/>
        <w:right w:val="none" w:sz="0" w:space="0" w:color="auto"/>
      </w:divBdr>
    </w:div>
    <w:div w:id="892929748">
      <w:bodyDiv w:val="1"/>
      <w:marLeft w:val="0"/>
      <w:marRight w:val="0"/>
      <w:marTop w:val="0"/>
      <w:marBottom w:val="0"/>
      <w:divBdr>
        <w:top w:val="none" w:sz="0" w:space="0" w:color="auto"/>
        <w:left w:val="none" w:sz="0" w:space="0" w:color="auto"/>
        <w:bottom w:val="none" w:sz="0" w:space="0" w:color="auto"/>
        <w:right w:val="none" w:sz="0" w:space="0" w:color="auto"/>
      </w:divBdr>
    </w:div>
    <w:div w:id="895747111">
      <w:bodyDiv w:val="1"/>
      <w:marLeft w:val="0"/>
      <w:marRight w:val="0"/>
      <w:marTop w:val="0"/>
      <w:marBottom w:val="0"/>
      <w:divBdr>
        <w:top w:val="none" w:sz="0" w:space="0" w:color="auto"/>
        <w:left w:val="none" w:sz="0" w:space="0" w:color="auto"/>
        <w:bottom w:val="none" w:sz="0" w:space="0" w:color="auto"/>
        <w:right w:val="none" w:sz="0" w:space="0" w:color="auto"/>
      </w:divBdr>
    </w:div>
    <w:div w:id="896011346">
      <w:bodyDiv w:val="1"/>
      <w:marLeft w:val="0"/>
      <w:marRight w:val="0"/>
      <w:marTop w:val="0"/>
      <w:marBottom w:val="0"/>
      <w:divBdr>
        <w:top w:val="none" w:sz="0" w:space="0" w:color="auto"/>
        <w:left w:val="none" w:sz="0" w:space="0" w:color="auto"/>
        <w:bottom w:val="none" w:sz="0" w:space="0" w:color="auto"/>
        <w:right w:val="none" w:sz="0" w:space="0" w:color="auto"/>
      </w:divBdr>
    </w:div>
    <w:div w:id="897786695">
      <w:bodyDiv w:val="1"/>
      <w:marLeft w:val="0"/>
      <w:marRight w:val="0"/>
      <w:marTop w:val="0"/>
      <w:marBottom w:val="0"/>
      <w:divBdr>
        <w:top w:val="none" w:sz="0" w:space="0" w:color="auto"/>
        <w:left w:val="none" w:sz="0" w:space="0" w:color="auto"/>
        <w:bottom w:val="none" w:sz="0" w:space="0" w:color="auto"/>
        <w:right w:val="none" w:sz="0" w:space="0" w:color="auto"/>
      </w:divBdr>
    </w:div>
    <w:div w:id="899705127">
      <w:bodyDiv w:val="1"/>
      <w:marLeft w:val="0"/>
      <w:marRight w:val="0"/>
      <w:marTop w:val="0"/>
      <w:marBottom w:val="0"/>
      <w:divBdr>
        <w:top w:val="none" w:sz="0" w:space="0" w:color="auto"/>
        <w:left w:val="none" w:sz="0" w:space="0" w:color="auto"/>
        <w:bottom w:val="none" w:sz="0" w:space="0" w:color="auto"/>
        <w:right w:val="none" w:sz="0" w:space="0" w:color="auto"/>
      </w:divBdr>
    </w:div>
    <w:div w:id="901599974">
      <w:bodyDiv w:val="1"/>
      <w:marLeft w:val="0"/>
      <w:marRight w:val="0"/>
      <w:marTop w:val="0"/>
      <w:marBottom w:val="0"/>
      <w:divBdr>
        <w:top w:val="none" w:sz="0" w:space="0" w:color="auto"/>
        <w:left w:val="none" w:sz="0" w:space="0" w:color="auto"/>
        <w:bottom w:val="none" w:sz="0" w:space="0" w:color="auto"/>
        <w:right w:val="none" w:sz="0" w:space="0" w:color="auto"/>
      </w:divBdr>
    </w:div>
    <w:div w:id="902258109">
      <w:bodyDiv w:val="1"/>
      <w:marLeft w:val="0"/>
      <w:marRight w:val="0"/>
      <w:marTop w:val="0"/>
      <w:marBottom w:val="0"/>
      <w:divBdr>
        <w:top w:val="none" w:sz="0" w:space="0" w:color="auto"/>
        <w:left w:val="none" w:sz="0" w:space="0" w:color="auto"/>
        <w:bottom w:val="none" w:sz="0" w:space="0" w:color="auto"/>
        <w:right w:val="none" w:sz="0" w:space="0" w:color="auto"/>
      </w:divBdr>
    </w:div>
    <w:div w:id="908998068">
      <w:bodyDiv w:val="1"/>
      <w:marLeft w:val="0"/>
      <w:marRight w:val="0"/>
      <w:marTop w:val="0"/>
      <w:marBottom w:val="0"/>
      <w:divBdr>
        <w:top w:val="none" w:sz="0" w:space="0" w:color="auto"/>
        <w:left w:val="none" w:sz="0" w:space="0" w:color="auto"/>
        <w:bottom w:val="none" w:sz="0" w:space="0" w:color="auto"/>
        <w:right w:val="none" w:sz="0" w:space="0" w:color="auto"/>
      </w:divBdr>
    </w:div>
    <w:div w:id="910240517">
      <w:bodyDiv w:val="1"/>
      <w:marLeft w:val="0"/>
      <w:marRight w:val="0"/>
      <w:marTop w:val="0"/>
      <w:marBottom w:val="0"/>
      <w:divBdr>
        <w:top w:val="none" w:sz="0" w:space="0" w:color="auto"/>
        <w:left w:val="none" w:sz="0" w:space="0" w:color="auto"/>
        <w:bottom w:val="none" w:sz="0" w:space="0" w:color="auto"/>
        <w:right w:val="none" w:sz="0" w:space="0" w:color="auto"/>
      </w:divBdr>
    </w:div>
    <w:div w:id="924075305">
      <w:bodyDiv w:val="1"/>
      <w:marLeft w:val="0"/>
      <w:marRight w:val="0"/>
      <w:marTop w:val="0"/>
      <w:marBottom w:val="0"/>
      <w:divBdr>
        <w:top w:val="none" w:sz="0" w:space="0" w:color="auto"/>
        <w:left w:val="none" w:sz="0" w:space="0" w:color="auto"/>
        <w:bottom w:val="none" w:sz="0" w:space="0" w:color="auto"/>
        <w:right w:val="none" w:sz="0" w:space="0" w:color="auto"/>
      </w:divBdr>
    </w:div>
    <w:div w:id="924462630">
      <w:bodyDiv w:val="1"/>
      <w:marLeft w:val="0"/>
      <w:marRight w:val="0"/>
      <w:marTop w:val="0"/>
      <w:marBottom w:val="0"/>
      <w:divBdr>
        <w:top w:val="none" w:sz="0" w:space="0" w:color="auto"/>
        <w:left w:val="none" w:sz="0" w:space="0" w:color="auto"/>
        <w:bottom w:val="none" w:sz="0" w:space="0" w:color="auto"/>
        <w:right w:val="none" w:sz="0" w:space="0" w:color="auto"/>
      </w:divBdr>
    </w:div>
    <w:div w:id="929198097">
      <w:bodyDiv w:val="1"/>
      <w:marLeft w:val="0"/>
      <w:marRight w:val="0"/>
      <w:marTop w:val="0"/>
      <w:marBottom w:val="0"/>
      <w:divBdr>
        <w:top w:val="none" w:sz="0" w:space="0" w:color="auto"/>
        <w:left w:val="none" w:sz="0" w:space="0" w:color="auto"/>
        <w:bottom w:val="none" w:sz="0" w:space="0" w:color="auto"/>
        <w:right w:val="none" w:sz="0" w:space="0" w:color="auto"/>
      </w:divBdr>
    </w:div>
    <w:div w:id="929771688">
      <w:bodyDiv w:val="1"/>
      <w:marLeft w:val="0"/>
      <w:marRight w:val="0"/>
      <w:marTop w:val="0"/>
      <w:marBottom w:val="0"/>
      <w:divBdr>
        <w:top w:val="none" w:sz="0" w:space="0" w:color="auto"/>
        <w:left w:val="none" w:sz="0" w:space="0" w:color="auto"/>
        <w:bottom w:val="none" w:sz="0" w:space="0" w:color="auto"/>
        <w:right w:val="none" w:sz="0" w:space="0" w:color="auto"/>
      </w:divBdr>
    </w:div>
    <w:div w:id="932082105">
      <w:bodyDiv w:val="1"/>
      <w:marLeft w:val="0"/>
      <w:marRight w:val="0"/>
      <w:marTop w:val="0"/>
      <w:marBottom w:val="0"/>
      <w:divBdr>
        <w:top w:val="none" w:sz="0" w:space="0" w:color="auto"/>
        <w:left w:val="none" w:sz="0" w:space="0" w:color="auto"/>
        <w:bottom w:val="none" w:sz="0" w:space="0" w:color="auto"/>
        <w:right w:val="none" w:sz="0" w:space="0" w:color="auto"/>
      </w:divBdr>
    </w:div>
    <w:div w:id="934510585">
      <w:bodyDiv w:val="1"/>
      <w:marLeft w:val="0"/>
      <w:marRight w:val="0"/>
      <w:marTop w:val="0"/>
      <w:marBottom w:val="0"/>
      <w:divBdr>
        <w:top w:val="none" w:sz="0" w:space="0" w:color="auto"/>
        <w:left w:val="none" w:sz="0" w:space="0" w:color="auto"/>
        <w:bottom w:val="none" w:sz="0" w:space="0" w:color="auto"/>
        <w:right w:val="none" w:sz="0" w:space="0" w:color="auto"/>
      </w:divBdr>
    </w:div>
    <w:div w:id="934557493">
      <w:bodyDiv w:val="1"/>
      <w:marLeft w:val="0"/>
      <w:marRight w:val="0"/>
      <w:marTop w:val="0"/>
      <w:marBottom w:val="0"/>
      <w:divBdr>
        <w:top w:val="none" w:sz="0" w:space="0" w:color="auto"/>
        <w:left w:val="none" w:sz="0" w:space="0" w:color="auto"/>
        <w:bottom w:val="none" w:sz="0" w:space="0" w:color="auto"/>
        <w:right w:val="none" w:sz="0" w:space="0" w:color="auto"/>
      </w:divBdr>
    </w:div>
    <w:div w:id="935094699">
      <w:bodyDiv w:val="1"/>
      <w:marLeft w:val="0"/>
      <w:marRight w:val="0"/>
      <w:marTop w:val="0"/>
      <w:marBottom w:val="0"/>
      <w:divBdr>
        <w:top w:val="none" w:sz="0" w:space="0" w:color="auto"/>
        <w:left w:val="none" w:sz="0" w:space="0" w:color="auto"/>
        <w:bottom w:val="none" w:sz="0" w:space="0" w:color="auto"/>
        <w:right w:val="none" w:sz="0" w:space="0" w:color="auto"/>
      </w:divBdr>
    </w:div>
    <w:div w:id="936210721">
      <w:bodyDiv w:val="1"/>
      <w:marLeft w:val="0"/>
      <w:marRight w:val="0"/>
      <w:marTop w:val="0"/>
      <w:marBottom w:val="0"/>
      <w:divBdr>
        <w:top w:val="none" w:sz="0" w:space="0" w:color="auto"/>
        <w:left w:val="none" w:sz="0" w:space="0" w:color="auto"/>
        <w:bottom w:val="none" w:sz="0" w:space="0" w:color="auto"/>
        <w:right w:val="none" w:sz="0" w:space="0" w:color="auto"/>
      </w:divBdr>
    </w:div>
    <w:div w:id="943422209">
      <w:bodyDiv w:val="1"/>
      <w:marLeft w:val="0"/>
      <w:marRight w:val="0"/>
      <w:marTop w:val="0"/>
      <w:marBottom w:val="0"/>
      <w:divBdr>
        <w:top w:val="none" w:sz="0" w:space="0" w:color="auto"/>
        <w:left w:val="none" w:sz="0" w:space="0" w:color="auto"/>
        <w:bottom w:val="none" w:sz="0" w:space="0" w:color="auto"/>
        <w:right w:val="none" w:sz="0" w:space="0" w:color="auto"/>
      </w:divBdr>
    </w:div>
    <w:div w:id="944578729">
      <w:bodyDiv w:val="1"/>
      <w:marLeft w:val="0"/>
      <w:marRight w:val="0"/>
      <w:marTop w:val="0"/>
      <w:marBottom w:val="0"/>
      <w:divBdr>
        <w:top w:val="none" w:sz="0" w:space="0" w:color="auto"/>
        <w:left w:val="none" w:sz="0" w:space="0" w:color="auto"/>
        <w:bottom w:val="none" w:sz="0" w:space="0" w:color="auto"/>
        <w:right w:val="none" w:sz="0" w:space="0" w:color="auto"/>
      </w:divBdr>
    </w:div>
    <w:div w:id="946086624">
      <w:bodyDiv w:val="1"/>
      <w:marLeft w:val="0"/>
      <w:marRight w:val="0"/>
      <w:marTop w:val="0"/>
      <w:marBottom w:val="0"/>
      <w:divBdr>
        <w:top w:val="none" w:sz="0" w:space="0" w:color="auto"/>
        <w:left w:val="none" w:sz="0" w:space="0" w:color="auto"/>
        <w:bottom w:val="none" w:sz="0" w:space="0" w:color="auto"/>
        <w:right w:val="none" w:sz="0" w:space="0" w:color="auto"/>
      </w:divBdr>
    </w:div>
    <w:div w:id="946624183">
      <w:bodyDiv w:val="1"/>
      <w:marLeft w:val="0"/>
      <w:marRight w:val="0"/>
      <w:marTop w:val="0"/>
      <w:marBottom w:val="0"/>
      <w:divBdr>
        <w:top w:val="none" w:sz="0" w:space="0" w:color="auto"/>
        <w:left w:val="none" w:sz="0" w:space="0" w:color="auto"/>
        <w:bottom w:val="none" w:sz="0" w:space="0" w:color="auto"/>
        <w:right w:val="none" w:sz="0" w:space="0" w:color="auto"/>
      </w:divBdr>
    </w:div>
    <w:div w:id="950817607">
      <w:bodyDiv w:val="1"/>
      <w:marLeft w:val="0"/>
      <w:marRight w:val="0"/>
      <w:marTop w:val="0"/>
      <w:marBottom w:val="0"/>
      <w:divBdr>
        <w:top w:val="none" w:sz="0" w:space="0" w:color="auto"/>
        <w:left w:val="none" w:sz="0" w:space="0" w:color="auto"/>
        <w:bottom w:val="none" w:sz="0" w:space="0" w:color="auto"/>
        <w:right w:val="none" w:sz="0" w:space="0" w:color="auto"/>
      </w:divBdr>
    </w:div>
    <w:div w:id="951518862">
      <w:bodyDiv w:val="1"/>
      <w:marLeft w:val="0"/>
      <w:marRight w:val="0"/>
      <w:marTop w:val="0"/>
      <w:marBottom w:val="0"/>
      <w:divBdr>
        <w:top w:val="none" w:sz="0" w:space="0" w:color="auto"/>
        <w:left w:val="none" w:sz="0" w:space="0" w:color="auto"/>
        <w:bottom w:val="none" w:sz="0" w:space="0" w:color="auto"/>
        <w:right w:val="none" w:sz="0" w:space="0" w:color="auto"/>
      </w:divBdr>
    </w:div>
    <w:div w:id="963578781">
      <w:bodyDiv w:val="1"/>
      <w:marLeft w:val="0"/>
      <w:marRight w:val="0"/>
      <w:marTop w:val="0"/>
      <w:marBottom w:val="0"/>
      <w:divBdr>
        <w:top w:val="none" w:sz="0" w:space="0" w:color="auto"/>
        <w:left w:val="none" w:sz="0" w:space="0" w:color="auto"/>
        <w:bottom w:val="none" w:sz="0" w:space="0" w:color="auto"/>
        <w:right w:val="none" w:sz="0" w:space="0" w:color="auto"/>
      </w:divBdr>
    </w:div>
    <w:div w:id="963972970">
      <w:bodyDiv w:val="1"/>
      <w:marLeft w:val="0"/>
      <w:marRight w:val="0"/>
      <w:marTop w:val="0"/>
      <w:marBottom w:val="0"/>
      <w:divBdr>
        <w:top w:val="none" w:sz="0" w:space="0" w:color="auto"/>
        <w:left w:val="none" w:sz="0" w:space="0" w:color="auto"/>
        <w:bottom w:val="none" w:sz="0" w:space="0" w:color="auto"/>
        <w:right w:val="none" w:sz="0" w:space="0" w:color="auto"/>
      </w:divBdr>
    </w:div>
    <w:div w:id="964585775">
      <w:bodyDiv w:val="1"/>
      <w:marLeft w:val="0"/>
      <w:marRight w:val="0"/>
      <w:marTop w:val="0"/>
      <w:marBottom w:val="0"/>
      <w:divBdr>
        <w:top w:val="none" w:sz="0" w:space="0" w:color="auto"/>
        <w:left w:val="none" w:sz="0" w:space="0" w:color="auto"/>
        <w:bottom w:val="none" w:sz="0" w:space="0" w:color="auto"/>
        <w:right w:val="none" w:sz="0" w:space="0" w:color="auto"/>
      </w:divBdr>
    </w:div>
    <w:div w:id="968556918">
      <w:bodyDiv w:val="1"/>
      <w:marLeft w:val="0"/>
      <w:marRight w:val="0"/>
      <w:marTop w:val="0"/>
      <w:marBottom w:val="0"/>
      <w:divBdr>
        <w:top w:val="none" w:sz="0" w:space="0" w:color="auto"/>
        <w:left w:val="none" w:sz="0" w:space="0" w:color="auto"/>
        <w:bottom w:val="none" w:sz="0" w:space="0" w:color="auto"/>
        <w:right w:val="none" w:sz="0" w:space="0" w:color="auto"/>
      </w:divBdr>
    </w:div>
    <w:div w:id="990214469">
      <w:bodyDiv w:val="1"/>
      <w:marLeft w:val="0"/>
      <w:marRight w:val="0"/>
      <w:marTop w:val="0"/>
      <w:marBottom w:val="0"/>
      <w:divBdr>
        <w:top w:val="none" w:sz="0" w:space="0" w:color="auto"/>
        <w:left w:val="none" w:sz="0" w:space="0" w:color="auto"/>
        <w:bottom w:val="none" w:sz="0" w:space="0" w:color="auto"/>
        <w:right w:val="none" w:sz="0" w:space="0" w:color="auto"/>
      </w:divBdr>
    </w:div>
    <w:div w:id="991297928">
      <w:bodyDiv w:val="1"/>
      <w:marLeft w:val="0"/>
      <w:marRight w:val="0"/>
      <w:marTop w:val="0"/>
      <w:marBottom w:val="0"/>
      <w:divBdr>
        <w:top w:val="none" w:sz="0" w:space="0" w:color="auto"/>
        <w:left w:val="none" w:sz="0" w:space="0" w:color="auto"/>
        <w:bottom w:val="none" w:sz="0" w:space="0" w:color="auto"/>
        <w:right w:val="none" w:sz="0" w:space="0" w:color="auto"/>
      </w:divBdr>
    </w:div>
    <w:div w:id="991561427">
      <w:bodyDiv w:val="1"/>
      <w:marLeft w:val="0"/>
      <w:marRight w:val="0"/>
      <w:marTop w:val="0"/>
      <w:marBottom w:val="0"/>
      <w:divBdr>
        <w:top w:val="none" w:sz="0" w:space="0" w:color="auto"/>
        <w:left w:val="none" w:sz="0" w:space="0" w:color="auto"/>
        <w:bottom w:val="none" w:sz="0" w:space="0" w:color="auto"/>
        <w:right w:val="none" w:sz="0" w:space="0" w:color="auto"/>
      </w:divBdr>
    </w:div>
    <w:div w:id="995491967">
      <w:bodyDiv w:val="1"/>
      <w:marLeft w:val="0"/>
      <w:marRight w:val="0"/>
      <w:marTop w:val="0"/>
      <w:marBottom w:val="0"/>
      <w:divBdr>
        <w:top w:val="none" w:sz="0" w:space="0" w:color="auto"/>
        <w:left w:val="none" w:sz="0" w:space="0" w:color="auto"/>
        <w:bottom w:val="none" w:sz="0" w:space="0" w:color="auto"/>
        <w:right w:val="none" w:sz="0" w:space="0" w:color="auto"/>
      </w:divBdr>
    </w:div>
    <w:div w:id="996422643">
      <w:bodyDiv w:val="1"/>
      <w:marLeft w:val="0"/>
      <w:marRight w:val="0"/>
      <w:marTop w:val="0"/>
      <w:marBottom w:val="0"/>
      <w:divBdr>
        <w:top w:val="none" w:sz="0" w:space="0" w:color="auto"/>
        <w:left w:val="none" w:sz="0" w:space="0" w:color="auto"/>
        <w:bottom w:val="none" w:sz="0" w:space="0" w:color="auto"/>
        <w:right w:val="none" w:sz="0" w:space="0" w:color="auto"/>
      </w:divBdr>
    </w:div>
    <w:div w:id="997656290">
      <w:bodyDiv w:val="1"/>
      <w:marLeft w:val="0"/>
      <w:marRight w:val="0"/>
      <w:marTop w:val="0"/>
      <w:marBottom w:val="0"/>
      <w:divBdr>
        <w:top w:val="none" w:sz="0" w:space="0" w:color="auto"/>
        <w:left w:val="none" w:sz="0" w:space="0" w:color="auto"/>
        <w:bottom w:val="none" w:sz="0" w:space="0" w:color="auto"/>
        <w:right w:val="none" w:sz="0" w:space="0" w:color="auto"/>
      </w:divBdr>
    </w:div>
    <w:div w:id="998266999">
      <w:bodyDiv w:val="1"/>
      <w:marLeft w:val="0"/>
      <w:marRight w:val="0"/>
      <w:marTop w:val="0"/>
      <w:marBottom w:val="0"/>
      <w:divBdr>
        <w:top w:val="none" w:sz="0" w:space="0" w:color="auto"/>
        <w:left w:val="none" w:sz="0" w:space="0" w:color="auto"/>
        <w:bottom w:val="none" w:sz="0" w:space="0" w:color="auto"/>
        <w:right w:val="none" w:sz="0" w:space="0" w:color="auto"/>
      </w:divBdr>
    </w:div>
    <w:div w:id="1001932906">
      <w:bodyDiv w:val="1"/>
      <w:marLeft w:val="0"/>
      <w:marRight w:val="0"/>
      <w:marTop w:val="0"/>
      <w:marBottom w:val="0"/>
      <w:divBdr>
        <w:top w:val="none" w:sz="0" w:space="0" w:color="auto"/>
        <w:left w:val="none" w:sz="0" w:space="0" w:color="auto"/>
        <w:bottom w:val="none" w:sz="0" w:space="0" w:color="auto"/>
        <w:right w:val="none" w:sz="0" w:space="0" w:color="auto"/>
      </w:divBdr>
    </w:div>
    <w:div w:id="1005984952">
      <w:bodyDiv w:val="1"/>
      <w:marLeft w:val="0"/>
      <w:marRight w:val="0"/>
      <w:marTop w:val="0"/>
      <w:marBottom w:val="0"/>
      <w:divBdr>
        <w:top w:val="none" w:sz="0" w:space="0" w:color="auto"/>
        <w:left w:val="none" w:sz="0" w:space="0" w:color="auto"/>
        <w:bottom w:val="none" w:sz="0" w:space="0" w:color="auto"/>
        <w:right w:val="none" w:sz="0" w:space="0" w:color="auto"/>
      </w:divBdr>
    </w:div>
    <w:div w:id="1006175751">
      <w:bodyDiv w:val="1"/>
      <w:marLeft w:val="0"/>
      <w:marRight w:val="0"/>
      <w:marTop w:val="0"/>
      <w:marBottom w:val="0"/>
      <w:divBdr>
        <w:top w:val="none" w:sz="0" w:space="0" w:color="auto"/>
        <w:left w:val="none" w:sz="0" w:space="0" w:color="auto"/>
        <w:bottom w:val="none" w:sz="0" w:space="0" w:color="auto"/>
        <w:right w:val="none" w:sz="0" w:space="0" w:color="auto"/>
      </w:divBdr>
    </w:div>
    <w:div w:id="1008337833">
      <w:bodyDiv w:val="1"/>
      <w:marLeft w:val="0"/>
      <w:marRight w:val="0"/>
      <w:marTop w:val="0"/>
      <w:marBottom w:val="0"/>
      <w:divBdr>
        <w:top w:val="none" w:sz="0" w:space="0" w:color="auto"/>
        <w:left w:val="none" w:sz="0" w:space="0" w:color="auto"/>
        <w:bottom w:val="none" w:sz="0" w:space="0" w:color="auto"/>
        <w:right w:val="none" w:sz="0" w:space="0" w:color="auto"/>
      </w:divBdr>
    </w:div>
    <w:div w:id="1008484859">
      <w:bodyDiv w:val="1"/>
      <w:marLeft w:val="0"/>
      <w:marRight w:val="0"/>
      <w:marTop w:val="0"/>
      <w:marBottom w:val="0"/>
      <w:divBdr>
        <w:top w:val="none" w:sz="0" w:space="0" w:color="auto"/>
        <w:left w:val="none" w:sz="0" w:space="0" w:color="auto"/>
        <w:bottom w:val="none" w:sz="0" w:space="0" w:color="auto"/>
        <w:right w:val="none" w:sz="0" w:space="0" w:color="auto"/>
      </w:divBdr>
    </w:div>
    <w:div w:id="1009019403">
      <w:bodyDiv w:val="1"/>
      <w:marLeft w:val="0"/>
      <w:marRight w:val="0"/>
      <w:marTop w:val="0"/>
      <w:marBottom w:val="0"/>
      <w:divBdr>
        <w:top w:val="none" w:sz="0" w:space="0" w:color="auto"/>
        <w:left w:val="none" w:sz="0" w:space="0" w:color="auto"/>
        <w:bottom w:val="none" w:sz="0" w:space="0" w:color="auto"/>
        <w:right w:val="none" w:sz="0" w:space="0" w:color="auto"/>
      </w:divBdr>
    </w:div>
    <w:div w:id="1013149792">
      <w:bodyDiv w:val="1"/>
      <w:marLeft w:val="0"/>
      <w:marRight w:val="0"/>
      <w:marTop w:val="0"/>
      <w:marBottom w:val="0"/>
      <w:divBdr>
        <w:top w:val="none" w:sz="0" w:space="0" w:color="auto"/>
        <w:left w:val="none" w:sz="0" w:space="0" w:color="auto"/>
        <w:bottom w:val="none" w:sz="0" w:space="0" w:color="auto"/>
        <w:right w:val="none" w:sz="0" w:space="0" w:color="auto"/>
      </w:divBdr>
    </w:div>
    <w:div w:id="1017343643">
      <w:bodyDiv w:val="1"/>
      <w:marLeft w:val="0"/>
      <w:marRight w:val="0"/>
      <w:marTop w:val="0"/>
      <w:marBottom w:val="0"/>
      <w:divBdr>
        <w:top w:val="none" w:sz="0" w:space="0" w:color="auto"/>
        <w:left w:val="none" w:sz="0" w:space="0" w:color="auto"/>
        <w:bottom w:val="none" w:sz="0" w:space="0" w:color="auto"/>
        <w:right w:val="none" w:sz="0" w:space="0" w:color="auto"/>
      </w:divBdr>
    </w:div>
    <w:div w:id="1022055149">
      <w:bodyDiv w:val="1"/>
      <w:marLeft w:val="0"/>
      <w:marRight w:val="0"/>
      <w:marTop w:val="0"/>
      <w:marBottom w:val="0"/>
      <w:divBdr>
        <w:top w:val="none" w:sz="0" w:space="0" w:color="auto"/>
        <w:left w:val="none" w:sz="0" w:space="0" w:color="auto"/>
        <w:bottom w:val="none" w:sz="0" w:space="0" w:color="auto"/>
        <w:right w:val="none" w:sz="0" w:space="0" w:color="auto"/>
      </w:divBdr>
    </w:div>
    <w:div w:id="1022315389">
      <w:bodyDiv w:val="1"/>
      <w:marLeft w:val="0"/>
      <w:marRight w:val="0"/>
      <w:marTop w:val="0"/>
      <w:marBottom w:val="0"/>
      <w:divBdr>
        <w:top w:val="none" w:sz="0" w:space="0" w:color="auto"/>
        <w:left w:val="none" w:sz="0" w:space="0" w:color="auto"/>
        <w:bottom w:val="none" w:sz="0" w:space="0" w:color="auto"/>
        <w:right w:val="none" w:sz="0" w:space="0" w:color="auto"/>
      </w:divBdr>
    </w:div>
    <w:div w:id="1022437072">
      <w:bodyDiv w:val="1"/>
      <w:marLeft w:val="0"/>
      <w:marRight w:val="0"/>
      <w:marTop w:val="0"/>
      <w:marBottom w:val="0"/>
      <w:divBdr>
        <w:top w:val="none" w:sz="0" w:space="0" w:color="auto"/>
        <w:left w:val="none" w:sz="0" w:space="0" w:color="auto"/>
        <w:bottom w:val="none" w:sz="0" w:space="0" w:color="auto"/>
        <w:right w:val="none" w:sz="0" w:space="0" w:color="auto"/>
      </w:divBdr>
    </w:div>
    <w:div w:id="1022781922">
      <w:bodyDiv w:val="1"/>
      <w:marLeft w:val="0"/>
      <w:marRight w:val="0"/>
      <w:marTop w:val="0"/>
      <w:marBottom w:val="0"/>
      <w:divBdr>
        <w:top w:val="none" w:sz="0" w:space="0" w:color="auto"/>
        <w:left w:val="none" w:sz="0" w:space="0" w:color="auto"/>
        <w:bottom w:val="none" w:sz="0" w:space="0" w:color="auto"/>
        <w:right w:val="none" w:sz="0" w:space="0" w:color="auto"/>
      </w:divBdr>
    </w:div>
    <w:div w:id="1023438230">
      <w:bodyDiv w:val="1"/>
      <w:marLeft w:val="0"/>
      <w:marRight w:val="0"/>
      <w:marTop w:val="0"/>
      <w:marBottom w:val="0"/>
      <w:divBdr>
        <w:top w:val="none" w:sz="0" w:space="0" w:color="auto"/>
        <w:left w:val="none" w:sz="0" w:space="0" w:color="auto"/>
        <w:bottom w:val="none" w:sz="0" w:space="0" w:color="auto"/>
        <w:right w:val="none" w:sz="0" w:space="0" w:color="auto"/>
      </w:divBdr>
    </w:div>
    <w:div w:id="1023556383">
      <w:bodyDiv w:val="1"/>
      <w:marLeft w:val="0"/>
      <w:marRight w:val="0"/>
      <w:marTop w:val="0"/>
      <w:marBottom w:val="0"/>
      <w:divBdr>
        <w:top w:val="none" w:sz="0" w:space="0" w:color="auto"/>
        <w:left w:val="none" w:sz="0" w:space="0" w:color="auto"/>
        <w:bottom w:val="none" w:sz="0" w:space="0" w:color="auto"/>
        <w:right w:val="none" w:sz="0" w:space="0" w:color="auto"/>
      </w:divBdr>
    </w:div>
    <w:div w:id="1027828653">
      <w:bodyDiv w:val="1"/>
      <w:marLeft w:val="0"/>
      <w:marRight w:val="0"/>
      <w:marTop w:val="0"/>
      <w:marBottom w:val="0"/>
      <w:divBdr>
        <w:top w:val="none" w:sz="0" w:space="0" w:color="auto"/>
        <w:left w:val="none" w:sz="0" w:space="0" w:color="auto"/>
        <w:bottom w:val="none" w:sz="0" w:space="0" w:color="auto"/>
        <w:right w:val="none" w:sz="0" w:space="0" w:color="auto"/>
      </w:divBdr>
    </w:div>
    <w:div w:id="1050959977">
      <w:bodyDiv w:val="1"/>
      <w:marLeft w:val="0"/>
      <w:marRight w:val="0"/>
      <w:marTop w:val="0"/>
      <w:marBottom w:val="0"/>
      <w:divBdr>
        <w:top w:val="none" w:sz="0" w:space="0" w:color="auto"/>
        <w:left w:val="none" w:sz="0" w:space="0" w:color="auto"/>
        <w:bottom w:val="none" w:sz="0" w:space="0" w:color="auto"/>
        <w:right w:val="none" w:sz="0" w:space="0" w:color="auto"/>
      </w:divBdr>
    </w:div>
    <w:div w:id="1052464916">
      <w:bodyDiv w:val="1"/>
      <w:marLeft w:val="0"/>
      <w:marRight w:val="0"/>
      <w:marTop w:val="0"/>
      <w:marBottom w:val="0"/>
      <w:divBdr>
        <w:top w:val="none" w:sz="0" w:space="0" w:color="auto"/>
        <w:left w:val="none" w:sz="0" w:space="0" w:color="auto"/>
        <w:bottom w:val="none" w:sz="0" w:space="0" w:color="auto"/>
        <w:right w:val="none" w:sz="0" w:space="0" w:color="auto"/>
      </w:divBdr>
    </w:div>
    <w:div w:id="1056125818">
      <w:bodyDiv w:val="1"/>
      <w:marLeft w:val="0"/>
      <w:marRight w:val="0"/>
      <w:marTop w:val="0"/>
      <w:marBottom w:val="0"/>
      <w:divBdr>
        <w:top w:val="none" w:sz="0" w:space="0" w:color="auto"/>
        <w:left w:val="none" w:sz="0" w:space="0" w:color="auto"/>
        <w:bottom w:val="none" w:sz="0" w:space="0" w:color="auto"/>
        <w:right w:val="none" w:sz="0" w:space="0" w:color="auto"/>
      </w:divBdr>
    </w:div>
    <w:div w:id="1058362760">
      <w:bodyDiv w:val="1"/>
      <w:marLeft w:val="0"/>
      <w:marRight w:val="0"/>
      <w:marTop w:val="0"/>
      <w:marBottom w:val="0"/>
      <w:divBdr>
        <w:top w:val="none" w:sz="0" w:space="0" w:color="auto"/>
        <w:left w:val="none" w:sz="0" w:space="0" w:color="auto"/>
        <w:bottom w:val="none" w:sz="0" w:space="0" w:color="auto"/>
        <w:right w:val="none" w:sz="0" w:space="0" w:color="auto"/>
      </w:divBdr>
    </w:div>
    <w:div w:id="1060252442">
      <w:bodyDiv w:val="1"/>
      <w:marLeft w:val="0"/>
      <w:marRight w:val="0"/>
      <w:marTop w:val="0"/>
      <w:marBottom w:val="0"/>
      <w:divBdr>
        <w:top w:val="none" w:sz="0" w:space="0" w:color="auto"/>
        <w:left w:val="none" w:sz="0" w:space="0" w:color="auto"/>
        <w:bottom w:val="none" w:sz="0" w:space="0" w:color="auto"/>
        <w:right w:val="none" w:sz="0" w:space="0" w:color="auto"/>
      </w:divBdr>
    </w:div>
    <w:div w:id="1082945622">
      <w:bodyDiv w:val="1"/>
      <w:marLeft w:val="0"/>
      <w:marRight w:val="0"/>
      <w:marTop w:val="0"/>
      <w:marBottom w:val="0"/>
      <w:divBdr>
        <w:top w:val="none" w:sz="0" w:space="0" w:color="auto"/>
        <w:left w:val="none" w:sz="0" w:space="0" w:color="auto"/>
        <w:bottom w:val="none" w:sz="0" w:space="0" w:color="auto"/>
        <w:right w:val="none" w:sz="0" w:space="0" w:color="auto"/>
      </w:divBdr>
    </w:div>
    <w:div w:id="1084573326">
      <w:bodyDiv w:val="1"/>
      <w:marLeft w:val="0"/>
      <w:marRight w:val="0"/>
      <w:marTop w:val="0"/>
      <w:marBottom w:val="0"/>
      <w:divBdr>
        <w:top w:val="none" w:sz="0" w:space="0" w:color="auto"/>
        <w:left w:val="none" w:sz="0" w:space="0" w:color="auto"/>
        <w:bottom w:val="none" w:sz="0" w:space="0" w:color="auto"/>
        <w:right w:val="none" w:sz="0" w:space="0" w:color="auto"/>
      </w:divBdr>
    </w:div>
    <w:div w:id="1086268436">
      <w:bodyDiv w:val="1"/>
      <w:marLeft w:val="0"/>
      <w:marRight w:val="0"/>
      <w:marTop w:val="0"/>
      <w:marBottom w:val="0"/>
      <w:divBdr>
        <w:top w:val="none" w:sz="0" w:space="0" w:color="auto"/>
        <w:left w:val="none" w:sz="0" w:space="0" w:color="auto"/>
        <w:bottom w:val="none" w:sz="0" w:space="0" w:color="auto"/>
        <w:right w:val="none" w:sz="0" w:space="0" w:color="auto"/>
      </w:divBdr>
    </w:div>
    <w:div w:id="1086419447">
      <w:bodyDiv w:val="1"/>
      <w:marLeft w:val="0"/>
      <w:marRight w:val="0"/>
      <w:marTop w:val="0"/>
      <w:marBottom w:val="0"/>
      <w:divBdr>
        <w:top w:val="none" w:sz="0" w:space="0" w:color="auto"/>
        <w:left w:val="none" w:sz="0" w:space="0" w:color="auto"/>
        <w:bottom w:val="none" w:sz="0" w:space="0" w:color="auto"/>
        <w:right w:val="none" w:sz="0" w:space="0" w:color="auto"/>
      </w:divBdr>
    </w:div>
    <w:div w:id="1089424664">
      <w:bodyDiv w:val="1"/>
      <w:marLeft w:val="0"/>
      <w:marRight w:val="0"/>
      <w:marTop w:val="0"/>
      <w:marBottom w:val="0"/>
      <w:divBdr>
        <w:top w:val="none" w:sz="0" w:space="0" w:color="auto"/>
        <w:left w:val="none" w:sz="0" w:space="0" w:color="auto"/>
        <w:bottom w:val="none" w:sz="0" w:space="0" w:color="auto"/>
        <w:right w:val="none" w:sz="0" w:space="0" w:color="auto"/>
      </w:divBdr>
    </w:div>
    <w:div w:id="1090127917">
      <w:bodyDiv w:val="1"/>
      <w:marLeft w:val="0"/>
      <w:marRight w:val="0"/>
      <w:marTop w:val="0"/>
      <w:marBottom w:val="0"/>
      <w:divBdr>
        <w:top w:val="none" w:sz="0" w:space="0" w:color="auto"/>
        <w:left w:val="none" w:sz="0" w:space="0" w:color="auto"/>
        <w:bottom w:val="none" w:sz="0" w:space="0" w:color="auto"/>
        <w:right w:val="none" w:sz="0" w:space="0" w:color="auto"/>
      </w:divBdr>
    </w:div>
    <w:div w:id="1092360687">
      <w:bodyDiv w:val="1"/>
      <w:marLeft w:val="0"/>
      <w:marRight w:val="0"/>
      <w:marTop w:val="0"/>
      <w:marBottom w:val="0"/>
      <w:divBdr>
        <w:top w:val="none" w:sz="0" w:space="0" w:color="auto"/>
        <w:left w:val="none" w:sz="0" w:space="0" w:color="auto"/>
        <w:bottom w:val="none" w:sz="0" w:space="0" w:color="auto"/>
        <w:right w:val="none" w:sz="0" w:space="0" w:color="auto"/>
      </w:divBdr>
    </w:div>
    <w:div w:id="1096024978">
      <w:bodyDiv w:val="1"/>
      <w:marLeft w:val="0"/>
      <w:marRight w:val="0"/>
      <w:marTop w:val="0"/>
      <w:marBottom w:val="0"/>
      <w:divBdr>
        <w:top w:val="none" w:sz="0" w:space="0" w:color="auto"/>
        <w:left w:val="none" w:sz="0" w:space="0" w:color="auto"/>
        <w:bottom w:val="none" w:sz="0" w:space="0" w:color="auto"/>
        <w:right w:val="none" w:sz="0" w:space="0" w:color="auto"/>
      </w:divBdr>
    </w:div>
    <w:div w:id="1100832962">
      <w:bodyDiv w:val="1"/>
      <w:marLeft w:val="0"/>
      <w:marRight w:val="0"/>
      <w:marTop w:val="0"/>
      <w:marBottom w:val="0"/>
      <w:divBdr>
        <w:top w:val="none" w:sz="0" w:space="0" w:color="auto"/>
        <w:left w:val="none" w:sz="0" w:space="0" w:color="auto"/>
        <w:bottom w:val="none" w:sz="0" w:space="0" w:color="auto"/>
        <w:right w:val="none" w:sz="0" w:space="0" w:color="auto"/>
      </w:divBdr>
    </w:div>
    <w:div w:id="1104770634">
      <w:bodyDiv w:val="1"/>
      <w:marLeft w:val="0"/>
      <w:marRight w:val="0"/>
      <w:marTop w:val="0"/>
      <w:marBottom w:val="0"/>
      <w:divBdr>
        <w:top w:val="none" w:sz="0" w:space="0" w:color="auto"/>
        <w:left w:val="none" w:sz="0" w:space="0" w:color="auto"/>
        <w:bottom w:val="none" w:sz="0" w:space="0" w:color="auto"/>
        <w:right w:val="none" w:sz="0" w:space="0" w:color="auto"/>
      </w:divBdr>
    </w:div>
    <w:div w:id="1106272290">
      <w:bodyDiv w:val="1"/>
      <w:marLeft w:val="0"/>
      <w:marRight w:val="0"/>
      <w:marTop w:val="0"/>
      <w:marBottom w:val="0"/>
      <w:divBdr>
        <w:top w:val="none" w:sz="0" w:space="0" w:color="auto"/>
        <w:left w:val="none" w:sz="0" w:space="0" w:color="auto"/>
        <w:bottom w:val="none" w:sz="0" w:space="0" w:color="auto"/>
        <w:right w:val="none" w:sz="0" w:space="0" w:color="auto"/>
      </w:divBdr>
    </w:div>
    <w:div w:id="1108353160">
      <w:bodyDiv w:val="1"/>
      <w:marLeft w:val="0"/>
      <w:marRight w:val="0"/>
      <w:marTop w:val="0"/>
      <w:marBottom w:val="0"/>
      <w:divBdr>
        <w:top w:val="none" w:sz="0" w:space="0" w:color="auto"/>
        <w:left w:val="none" w:sz="0" w:space="0" w:color="auto"/>
        <w:bottom w:val="none" w:sz="0" w:space="0" w:color="auto"/>
        <w:right w:val="none" w:sz="0" w:space="0" w:color="auto"/>
      </w:divBdr>
    </w:div>
    <w:div w:id="1113211130">
      <w:bodyDiv w:val="1"/>
      <w:marLeft w:val="0"/>
      <w:marRight w:val="0"/>
      <w:marTop w:val="0"/>
      <w:marBottom w:val="0"/>
      <w:divBdr>
        <w:top w:val="none" w:sz="0" w:space="0" w:color="auto"/>
        <w:left w:val="none" w:sz="0" w:space="0" w:color="auto"/>
        <w:bottom w:val="none" w:sz="0" w:space="0" w:color="auto"/>
        <w:right w:val="none" w:sz="0" w:space="0" w:color="auto"/>
      </w:divBdr>
    </w:div>
    <w:div w:id="1117067683">
      <w:bodyDiv w:val="1"/>
      <w:marLeft w:val="0"/>
      <w:marRight w:val="0"/>
      <w:marTop w:val="0"/>
      <w:marBottom w:val="0"/>
      <w:divBdr>
        <w:top w:val="none" w:sz="0" w:space="0" w:color="auto"/>
        <w:left w:val="none" w:sz="0" w:space="0" w:color="auto"/>
        <w:bottom w:val="none" w:sz="0" w:space="0" w:color="auto"/>
        <w:right w:val="none" w:sz="0" w:space="0" w:color="auto"/>
      </w:divBdr>
    </w:div>
    <w:div w:id="1128090800">
      <w:bodyDiv w:val="1"/>
      <w:marLeft w:val="0"/>
      <w:marRight w:val="0"/>
      <w:marTop w:val="0"/>
      <w:marBottom w:val="0"/>
      <w:divBdr>
        <w:top w:val="none" w:sz="0" w:space="0" w:color="auto"/>
        <w:left w:val="none" w:sz="0" w:space="0" w:color="auto"/>
        <w:bottom w:val="none" w:sz="0" w:space="0" w:color="auto"/>
        <w:right w:val="none" w:sz="0" w:space="0" w:color="auto"/>
      </w:divBdr>
    </w:div>
    <w:div w:id="1137795856">
      <w:bodyDiv w:val="1"/>
      <w:marLeft w:val="0"/>
      <w:marRight w:val="0"/>
      <w:marTop w:val="0"/>
      <w:marBottom w:val="0"/>
      <w:divBdr>
        <w:top w:val="none" w:sz="0" w:space="0" w:color="auto"/>
        <w:left w:val="none" w:sz="0" w:space="0" w:color="auto"/>
        <w:bottom w:val="none" w:sz="0" w:space="0" w:color="auto"/>
        <w:right w:val="none" w:sz="0" w:space="0" w:color="auto"/>
      </w:divBdr>
    </w:div>
    <w:div w:id="1141536979">
      <w:bodyDiv w:val="1"/>
      <w:marLeft w:val="0"/>
      <w:marRight w:val="0"/>
      <w:marTop w:val="0"/>
      <w:marBottom w:val="0"/>
      <w:divBdr>
        <w:top w:val="none" w:sz="0" w:space="0" w:color="auto"/>
        <w:left w:val="none" w:sz="0" w:space="0" w:color="auto"/>
        <w:bottom w:val="none" w:sz="0" w:space="0" w:color="auto"/>
        <w:right w:val="none" w:sz="0" w:space="0" w:color="auto"/>
      </w:divBdr>
    </w:div>
    <w:div w:id="1141995382">
      <w:bodyDiv w:val="1"/>
      <w:marLeft w:val="0"/>
      <w:marRight w:val="0"/>
      <w:marTop w:val="0"/>
      <w:marBottom w:val="0"/>
      <w:divBdr>
        <w:top w:val="none" w:sz="0" w:space="0" w:color="auto"/>
        <w:left w:val="none" w:sz="0" w:space="0" w:color="auto"/>
        <w:bottom w:val="none" w:sz="0" w:space="0" w:color="auto"/>
        <w:right w:val="none" w:sz="0" w:space="0" w:color="auto"/>
      </w:divBdr>
    </w:div>
    <w:div w:id="1142769926">
      <w:bodyDiv w:val="1"/>
      <w:marLeft w:val="0"/>
      <w:marRight w:val="0"/>
      <w:marTop w:val="0"/>
      <w:marBottom w:val="0"/>
      <w:divBdr>
        <w:top w:val="none" w:sz="0" w:space="0" w:color="auto"/>
        <w:left w:val="none" w:sz="0" w:space="0" w:color="auto"/>
        <w:bottom w:val="none" w:sz="0" w:space="0" w:color="auto"/>
        <w:right w:val="none" w:sz="0" w:space="0" w:color="auto"/>
      </w:divBdr>
    </w:div>
    <w:div w:id="1164012257">
      <w:bodyDiv w:val="1"/>
      <w:marLeft w:val="0"/>
      <w:marRight w:val="0"/>
      <w:marTop w:val="0"/>
      <w:marBottom w:val="0"/>
      <w:divBdr>
        <w:top w:val="none" w:sz="0" w:space="0" w:color="auto"/>
        <w:left w:val="none" w:sz="0" w:space="0" w:color="auto"/>
        <w:bottom w:val="none" w:sz="0" w:space="0" w:color="auto"/>
        <w:right w:val="none" w:sz="0" w:space="0" w:color="auto"/>
      </w:divBdr>
    </w:div>
    <w:div w:id="1167285100">
      <w:bodyDiv w:val="1"/>
      <w:marLeft w:val="0"/>
      <w:marRight w:val="0"/>
      <w:marTop w:val="0"/>
      <w:marBottom w:val="0"/>
      <w:divBdr>
        <w:top w:val="none" w:sz="0" w:space="0" w:color="auto"/>
        <w:left w:val="none" w:sz="0" w:space="0" w:color="auto"/>
        <w:bottom w:val="none" w:sz="0" w:space="0" w:color="auto"/>
        <w:right w:val="none" w:sz="0" w:space="0" w:color="auto"/>
      </w:divBdr>
    </w:div>
    <w:div w:id="1169105068">
      <w:bodyDiv w:val="1"/>
      <w:marLeft w:val="0"/>
      <w:marRight w:val="0"/>
      <w:marTop w:val="0"/>
      <w:marBottom w:val="0"/>
      <w:divBdr>
        <w:top w:val="none" w:sz="0" w:space="0" w:color="auto"/>
        <w:left w:val="none" w:sz="0" w:space="0" w:color="auto"/>
        <w:bottom w:val="none" w:sz="0" w:space="0" w:color="auto"/>
        <w:right w:val="none" w:sz="0" w:space="0" w:color="auto"/>
      </w:divBdr>
    </w:div>
    <w:div w:id="1177188739">
      <w:bodyDiv w:val="1"/>
      <w:marLeft w:val="0"/>
      <w:marRight w:val="0"/>
      <w:marTop w:val="0"/>
      <w:marBottom w:val="0"/>
      <w:divBdr>
        <w:top w:val="none" w:sz="0" w:space="0" w:color="auto"/>
        <w:left w:val="none" w:sz="0" w:space="0" w:color="auto"/>
        <w:bottom w:val="none" w:sz="0" w:space="0" w:color="auto"/>
        <w:right w:val="none" w:sz="0" w:space="0" w:color="auto"/>
      </w:divBdr>
    </w:div>
    <w:div w:id="1192764227">
      <w:bodyDiv w:val="1"/>
      <w:marLeft w:val="0"/>
      <w:marRight w:val="0"/>
      <w:marTop w:val="0"/>
      <w:marBottom w:val="0"/>
      <w:divBdr>
        <w:top w:val="none" w:sz="0" w:space="0" w:color="auto"/>
        <w:left w:val="none" w:sz="0" w:space="0" w:color="auto"/>
        <w:bottom w:val="none" w:sz="0" w:space="0" w:color="auto"/>
        <w:right w:val="none" w:sz="0" w:space="0" w:color="auto"/>
      </w:divBdr>
    </w:div>
    <w:div w:id="1193377551">
      <w:bodyDiv w:val="1"/>
      <w:marLeft w:val="0"/>
      <w:marRight w:val="0"/>
      <w:marTop w:val="0"/>
      <w:marBottom w:val="0"/>
      <w:divBdr>
        <w:top w:val="none" w:sz="0" w:space="0" w:color="auto"/>
        <w:left w:val="none" w:sz="0" w:space="0" w:color="auto"/>
        <w:bottom w:val="none" w:sz="0" w:space="0" w:color="auto"/>
        <w:right w:val="none" w:sz="0" w:space="0" w:color="auto"/>
      </w:divBdr>
    </w:div>
    <w:div w:id="1194732236">
      <w:bodyDiv w:val="1"/>
      <w:marLeft w:val="0"/>
      <w:marRight w:val="0"/>
      <w:marTop w:val="0"/>
      <w:marBottom w:val="0"/>
      <w:divBdr>
        <w:top w:val="none" w:sz="0" w:space="0" w:color="auto"/>
        <w:left w:val="none" w:sz="0" w:space="0" w:color="auto"/>
        <w:bottom w:val="none" w:sz="0" w:space="0" w:color="auto"/>
        <w:right w:val="none" w:sz="0" w:space="0" w:color="auto"/>
      </w:divBdr>
    </w:div>
    <w:div w:id="1195266058">
      <w:bodyDiv w:val="1"/>
      <w:marLeft w:val="0"/>
      <w:marRight w:val="0"/>
      <w:marTop w:val="0"/>
      <w:marBottom w:val="0"/>
      <w:divBdr>
        <w:top w:val="none" w:sz="0" w:space="0" w:color="auto"/>
        <w:left w:val="none" w:sz="0" w:space="0" w:color="auto"/>
        <w:bottom w:val="none" w:sz="0" w:space="0" w:color="auto"/>
        <w:right w:val="none" w:sz="0" w:space="0" w:color="auto"/>
      </w:divBdr>
    </w:div>
    <w:div w:id="1199660638">
      <w:bodyDiv w:val="1"/>
      <w:marLeft w:val="0"/>
      <w:marRight w:val="0"/>
      <w:marTop w:val="0"/>
      <w:marBottom w:val="0"/>
      <w:divBdr>
        <w:top w:val="none" w:sz="0" w:space="0" w:color="auto"/>
        <w:left w:val="none" w:sz="0" w:space="0" w:color="auto"/>
        <w:bottom w:val="none" w:sz="0" w:space="0" w:color="auto"/>
        <w:right w:val="none" w:sz="0" w:space="0" w:color="auto"/>
      </w:divBdr>
    </w:div>
    <w:div w:id="1200051791">
      <w:bodyDiv w:val="1"/>
      <w:marLeft w:val="0"/>
      <w:marRight w:val="0"/>
      <w:marTop w:val="0"/>
      <w:marBottom w:val="0"/>
      <w:divBdr>
        <w:top w:val="none" w:sz="0" w:space="0" w:color="auto"/>
        <w:left w:val="none" w:sz="0" w:space="0" w:color="auto"/>
        <w:bottom w:val="none" w:sz="0" w:space="0" w:color="auto"/>
        <w:right w:val="none" w:sz="0" w:space="0" w:color="auto"/>
      </w:divBdr>
    </w:div>
    <w:div w:id="1207527509">
      <w:bodyDiv w:val="1"/>
      <w:marLeft w:val="0"/>
      <w:marRight w:val="0"/>
      <w:marTop w:val="0"/>
      <w:marBottom w:val="0"/>
      <w:divBdr>
        <w:top w:val="none" w:sz="0" w:space="0" w:color="auto"/>
        <w:left w:val="none" w:sz="0" w:space="0" w:color="auto"/>
        <w:bottom w:val="none" w:sz="0" w:space="0" w:color="auto"/>
        <w:right w:val="none" w:sz="0" w:space="0" w:color="auto"/>
      </w:divBdr>
    </w:div>
    <w:div w:id="1207835294">
      <w:bodyDiv w:val="1"/>
      <w:marLeft w:val="0"/>
      <w:marRight w:val="0"/>
      <w:marTop w:val="0"/>
      <w:marBottom w:val="0"/>
      <w:divBdr>
        <w:top w:val="none" w:sz="0" w:space="0" w:color="auto"/>
        <w:left w:val="none" w:sz="0" w:space="0" w:color="auto"/>
        <w:bottom w:val="none" w:sz="0" w:space="0" w:color="auto"/>
        <w:right w:val="none" w:sz="0" w:space="0" w:color="auto"/>
      </w:divBdr>
    </w:div>
    <w:div w:id="1215242354">
      <w:bodyDiv w:val="1"/>
      <w:marLeft w:val="0"/>
      <w:marRight w:val="0"/>
      <w:marTop w:val="0"/>
      <w:marBottom w:val="0"/>
      <w:divBdr>
        <w:top w:val="none" w:sz="0" w:space="0" w:color="auto"/>
        <w:left w:val="none" w:sz="0" w:space="0" w:color="auto"/>
        <w:bottom w:val="none" w:sz="0" w:space="0" w:color="auto"/>
        <w:right w:val="none" w:sz="0" w:space="0" w:color="auto"/>
      </w:divBdr>
    </w:div>
    <w:div w:id="1222253039">
      <w:bodyDiv w:val="1"/>
      <w:marLeft w:val="0"/>
      <w:marRight w:val="0"/>
      <w:marTop w:val="0"/>
      <w:marBottom w:val="0"/>
      <w:divBdr>
        <w:top w:val="none" w:sz="0" w:space="0" w:color="auto"/>
        <w:left w:val="none" w:sz="0" w:space="0" w:color="auto"/>
        <w:bottom w:val="none" w:sz="0" w:space="0" w:color="auto"/>
        <w:right w:val="none" w:sz="0" w:space="0" w:color="auto"/>
      </w:divBdr>
    </w:div>
    <w:div w:id="1227760354">
      <w:bodyDiv w:val="1"/>
      <w:marLeft w:val="0"/>
      <w:marRight w:val="0"/>
      <w:marTop w:val="0"/>
      <w:marBottom w:val="0"/>
      <w:divBdr>
        <w:top w:val="none" w:sz="0" w:space="0" w:color="auto"/>
        <w:left w:val="none" w:sz="0" w:space="0" w:color="auto"/>
        <w:bottom w:val="none" w:sz="0" w:space="0" w:color="auto"/>
        <w:right w:val="none" w:sz="0" w:space="0" w:color="auto"/>
      </w:divBdr>
    </w:div>
    <w:div w:id="1234316112">
      <w:bodyDiv w:val="1"/>
      <w:marLeft w:val="0"/>
      <w:marRight w:val="0"/>
      <w:marTop w:val="0"/>
      <w:marBottom w:val="0"/>
      <w:divBdr>
        <w:top w:val="none" w:sz="0" w:space="0" w:color="auto"/>
        <w:left w:val="none" w:sz="0" w:space="0" w:color="auto"/>
        <w:bottom w:val="none" w:sz="0" w:space="0" w:color="auto"/>
        <w:right w:val="none" w:sz="0" w:space="0" w:color="auto"/>
      </w:divBdr>
    </w:div>
    <w:div w:id="1238586593">
      <w:bodyDiv w:val="1"/>
      <w:marLeft w:val="0"/>
      <w:marRight w:val="0"/>
      <w:marTop w:val="0"/>
      <w:marBottom w:val="0"/>
      <w:divBdr>
        <w:top w:val="none" w:sz="0" w:space="0" w:color="auto"/>
        <w:left w:val="none" w:sz="0" w:space="0" w:color="auto"/>
        <w:bottom w:val="none" w:sz="0" w:space="0" w:color="auto"/>
        <w:right w:val="none" w:sz="0" w:space="0" w:color="auto"/>
      </w:divBdr>
    </w:div>
    <w:div w:id="1240093293">
      <w:bodyDiv w:val="1"/>
      <w:marLeft w:val="0"/>
      <w:marRight w:val="0"/>
      <w:marTop w:val="0"/>
      <w:marBottom w:val="0"/>
      <w:divBdr>
        <w:top w:val="none" w:sz="0" w:space="0" w:color="auto"/>
        <w:left w:val="none" w:sz="0" w:space="0" w:color="auto"/>
        <w:bottom w:val="none" w:sz="0" w:space="0" w:color="auto"/>
        <w:right w:val="none" w:sz="0" w:space="0" w:color="auto"/>
      </w:divBdr>
    </w:div>
    <w:div w:id="1249804062">
      <w:bodyDiv w:val="1"/>
      <w:marLeft w:val="0"/>
      <w:marRight w:val="0"/>
      <w:marTop w:val="0"/>
      <w:marBottom w:val="0"/>
      <w:divBdr>
        <w:top w:val="none" w:sz="0" w:space="0" w:color="auto"/>
        <w:left w:val="none" w:sz="0" w:space="0" w:color="auto"/>
        <w:bottom w:val="none" w:sz="0" w:space="0" w:color="auto"/>
        <w:right w:val="none" w:sz="0" w:space="0" w:color="auto"/>
      </w:divBdr>
    </w:div>
    <w:div w:id="1254582094">
      <w:bodyDiv w:val="1"/>
      <w:marLeft w:val="0"/>
      <w:marRight w:val="0"/>
      <w:marTop w:val="0"/>
      <w:marBottom w:val="0"/>
      <w:divBdr>
        <w:top w:val="none" w:sz="0" w:space="0" w:color="auto"/>
        <w:left w:val="none" w:sz="0" w:space="0" w:color="auto"/>
        <w:bottom w:val="none" w:sz="0" w:space="0" w:color="auto"/>
        <w:right w:val="none" w:sz="0" w:space="0" w:color="auto"/>
      </w:divBdr>
    </w:div>
    <w:div w:id="1261257928">
      <w:bodyDiv w:val="1"/>
      <w:marLeft w:val="0"/>
      <w:marRight w:val="0"/>
      <w:marTop w:val="0"/>
      <w:marBottom w:val="0"/>
      <w:divBdr>
        <w:top w:val="none" w:sz="0" w:space="0" w:color="auto"/>
        <w:left w:val="none" w:sz="0" w:space="0" w:color="auto"/>
        <w:bottom w:val="none" w:sz="0" w:space="0" w:color="auto"/>
        <w:right w:val="none" w:sz="0" w:space="0" w:color="auto"/>
      </w:divBdr>
    </w:div>
    <w:div w:id="1264261939">
      <w:bodyDiv w:val="1"/>
      <w:marLeft w:val="0"/>
      <w:marRight w:val="0"/>
      <w:marTop w:val="0"/>
      <w:marBottom w:val="0"/>
      <w:divBdr>
        <w:top w:val="none" w:sz="0" w:space="0" w:color="auto"/>
        <w:left w:val="none" w:sz="0" w:space="0" w:color="auto"/>
        <w:bottom w:val="none" w:sz="0" w:space="0" w:color="auto"/>
        <w:right w:val="none" w:sz="0" w:space="0" w:color="auto"/>
      </w:divBdr>
    </w:div>
    <w:div w:id="1265305631">
      <w:bodyDiv w:val="1"/>
      <w:marLeft w:val="0"/>
      <w:marRight w:val="0"/>
      <w:marTop w:val="0"/>
      <w:marBottom w:val="0"/>
      <w:divBdr>
        <w:top w:val="none" w:sz="0" w:space="0" w:color="auto"/>
        <w:left w:val="none" w:sz="0" w:space="0" w:color="auto"/>
        <w:bottom w:val="none" w:sz="0" w:space="0" w:color="auto"/>
        <w:right w:val="none" w:sz="0" w:space="0" w:color="auto"/>
      </w:divBdr>
    </w:div>
    <w:div w:id="1267229650">
      <w:bodyDiv w:val="1"/>
      <w:marLeft w:val="0"/>
      <w:marRight w:val="0"/>
      <w:marTop w:val="0"/>
      <w:marBottom w:val="0"/>
      <w:divBdr>
        <w:top w:val="none" w:sz="0" w:space="0" w:color="auto"/>
        <w:left w:val="none" w:sz="0" w:space="0" w:color="auto"/>
        <w:bottom w:val="none" w:sz="0" w:space="0" w:color="auto"/>
        <w:right w:val="none" w:sz="0" w:space="0" w:color="auto"/>
      </w:divBdr>
    </w:div>
    <w:div w:id="1268081432">
      <w:bodyDiv w:val="1"/>
      <w:marLeft w:val="0"/>
      <w:marRight w:val="0"/>
      <w:marTop w:val="0"/>
      <w:marBottom w:val="0"/>
      <w:divBdr>
        <w:top w:val="none" w:sz="0" w:space="0" w:color="auto"/>
        <w:left w:val="none" w:sz="0" w:space="0" w:color="auto"/>
        <w:bottom w:val="none" w:sz="0" w:space="0" w:color="auto"/>
        <w:right w:val="none" w:sz="0" w:space="0" w:color="auto"/>
      </w:divBdr>
    </w:div>
    <w:div w:id="1270550927">
      <w:bodyDiv w:val="1"/>
      <w:marLeft w:val="0"/>
      <w:marRight w:val="0"/>
      <w:marTop w:val="0"/>
      <w:marBottom w:val="0"/>
      <w:divBdr>
        <w:top w:val="none" w:sz="0" w:space="0" w:color="auto"/>
        <w:left w:val="none" w:sz="0" w:space="0" w:color="auto"/>
        <w:bottom w:val="none" w:sz="0" w:space="0" w:color="auto"/>
        <w:right w:val="none" w:sz="0" w:space="0" w:color="auto"/>
      </w:divBdr>
    </w:div>
    <w:div w:id="1271398721">
      <w:bodyDiv w:val="1"/>
      <w:marLeft w:val="0"/>
      <w:marRight w:val="0"/>
      <w:marTop w:val="0"/>
      <w:marBottom w:val="0"/>
      <w:divBdr>
        <w:top w:val="none" w:sz="0" w:space="0" w:color="auto"/>
        <w:left w:val="none" w:sz="0" w:space="0" w:color="auto"/>
        <w:bottom w:val="none" w:sz="0" w:space="0" w:color="auto"/>
        <w:right w:val="none" w:sz="0" w:space="0" w:color="auto"/>
      </w:divBdr>
    </w:div>
    <w:div w:id="1283145417">
      <w:bodyDiv w:val="1"/>
      <w:marLeft w:val="0"/>
      <w:marRight w:val="0"/>
      <w:marTop w:val="0"/>
      <w:marBottom w:val="0"/>
      <w:divBdr>
        <w:top w:val="none" w:sz="0" w:space="0" w:color="auto"/>
        <w:left w:val="none" w:sz="0" w:space="0" w:color="auto"/>
        <w:bottom w:val="none" w:sz="0" w:space="0" w:color="auto"/>
        <w:right w:val="none" w:sz="0" w:space="0" w:color="auto"/>
      </w:divBdr>
    </w:div>
    <w:div w:id="1283851636">
      <w:bodyDiv w:val="1"/>
      <w:marLeft w:val="0"/>
      <w:marRight w:val="0"/>
      <w:marTop w:val="0"/>
      <w:marBottom w:val="0"/>
      <w:divBdr>
        <w:top w:val="none" w:sz="0" w:space="0" w:color="auto"/>
        <w:left w:val="none" w:sz="0" w:space="0" w:color="auto"/>
        <w:bottom w:val="none" w:sz="0" w:space="0" w:color="auto"/>
        <w:right w:val="none" w:sz="0" w:space="0" w:color="auto"/>
      </w:divBdr>
    </w:div>
    <w:div w:id="1295331691">
      <w:bodyDiv w:val="1"/>
      <w:marLeft w:val="0"/>
      <w:marRight w:val="0"/>
      <w:marTop w:val="0"/>
      <w:marBottom w:val="0"/>
      <w:divBdr>
        <w:top w:val="none" w:sz="0" w:space="0" w:color="auto"/>
        <w:left w:val="none" w:sz="0" w:space="0" w:color="auto"/>
        <w:bottom w:val="none" w:sz="0" w:space="0" w:color="auto"/>
        <w:right w:val="none" w:sz="0" w:space="0" w:color="auto"/>
      </w:divBdr>
    </w:div>
    <w:div w:id="1296568669">
      <w:bodyDiv w:val="1"/>
      <w:marLeft w:val="0"/>
      <w:marRight w:val="0"/>
      <w:marTop w:val="0"/>
      <w:marBottom w:val="0"/>
      <w:divBdr>
        <w:top w:val="none" w:sz="0" w:space="0" w:color="auto"/>
        <w:left w:val="none" w:sz="0" w:space="0" w:color="auto"/>
        <w:bottom w:val="none" w:sz="0" w:space="0" w:color="auto"/>
        <w:right w:val="none" w:sz="0" w:space="0" w:color="auto"/>
      </w:divBdr>
    </w:div>
    <w:div w:id="1297640338">
      <w:bodyDiv w:val="1"/>
      <w:marLeft w:val="0"/>
      <w:marRight w:val="0"/>
      <w:marTop w:val="0"/>
      <w:marBottom w:val="0"/>
      <w:divBdr>
        <w:top w:val="none" w:sz="0" w:space="0" w:color="auto"/>
        <w:left w:val="none" w:sz="0" w:space="0" w:color="auto"/>
        <w:bottom w:val="none" w:sz="0" w:space="0" w:color="auto"/>
        <w:right w:val="none" w:sz="0" w:space="0" w:color="auto"/>
      </w:divBdr>
    </w:div>
    <w:div w:id="1298142009">
      <w:bodyDiv w:val="1"/>
      <w:marLeft w:val="0"/>
      <w:marRight w:val="0"/>
      <w:marTop w:val="0"/>
      <w:marBottom w:val="0"/>
      <w:divBdr>
        <w:top w:val="none" w:sz="0" w:space="0" w:color="auto"/>
        <w:left w:val="none" w:sz="0" w:space="0" w:color="auto"/>
        <w:bottom w:val="none" w:sz="0" w:space="0" w:color="auto"/>
        <w:right w:val="none" w:sz="0" w:space="0" w:color="auto"/>
      </w:divBdr>
    </w:div>
    <w:div w:id="1300306284">
      <w:bodyDiv w:val="1"/>
      <w:marLeft w:val="0"/>
      <w:marRight w:val="0"/>
      <w:marTop w:val="0"/>
      <w:marBottom w:val="0"/>
      <w:divBdr>
        <w:top w:val="none" w:sz="0" w:space="0" w:color="auto"/>
        <w:left w:val="none" w:sz="0" w:space="0" w:color="auto"/>
        <w:bottom w:val="none" w:sz="0" w:space="0" w:color="auto"/>
        <w:right w:val="none" w:sz="0" w:space="0" w:color="auto"/>
      </w:divBdr>
    </w:div>
    <w:div w:id="1305240179">
      <w:bodyDiv w:val="1"/>
      <w:marLeft w:val="0"/>
      <w:marRight w:val="0"/>
      <w:marTop w:val="0"/>
      <w:marBottom w:val="0"/>
      <w:divBdr>
        <w:top w:val="none" w:sz="0" w:space="0" w:color="auto"/>
        <w:left w:val="none" w:sz="0" w:space="0" w:color="auto"/>
        <w:bottom w:val="none" w:sz="0" w:space="0" w:color="auto"/>
        <w:right w:val="none" w:sz="0" w:space="0" w:color="auto"/>
      </w:divBdr>
    </w:div>
    <w:div w:id="1311396946">
      <w:bodyDiv w:val="1"/>
      <w:marLeft w:val="0"/>
      <w:marRight w:val="0"/>
      <w:marTop w:val="0"/>
      <w:marBottom w:val="0"/>
      <w:divBdr>
        <w:top w:val="none" w:sz="0" w:space="0" w:color="auto"/>
        <w:left w:val="none" w:sz="0" w:space="0" w:color="auto"/>
        <w:bottom w:val="none" w:sz="0" w:space="0" w:color="auto"/>
        <w:right w:val="none" w:sz="0" w:space="0" w:color="auto"/>
      </w:divBdr>
    </w:div>
    <w:div w:id="1314412791">
      <w:bodyDiv w:val="1"/>
      <w:marLeft w:val="0"/>
      <w:marRight w:val="0"/>
      <w:marTop w:val="0"/>
      <w:marBottom w:val="0"/>
      <w:divBdr>
        <w:top w:val="none" w:sz="0" w:space="0" w:color="auto"/>
        <w:left w:val="none" w:sz="0" w:space="0" w:color="auto"/>
        <w:bottom w:val="none" w:sz="0" w:space="0" w:color="auto"/>
        <w:right w:val="none" w:sz="0" w:space="0" w:color="auto"/>
      </w:divBdr>
    </w:div>
    <w:div w:id="1315988525">
      <w:bodyDiv w:val="1"/>
      <w:marLeft w:val="0"/>
      <w:marRight w:val="0"/>
      <w:marTop w:val="0"/>
      <w:marBottom w:val="0"/>
      <w:divBdr>
        <w:top w:val="none" w:sz="0" w:space="0" w:color="auto"/>
        <w:left w:val="none" w:sz="0" w:space="0" w:color="auto"/>
        <w:bottom w:val="none" w:sz="0" w:space="0" w:color="auto"/>
        <w:right w:val="none" w:sz="0" w:space="0" w:color="auto"/>
      </w:divBdr>
    </w:div>
    <w:div w:id="1316832886">
      <w:bodyDiv w:val="1"/>
      <w:marLeft w:val="0"/>
      <w:marRight w:val="0"/>
      <w:marTop w:val="0"/>
      <w:marBottom w:val="0"/>
      <w:divBdr>
        <w:top w:val="none" w:sz="0" w:space="0" w:color="auto"/>
        <w:left w:val="none" w:sz="0" w:space="0" w:color="auto"/>
        <w:bottom w:val="none" w:sz="0" w:space="0" w:color="auto"/>
        <w:right w:val="none" w:sz="0" w:space="0" w:color="auto"/>
      </w:divBdr>
    </w:div>
    <w:div w:id="1318920808">
      <w:bodyDiv w:val="1"/>
      <w:marLeft w:val="0"/>
      <w:marRight w:val="0"/>
      <w:marTop w:val="0"/>
      <w:marBottom w:val="0"/>
      <w:divBdr>
        <w:top w:val="none" w:sz="0" w:space="0" w:color="auto"/>
        <w:left w:val="none" w:sz="0" w:space="0" w:color="auto"/>
        <w:bottom w:val="none" w:sz="0" w:space="0" w:color="auto"/>
        <w:right w:val="none" w:sz="0" w:space="0" w:color="auto"/>
      </w:divBdr>
    </w:div>
    <w:div w:id="1323657649">
      <w:bodyDiv w:val="1"/>
      <w:marLeft w:val="0"/>
      <w:marRight w:val="0"/>
      <w:marTop w:val="0"/>
      <w:marBottom w:val="0"/>
      <w:divBdr>
        <w:top w:val="none" w:sz="0" w:space="0" w:color="auto"/>
        <w:left w:val="none" w:sz="0" w:space="0" w:color="auto"/>
        <w:bottom w:val="none" w:sz="0" w:space="0" w:color="auto"/>
        <w:right w:val="none" w:sz="0" w:space="0" w:color="auto"/>
      </w:divBdr>
    </w:div>
    <w:div w:id="1323853152">
      <w:bodyDiv w:val="1"/>
      <w:marLeft w:val="0"/>
      <w:marRight w:val="0"/>
      <w:marTop w:val="0"/>
      <w:marBottom w:val="0"/>
      <w:divBdr>
        <w:top w:val="none" w:sz="0" w:space="0" w:color="auto"/>
        <w:left w:val="none" w:sz="0" w:space="0" w:color="auto"/>
        <w:bottom w:val="none" w:sz="0" w:space="0" w:color="auto"/>
        <w:right w:val="none" w:sz="0" w:space="0" w:color="auto"/>
      </w:divBdr>
    </w:div>
    <w:div w:id="1324549544">
      <w:bodyDiv w:val="1"/>
      <w:marLeft w:val="0"/>
      <w:marRight w:val="0"/>
      <w:marTop w:val="0"/>
      <w:marBottom w:val="0"/>
      <w:divBdr>
        <w:top w:val="none" w:sz="0" w:space="0" w:color="auto"/>
        <w:left w:val="none" w:sz="0" w:space="0" w:color="auto"/>
        <w:bottom w:val="none" w:sz="0" w:space="0" w:color="auto"/>
        <w:right w:val="none" w:sz="0" w:space="0" w:color="auto"/>
      </w:divBdr>
    </w:div>
    <w:div w:id="1324700717">
      <w:bodyDiv w:val="1"/>
      <w:marLeft w:val="0"/>
      <w:marRight w:val="0"/>
      <w:marTop w:val="0"/>
      <w:marBottom w:val="0"/>
      <w:divBdr>
        <w:top w:val="none" w:sz="0" w:space="0" w:color="auto"/>
        <w:left w:val="none" w:sz="0" w:space="0" w:color="auto"/>
        <w:bottom w:val="none" w:sz="0" w:space="0" w:color="auto"/>
        <w:right w:val="none" w:sz="0" w:space="0" w:color="auto"/>
      </w:divBdr>
    </w:div>
    <w:div w:id="1324822779">
      <w:bodyDiv w:val="1"/>
      <w:marLeft w:val="0"/>
      <w:marRight w:val="0"/>
      <w:marTop w:val="0"/>
      <w:marBottom w:val="0"/>
      <w:divBdr>
        <w:top w:val="none" w:sz="0" w:space="0" w:color="auto"/>
        <w:left w:val="none" w:sz="0" w:space="0" w:color="auto"/>
        <w:bottom w:val="none" w:sz="0" w:space="0" w:color="auto"/>
        <w:right w:val="none" w:sz="0" w:space="0" w:color="auto"/>
      </w:divBdr>
    </w:div>
    <w:div w:id="1325164012">
      <w:bodyDiv w:val="1"/>
      <w:marLeft w:val="0"/>
      <w:marRight w:val="0"/>
      <w:marTop w:val="0"/>
      <w:marBottom w:val="0"/>
      <w:divBdr>
        <w:top w:val="none" w:sz="0" w:space="0" w:color="auto"/>
        <w:left w:val="none" w:sz="0" w:space="0" w:color="auto"/>
        <w:bottom w:val="none" w:sz="0" w:space="0" w:color="auto"/>
        <w:right w:val="none" w:sz="0" w:space="0" w:color="auto"/>
      </w:divBdr>
    </w:div>
    <w:div w:id="1325165999">
      <w:bodyDiv w:val="1"/>
      <w:marLeft w:val="0"/>
      <w:marRight w:val="0"/>
      <w:marTop w:val="0"/>
      <w:marBottom w:val="0"/>
      <w:divBdr>
        <w:top w:val="none" w:sz="0" w:space="0" w:color="auto"/>
        <w:left w:val="none" w:sz="0" w:space="0" w:color="auto"/>
        <w:bottom w:val="none" w:sz="0" w:space="0" w:color="auto"/>
        <w:right w:val="none" w:sz="0" w:space="0" w:color="auto"/>
      </w:divBdr>
    </w:div>
    <w:div w:id="1329017626">
      <w:bodyDiv w:val="1"/>
      <w:marLeft w:val="0"/>
      <w:marRight w:val="0"/>
      <w:marTop w:val="0"/>
      <w:marBottom w:val="0"/>
      <w:divBdr>
        <w:top w:val="none" w:sz="0" w:space="0" w:color="auto"/>
        <w:left w:val="none" w:sz="0" w:space="0" w:color="auto"/>
        <w:bottom w:val="none" w:sz="0" w:space="0" w:color="auto"/>
        <w:right w:val="none" w:sz="0" w:space="0" w:color="auto"/>
      </w:divBdr>
    </w:div>
    <w:div w:id="1331639374">
      <w:bodyDiv w:val="1"/>
      <w:marLeft w:val="0"/>
      <w:marRight w:val="0"/>
      <w:marTop w:val="0"/>
      <w:marBottom w:val="0"/>
      <w:divBdr>
        <w:top w:val="none" w:sz="0" w:space="0" w:color="auto"/>
        <w:left w:val="none" w:sz="0" w:space="0" w:color="auto"/>
        <w:bottom w:val="none" w:sz="0" w:space="0" w:color="auto"/>
        <w:right w:val="none" w:sz="0" w:space="0" w:color="auto"/>
      </w:divBdr>
    </w:div>
    <w:div w:id="1340350990">
      <w:bodyDiv w:val="1"/>
      <w:marLeft w:val="0"/>
      <w:marRight w:val="0"/>
      <w:marTop w:val="0"/>
      <w:marBottom w:val="0"/>
      <w:divBdr>
        <w:top w:val="none" w:sz="0" w:space="0" w:color="auto"/>
        <w:left w:val="none" w:sz="0" w:space="0" w:color="auto"/>
        <w:bottom w:val="none" w:sz="0" w:space="0" w:color="auto"/>
        <w:right w:val="none" w:sz="0" w:space="0" w:color="auto"/>
      </w:divBdr>
    </w:div>
    <w:div w:id="1342243431">
      <w:bodyDiv w:val="1"/>
      <w:marLeft w:val="0"/>
      <w:marRight w:val="0"/>
      <w:marTop w:val="0"/>
      <w:marBottom w:val="0"/>
      <w:divBdr>
        <w:top w:val="none" w:sz="0" w:space="0" w:color="auto"/>
        <w:left w:val="none" w:sz="0" w:space="0" w:color="auto"/>
        <w:bottom w:val="none" w:sz="0" w:space="0" w:color="auto"/>
        <w:right w:val="none" w:sz="0" w:space="0" w:color="auto"/>
      </w:divBdr>
    </w:div>
    <w:div w:id="1347056667">
      <w:bodyDiv w:val="1"/>
      <w:marLeft w:val="0"/>
      <w:marRight w:val="0"/>
      <w:marTop w:val="0"/>
      <w:marBottom w:val="0"/>
      <w:divBdr>
        <w:top w:val="none" w:sz="0" w:space="0" w:color="auto"/>
        <w:left w:val="none" w:sz="0" w:space="0" w:color="auto"/>
        <w:bottom w:val="none" w:sz="0" w:space="0" w:color="auto"/>
        <w:right w:val="none" w:sz="0" w:space="0" w:color="auto"/>
      </w:divBdr>
    </w:div>
    <w:div w:id="1347976856">
      <w:bodyDiv w:val="1"/>
      <w:marLeft w:val="0"/>
      <w:marRight w:val="0"/>
      <w:marTop w:val="0"/>
      <w:marBottom w:val="0"/>
      <w:divBdr>
        <w:top w:val="none" w:sz="0" w:space="0" w:color="auto"/>
        <w:left w:val="none" w:sz="0" w:space="0" w:color="auto"/>
        <w:bottom w:val="none" w:sz="0" w:space="0" w:color="auto"/>
        <w:right w:val="none" w:sz="0" w:space="0" w:color="auto"/>
      </w:divBdr>
    </w:div>
    <w:div w:id="1358119772">
      <w:bodyDiv w:val="1"/>
      <w:marLeft w:val="0"/>
      <w:marRight w:val="0"/>
      <w:marTop w:val="0"/>
      <w:marBottom w:val="0"/>
      <w:divBdr>
        <w:top w:val="none" w:sz="0" w:space="0" w:color="auto"/>
        <w:left w:val="none" w:sz="0" w:space="0" w:color="auto"/>
        <w:bottom w:val="none" w:sz="0" w:space="0" w:color="auto"/>
        <w:right w:val="none" w:sz="0" w:space="0" w:color="auto"/>
      </w:divBdr>
    </w:div>
    <w:div w:id="1362317276">
      <w:bodyDiv w:val="1"/>
      <w:marLeft w:val="0"/>
      <w:marRight w:val="0"/>
      <w:marTop w:val="0"/>
      <w:marBottom w:val="0"/>
      <w:divBdr>
        <w:top w:val="none" w:sz="0" w:space="0" w:color="auto"/>
        <w:left w:val="none" w:sz="0" w:space="0" w:color="auto"/>
        <w:bottom w:val="none" w:sz="0" w:space="0" w:color="auto"/>
        <w:right w:val="none" w:sz="0" w:space="0" w:color="auto"/>
      </w:divBdr>
    </w:div>
    <w:div w:id="1365640451">
      <w:bodyDiv w:val="1"/>
      <w:marLeft w:val="0"/>
      <w:marRight w:val="0"/>
      <w:marTop w:val="0"/>
      <w:marBottom w:val="0"/>
      <w:divBdr>
        <w:top w:val="none" w:sz="0" w:space="0" w:color="auto"/>
        <w:left w:val="none" w:sz="0" w:space="0" w:color="auto"/>
        <w:bottom w:val="none" w:sz="0" w:space="0" w:color="auto"/>
        <w:right w:val="none" w:sz="0" w:space="0" w:color="auto"/>
      </w:divBdr>
    </w:div>
    <w:div w:id="1373962328">
      <w:bodyDiv w:val="1"/>
      <w:marLeft w:val="0"/>
      <w:marRight w:val="0"/>
      <w:marTop w:val="0"/>
      <w:marBottom w:val="0"/>
      <w:divBdr>
        <w:top w:val="none" w:sz="0" w:space="0" w:color="auto"/>
        <w:left w:val="none" w:sz="0" w:space="0" w:color="auto"/>
        <w:bottom w:val="none" w:sz="0" w:space="0" w:color="auto"/>
        <w:right w:val="none" w:sz="0" w:space="0" w:color="auto"/>
      </w:divBdr>
    </w:div>
    <w:div w:id="1378969280">
      <w:bodyDiv w:val="1"/>
      <w:marLeft w:val="0"/>
      <w:marRight w:val="0"/>
      <w:marTop w:val="0"/>
      <w:marBottom w:val="0"/>
      <w:divBdr>
        <w:top w:val="none" w:sz="0" w:space="0" w:color="auto"/>
        <w:left w:val="none" w:sz="0" w:space="0" w:color="auto"/>
        <w:bottom w:val="none" w:sz="0" w:space="0" w:color="auto"/>
        <w:right w:val="none" w:sz="0" w:space="0" w:color="auto"/>
      </w:divBdr>
    </w:div>
    <w:div w:id="1381171631">
      <w:bodyDiv w:val="1"/>
      <w:marLeft w:val="0"/>
      <w:marRight w:val="0"/>
      <w:marTop w:val="0"/>
      <w:marBottom w:val="0"/>
      <w:divBdr>
        <w:top w:val="none" w:sz="0" w:space="0" w:color="auto"/>
        <w:left w:val="none" w:sz="0" w:space="0" w:color="auto"/>
        <w:bottom w:val="none" w:sz="0" w:space="0" w:color="auto"/>
        <w:right w:val="none" w:sz="0" w:space="0" w:color="auto"/>
      </w:divBdr>
    </w:div>
    <w:div w:id="1384914175">
      <w:bodyDiv w:val="1"/>
      <w:marLeft w:val="0"/>
      <w:marRight w:val="0"/>
      <w:marTop w:val="0"/>
      <w:marBottom w:val="0"/>
      <w:divBdr>
        <w:top w:val="none" w:sz="0" w:space="0" w:color="auto"/>
        <w:left w:val="none" w:sz="0" w:space="0" w:color="auto"/>
        <w:bottom w:val="none" w:sz="0" w:space="0" w:color="auto"/>
        <w:right w:val="none" w:sz="0" w:space="0" w:color="auto"/>
      </w:divBdr>
    </w:div>
    <w:div w:id="1394960464">
      <w:bodyDiv w:val="1"/>
      <w:marLeft w:val="0"/>
      <w:marRight w:val="0"/>
      <w:marTop w:val="0"/>
      <w:marBottom w:val="0"/>
      <w:divBdr>
        <w:top w:val="none" w:sz="0" w:space="0" w:color="auto"/>
        <w:left w:val="none" w:sz="0" w:space="0" w:color="auto"/>
        <w:bottom w:val="none" w:sz="0" w:space="0" w:color="auto"/>
        <w:right w:val="none" w:sz="0" w:space="0" w:color="auto"/>
      </w:divBdr>
    </w:div>
    <w:div w:id="1399330172">
      <w:bodyDiv w:val="1"/>
      <w:marLeft w:val="0"/>
      <w:marRight w:val="0"/>
      <w:marTop w:val="0"/>
      <w:marBottom w:val="0"/>
      <w:divBdr>
        <w:top w:val="none" w:sz="0" w:space="0" w:color="auto"/>
        <w:left w:val="none" w:sz="0" w:space="0" w:color="auto"/>
        <w:bottom w:val="none" w:sz="0" w:space="0" w:color="auto"/>
        <w:right w:val="none" w:sz="0" w:space="0" w:color="auto"/>
      </w:divBdr>
    </w:div>
    <w:div w:id="1405949116">
      <w:bodyDiv w:val="1"/>
      <w:marLeft w:val="0"/>
      <w:marRight w:val="0"/>
      <w:marTop w:val="0"/>
      <w:marBottom w:val="0"/>
      <w:divBdr>
        <w:top w:val="none" w:sz="0" w:space="0" w:color="auto"/>
        <w:left w:val="none" w:sz="0" w:space="0" w:color="auto"/>
        <w:bottom w:val="none" w:sz="0" w:space="0" w:color="auto"/>
        <w:right w:val="none" w:sz="0" w:space="0" w:color="auto"/>
      </w:divBdr>
    </w:div>
    <w:div w:id="1406224104">
      <w:bodyDiv w:val="1"/>
      <w:marLeft w:val="0"/>
      <w:marRight w:val="0"/>
      <w:marTop w:val="0"/>
      <w:marBottom w:val="0"/>
      <w:divBdr>
        <w:top w:val="none" w:sz="0" w:space="0" w:color="auto"/>
        <w:left w:val="none" w:sz="0" w:space="0" w:color="auto"/>
        <w:bottom w:val="none" w:sz="0" w:space="0" w:color="auto"/>
        <w:right w:val="none" w:sz="0" w:space="0" w:color="auto"/>
      </w:divBdr>
    </w:div>
    <w:div w:id="1408070621">
      <w:bodyDiv w:val="1"/>
      <w:marLeft w:val="0"/>
      <w:marRight w:val="0"/>
      <w:marTop w:val="0"/>
      <w:marBottom w:val="0"/>
      <w:divBdr>
        <w:top w:val="none" w:sz="0" w:space="0" w:color="auto"/>
        <w:left w:val="none" w:sz="0" w:space="0" w:color="auto"/>
        <w:bottom w:val="none" w:sz="0" w:space="0" w:color="auto"/>
        <w:right w:val="none" w:sz="0" w:space="0" w:color="auto"/>
      </w:divBdr>
    </w:div>
    <w:div w:id="1410007856">
      <w:bodyDiv w:val="1"/>
      <w:marLeft w:val="0"/>
      <w:marRight w:val="0"/>
      <w:marTop w:val="0"/>
      <w:marBottom w:val="0"/>
      <w:divBdr>
        <w:top w:val="none" w:sz="0" w:space="0" w:color="auto"/>
        <w:left w:val="none" w:sz="0" w:space="0" w:color="auto"/>
        <w:bottom w:val="none" w:sz="0" w:space="0" w:color="auto"/>
        <w:right w:val="none" w:sz="0" w:space="0" w:color="auto"/>
      </w:divBdr>
    </w:div>
    <w:div w:id="1410078071">
      <w:bodyDiv w:val="1"/>
      <w:marLeft w:val="0"/>
      <w:marRight w:val="0"/>
      <w:marTop w:val="0"/>
      <w:marBottom w:val="0"/>
      <w:divBdr>
        <w:top w:val="none" w:sz="0" w:space="0" w:color="auto"/>
        <w:left w:val="none" w:sz="0" w:space="0" w:color="auto"/>
        <w:bottom w:val="none" w:sz="0" w:space="0" w:color="auto"/>
        <w:right w:val="none" w:sz="0" w:space="0" w:color="auto"/>
      </w:divBdr>
    </w:div>
    <w:div w:id="1414352405">
      <w:bodyDiv w:val="1"/>
      <w:marLeft w:val="0"/>
      <w:marRight w:val="0"/>
      <w:marTop w:val="0"/>
      <w:marBottom w:val="0"/>
      <w:divBdr>
        <w:top w:val="none" w:sz="0" w:space="0" w:color="auto"/>
        <w:left w:val="none" w:sz="0" w:space="0" w:color="auto"/>
        <w:bottom w:val="none" w:sz="0" w:space="0" w:color="auto"/>
        <w:right w:val="none" w:sz="0" w:space="0" w:color="auto"/>
      </w:divBdr>
    </w:div>
    <w:div w:id="1415784772">
      <w:bodyDiv w:val="1"/>
      <w:marLeft w:val="0"/>
      <w:marRight w:val="0"/>
      <w:marTop w:val="0"/>
      <w:marBottom w:val="0"/>
      <w:divBdr>
        <w:top w:val="none" w:sz="0" w:space="0" w:color="auto"/>
        <w:left w:val="none" w:sz="0" w:space="0" w:color="auto"/>
        <w:bottom w:val="none" w:sz="0" w:space="0" w:color="auto"/>
        <w:right w:val="none" w:sz="0" w:space="0" w:color="auto"/>
      </w:divBdr>
    </w:div>
    <w:div w:id="1426028179">
      <w:bodyDiv w:val="1"/>
      <w:marLeft w:val="0"/>
      <w:marRight w:val="0"/>
      <w:marTop w:val="0"/>
      <w:marBottom w:val="0"/>
      <w:divBdr>
        <w:top w:val="none" w:sz="0" w:space="0" w:color="auto"/>
        <w:left w:val="none" w:sz="0" w:space="0" w:color="auto"/>
        <w:bottom w:val="none" w:sz="0" w:space="0" w:color="auto"/>
        <w:right w:val="none" w:sz="0" w:space="0" w:color="auto"/>
      </w:divBdr>
    </w:div>
    <w:div w:id="1427383519">
      <w:bodyDiv w:val="1"/>
      <w:marLeft w:val="0"/>
      <w:marRight w:val="0"/>
      <w:marTop w:val="0"/>
      <w:marBottom w:val="0"/>
      <w:divBdr>
        <w:top w:val="none" w:sz="0" w:space="0" w:color="auto"/>
        <w:left w:val="none" w:sz="0" w:space="0" w:color="auto"/>
        <w:bottom w:val="none" w:sz="0" w:space="0" w:color="auto"/>
        <w:right w:val="none" w:sz="0" w:space="0" w:color="auto"/>
      </w:divBdr>
    </w:div>
    <w:div w:id="1433093007">
      <w:bodyDiv w:val="1"/>
      <w:marLeft w:val="0"/>
      <w:marRight w:val="0"/>
      <w:marTop w:val="0"/>
      <w:marBottom w:val="0"/>
      <w:divBdr>
        <w:top w:val="none" w:sz="0" w:space="0" w:color="auto"/>
        <w:left w:val="none" w:sz="0" w:space="0" w:color="auto"/>
        <w:bottom w:val="none" w:sz="0" w:space="0" w:color="auto"/>
        <w:right w:val="none" w:sz="0" w:space="0" w:color="auto"/>
      </w:divBdr>
    </w:div>
    <w:div w:id="1433746001">
      <w:bodyDiv w:val="1"/>
      <w:marLeft w:val="0"/>
      <w:marRight w:val="0"/>
      <w:marTop w:val="0"/>
      <w:marBottom w:val="0"/>
      <w:divBdr>
        <w:top w:val="none" w:sz="0" w:space="0" w:color="auto"/>
        <w:left w:val="none" w:sz="0" w:space="0" w:color="auto"/>
        <w:bottom w:val="none" w:sz="0" w:space="0" w:color="auto"/>
        <w:right w:val="none" w:sz="0" w:space="0" w:color="auto"/>
      </w:divBdr>
    </w:div>
    <w:div w:id="1437559555">
      <w:bodyDiv w:val="1"/>
      <w:marLeft w:val="0"/>
      <w:marRight w:val="0"/>
      <w:marTop w:val="0"/>
      <w:marBottom w:val="0"/>
      <w:divBdr>
        <w:top w:val="none" w:sz="0" w:space="0" w:color="auto"/>
        <w:left w:val="none" w:sz="0" w:space="0" w:color="auto"/>
        <w:bottom w:val="none" w:sz="0" w:space="0" w:color="auto"/>
        <w:right w:val="none" w:sz="0" w:space="0" w:color="auto"/>
      </w:divBdr>
    </w:div>
    <w:div w:id="1444882807">
      <w:bodyDiv w:val="1"/>
      <w:marLeft w:val="0"/>
      <w:marRight w:val="0"/>
      <w:marTop w:val="0"/>
      <w:marBottom w:val="0"/>
      <w:divBdr>
        <w:top w:val="none" w:sz="0" w:space="0" w:color="auto"/>
        <w:left w:val="none" w:sz="0" w:space="0" w:color="auto"/>
        <w:bottom w:val="none" w:sz="0" w:space="0" w:color="auto"/>
        <w:right w:val="none" w:sz="0" w:space="0" w:color="auto"/>
      </w:divBdr>
    </w:div>
    <w:div w:id="1446733670">
      <w:bodyDiv w:val="1"/>
      <w:marLeft w:val="0"/>
      <w:marRight w:val="0"/>
      <w:marTop w:val="0"/>
      <w:marBottom w:val="0"/>
      <w:divBdr>
        <w:top w:val="none" w:sz="0" w:space="0" w:color="auto"/>
        <w:left w:val="none" w:sz="0" w:space="0" w:color="auto"/>
        <w:bottom w:val="none" w:sz="0" w:space="0" w:color="auto"/>
        <w:right w:val="none" w:sz="0" w:space="0" w:color="auto"/>
      </w:divBdr>
    </w:div>
    <w:div w:id="1449544228">
      <w:bodyDiv w:val="1"/>
      <w:marLeft w:val="0"/>
      <w:marRight w:val="0"/>
      <w:marTop w:val="0"/>
      <w:marBottom w:val="0"/>
      <w:divBdr>
        <w:top w:val="none" w:sz="0" w:space="0" w:color="auto"/>
        <w:left w:val="none" w:sz="0" w:space="0" w:color="auto"/>
        <w:bottom w:val="none" w:sz="0" w:space="0" w:color="auto"/>
        <w:right w:val="none" w:sz="0" w:space="0" w:color="auto"/>
      </w:divBdr>
    </w:div>
    <w:div w:id="1455441847">
      <w:bodyDiv w:val="1"/>
      <w:marLeft w:val="0"/>
      <w:marRight w:val="0"/>
      <w:marTop w:val="0"/>
      <w:marBottom w:val="0"/>
      <w:divBdr>
        <w:top w:val="none" w:sz="0" w:space="0" w:color="auto"/>
        <w:left w:val="none" w:sz="0" w:space="0" w:color="auto"/>
        <w:bottom w:val="none" w:sz="0" w:space="0" w:color="auto"/>
        <w:right w:val="none" w:sz="0" w:space="0" w:color="auto"/>
      </w:divBdr>
    </w:div>
    <w:div w:id="1459377661">
      <w:bodyDiv w:val="1"/>
      <w:marLeft w:val="0"/>
      <w:marRight w:val="0"/>
      <w:marTop w:val="0"/>
      <w:marBottom w:val="0"/>
      <w:divBdr>
        <w:top w:val="none" w:sz="0" w:space="0" w:color="auto"/>
        <w:left w:val="none" w:sz="0" w:space="0" w:color="auto"/>
        <w:bottom w:val="none" w:sz="0" w:space="0" w:color="auto"/>
        <w:right w:val="none" w:sz="0" w:space="0" w:color="auto"/>
      </w:divBdr>
    </w:div>
    <w:div w:id="1462729536">
      <w:bodyDiv w:val="1"/>
      <w:marLeft w:val="0"/>
      <w:marRight w:val="0"/>
      <w:marTop w:val="0"/>
      <w:marBottom w:val="0"/>
      <w:divBdr>
        <w:top w:val="none" w:sz="0" w:space="0" w:color="auto"/>
        <w:left w:val="none" w:sz="0" w:space="0" w:color="auto"/>
        <w:bottom w:val="none" w:sz="0" w:space="0" w:color="auto"/>
        <w:right w:val="none" w:sz="0" w:space="0" w:color="auto"/>
      </w:divBdr>
    </w:div>
    <w:div w:id="1464882799">
      <w:bodyDiv w:val="1"/>
      <w:marLeft w:val="0"/>
      <w:marRight w:val="0"/>
      <w:marTop w:val="0"/>
      <w:marBottom w:val="0"/>
      <w:divBdr>
        <w:top w:val="none" w:sz="0" w:space="0" w:color="auto"/>
        <w:left w:val="none" w:sz="0" w:space="0" w:color="auto"/>
        <w:bottom w:val="none" w:sz="0" w:space="0" w:color="auto"/>
        <w:right w:val="none" w:sz="0" w:space="0" w:color="auto"/>
      </w:divBdr>
    </w:div>
    <w:div w:id="1466584170">
      <w:bodyDiv w:val="1"/>
      <w:marLeft w:val="0"/>
      <w:marRight w:val="0"/>
      <w:marTop w:val="0"/>
      <w:marBottom w:val="0"/>
      <w:divBdr>
        <w:top w:val="none" w:sz="0" w:space="0" w:color="auto"/>
        <w:left w:val="none" w:sz="0" w:space="0" w:color="auto"/>
        <w:bottom w:val="none" w:sz="0" w:space="0" w:color="auto"/>
        <w:right w:val="none" w:sz="0" w:space="0" w:color="auto"/>
      </w:divBdr>
    </w:div>
    <w:div w:id="1474561817">
      <w:bodyDiv w:val="1"/>
      <w:marLeft w:val="0"/>
      <w:marRight w:val="0"/>
      <w:marTop w:val="0"/>
      <w:marBottom w:val="0"/>
      <w:divBdr>
        <w:top w:val="none" w:sz="0" w:space="0" w:color="auto"/>
        <w:left w:val="none" w:sz="0" w:space="0" w:color="auto"/>
        <w:bottom w:val="none" w:sz="0" w:space="0" w:color="auto"/>
        <w:right w:val="none" w:sz="0" w:space="0" w:color="auto"/>
      </w:divBdr>
    </w:div>
    <w:div w:id="1476144581">
      <w:bodyDiv w:val="1"/>
      <w:marLeft w:val="0"/>
      <w:marRight w:val="0"/>
      <w:marTop w:val="0"/>
      <w:marBottom w:val="0"/>
      <w:divBdr>
        <w:top w:val="none" w:sz="0" w:space="0" w:color="auto"/>
        <w:left w:val="none" w:sz="0" w:space="0" w:color="auto"/>
        <w:bottom w:val="none" w:sz="0" w:space="0" w:color="auto"/>
        <w:right w:val="none" w:sz="0" w:space="0" w:color="auto"/>
      </w:divBdr>
    </w:div>
    <w:div w:id="1484079393">
      <w:bodyDiv w:val="1"/>
      <w:marLeft w:val="0"/>
      <w:marRight w:val="0"/>
      <w:marTop w:val="0"/>
      <w:marBottom w:val="0"/>
      <w:divBdr>
        <w:top w:val="none" w:sz="0" w:space="0" w:color="auto"/>
        <w:left w:val="none" w:sz="0" w:space="0" w:color="auto"/>
        <w:bottom w:val="none" w:sz="0" w:space="0" w:color="auto"/>
        <w:right w:val="none" w:sz="0" w:space="0" w:color="auto"/>
      </w:divBdr>
    </w:div>
    <w:div w:id="1485657257">
      <w:bodyDiv w:val="1"/>
      <w:marLeft w:val="0"/>
      <w:marRight w:val="0"/>
      <w:marTop w:val="0"/>
      <w:marBottom w:val="0"/>
      <w:divBdr>
        <w:top w:val="none" w:sz="0" w:space="0" w:color="auto"/>
        <w:left w:val="none" w:sz="0" w:space="0" w:color="auto"/>
        <w:bottom w:val="none" w:sz="0" w:space="0" w:color="auto"/>
        <w:right w:val="none" w:sz="0" w:space="0" w:color="auto"/>
      </w:divBdr>
    </w:div>
    <w:div w:id="1489639518">
      <w:bodyDiv w:val="1"/>
      <w:marLeft w:val="0"/>
      <w:marRight w:val="0"/>
      <w:marTop w:val="0"/>
      <w:marBottom w:val="0"/>
      <w:divBdr>
        <w:top w:val="none" w:sz="0" w:space="0" w:color="auto"/>
        <w:left w:val="none" w:sz="0" w:space="0" w:color="auto"/>
        <w:bottom w:val="none" w:sz="0" w:space="0" w:color="auto"/>
        <w:right w:val="none" w:sz="0" w:space="0" w:color="auto"/>
      </w:divBdr>
    </w:div>
    <w:div w:id="1492867285">
      <w:bodyDiv w:val="1"/>
      <w:marLeft w:val="0"/>
      <w:marRight w:val="0"/>
      <w:marTop w:val="0"/>
      <w:marBottom w:val="0"/>
      <w:divBdr>
        <w:top w:val="none" w:sz="0" w:space="0" w:color="auto"/>
        <w:left w:val="none" w:sz="0" w:space="0" w:color="auto"/>
        <w:bottom w:val="none" w:sz="0" w:space="0" w:color="auto"/>
        <w:right w:val="none" w:sz="0" w:space="0" w:color="auto"/>
      </w:divBdr>
    </w:div>
    <w:div w:id="1493328797">
      <w:bodyDiv w:val="1"/>
      <w:marLeft w:val="0"/>
      <w:marRight w:val="0"/>
      <w:marTop w:val="0"/>
      <w:marBottom w:val="0"/>
      <w:divBdr>
        <w:top w:val="none" w:sz="0" w:space="0" w:color="auto"/>
        <w:left w:val="none" w:sz="0" w:space="0" w:color="auto"/>
        <w:bottom w:val="none" w:sz="0" w:space="0" w:color="auto"/>
        <w:right w:val="none" w:sz="0" w:space="0" w:color="auto"/>
      </w:divBdr>
    </w:div>
    <w:div w:id="1496453111">
      <w:bodyDiv w:val="1"/>
      <w:marLeft w:val="0"/>
      <w:marRight w:val="0"/>
      <w:marTop w:val="0"/>
      <w:marBottom w:val="0"/>
      <w:divBdr>
        <w:top w:val="none" w:sz="0" w:space="0" w:color="auto"/>
        <w:left w:val="none" w:sz="0" w:space="0" w:color="auto"/>
        <w:bottom w:val="none" w:sz="0" w:space="0" w:color="auto"/>
        <w:right w:val="none" w:sz="0" w:space="0" w:color="auto"/>
      </w:divBdr>
    </w:div>
    <w:div w:id="1502039196">
      <w:bodyDiv w:val="1"/>
      <w:marLeft w:val="0"/>
      <w:marRight w:val="0"/>
      <w:marTop w:val="0"/>
      <w:marBottom w:val="0"/>
      <w:divBdr>
        <w:top w:val="none" w:sz="0" w:space="0" w:color="auto"/>
        <w:left w:val="none" w:sz="0" w:space="0" w:color="auto"/>
        <w:bottom w:val="none" w:sz="0" w:space="0" w:color="auto"/>
        <w:right w:val="none" w:sz="0" w:space="0" w:color="auto"/>
      </w:divBdr>
    </w:div>
    <w:div w:id="1502115608">
      <w:bodyDiv w:val="1"/>
      <w:marLeft w:val="0"/>
      <w:marRight w:val="0"/>
      <w:marTop w:val="0"/>
      <w:marBottom w:val="0"/>
      <w:divBdr>
        <w:top w:val="none" w:sz="0" w:space="0" w:color="auto"/>
        <w:left w:val="none" w:sz="0" w:space="0" w:color="auto"/>
        <w:bottom w:val="none" w:sz="0" w:space="0" w:color="auto"/>
        <w:right w:val="none" w:sz="0" w:space="0" w:color="auto"/>
      </w:divBdr>
    </w:div>
    <w:div w:id="1504971296">
      <w:bodyDiv w:val="1"/>
      <w:marLeft w:val="0"/>
      <w:marRight w:val="0"/>
      <w:marTop w:val="0"/>
      <w:marBottom w:val="0"/>
      <w:divBdr>
        <w:top w:val="none" w:sz="0" w:space="0" w:color="auto"/>
        <w:left w:val="none" w:sz="0" w:space="0" w:color="auto"/>
        <w:bottom w:val="none" w:sz="0" w:space="0" w:color="auto"/>
        <w:right w:val="none" w:sz="0" w:space="0" w:color="auto"/>
      </w:divBdr>
    </w:div>
    <w:div w:id="1507675302">
      <w:bodyDiv w:val="1"/>
      <w:marLeft w:val="0"/>
      <w:marRight w:val="0"/>
      <w:marTop w:val="0"/>
      <w:marBottom w:val="0"/>
      <w:divBdr>
        <w:top w:val="none" w:sz="0" w:space="0" w:color="auto"/>
        <w:left w:val="none" w:sz="0" w:space="0" w:color="auto"/>
        <w:bottom w:val="none" w:sz="0" w:space="0" w:color="auto"/>
        <w:right w:val="none" w:sz="0" w:space="0" w:color="auto"/>
      </w:divBdr>
    </w:div>
    <w:div w:id="1508057644">
      <w:bodyDiv w:val="1"/>
      <w:marLeft w:val="0"/>
      <w:marRight w:val="0"/>
      <w:marTop w:val="0"/>
      <w:marBottom w:val="0"/>
      <w:divBdr>
        <w:top w:val="none" w:sz="0" w:space="0" w:color="auto"/>
        <w:left w:val="none" w:sz="0" w:space="0" w:color="auto"/>
        <w:bottom w:val="none" w:sz="0" w:space="0" w:color="auto"/>
        <w:right w:val="none" w:sz="0" w:space="0" w:color="auto"/>
      </w:divBdr>
    </w:div>
    <w:div w:id="1512526942">
      <w:bodyDiv w:val="1"/>
      <w:marLeft w:val="0"/>
      <w:marRight w:val="0"/>
      <w:marTop w:val="0"/>
      <w:marBottom w:val="0"/>
      <w:divBdr>
        <w:top w:val="none" w:sz="0" w:space="0" w:color="auto"/>
        <w:left w:val="none" w:sz="0" w:space="0" w:color="auto"/>
        <w:bottom w:val="none" w:sz="0" w:space="0" w:color="auto"/>
        <w:right w:val="none" w:sz="0" w:space="0" w:color="auto"/>
      </w:divBdr>
    </w:div>
    <w:div w:id="1512908827">
      <w:bodyDiv w:val="1"/>
      <w:marLeft w:val="0"/>
      <w:marRight w:val="0"/>
      <w:marTop w:val="0"/>
      <w:marBottom w:val="0"/>
      <w:divBdr>
        <w:top w:val="none" w:sz="0" w:space="0" w:color="auto"/>
        <w:left w:val="none" w:sz="0" w:space="0" w:color="auto"/>
        <w:bottom w:val="none" w:sz="0" w:space="0" w:color="auto"/>
        <w:right w:val="none" w:sz="0" w:space="0" w:color="auto"/>
      </w:divBdr>
    </w:div>
    <w:div w:id="1520512211">
      <w:bodyDiv w:val="1"/>
      <w:marLeft w:val="0"/>
      <w:marRight w:val="0"/>
      <w:marTop w:val="0"/>
      <w:marBottom w:val="0"/>
      <w:divBdr>
        <w:top w:val="none" w:sz="0" w:space="0" w:color="auto"/>
        <w:left w:val="none" w:sz="0" w:space="0" w:color="auto"/>
        <w:bottom w:val="none" w:sz="0" w:space="0" w:color="auto"/>
        <w:right w:val="none" w:sz="0" w:space="0" w:color="auto"/>
      </w:divBdr>
    </w:div>
    <w:div w:id="1524978192">
      <w:bodyDiv w:val="1"/>
      <w:marLeft w:val="0"/>
      <w:marRight w:val="0"/>
      <w:marTop w:val="0"/>
      <w:marBottom w:val="0"/>
      <w:divBdr>
        <w:top w:val="none" w:sz="0" w:space="0" w:color="auto"/>
        <w:left w:val="none" w:sz="0" w:space="0" w:color="auto"/>
        <w:bottom w:val="none" w:sz="0" w:space="0" w:color="auto"/>
        <w:right w:val="none" w:sz="0" w:space="0" w:color="auto"/>
      </w:divBdr>
    </w:div>
    <w:div w:id="1527597044">
      <w:bodyDiv w:val="1"/>
      <w:marLeft w:val="0"/>
      <w:marRight w:val="0"/>
      <w:marTop w:val="0"/>
      <w:marBottom w:val="0"/>
      <w:divBdr>
        <w:top w:val="none" w:sz="0" w:space="0" w:color="auto"/>
        <w:left w:val="none" w:sz="0" w:space="0" w:color="auto"/>
        <w:bottom w:val="none" w:sz="0" w:space="0" w:color="auto"/>
        <w:right w:val="none" w:sz="0" w:space="0" w:color="auto"/>
      </w:divBdr>
    </w:div>
    <w:div w:id="1530798136">
      <w:bodyDiv w:val="1"/>
      <w:marLeft w:val="0"/>
      <w:marRight w:val="0"/>
      <w:marTop w:val="0"/>
      <w:marBottom w:val="0"/>
      <w:divBdr>
        <w:top w:val="none" w:sz="0" w:space="0" w:color="auto"/>
        <w:left w:val="none" w:sz="0" w:space="0" w:color="auto"/>
        <w:bottom w:val="none" w:sz="0" w:space="0" w:color="auto"/>
        <w:right w:val="none" w:sz="0" w:space="0" w:color="auto"/>
      </w:divBdr>
    </w:div>
    <w:div w:id="1544639751">
      <w:bodyDiv w:val="1"/>
      <w:marLeft w:val="0"/>
      <w:marRight w:val="0"/>
      <w:marTop w:val="0"/>
      <w:marBottom w:val="0"/>
      <w:divBdr>
        <w:top w:val="none" w:sz="0" w:space="0" w:color="auto"/>
        <w:left w:val="none" w:sz="0" w:space="0" w:color="auto"/>
        <w:bottom w:val="none" w:sz="0" w:space="0" w:color="auto"/>
        <w:right w:val="none" w:sz="0" w:space="0" w:color="auto"/>
      </w:divBdr>
    </w:div>
    <w:div w:id="1549996213">
      <w:bodyDiv w:val="1"/>
      <w:marLeft w:val="0"/>
      <w:marRight w:val="0"/>
      <w:marTop w:val="0"/>
      <w:marBottom w:val="0"/>
      <w:divBdr>
        <w:top w:val="none" w:sz="0" w:space="0" w:color="auto"/>
        <w:left w:val="none" w:sz="0" w:space="0" w:color="auto"/>
        <w:bottom w:val="none" w:sz="0" w:space="0" w:color="auto"/>
        <w:right w:val="none" w:sz="0" w:space="0" w:color="auto"/>
      </w:divBdr>
    </w:div>
    <w:div w:id="1550915845">
      <w:bodyDiv w:val="1"/>
      <w:marLeft w:val="0"/>
      <w:marRight w:val="0"/>
      <w:marTop w:val="0"/>
      <w:marBottom w:val="0"/>
      <w:divBdr>
        <w:top w:val="none" w:sz="0" w:space="0" w:color="auto"/>
        <w:left w:val="none" w:sz="0" w:space="0" w:color="auto"/>
        <w:bottom w:val="none" w:sz="0" w:space="0" w:color="auto"/>
        <w:right w:val="none" w:sz="0" w:space="0" w:color="auto"/>
      </w:divBdr>
    </w:div>
    <w:div w:id="1552186291">
      <w:bodyDiv w:val="1"/>
      <w:marLeft w:val="0"/>
      <w:marRight w:val="0"/>
      <w:marTop w:val="0"/>
      <w:marBottom w:val="0"/>
      <w:divBdr>
        <w:top w:val="none" w:sz="0" w:space="0" w:color="auto"/>
        <w:left w:val="none" w:sz="0" w:space="0" w:color="auto"/>
        <w:bottom w:val="none" w:sz="0" w:space="0" w:color="auto"/>
        <w:right w:val="none" w:sz="0" w:space="0" w:color="auto"/>
      </w:divBdr>
    </w:div>
    <w:div w:id="1553035672">
      <w:bodyDiv w:val="1"/>
      <w:marLeft w:val="0"/>
      <w:marRight w:val="0"/>
      <w:marTop w:val="0"/>
      <w:marBottom w:val="0"/>
      <w:divBdr>
        <w:top w:val="none" w:sz="0" w:space="0" w:color="auto"/>
        <w:left w:val="none" w:sz="0" w:space="0" w:color="auto"/>
        <w:bottom w:val="none" w:sz="0" w:space="0" w:color="auto"/>
        <w:right w:val="none" w:sz="0" w:space="0" w:color="auto"/>
      </w:divBdr>
    </w:div>
    <w:div w:id="1558197900">
      <w:bodyDiv w:val="1"/>
      <w:marLeft w:val="0"/>
      <w:marRight w:val="0"/>
      <w:marTop w:val="0"/>
      <w:marBottom w:val="0"/>
      <w:divBdr>
        <w:top w:val="none" w:sz="0" w:space="0" w:color="auto"/>
        <w:left w:val="none" w:sz="0" w:space="0" w:color="auto"/>
        <w:bottom w:val="none" w:sz="0" w:space="0" w:color="auto"/>
        <w:right w:val="none" w:sz="0" w:space="0" w:color="auto"/>
      </w:divBdr>
    </w:div>
    <w:div w:id="1560898168">
      <w:bodyDiv w:val="1"/>
      <w:marLeft w:val="0"/>
      <w:marRight w:val="0"/>
      <w:marTop w:val="0"/>
      <w:marBottom w:val="0"/>
      <w:divBdr>
        <w:top w:val="none" w:sz="0" w:space="0" w:color="auto"/>
        <w:left w:val="none" w:sz="0" w:space="0" w:color="auto"/>
        <w:bottom w:val="none" w:sz="0" w:space="0" w:color="auto"/>
        <w:right w:val="none" w:sz="0" w:space="0" w:color="auto"/>
      </w:divBdr>
    </w:div>
    <w:div w:id="1563904764">
      <w:bodyDiv w:val="1"/>
      <w:marLeft w:val="0"/>
      <w:marRight w:val="0"/>
      <w:marTop w:val="0"/>
      <w:marBottom w:val="0"/>
      <w:divBdr>
        <w:top w:val="none" w:sz="0" w:space="0" w:color="auto"/>
        <w:left w:val="none" w:sz="0" w:space="0" w:color="auto"/>
        <w:bottom w:val="none" w:sz="0" w:space="0" w:color="auto"/>
        <w:right w:val="none" w:sz="0" w:space="0" w:color="auto"/>
      </w:divBdr>
    </w:div>
    <w:div w:id="1564679483">
      <w:bodyDiv w:val="1"/>
      <w:marLeft w:val="0"/>
      <w:marRight w:val="0"/>
      <w:marTop w:val="0"/>
      <w:marBottom w:val="0"/>
      <w:divBdr>
        <w:top w:val="none" w:sz="0" w:space="0" w:color="auto"/>
        <w:left w:val="none" w:sz="0" w:space="0" w:color="auto"/>
        <w:bottom w:val="none" w:sz="0" w:space="0" w:color="auto"/>
        <w:right w:val="none" w:sz="0" w:space="0" w:color="auto"/>
      </w:divBdr>
    </w:div>
    <w:div w:id="1565216136">
      <w:bodyDiv w:val="1"/>
      <w:marLeft w:val="0"/>
      <w:marRight w:val="0"/>
      <w:marTop w:val="0"/>
      <w:marBottom w:val="0"/>
      <w:divBdr>
        <w:top w:val="none" w:sz="0" w:space="0" w:color="auto"/>
        <w:left w:val="none" w:sz="0" w:space="0" w:color="auto"/>
        <w:bottom w:val="none" w:sz="0" w:space="0" w:color="auto"/>
        <w:right w:val="none" w:sz="0" w:space="0" w:color="auto"/>
      </w:divBdr>
    </w:div>
    <w:div w:id="1566452406">
      <w:bodyDiv w:val="1"/>
      <w:marLeft w:val="0"/>
      <w:marRight w:val="0"/>
      <w:marTop w:val="0"/>
      <w:marBottom w:val="0"/>
      <w:divBdr>
        <w:top w:val="none" w:sz="0" w:space="0" w:color="auto"/>
        <w:left w:val="none" w:sz="0" w:space="0" w:color="auto"/>
        <w:bottom w:val="none" w:sz="0" w:space="0" w:color="auto"/>
        <w:right w:val="none" w:sz="0" w:space="0" w:color="auto"/>
      </w:divBdr>
    </w:div>
    <w:div w:id="1571621780">
      <w:bodyDiv w:val="1"/>
      <w:marLeft w:val="0"/>
      <w:marRight w:val="0"/>
      <w:marTop w:val="0"/>
      <w:marBottom w:val="0"/>
      <w:divBdr>
        <w:top w:val="none" w:sz="0" w:space="0" w:color="auto"/>
        <w:left w:val="none" w:sz="0" w:space="0" w:color="auto"/>
        <w:bottom w:val="none" w:sz="0" w:space="0" w:color="auto"/>
        <w:right w:val="none" w:sz="0" w:space="0" w:color="auto"/>
      </w:divBdr>
    </w:div>
    <w:div w:id="1575966095">
      <w:bodyDiv w:val="1"/>
      <w:marLeft w:val="0"/>
      <w:marRight w:val="0"/>
      <w:marTop w:val="0"/>
      <w:marBottom w:val="0"/>
      <w:divBdr>
        <w:top w:val="none" w:sz="0" w:space="0" w:color="auto"/>
        <w:left w:val="none" w:sz="0" w:space="0" w:color="auto"/>
        <w:bottom w:val="none" w:sz="0" w:space="0" w:color="auto"/>
        <w:right w:val="none" w:sz="0" w:space="0" w:color="auto"/>
      </w:divBdr>
    </w:div>
    <w:div w:id="1576358177">
      <w:bodyDiv w:val="1"/>
      <w:marLeft w:val="0"/>
      <w:marRight w:val="0"/>
      <w:marTop w:val="0"/>
      <w:marBottom w:val="0"/>
      <w:divBdr>
        <w:top w:val="none" w:sz="0" w:space="0" w:color="auto"/>
        <w:left w:val="none" w:sz="0" w:space="0" w:color="auto"/>
        <w:bottom w:val="none" w:sz="0" w:space="0" w:color="auto"/>
        <w:right w:val="none" w:sz="0" w:space="0" w:color="auto"/>
      </w:divBdr>
    </w:div>
    <w:div w:id="1576549023">
      <w:bodyDiv w:val="1"/>
      <w:marLeft w:val="0"/>
      <w:marRight w:val="0"/>
      <w:marTop w:val="0"/>
      <w:marBottom w:val="0"/>
      <w:divBdr>
        <w:top w:val="none" w:sz="0" w:space="0" w:color="auto"/>
        <w:left w:val="none" w:sz="0" w:space="0" w:color="auto"/>
        <w:bottom w:val="none" w:sz="0" w:space="0" w:color="auto"/>
        <w:right w:val="none" w:sz="0" w:space="0" w:color="auto"/>
      </w:divBdr>
    </w:div>
    <w:div w:id="1577204010">
      <w:bodyDiv w:val="1"/>
      <w:marLeft w:val="0"/>
      <w:marRight w:val="0"/>
      <w:marTop w:val="0"/>
      <w:marBottom w:val="0"/>
      <w:divBdr>
        <w:top w:val="none" w:sz="0" w:space="0" w:color="auto"/>
        <w:left w:val="none" w:sz="0" w:space="0" w:color="auto"/>
        <w:bottom w:val="none" w:sz="0" w:space="0" w:color="auto"/>
        <w:right w:val="none" w:sz="0" w:space="0" w:color="auto"/>
      </w:divBdr>
    </w:div>
    <w:div w:id="1579901770">
      <w:bodyDiv w:val="1"/>
      <w:marLeft w:val="0"/>
      <w:marRight w:val="0"/>
      <w:marTop w:val="0"/>
      <w:marBottom w:val="0"/>
      <w:divBdr>
        <w:top w:val="none" w:sz="0" w:space="0" w:color="auto"/>
        <w:left w:val="none" w:sz="0" w:space="0" w:color="auto"/>
        <w:bottom w:val="none" w:sz="0" w:space="0" w:color="auto"/>
        <w:right w:val="none" w:sz="0" w:space="0" w:color="auto"/>
      </w:divBdr>
    </w:div>
    <w:div w:id="1582367916">
      <w:bodyDiv w:val="1"/>
      <w:marLeft w:val="0"/>
      <w:marRight w:val="0"/>
      <w:marTop w:val="0"/>
      <w:marBottom w:val="0"/>
      <w:divBdr>
        <w:top w:val="none" w:sz="0" w:space="0" w:color="auto"/>
        <w:left w:val="none" w:sz="0" w:space="0" w:color="auto"/>
        <w:bottom w:val="none" w:sz="0" w:space="0" w:color="auto"/>
        <w:right w:val="none" w:sz="0" w:space="0" w:color="auto"/>
      </w:divBdr>
    </w:div>
    <w:div w:id="1582521178">
      <w:bodyDiv w:val="1"/>
      <w:marLeft w:val="0"/>
      <w:marRight w:val="0"/>
      <w:marTop w:val="0"/>
      <w:marBottom w:val="0"/>
      <w:divBdr>
        <w:top w:val="none" w:sz="0" w:space="0" w:color="auto"/>
        <w:left w:val="none" w:sz="0" w:space="0" w:color="auto"/>
        <w:bottom w:val="none" w:sz="0" w:space="0" w:color="auto"/>
        <w:right w:val="none" w:sz="0" w:space="0" w:color="auto"/>
      </w:divBdr>
    </w:div>
    <w:div w:id="1583219830">
      <w:bodyDiv w:val="1"/>
      <w:marLeft w:val="0"/>
      <w:marRight w:val="0"/>
      <w:marTop w:val="0"/>
      <w:marBottom w:val="0"/>
      <w:divBdr>
        <w:top w:val="none" w:sz="0" w:space="0" w:color="auto"/>
        <w:left w:val="none" w:sz="0" w:space="0" w:color="auto"/>
        <w:bottom w:val="none" w:sz="0" w:space="0" w:color="auto"/>
        <w:right w:val="none" w:sz="0" w:space="0" w:color="auto"/>
      </w:divBdr>
    </w:div>
    <w:div w:id="1583637915">
      <w:bodyDiv w:val="1"/>
      <w:marLeft w:val="0"/>
      <w:marRight w:val="0"/>
      <w:marTop w:val="0"/>
      <w:marBottom w:val="0"/>
      <w:divBdr>
        <w:top w:val="none" w:sz="0" w:space="0" w:color="auto"/>
        <w:left w:val="none" w:sz="0" w:space="0" w:color="auto"/>
        <w:bottom w:val="none" w:sz="0" w:space="0" w:color="auto"/>
        <w:right w:val="none" w:sz="0" w:space="0" w:color="auto"/>
      </w:divBdr>
    </w:div>
    <w:div w:id="1586458248">
      <w:bodyDiv w:val="1"/>
      <w:marLeft w:val="0"/>
      <w:marRight w:val="0"/>
      <w:marTop w:val="0"/>
      <w:marBottom w:val="0"/>
      <w:divBdr>
        <w:top w:val="none" w:sz="0" w:space="0" w:color="auto"/>
        <w:left w:val="none" w:sz="0" w:space="0" w:color="auto"/>
        <w:bottom w:val="none" w:sz="0" w:space="0" w:color="auto"/>
        <w:right w:val="none" w:sz="0" w:space="0" w:color="auto"/>
      </w:divBdr>
    </w:div>
    <w:div w:id="1589196068">
      <w:bodyDiv w:val="1"/>
      <w:marLeft w:val="0"/>
      <w:marRight w:val="0"/>
      <w:marTop w:val="0"/>
      <w:marBottom w:val="0"/>
      <w:divBdr>
        <w:top w:val="none" w:sz="0" w:space="0" w:color="auto"/>
        <w:left w:val="none" w:sz="0" w:space="0" w:color="auto"/>
        <w:bottom w:val="none" w:sz="0" w:space="0" w:color="auto"/>
        <w:right w:val="none" w:sz="0" w:space="0" w:color="auto"/>
      </w:divBdr>
    </w:div>
    <w:div w:id="1591542438">
      <w:bodyDiv w:val="1"/>
      <w:marLeft w:val="0"/>
      <w:marRight w:val="0"/>
      <w:marTop w:val="0"/>
      <w:marBottom w:val="0"/>
      <w:divBdr>
        <w:top w:val="none" w:sz="0" w:space="0" w:color="auto"/>
        <w:left w:val="none" w:sz="0" w:space="0" w:color="auto"/>
        <w:bottom w:val="none" w:sz="0" w:space="0" w:color="auto"/>
        <w:right w:val="none" w:sz="0" w:space="0" w:color="auto"/>
      </w:divBdr>
    </w:div>
    <w:div w:id="1592201351">
      <w:bodyDiv w:val="1"/>
      <w:marLeft w:val="0"/>
      <w:marRight w:val="0"/>
      <w:marTop w:val="0"/>
      <w:marBottom w:val="0"/>
      <w:divBdr>
        <w:top w:val="none" w:sz="0" w:space="0" w:color="auto"/>
        <w:left w:val="none" w:sz="0" w:space="0" w:color="auto"/>
        <w:bottom w:val="none" w:sz="0" w:space="0" w:color="auto"/>
        <w:right w:val="none" w:sz="0" w:space="0" w:color="auto"/>
      </w:divBdr>
    </w:div>
    <w:div w:id="1594122060">
      <w:bodyDiv w:val="1"/>
      <w:marLeft w:val="0"/>
      <w:marRight w:val="0"/>
      <w:marTop w:val="0"/>
      <w:marBottom w:val="0"/>
      <w:divBdr>
        <w:top w:val="none" w:sz="0" w:space="0" w:color="auto"/>
        <w:left w:val="none" w:sz="0" w:space="0" w:color="auto"/>
        <w:bottom w:val="none" w:sz="0" w:space="0" w:color="auto"/>
        <w:right w:val="none" w:sz="0" w:space="0" w:color="auto"/>
      </w:divBdr>
    </w:div>
    <w:div w:id="1594587697">
      <w:bodyDiv w:val="1"/>
      <w:marLeft w:val="0"/>
      <w:marRight w:val="0"/>
      <w:marTop w:val="0"/>
      <w:marBottom w:val="0"/>
      <w:divBdr>
        <w:top w:val="none" w:sz="0" w:space="0" w:color="auto"/>
        <w:left w:val="none" w:sz="0" w:space="0" w:color="auto"/>
        <w:bottom w:val="none" w:sz="0" w:space="0" w:color="auto"/>
        <w:right w:val="none" w:sz="0" w:space="0" w:color="auto"/>
      </w:divBdr>
    </w:div>
    <w:div w:id="1597442302">
      <w:bodyDiv w:val="1"/>
      <w:marLeft w:val="0"/>
      <w:marRight w:val="0"/>
      <w:marTop w:val="0"/>
      <w:marBottom w:val="0"/>
      <w:divBdr>
        <w:top w:val="none" w:sz="0" w:space="0" w:color="auto"/>
        <w:left w:val="none" w:sz="0" w:space="0" w:color="auto"/>
        <w:bottom w:val="none" w:sz="0" w:space="0" w:color="auto"/>
        <w:right w:val="none" w:sz="0" w:space="0" w:color="auto"/>
      </w:divBdr>
    </w:div>
    <w:div w:id="1600290116">
      <w:bodyDiv w:val="1"/>
      <w:marLeft w:val="0"/>
      <w:marRight w:val="0"/>
      <w:marTop w:val="0"/>
      <w:marBottom w:val="0"/>
      <w:divBdr>
        <w:top w:val="none" w:sz="0" w:space="0" w:color="auto"/>
        <w:left w:val="none" w:sz="0" w:space="0" w:color="auto"/>
        <w:bottom w:val="none" w:sz="0" w:space="0" w:color="auto"/>
        <w:right w:val="none" w:sz="0" w:space="0" w:color="auto"/>
      </w:divBdr>
    </w:div>
    <w:div w:id="1600797652">
      <w:bodyDiv w:val="1"/>
      <w:marLeft w:val="0"/>
      <w:marRight w:val="0"/>
      <w:marTop w:val="0"/>
      <w:marBottom w:val="0"/>
      <w:divBdr>
        <w:top w:val="none" w:sz="0" w:space="0" w:color="auto"/>
        <w:left w:val="none" w:sz="0" w:space="0" w:color="auto"/>
        <w:bottom w:val="none" w:sz="0" w:space="0" w:color="auto"/>
        <w:right w:val="none" w:sz="0" w:space="0" w:color="auto"/>
      </w:divBdr>
    </w:div>
    <w:div w:id="1602643002">
      <w:bodyDiv w:val="1"/>
      <w:marLeft w:val="0"/>
      <w:marRight w:val="0"/>
      <w:marTop w:val="0"/>
      <w:marBottom w:val="0"/>
      <w:divBdr>
        <w:top w:val="none" w:sz="0" w:space="0" w:color="auto"/>
        <w:left w:val="none" w:sz="0" w:space="0" w:color="auto"/>
        <w:bottom w:val="none" w:sz="0" w:space="0" w:color="auto"/>
        <w:right w:val="none" w:sz="0" w:space="0" w:color="auto"/>
      </w:divBdr>
    </w:div>
    <w:div w:id="1608080747">
      <w:bodyDiv w:val="1"/>
      <w:marLeft w:val="0"/>
      <w:marRight w:val="0"/>
      <w:marTop w:val="0"/>
      <w:marBottom w:val="0"/>
      <w:divBdr>
        <w:top w:val="none" w:sz="0" w:space="0" w:color="auto"/>
        <w:left w:val="none" w:sz="0" w:space="0" w:color="auto"/>
        <w:bottom w:val="none" w:sz="0" w:space="0" w:color="auto"/>
        <w:right w:val="none" w:sz="0" w:space="0" w:color="auto"/>
      </w:divBdr>
    </w:div>
    <w:div w:id="1610159547">
      <w:bodyDiv w:val="1"/>
      <w:marLeft w:val="0"/>
      <w:marRight w:val="0"/>
      <w:marTop w:val="0"/>
      <w:marBottom w:val="0"/>
      <w:divBdr>
        <w:top w:val="none" w:sz="0" w:space="0" w:color="auto"/>
        <w:left w:val="none" w:sz="0" w:space="0" w:color="auto"/>
        <w:bottom w:val="none" w:sz="0" w:space="0" w:color="auto"/>
        <w:right w:val="none" w:sz="0" w:space="0" w:color="auto"/>
      </w:divBdr>
    </w:div>
    <w:div w:id="1618173074">
      <w:bodyDiv w:val="1"/>
      <w:marLeft w:val="0"/>
      <w:marRight w:val="0"/>
      <w:marTop w:val="0"/>
      <w:marBottom w:val="0"/>
      <w:divBdr>
        <w:top w:val="none" w:sz="0" w:space="0" w:color="auto"/>
        <w:left w:val="none" w:sz="0" w:space="0" w:color="auto"/>
        <w:bottom w:val="none" w:sz="0" w:space="0" w:color="auto"/>
        <w:right w:val="none" w:sz="0" w:space="0" w:color="auto"/>
      </w:divBdr>
    </w:div>
    <w:div w:id="1620649219">
      <w:bodyDiv w:val="1"/>
      <w:marLeft w:val="0"/>
      <w:marRight w:val="0"/>
      <w:marTop w:val="0"/>
      <w:marBottom w:val="0"/>
      <w:divBdr>
        <w:top w:val="none" w:sz="0" w:space="0" w:color="auto"/>
        <w:left w:val="none" w:sz="0" w:space="0" w:color="auto"/>
        <w:bottom w:val="none" w:sz="0" w:space="0" w:color="auto"/>
        <w:right w:val="none" w:sz="0" w:space="0" w:color="auto"/>
      </w:divBdr>
    </w:div>
    <w:div w:id="1629125556">
      <w:bodyDiv w:val="1"/>
      <w:marLeft w:val="0"/>
      <w:marRight w:val="0"/>
      <w:marTop w:val="0"/>
      <w:marBottom w:val="0"/>
      <w:divBdr>
        <w:top w:val="none" w:sz="0" w:space="0" w:color="auto"/>
        <w:left w:val="none" w:sz="0" w:space="0" w:color="auto"/>
        <w:bottom w:val="none" w:sz="0" w:space="0" w:color="auto"/>
        <w:right w:val="none" w:sz="0" w:space="0" w:color="auto"/>
      </w:divBdr>
    </w:div>
    <w:div w:id="1639188398">
      <w:bodyDiv w:val="1"/>
      <w:marLeft w:val="0"/>
      <w:marRight w:val="0"/>
      <w:marTop w:val="0"/>
      <w:marBottom w:val="0"/>
      <w:divBdr>
        <w:top w:val="none" w:sz="0" w:space="0" w:color="auto"/>
        <w:left w:val="none" w:sz="0" w:space="0" w:color="auto"/>
        <w:bottom w:val="none" w:sz="0" w:space="0" w:color="auto"/>
        <w:right w:val="none" w:sz="0" w:space="0" w:color="auto"/>
      </w:divBdr>
    </w:div>
    <w:div w:id="1640266122">
      <w:bodyDiv w:val="1"/>
      <w:marLeft w:val="0"/>
      <w:marRight w:val="0"/>
      <w:marTop w:val="0"/>
      <w:marBottom w:val="0"/>
      <w:divBdr>
        <w:top w:val="none" w:sz="0" w:space="0" w:color="auto"/>
        <w:left w:val="none" w:sz="0" w:space="0" w:color="auto"/>
        <w:bottom w:val="none" w:sz="0" w:space="0" w:color="auto"/>
        <w:right w:val="none" w:sz="0" w:space="0" w:color="auto"/>
      </w:divBdr>
    </w:div>
    <w:div w:id="1642809420">
      <w:bodyDiv w:val="1"/>
      <w:marLeft w:val="0"/>
      <w:marRight w:val="0"/>
      <w:marTop w:val="0"/>
      <w:marBottom w:val="0"/>
      <w:divBdr>
        <w:top w:val="none" w:sz="0" w:space="0" w:color="auto"/>
        <w:left w:val="none" w:sz="0" w:space="0" w:color="auto"/>
        <w:bottom w:val="none" w:sz="0" w:space="0" w:color="auto"/>
        <w:right w:val="none" w:sz="0" w:space="0" w:color="auto"/>
      </w:divBdr>
    </w:div>
    <w:div w:id="1643654988">
      <w:bodyDiv w:val="1"/>
      <w:marLeft w:val="0"/>
      <w:marRight w:val="0"/>
      <w:marTop w:val="0"/>
      <w:marBottom w:val="0"/>
      <w:divBdr>
        <w:top w:val="none" w:sz="0" w:space="0" w:color="auto"/>
        <w:left w:val="none" w:sz="0" w:space="0" w:color="auto"/>
        <w:bottom w:val="none" w:sz="0" w:space="0" w:color="auto"/>
        <w:right w:val="none" w:sz="0" w:space="0" w:color="auto"/>
      </w:divBdr>
    </w:div>
    <w:div w:id="1645311852">
      <w:bodyDiv w:val="1"/>
      <w:marLeft w:val="0"/>
      <w:marRight w:val="0"/>
      <w:marTop w:val="0"/>
      <w:marBottom w:val="0"/>
      <w:divBdr>
        <w:top w:val="none" w:sz="0" w:space="0" w:color="auto"/>
        <w:left w:val="none" w:sz="0" w:space="0" w:color="auto"/>
        <w:bottom w:val="none" w:sz="0" w:space="0" w:color="auto"/>
        <w:right w:val="none" w:sz="0" w:space="0" w:color="auto"/>
      </w:divBdr>
    </w:div>
    <w:div w:id="1647323268">
      <w:bodyDiv w:val="1"/>
      <w:marLeft w:val="0"/>
      <w:marRight w:val="0"/>
      <w:marTop w:val="0"/>
      <w:marBottom w:val="0"/>
      <w:divBdr>
        <w:top w:val="none" w:sz="0" w:space="0" w:color="auto"/>
        <w:left w:val="none" w:sz="0" w:space="0" w:color="auto"/>
        <w:bottom w:val="none" w:sz="0" w:space="0" w:color="auto"/>
        <w:right w:val="none" w:sz="0" w:space="0" w:color="auto"/>
      </w:divBdr>
    </w:div>
    <w:div w:id="1650556016">
      <w:bodyDiv w:val="1"/>
      <w:marLeft w:val="0"/>
      <w:marRight w:val="0"/>
      <w:marTop w:val="0"/>
      <w:marBottom w:val="0"/>
      <w:divBdr>
        <w:top w:val="none" w:sz="0" w:space="0" w:color="auto"/>
        <w:left w:val="none" w:sz="0" w:space="0" w:color="auto"/>
        <w:bottom w:val="none" w:sz="0" w:space="0" w:color="auto"/>
        <w:right w:val="none" w:sz="0" w:space="0" w:color="auto"/>
      </w:divBdr>
    </w:div>
    <w:div w:id="1651517774">
      <w:bodyDiv w:val="1"/>
      <w:marLeft w:val="0"/>
      <w:marRight w:val="0"/>
      <w:marTop w:val="0"/>
      <w:marBottom w:val="0"/>
      <w:divBdr>
        <w:top w:val="none" w:sz="0" w:space="0" w:color="auto"/>
        <w:left w:val="none" w:sz="0" w:space="0" w:color="auto"/>
        <w:bottom w:val="none" w:sz="0" w:space="0" w:color="auto"/>
        <w:right w:val="none" w:sz="0" w:space="0" w:color="auto"/>
      </w:divBdr>
    </w:div>
    <w:div w:id="1654946815">
      <w:bodyDiv w:val="1"/>
      <w:marLeft w:val="0"/>
      <w:marRight w:val="0"/>
      <w:marTop w:val="0"/>
      <w:marBottom w:val="0"/>
      <w:divBdr>
        <w:top w:val="none" w:sz="0" w:space="0" w:color="auto"/>
        <w:left w:val="none" w:sz="0" w:space="0" w:color="auto"/>
        <w:bottom w:val="none" w:sz="0" w:space="0" w:color="auto"/>
        <w:right w:val="none" w:sz="0" w:space="0" w:color="auto"/>
      </w:divBdr>
    </w:div>
    <w:div w:id="1655911992">
      <w:bodyDiv w:val="1"/>
      <w:marLeft w:val="0"/>
      <w:marRight w:val="0"/>
      <w:marTop w:val="0"/>
      <w:marBottom w:val="0"/>
      <w:divBdr>
        <w:top w:val="none" w:sz="0" w:space="0" w:color="auto"/>
        <w:left w:val="none" w:sz="0" w:space="0" w:color="auto"/>
        <w:bottom w:val="none" w:sz="0" w:space="0" w:color="auto"/>
        <w:right w:val="none" w:sz="0" w:space="0" w:color="auto"/>
      </w:divBdr>
    </w:div>
    <w:div w:id="1657032713">
      <w:bodyDiv w:val="1"/>
      <w:marLeft w:val="0"/>
      <w:marRight w:val="0"/>
      <w:marTop w:val="0"/>
      <w:marBottom w:val="0"/>
      <w:divBdr>
        <w:top w:val="none" w:sz="0" w:space="0" w:color="auto"/>
        <w:left w:val="none" w:sz="0" w:space="0" w:color="auto"/>
        <w:bottom w:val="none" w:sz="0" w:space="0" w:color="auto"/>
        <w:right w:val="none" w:sz="0" w:space="0" w:color="auto"/>
      </w:divBdr>
    </w:div>
    <w:div w:id="1657804548">
      <w:bodyDiv w:val="1"/>
      <w:marLeft w:val="0"/>
      <w:marRight w:val="0"/>
      <w:marTop w:val="0"/>
      <w:marBottom w:val="0"/>
      <w:divBdr>
        <w:top w:val="none" w:sz="0" w:space="0" w:color="auto"/>
        <w:left w:val="none" w:sz="0" w:space="0" w:color="auto"/>
        <w:bottom w:val="none" w:sz="0" w:space="0" w:color="auto"/>
        <w:right w:val="none" w:sz="0" w:space="0" w:color="auto"/>
      </w:divBdr>
    </w:div>
    <w:div w:id="1661080803">
      <w:bodyDiv w:val="1"/>
      <w:marLeft w:val="0"/>
      <w:marRight w:val="0"/>
      <w:marTop w:val="0"/>
      <w:marBottom w:val="0"/>
      <w:divBdr>
        <w:top w:val="none" w:sz="0" w:space="0" w:color="auto"/>
        <w:left w:val="none" w:sz="0" w:space="0" w:color="auto"/>
        <w:bottom w:val="none" w:sz="0" w:space="0" w:color="auto"/>
        <w:right w:val="none" w:sz="0" w:space="0" w:color="auto"/>
      </w:divBdr>
    </w:div>
    <w:div w:id="1664967724">
      <w:bodyDiv w:val="1"/>
      <w:marLeft w:val="0"/>
      <w:marRight w:val="0"/>
      <w:marTop w:val="0"/>
      <w:marBottom w:val="0"/>
      <w:divBdr>
        <w:top w:val="none" w:sz="0" w:space="0" w:color="auto"/>
        <w:left w:val="none" w:sz="0" w:space="0" w:color="auto"/>
        <w:bottom w:val="none" w:sz="0" w:space="0" w:color="auto"/>
        <w:right w:val="none" w:sz="0" w:space="0" w:color="auto"/>
      </w:divBdr>
    </w:div>
    <w:div w:id="1666518585">
      <w:bodyDiv w:val="1"/>
      <w:marLeft w:val="0"/>
      <w:marRight w:val="0"/>
      <w:marTop w:val="0"/>
      <w:marBottom w:val="0"/>
      <w:divBdr>
        <w:top w:val="none" w:sz="0" w:space="0" w:color="auto"/>
        <w:left w:val="none" w:sz="0" w:space="0" w:color="auto"/>
        <w:bottom w:val="none" w:sz="0" w:space="0" w:color="auto"/>
        <w:right w:val="none" w:sz="0" w:space="0" w:color="auto"/>
      </w:divBdr>
    </w:div>
    <w:div w:id="1666977307">
      <w:bodyDiv w:val="1"/>
      <w:marLeft w:val="0"/>
      <w:marRight w:val="0"/>
      <w:marTop w:val="0"/>
      <w:marBottom w:val="0"/>
      <w:divBdr>
        <w:top w:val="none" w:sz="0" w:space="0" w:color="auto"/>
        <w:left w:val="none" w:sz="0" w:space="0" w:color="auto"/>
        <w:bottom w:val="none" w:sz="0" w:space="0" w:color="auto"/>
        <w:right w:val="none" w:sz="0" w:space="0" w:color="auto"/>
      </w:divBdr>
    </w:div>
    <w:div w:id="1668090786">
      <w:bodyDiv w:val="1"/>
      <w:marLeft w:val="0"/>
      <w:marRight w:val="0"/>
      <w:marTop w:val="0"/>
      <w:marBottom w:val="0"/>
      <w:divBdr>
        <w:top w:val="none" w:sz="0" w:space="0" w:color="auto"/>
        <w:left w:val="none" w:sz="0" w:space="0" w:color="auto"/>
        <w:bottom w:val="none" w:sz="0" w:space="0" w:color="auto"/>
        <w:right w:val="none" w:sz="0" w:space="0" w:color="auto"/>
      </w:divBdr>
    </w:div>
    <w:div w:id="1682320391">
      <w:bodyDiv w:val="1"/>
      <w:marLeft w:val="0"/>
      <w:marRight w:val="0"/>
      <w:marTop w:val="0"/>
      <w:marBottom w:val="0"/>
      <w:divBdr>
        <w:top w:val="none" w:sz="0" w:space="0" w:color="auto"/>
        <w:left w:val="none" w:sz="0" w:space="0" w:color="auto"/>
        <w:bottom w:val="none" w:sz="0" w:space="0" w:color="auto"/>
        <w:right w:val="none" w:sz="0" w:space="0" w:color="auto"/>
      </w:divBdr>
    </w:div>
    <w:div w:id="1684476473">
      <w:bodyDiv w:val="1"/>
      <w:marLeft w:val="0"/>
      <w:marRight w:val="0"/>
      <w:marTop w:val="0"/>
      <w:marBottom w:val="0"/>
      <w:divBdr>
        <w:top w:val="none" w:sz="0" w:space="0" w:color="auto"/>
        <w:left w:val="none" w:sz="0" w:space="0" w:color="auto"/>
        <w:bottom w:val="none" w:sz="0" w:space="0" w:color="auto"/>
        <w:right w:val="none" w:sz="0" w:space="0" w:color="auto"/>
      </w:divBdr>
    </w:div>
    <w:div w:id="1686402282">
      <w:bodyDiv w:val="1"/>
      <w:marLeft w:val="0"/>
      <w:marRight w:val="0"/>
      <w:marTop w:val="0"/>
      <w:marBottom w:val="0"/>
      <w:divBdr>
        <w:top w:val="none" w:sz="0" w:space="0" w:color="auto"/>
        <w:left w:val="none" w:sz="0" w:space="0" w:color="auto"/>
        <w:bottom w:val="none" w:sz="0" w:space="0" w:color="auto"/>
        <w:right w:val="none" w:sz="0" w:space="0" w:color="auto"/>
      </w:divBdr>
    </w:div>
    <w:div w:id="1693996724">
      <w:bodyDiv w:val="1"/>
      <w:marLeft w:val="0"/>
      <w:marRight w:val="0"/>
      <w:marTop w:val="0"/>
      <w:marBottom w:val="0"/>
      <w:divBdr>
        <w:top w:val="none" w:sz="0" w:space="0" w:color="auto"/>
        <w:left w:val="none" w:sz="0" w:space="0" w:color="auto"/>
        <w:bottom w:val="none" w:sz="0" w:space="0" w:color="auto"/>
        <w:right w:val="none" w:sz="0" w:space="0" w:color="auto"/>
      </w:divBdr>
    </w:div>
    <w:div w:id="1699164780">
      <w:bodyDiv w:val="1"/>
      <w:marLeft w:val="0"/>
      <w:marRight w:val="0"/>
      <w:marTop w:val="0"/>
      <w:marBottom w:val="0"/>
      <w:divBdr>
        <w:top w:val="none" w:sz="0" w:space="0" w:color="auto"/>
        <w:left w:val="none" w:sz="0" w:space="0" w:color="auto"/>
        <w:bottom w:val="none" w:sz="0" w:space="0" w:color="auto"/>
        <w:right w:val="none" w:sz="0" w:space="0" w:color="auto"/>
      </w:divBdr>
    </w:div>
    <w:div w:id="1703555438">
      <w:bodyDiv w:val="1"/>
      <w:marLeft w:val="0"/>
      <w:marRight w:val="0"/>
      <w:marTop w:val="0"/>
      <w:marBottom w:val="0"/>
      <w:divBdr>
        <w:top w:val="none" w:sz="0" w:space="0" w:color="auto"/>
        <w:left w:val="none" w:sz="0" w:space="0" w:color="auto"/>
        <w:bottom w:val="none" w:sz="0" w:space="0" w:color="auto"/>
        <w:right w:val="none" w:sz="0" w:space="0" w:color="auto"/>
      </w:divBdr>
    </w:div>
    <w:div w:id="1708481285">
      <w:bodyDiv w:val="1"/>
      <w:marLeft w:val="0"/>
      <w:marRight w:val="0"/>
      <w:marTop w:val="0"/>
      <w:marBottom w:val="0"/>
      <w:divBdr>
        <w:top w:val="none" w:sz="0" w:space="0" w:color="auto"/>
        <w:left w:val="none" w:sz="0" w:space="0" w:color="auto"/>
        <w:bottom w:val="none" w:sz="0" w:space="0" w:color="auto"/>
        <w:right w:val="none" w:sz="0" w:space="0" w:color="auto"/>
      </w:divBdr>
    </w:div>
    <w:div w:id="1713768711">
      <w:bodyDiv w:val="1"/>
      <w:marLeft w:val="0"/>
      <w:marRight w:val="0"/>
      <w:marTop w:val="0"/>
      <w:marBottom w:val="0"/>
      <w:divBdr>
        <w:top w:val="none" w:sz="0" w:space="0" w:color="auto"/>
        <w:left w:val="none" w:sz="0" w:space="0" w:color="auto"/>
        <w:bottom w:val="none" w:sz="0" w:space="0" w:color="auto"/>
        <w:right w:val="none" w:sz="0" w:space="0" w:color="auto"/>
      </w:divBdr>
    </w:div>
    <w:div w:id="1717580704">
      <w:bodyDiv w:val="1"/>
      <w:marLeft w:val="0"/>
      <w:marRight w:val="0"/>
      <w:marTop w:val="0"/>
      <w:marBottom w:val="0"/>
      <w:divBdr>
        <w:top w:val="none" w:sz="0" w:space="0" w:color="auto"/>
        <w:left w:val="none" w:sz="0" w:space="0" w:color="auto"/>
        <w:bottom w:val="none" w:sz="0" w:space="0" w:color="auto"/>
        <w:right w:val="none" w:sz="0" w:space="0" w:color="auto"/>
      </w:divBdr>
    </w:div>
    <w:div w:id="1717705159">
      <w:bodyDiv w:val="1"/>
      <w:marLeft w:val="0"/>
      <w:marRight w:val="0"/>
      <w:marTop w:val="0"/>
      <w:marBottom w:val="0"/>
      <w:divBdr>
        <w:top w:val="none" w:sz="0" w:space="0" w:color="auto"/>
        <w:left w:val="none" w:sz="0" w:space="0" w:color="auto"/>
        <w:bottom w:val="none" w:sz="0" w:space="0" w:color="auto"/>
        <w:right w:val="none" w:sz="0" w:space="0" w:color="auto"/>
      </w:divBdr>
    </w:div>
    <w:div w:id="1719166722">
      <w:bodyDiv w:val="1"/>
      <w:marLeft w:val="0"/>
      <w:marRight w:val="0"/>
      <w:marTop w:val="0"/>
      <w:marBottom w:val="0"/>
      <w:divBdr>
        <w:top w:val="none" w:sz="0" w:space="0" w:color="auto"/>
        <w:left w:val="none" w:sz="0" w:space="0" w:color="auto"/>
        <w:bottom w:val="none" w:sz="0" w:space="0" w:color="auto"/>
        <w:right w:val="none" w:sz="0" w:space="0" w:color="auto"/>
      </w:divBdr>
    </w:div>
    <w:div w:id="1725635967">
      <w:bodyDiv w:val="1"/>
      <w:marLeft w:val="0"/>
      <w:marRight w:val="0"/>
      <w:marTop w:val="0"/>
      <w:marBottom w:val="0"/>
      <w:divBdr>
        <w:top w:val="none" w:sz="0" w:space="0" w:color="auto"/>
        <w:left w:val="none" w:sz="0" w:space="0" w:color="auto"/>
        <w:bottom w:val="none" w:sz="0" w:space="0" w:color="auto"/>
        <w:right w:val="none" w:sz="0" w:space="0" w:color="auto"/>
      </w:divBdr>
    </w:div>
    <w:div w:id="1727221988">
      <w:bodyDiv w:val="1"/>
      <w:marLeft w:val="0"/>
      <w:marRight w:val="0"/>
      <w:marTop w:val="0"/>
      <w:marBottom w:val="0"/>
      <w:divBdr>
        <w:top w:val="none" w:sz="0" w:space="0" w:color="auto"/>
        <w:left w:val="none" w:sz="0" w:space="0" w:color="auto"/>
        <w:bottom w:val="none" w:sz="0" w:space="0" w:color="auto"/>
        <w:right w:val="none" w:sz="0" w:space="0" w:color="auto"/>
      </w:divBdr>
    </w:div>
    <w:div w:id="1729037024">
      <w:bodyDiv w:val="1"/>
      <w:marLeft w:val="0"/>
      <w:marRight w:val="0"/>
      <w:marTop w:val="0"/>
      <w:marBottom w:val="0"/>
      <w:divBdr>
        <w:top w:val="none" w:sz="0" w:space="0" w:color="auto"/>
        <w:left w:val="none" w:sz="0" w:space="0" w:color="auto"/>
        <w:bottom w:val="none" w:sz="0" w:space="0" w:color="auto"/>
        <w:right w:val="none" w:sz="0" w:space="0" w:color="auto"/>
      </w:divBdr>
    </w:div>
    <w:div w:id="1730030738">
      <w:bodyDiv w:val="1"/>
      <w:marLeft w:val="0"/>
      <w:marRight w:val="0"/>
      <w:marTop w:val="0"/>
      <w:marBottom w:val="0"/>
      <w:divBdr>
        <w:top w:val="none" w:sz="0" w:space="0" w:color="auto"/>
        <w:left w:val="none" w:sz="0" w:space="0" w:color="auto"/>
        <w:bottom w:val="none" w:sz="0" w:space="0" w:color="auto"/>
        <w:right w:val="none" w:sz="0" w:space="0" w:color="auto"/>
      </w:divBdr>
    </w:div>
    <w:div w:id="1731149093">
      <w:bodyDiv w:val="1"/>
      <w:marLeft w:val="0"/>
      <w:marRight w:val="0"/>
      <w:marTop w:val="0"/>
      <w:marBottom w:val="0"/>
      <w:divBdr>
        <w:top w:val="none" w:sz="0" w:space="0" w:color="auto"/>
        <w:left w:val="none" w:sz="0" w:space="0" w:color="auto"/>
        <w:bottom w:val="none" w:sz="0" w:space="0" w:color="auto"/>
        <w:right w:val="none" w:sz="0" w:space="0" w:color="auto"/>
      </w:divBdr>
    </w:div>
    <w:div w:id="1738547045">
      <w:bodyDiv w:val="1"/>
      <w:marLeft w:val="0"/>
      <w:marRight w:val="0"/>
      <w:marTop w:val="0"/>
      <w:marBottom w:val="0"/>
      <w:divBdr>
        <w:top w:val="none" w:sz="0" w:space="0" w:color="auto"/>
        <w:left w:val="none" w:sz="0" w:space="0" w:color="auto"/>
        <w:bottom w:val="none" w:sz="0" w:space="0" w:color="auto"/>
        <w:right w:val="none" w:sz="0" w:space="0" w:color="auto"/>
      </w:divBdr>
    </w:div>
    <w:div w:id="1743411464">
      <w:bodyDiv w:val="1"/>
      <w:marLeft w:val="0"/>
      <w:marRight w:val="0"/>
      <w:marTop w:val="0"/>
      <w:marBottom w:val="0"/>
      <w:divBdr>
        <w:top w:val="none" w:sz="0" w:space="0" w:color="auto"/>
        <w:left w:val="none" w:sz="0" w:space="0" w:color="auto"/>
        <w:bottom w:val="none" w:sz="0" w:space="0" w:color="auto"/>
        <w:right w:val="none" w:sz="0" w:space="0" w:color="auto"/>
      </w:divBdr>
    </w:div>
    <w:div w:id="1749227380">
      <w:bodyDiv w:val="1"/>
      <w:marLeft w:val="0"/>
      <w:marRight w:val="0"/>
      <w:marTop w:val="0"/>
      <w:marBottom w:val="0"/>
      <w:divBdr>
        <w:top w:val="none" w:sz="0" w:space="0" w:color="auto"/>
        <w:left w:val="none" w:sz="0" w:space="0" w:color="auto"/>
        <w:bottom w:val="none" w:sz="0" w:space="0" w:color="auto"/>
        <w:right w:val="none" w:sz="0" w:space="0" w:color="auto"/>
      </w:divBdr>
    </w:div>
    <w:div w:id="1750495226">
      <w:bodyDiv w:val="1"/>
      <w:marLeft w:val="0"/>
      <w:marRight w:val="0"/>
      <w:marTop w:val="0"/>
      <w:marBottom w:val="0"/>
      <w:divBdr>
        <w:top w:val="none" w:sz="0" w:space="0" w:color="auto"/>
        <w:left w:val="none" w:sz="0" w:space="0" w:color="auto"/>
        <w:bottom w:val="none" w:sz="0" w:space="0" w:color="auto"/>
        <w:right w:val="none" w:sz="0" w:space="0" w:color="auto"/>
      </w:divBdr>
    </w:div>
    <w:div w:id="1751730330">
      <w:bodyDiv w:val="1"/>
      <w:marLeft w:val="0"/>
      <w:marRight w:val="0"/>
      <w:marTop w:val="0"/>
      <w:marBottom w:val="0"/>
      <w:divBdr>
        <w:top w:val="none" w:sz="0" w:space="0" w:color="auto"/>
        <w:left w:val="none" w:sz="0" w:space="0" w:color="auto"/>
        <w:bottom w:val="none" w:sz="0" w:space="0" w:color="auto"/>
        <w:right w:val="none" w:sz="0" w:space="0" w:color="auto"/>
      </w:divBdr>
    </w:div>
    <w:div w:id="1754814502">
      <w:bodyDiv w:val="1"/>
      <w:marLeft w:val="0"/>
      <w:marRight w:val="0"/>
      <w:marTop w:val="0"/>
      <w:marBottom w:val="0"/>
      <w:divBdr>
        <w:top w:val="none" w:sz="0" w:space="0" w:color="auto"/>
        <w:left w:val="none" w:sz="0" w:space="0" w:color="auto"/>
        <w:bottom w:val="none" w:sz="0" w:space="0" w:color="auto"/>
        <w:right w:val="none" w:sz="0" w:space="0" w:color="auto"/>
      </w:divBdr>
    </w:div>
    <w:div w:id="1758942352">
      <w:bodyDiv w:val="1"/>
      <w:marLeft w:val="0"/>
      <w:marRight w:val="0"/>
      <w:marTop w:val="0"/>
      <w:marBottom w:val="0"/>
      <w:divBdr>
        <w:top w:val="none" w:sz="0" w:space="0" w:color="auto"/>
        <w:left w:val="none" w:sz="0" w:space="0" w:color="auto"/>
        <w:bottom w:val="none" w:sz="0" w:space="0" w:color="auto"/>
        <w:right w:val="none" w:sz="0" w:space="0" w:color="auto"/>
      </w:divBdr>
    </w:div>
    <w:div w:id="1760757531">
      <w:bodyDiv w:val="1"/>
      <w:marLeft w:val="0"/>
      <w:marRight w:val="0"/>
      <w:marTop w:val="0"/>
      <w:marBottom w:val="0"/>
      <w:divBdr>
        <w:top w:val="none" w:sz="0" w:space="0" w:color="auto"/>
        <w:left w:val="none" w:sz="0" w:space="0" w:color="auto"/>
        <w:bottom w:val="none" w:sz="0" w:space="0" w:color="auto"/>
        <w:right w:val="none" w:sz="0" w:space="0" w:color="auto"/>
      </w:divBdr>
    </w:div>
    <w:div w:id="1760984427">
      <w:bodyDiv w:val="1"/>
      <w:marLeft w:val="0"/>
      <w:marRight w:val="0"/>
      <w:marTop w:val="0"/>
      <w:marBottom w:val="0"/>
      <w:divBdr>
        <w:top w:val="none" w:sz="0" w:space="0" w:color="auto"/>
        <w:left w:val="none" w:sz="0" w:space="0" w:color="auto"/>
        <w:bottom w:val="none" w:sz="0" w:space="0" w:color="auto"/>
        <w:right w:val="none" w:sz="0" w:space="0" w:color="auto"/>
      </w:divBdr>
    </w:div>
    <w:div w:id="1761632666">
      <w:bodyDiv w:val="1"/>
      <w:marLeft w:val="0"/>
      <w:marRight w:val="0"/>
      <w:marTop w:val="0"/>
      <w:marBottom w:val="0"/>
      <w:divBdr>
        <w:top w:val="none" w:sz="0" w:space="0" w:color="auto"/>
        <w:left w:val="none" w:sz="0" w:space="0" w:color="auto"/>
        <w:bottom w:val="none" w:sz="0" w:space="0" w:color="auto"/>
        <w:right w:val="none" w:sz="0" w:space="0" w:color="auto"/>
      </w:divBdr>
    </w:div>
    <w:div w:id="1762097350">
      <w:bodyDiv w:val="1"/>
      <w:marLeft w:val="0"/>
      <w:marRight w:val="0"/>
      <w:marTop w:val="0"/>
      <w:marBottom w:val="0"/>
      <w:divBdr>
        <w:top w:val="none" w:sz="0" w:space="0" w:color="auto"/>
        <w:left w:val="none" w:sz="0" w:space="0" w:color="auto"/>
        <w:bottom w:val="none" w:sz="0" w:space="0" w:color="auto"/>
        <w:right w:val="none" w:sz="0" w:space="0" w:color="auto"/>
      </w:divBdr>
    </w:div>
    <w:div w:id="1766419602">
      <w:bodyDiv w:val="1"/>
      <w:marLeft w:val="0"/>
      <w:marRight w:val="0"/>
      <w:marTop w:val="0"/>
      <w:marBottom w:val="0"/>
      <w:divBdr>
        <w:top w:val="none" w:sz="0" w:space="0" w:color="auto"/>
        <w:left w:val="none" w:sz="0" w:space="0" w:color="auto"/>
        <w:bottom w:val="none" w:sz="0" w:space="0" w:color="auto"/>
        <w:right w:val="none" w:sz="0" w:space="0" w:color="auto"/>
      </w:divBdr>
    </w:div>
    <w:div w:id="1769080567">
      <w:bodyDiv w:val="1"/>
      <w:marLeft w:val="0"/>
      <w:marRight w:val="0"/>
      <w:marTop w:val="0"/>
      <w:marBottom w:val="0"/>
      <w:divBdr>
        <w:top w:val="none" w:sz="0" w:space="0" w:color="auto"/>
        <w:left w:val="none" w:sz="0" w:space="0" w:color="auto"/>
        <w:bottom w:val="none" w:sz="0" w:space="0" w:color="auto"/>
        <w:right w:val="none" w:sz="0" w:space="0" w:color="auto"/>
      </w:divBdr>
    </w:div>
    <w:div w:id="1771314697">
      <w:bodyDiv w:val="1"/>
      <w:marLeft w:val="0"/>
      <w:marRight w:val="0"/>
      <w:marTop w:val="0"/>
      <w:marBottom w:val="0"/>
      <w:divBdr>
        <w:top w:val="none" w:sz="0" w:space="0" w:color="auto"/>
        <w:left w:val="none" w:sz="0" w:space="0" w:color="auto"/>
        <w:bottom w:val="none" w:sz="0" w:space="0" w:color="auto"/>
        <w:right w:val="none" w:sz="0" w:space="0" w:color="auto"/>
      </w:divBdr>
    </w:div>
    <w:div w:id="1781024619">
      <w:bodyDiv w:val="1"/>
      <w:marLeft w:val="0"/>
      <w:marRight w:val="0"/>
      <w:marTop w:val="0"/>
      <w:marBottom w:val="0"/>
      <w:divBdr>
        <w:top w:val="none" w:sz="0" w:space="0" w:color="auto"/>
        <w:left w:val="none" w:sz="0" w:space="0" w:color="auto"/>
        <w:bottom w:val="none" w:sz="0" w:space="0" w:color="auto"/>
        <w:right w:val="none" w:sz="0" w:space="0" w:color="auto"/>
      </w:divBdr>
    </w:div>
    <w:div w:id="1782648822">
      <w:bodyDiv w:val="1"/>
      <w:marLeft w:val="0"/>
      <w:marRight w:val="0"/>
      <w:marTop w:val="0"/>
      <w:marBottom w:val="0"/>
      <w:divBdr>
        <w:top w:val="none" w:sz="0" w:space="0" w:color="auto"/>
        <w:left w:val="none" w:sz="0" w:space="0" w:color="auto"/>
        <w:bottom w:val="none" w:sz="0" w:space="0" w:color="auto"/>
        <w:right w:val="none" w:sz="0" w:space="0" w:color="auto"/>
      </w:divBdr>
    </w:div>
    <w:div w:id="1785149091">
      <w:bodyDiv w:val="1"/>
      <w:marLeft w:val="0"/>
      <w:marRight w:val="0"/>
      <w:marTop w:val="0"/>
      <w:marBottom w:val="0"/>
      <w:divBdr>
        <w:top w:val="none" w:sz="0" w:space="0" w:color="auto"/>
        <w:left w:val="none" w:sz="0" w:space="0" w:color="auto"/>
        <w:bottom w:val="none" w:sz="0" w:space="0" w:color="auto"/>
        <w:right w:val="none" w:sz="0" w:space="0" w:color="auto"/>
      </w:divBdr>
    </w:div>
    <w:div w:id="1788037027">
      <w:bodyDiv w:val="1"/>
      <w:marLeft w:val="0"/>
      <w:marRight w:val="0"/>
      <w:marTop w:val="0"/>
      <w:marBottom w:val="0"/>
      <w:divBdr>
        <w:top w:val="none" w:sz="0" w:space="0" w:color="auto"/>
        <w:left w:val="none" w:sz="0" w:space="0" w:color="auto"/>
        <w:bottom w:val="none" w:sz="0" w:space="0" w:color="auto"/>
        <w:right w:val="none" w:sz="0" w:space="0" w:color="auto"/>
      </w:divBdr>
    </w:div>
    <w:div w:id="1791053452">
      <w:bodyDiv w:val="1"/>
      <w:marLeft w:val="0"/>
      <w:marRight w:val="0"/>
      <w:marTop w:val="0"/>
      <w:marBottom w:val="0"/>
      <w:divBdr>
        <w:top w:val="none" w:sz="0" w:space="0" w:color="auto"/>
        <w:left w:val="none" w:sz="0" w:space="0" w:color="auto"/>
        <w:bottom w:val="none" w:sz="0" w:space="0" w:color="auto"/>
        <w:right w:val="none" w:sz="0" w:space="0" w:color="auto"/>
      </w:divBdr>
    </w:div>
    <w:div w:id="1791240413">
      <w:bodyDiv w:val="1"/>
      <w:marLeft w:val="0"/>
      <w:marRight w:val="0"/>
      <w:marTop w:val="0"/>
      <w:marBottom w:val="0"/>
      <w:divBdr>
        <w:top w:val="none" w:sz="0" w:space="0" w:color="auto"/>
        <w:left w:val="none" w:sz="0" w:space="0" w:color="auto"/>
        <w:bottom w:val="none" w:sz="0" w:space="0" w:color="auto"/>
        <w:right w:val="none" w:sz="0" w:space="0" w:color="auto"/>
      </w:divBdr>
    </w:div>
    <w:div w:id="1795904329">
      <w:bodyDiv w:val="1"/>
      <w:marLeft w:val="0"/>
      <w:marRight w:val="0"/>
      <w:marTop w:val="0"/>
      <w:marBottom w:val="0"/>
      <w:divBdr>
        <w:top w:val="none" w:sz="0" w:space="0" w:color="auto"/>
        <w:left w:val="none" w:sz="0" w:space="0" w:color="auto"/>
        <w:bottom w:val="none" w:sz="0" w:space="0" w:color="auto"/>
        <w:right w:val="none" w:sz="0" w:space="0" w:color="auto"/>
      </w:divBdr>
    </w:div>
    <w:div w:id="1798185329">
      <w:bodyDiv w:val="1"/>
      <w:marLeft w:val="0"/>
      <w:marRight w:val="0"/>
      <w:marTop w:val="0"/>
      <w:marBottom w:val="0"/>
      <w:divBdr>
        <w:top w:val="none" w:sz="0" w:space="0" w:color="auto"/>
        <w:left w:val="none" w:sz="0" w:space="0" w:color="auto"/>
        <w:bottom w:val="none" w:sz="0" w:space="0" w:color="auto"/>
        <w:right w:val="none" w:sz="0" w:space="0" w:color="auto"/>
      </w:divBdr>
    </w:div>
    <w:div w:id="1803041623">
      <w:bodyDiv w:val="1"/>
      <w:marLeft w:val="0"/>
      <w:marRight w:val="0"/>
      <w:marTop w:val="0"/>
      <w:marBottom w:val="0"/>
      <w:divBdr>
        <w:top w:val="none" w:sz="0" w:space="0" w:color="auto"/>
        <w:left w:val="none" w:sz="0" w:space="0" w:color="auto"/>
        <w:bottom w:val="none" w:sz="0" w:space="0" w:color="auto"/>
        <w:right w:val="none" w:sz="0" w:space="0" w:color="auto"/>
      </w:divBdr>
    </w:div>
    <w:div w:id="1811632788">
      <w:bodyDiv w:val="1"/>
      <w:marLeft w:val="0"/>
      <w:marRight w:val="0"/>
      <w:marTop w:val="0"/>
      <w:marBottom w:val="0"/>
      <w:divBdr>
        <w:top w:val="none" w:sz="0" w:space="0" w:color="auto"/>
        <w:left w:val="none" w:sz="0" w:space="0" w:color="auto"/>
        <w:bottom w:val="none" w:sz="0" w:space="0" w:color="auto"/>
        <w:right w:val="none" w:sz="0" w:space="0" w:color="auto"/>
      </w:divBdr>
    </w:div>
    <w:div w:id="1812399374">
      <w:bodyDiv w:val="1"/>
      <w:marLeft w:val="0"/>
      <w:marRight w:val="0"/>
      <w:marTop w:val="0"/>
      <w:marBottom w:val="0"/>
      <w:divBdr>
        <w:top w:val="none" w:sz="0" w:space="0" w:color="auto"/>
        <w:left w:val="none" w:sz="0" w:space="0" w:color="auto"/>
        <w:bottom w:val="none" w:sz="0" w:space="0" w:color="auto"/>
        <w:right w:val="none" w:sz="0" w:space="0" w:color="auto"/>
      </w:divBdr>
    </w:div>
    <w:div w:id="1813257110">
      <w:bodyDiv w:val="1"/>
      <w:marLeft w:val="0"/>
      <w:marRight w:val="0"/>
      <w:marTop w:val="0"/>
      <w:marBottom w:val="0"/>
      <w:divBdr>
        <w:top w:val="none" w:sz="0" w:space="0" w:color="auto"/>
        <w:left w:val="none" w:sz="0" w:space="0" w:color="auto"/>
        <w:bottom w:val="none" w:sz="0" w:space="0" w:color="auto"/>
        <w:right w:val="none" w:sz="0" w:space="0" w:color="auto"/>
      </w:divBdr>
    </w:div>
    <w:div w:id="1814711380">
      <w:bodyDiv w:val="1"/>
      <w:marLeft w:val="0"/>
      <w:marRight w:val="0"/>
      <w:marTop w:val="0"/>
      <w:marBottom w:val="0"/>
      <w:divBdr>
        <w:top w:val="none" w:sz="0" w:space="0" w:color="auto"/>
        <w:left w:val="none" w:sz="0" w:space="0" w:color="auto"/>
        <w:bottom w:val="none" w:sz="0" w:space="0" w:color="auto"/>
        <w:right w:val="none" w:sz="0" w:space="0" w:color="auto"/>
      </w:divBdr>
    </w:div>
    <w:div w:id="1821115025">
      <w:bodyDiv w:val="1"/>
      <w:marLeft w:val="0"/>
      <w:marRight w:val="0"/>
      <w:marTop w:val="0"/>
      <w:marBottom w:val="0"/>
      <w:divBdr>
        <w:top w:val="none" w:sz="0" w:space="0" w:color="auto"/>
        <w:left w:val="none" w:sz="0" w:space="0" w:color="auto"/>
        <w:bottom w:val="none" w:sz="0" w:space="0" w:color="auto"/>
        <w:right w:val="none" w:sz="0" w:space="0" w:color="auto"/>
      </w:divBdr>
    </w:div>
    <w:div w:id="1821579693">
      <w:bodyDiv w:val="1"/>
      <w:marLeft w:val="0"/>
      <w:marRight w:val="0"/>
      <w:marTop w:val="0"/>
      <w:marBottom w:val="0"/>
      <w:divBdr>
        <w:top w:val="none" w:sz="0" w:space="0" w:color="auto"/>
        <w:left w:val="none" w:sz="0" w:space="0" w:color="auto"/>
        <w:bottom w:val="none" w:sz="0" w:space="0" w:color="auto"/>
        <w:right w:val="none" w:sz="0" w:space="0" w:color="auto"/>
      </w:divBdr>
    </w:div>
    <w:div w:id="1823352764">
      <w:bodyDiv w:val="1"/>
      <w:marLeft w:val="0"/>
      <w:marRight w:val="0"/>
      <w:marTop w:val="0"/>
      <w:marBottom w:val="0"/>
      <w:divBdr>
        <w:top w:val="none" w:sz="0" w:space="0" w:color="auto"/>
        <w:left w:val="none" w:sz="0" w:space="0" w:color="auto"/>
        <w:bottom w:val="none" w:sz="0" w:space="0" w:color="auto"/>
        <w:right w:val="none" w:sz="0" w:space="0" w:color="auto"/>
      </w:divBdr>
    </w:div>
    <w:div w:id="1824809152">
      <w:bodyDiv w:val="1"/>
      <w:marLeft w:val="0"/>
      <w:marRight w:val="0"/>
      <w:marTop w:val="0"/>
      <w:marBottom w:val="0"/>
      <w:divBdr>
        <w:top w:val="none" w:sz="0" w:space="0" w:color="auto"/>
        <w:left w:val="none" w:sz="0" w:space="0" w:color="auto"/>
        <w:bottom w:val="none" w:sz="0" w:space="0" w:color="auto"/>
        <w:right w:val="none" w:sz="0" w:space="0" w:color="auto"/>
      </w:divBdr>
    </w:div>
    <w:div w:id="1835873565">
      <w:bodyDiv w:val="1"/>
      <w:marLeft w:val="0"/>
      <w:marRight w:val="0"/>
      <w:marTop w:val="0"/>
      <w:marBottom w:val="0"/>
      <w:divBdr>
        <w:top w:val="none" w:sz="0" w:space="0" w:color="auto"/>
        <w:left w:val="none" w:sz="0" w:space="0" w:color="auto"/>
        <w:bottom w:val="none" w:sz="0" w:space="0" w:color="auto"/>
        <w:right w:val="none" w:sz="0" w:space="0" w:color="auto"/>
      </w:divBdr>
    </w:div>
    <w:div w:id="1845364244">
      <w:bodyDiv w:val="1"/>
      <w:marLeft w:val="0"/>
      <w:marRight w:val="0"/>
      <w:marTop w:val="0"/>
      <w:marBottom w:val="0"/>
      <w:divBdr>
        <w:top w:val="none" w:sz="0" w:space="0" w:color="auto"/>
        <w:left w:val="none" w:sz="0" w:space="0" w:color="auto"/>
        <w:bottom w:val="none" w:sz="0" w:space="0" w:color="auto"/>
        <w:right w:val="none" w:sz="0" w:space="0" w:color="auto"/>
      </w:divBdr>
    </w:div>
    <w:div w:id="1855461466">
      <w:bodyDiv w:val="1"/>
      <w:marLeft w:val="0"/>
      <w:marRight w:val="0"/>
      <w:marTop w:val="0"/>
      <w:marBottom w:val="0"/>
      <w:divBdr>
        <w:top w:val="none" w:sz="0" w:space="0" w:color="auto"/>
        <w:left w:val="none" w:sz="0" w:space="0" w:color="auto"/>
        <w:bottom w:val="none" w:sz="0" w:space="0" w:color="auto"/>
        <w:right w:val="none" w:sz="0" w:space="0" w:color="auto"/>
      </w:divBdr>
    </w:div>
    <w:div w:id="1861888848">
      <w:bodyDiv w:val="1"/>
      <w:marLeft w:val="0"/>
      <w:marRight w:val="0"/>
      <w:marTop w:val="0"/>
      <w:marBottom w:val="0"/>
      <w:divBdr>
        <w:top w:val="none" w:sz="0" w:space="0" w:color="auto"/>
        <w:left w:val="none" w:sz="0" w:space="0" w:color="auto"/>
        <w:bottom w:val="none" w:sz="0" w:space="0" w:color="auto"/>
        <w:right w:val="none" w:sz="0" w:space="0" w:color="auto"/>
      </w:divBdr>
    </w:div>
    <w:div w:id="1862552070">
      <w:bodyDiv w:val="1"/>
      <w:marLeft w:val="0"/>
      <w:marRight w:val="0"/>
      <w:marTop w:val="0"/>
      <w:marBottom w:val="0"/>
      <w:divBdr>
        <w:top w:val="none" w:sz="0" w:space="0" w:color="auto"/>
        <w:left w:val="none" w:sz="0" w:space="0" w:color="auto"/>
        <w:bottom w:val="none" w:sz="0" w:space="0" w:color="auto"/>
        <w:right w:val="none" w:sz="0" w:space="0" w:color="auto"/>
      </w:divBdr>
    </w:div>
    <w:div w:id="1868134412">
      <w:bodyDiv w:val="1"/>
      <w:marLeft w:val="0"/>
      <w:marRight w:val="0"/>
      <w:marTop w:val="0"/>
      <w:marBottom w:val="0"/>
      <w:divBdr>
        <w:top w:val="none" w:sz="0" w:space="0" w:color="auto"/>
        <w:left w:val="none" w:sz="0" w:space="0" w:color="auto"/>
        <w:bottom w:val="none" w:sz="0" w:space="0" w:color="auto"/>
        <w:right w:val="none" w:sz="0" w:space="0" w:color="auto"/>
      </w:divBdr>
    </w:div>
    <w:div w:id="1870411511">
      <w:bodyDiv w:val="1"/>
      <w:marLeft w:val="0"/>
      <w:marRight w:val="0"/>
      <w:marTop w:val="0"/>
      <w:marBottom w:val="0"/>
      <w:divBdr>
        <w:top w:val="none" w:sz="0" w:space="0" w:color="auto"/>
        <w:left w:val="none" w:sz="0" w:space="0" w:color="auto"/>
        <w:bottom w:val="none" w:sz="0" w:space="0" w:color="auto"/>
        <w:right w:val="none" w:sz="0" w:space="0" w:color="auto"/>
      </w:divBdr>
    </w:div>
    <w:div w:id="1873416703">
      <w:bodyDiv w:val="1"/>
      <w:marLeft w:val="0"/>
      <w:marRight w:val="0"/>
      <w:marTop w:val="0"/>
      <w:marBottom w:val="0"/>
      <w:divBdr>
        <w:top w:val="none" w:sz="0" w:space="0" w:color="auto"/>
        <w:left w:val="none" w:sz="0" w:space="0" w:color="auto"/>
        <w:bottom w:val="none" w:sz="0" w:space="0" w:color="auto"/>
        <w:right w:val="none" w:sz="0" w:space="0" w:color="auto"/>
      </w:divBdr>
    </w:div>
    <w:div w:id="1873685318">
      <w:bodyDiv w:val="1"/>
      <w:marLeft w:val="0"/>
      <w:marRight w:val="0"/>
      <w:marTop w:val="0"/>
      <w:marBottom w:val="0"/>
      <w:divBdr>
        <w:top w:val="none" w:sz="0" w:space="0" w:color="auto"/>
        <w:left w:val="none" w:sz="0" w:space="0" w:color="auto"/>
        <w:bottom w:val="none" w:sz="0" w:space="0" w:color="auto"/>
        <w:right w:val="none" w:sz="0" w:space="0" w:color="auto"/>
      </w:divBdr>
    </w:div>
    <w:div w:id="1875195135">
      <w:bodyDiv w:val="1"/>
      <w:marLeft w:val="0"/>
      <w:marRight w:val="0"/>
      <w:marTop w:val="0"/>
      <w:marBottom w:val="0"/>
      <w:divBdr>
        <w:top w:val="none" w:sz="0" w:space="0" w:color="auto"/>
        <w:left w:val="none" w:sz="0" w:space="0" w:color="auto"/>
        <w:bottom w:val="none" w:sz="0" w:space="0" w:color="auto"/>
        <w:right w:val="none" w:sz="0" w:space="0" w:color="auto"/>
      </w:divBdr>
    </w:div>
    <w:div w:id="1886141848">
      <w:bodyDiv w:val="1"/>
      <w:marLeft w:val="0"/>
      <w:marRight w:val="0"/>
      <w:marTop w:val="0"/>
      <w:marBottom w:val="0"/>
      <w:divBdr>
        <w:top w:val="none" w:sz="0" w:space="0" w:color="auto"/>
        <w:left w:val="none" w:sz="0" w:space="0" w:color="auto"/>
        <w:bottom w:val="none" w:sz="0" w:space="0" w:color="auto"/>
        <w:right w:val="none" w:sz="0" w:space="0" w:color="auto"/>
      </w:divBdr>
    </w:div>
    <w:div w:id="1887911091">
      <w:bodyDiv w:val="1"/>
      <w:marLeft w:val="0"/>
      <w:marRight w:val="0"/>
      <w:marTop w:val="0"/>
      <w:marBottom w:val="0"/>
      <w:divBdr>
        <w:top w:val="none" w:sz="0" w:space="0" w:color="auto"/>
        <w:left w:val="none" w:sz="0" w:space="0" w:color="auto"/>
        <w:bottom w:val="none" w:sz="0" w:space="0" w:color="auto"/>
        <w:right w:val="none" w:sz="0" w:space="0" w:color="auto"/>
      </w:divBdr>
    </w:div>
    <w:div w:id="1890988820">
      <w:bodyDiv w:val="1"/>
      <w:marLeft w:val="0"/>
      <w:marRight w:val="0"/>
      <w:marTop w:val="0"/>
      <w:marBottom w:val="0"/>
      <w:divBdr>
        <w:top w:val="none" w:sz="0" w:space="0" w:color="auto"/>
        <w:left w:val="none" w:sz="0" w:space="0" w:color="auto"/>
        <w:bottom w:val="none" w:sz="0" w:space="0" w:color="auto"/>
        <w:right w:val="none" w:sz="0" w:space="0" w:color="auto"/>
      </w:divBdr>
    </w:div>
    <w:div w:id="1892111101">
      <w:bodyDiv w:val="1"/>
      <w:marLeft w:val="0"/>
      <w:marRight w:val="0"/>
      <w:marTop w:val="0"/>
      <w:marBottom w:val="0"/>
      <w:divBdr>
        <w:top w:val="none" w:sz="0" w:space="0" w:color="auto"/>
        <w:left w:val="none" w:sz="0" w:space="0" w:color="auto"/>
        <w:bottom w:val="none" w:sz="0" w:space="0" w:color="auto"/>
        <w:right w:val="none" w:sz="0" w:space="0" w:color="auto"/>
      </w:divBdr>
    </w:div>
    <w:div w:id="1892838094">
      <w:bodyDiv w:val="1"/>
      <w:marLeft w:val="0"/>
      <w:marRight w:val="0"/>
      <w:marTop w:val="0"/>
      <w:marBottom w:val="0"/>
      <w:divBdr>
        <w:top w:val="none" w:sz="0" w:space="0" w:color="auto"/>
        <w:left w:val="none" w:sz="0" w:space="0" w:color="auto"/>
        <w:bottom w:val="none" w:sz="0" w:space="0" w:color="auto"/>
        <w:right w:val="none" w:sz="0" w:space="0" w:color="auto"/>
      </w:divBdr>
    </w:div>
    <w:div w:id="1900633749">
      <w:bodyDiv w:val="1"/>
      <w:marLeft w:val="0"/>
      <w:marRight w:val="0"/>
      <w:marTop w:val="0"/>
      <w:marBottom w:val="0"/>
      <w:divBdr>
        <w:top w:val="none" w:sz="0" w:space="0" w:color="auto"/>
        <w:left w:val="none" w:sz="0" w:space="0" w:color="auto"/>
        <w:bottom w:val="none" w:sz="0" w:space="0" w:color="auto"/>
        <w:right w:val="none" w:sz="0" w:space="0" w:color="auto"/>
      </w:divBdr>
    </w:div>
    <w:div w:id="1901746776">
      <w:bodyDiv w:val="1"/>
      <w:marLeft w:val="0"/>
      <w:marRight w:val="0"/>
      <w:marTop w:val="0"/>
      <w:marBottom w:val="0"/>
      <w:divBdr>
        <w:top w:val="none" w:sz="0" w:space="0" w:color="auto"/>
        <w:left w:val="none" w:sz="0" w:space="0" w:color="auto"/>
        <w:bottom w:val="none" w:sz="0" w:space="0" w:color="auto"/>
        <w:right w:val="none" w:sz="0" w:space="0" w:color="auto"/>
      </w:divBdr>
    </w:div>
    <w:div w:id="1903441490">
      <w:bodyDiv w:val="1"/>
      <w:marLeft w:val="0"/>
      <w:marRight w:val="0"/>
      <w:marTop w:val="0"/>
      <w:marBottom w:val="0"/>
      <w:divBdr>
        <w:top w:val="none" w:sz="0" w:space="0" w:color="auto"/>
        <w:left w:val="none" w:sz="0" w:space="0" w:color="auto"/>
        <w:bottom w:val="none" w:sz="0" w:space="0" w:color="auto"/>
        <w:right w:val="none" w:sz="0" w:space="0" w:color="auto"/>
      </w:divBdr>
    </w:div>
    <w:div w:id="1904022389">
      <w:bodyDiv w:val="1"/>
      <w:marLeft w:val="0"/>
      <w:marRight w:val="0"/>
      <w:marTop w:val="0"/>
      <w:marBottom w:val="0"/>
      <w:divBdr>
        <w:top w:val="none" w:sz="0" w:space="0" w:color="auto"/>
        <w:left w:val="none" w:sz="0" w:space="0" w:color="auto"/>
        <w:bottom w:val="none" w:sz="0" w:space="0" w:color="auto"/>
        <w:right w:val="none" w:sz="0" w:space="0" w:color="auto"/>
      </w:divBdr>
    </w:div>
    <w:div w:id="1906183922">
      <w:bodyDiv w:val="1"/>
      <w:marLeft w:val="0"/>
      <w:marRight w:val="0"/>
      <w:marTop w:val="0"/>
      <w:marBottom w:val="0"/>
      <w:divBdr>
        <w:top w:val="none" w:sz="0" w:space="0" w:color="auto"/>
        <w:left w:val="none" w:sz="0" w:space="0" w:color="auto"/>
        <w:bottom w:val="none" w:sz="0" w:space="0" w:color="auto"/>
        <w:right w:val="none" w:sz="0" w:space="0" w:color="auto"/>
      </w:divBdr>
    </w:div>
    <w:div w:id="1906796122">
      <w:bodyDiv w:val="1"/>
      <w:marLeft w:val="0"/>
      <w:marRight w:val="0"/>
      <w:marTop w:val="0"/>
      <w:marBottom w:val="0"/>
      <w:divBdr>
        <w:top w:val="none" w:sz="0" w:space="0" w:color="auto"/>
        <w:left w:val="none" w:sz="0" w:space="0" w:color="auto"/>
        <w:bottom w:val="none" w:sz="0" w:space="0" w:color="auto"/>
        <w:right w:val="none" w:sz="0" w:space="0" w:color="auto"/>
      </w:divBdr>
    </w:div>
    <w:div w:id="1910188484">
      <w:bodyDiv w:val="1"/>
      <w:marLeft w:val="0"/>
      <w:marRight w:val="0"/>
      <w:marTop w:val="0"/>
      <w:marBottom w:val="0"/>
      <w:divBdr>
        <w:top w:val="none" w:sz="0" w:space="0" w:color="auto"/>
        <w:left w:val="none" w:sz="0" w:space="0" w:color="auto"/>
        <w:bottom w:val="none" w:sz="0" w:space="0" w:color="auto"/>
        <w:right w:val="none" w:sz="0" w:space="0" w:color="auto"/>
      </w:divBdr>
    </w:div>
    <w:div w:id="1910921624">
      <w:bodyDiv w:val="1"/>
      <w:marLeft w:val="0"/>
      <w:marRight w:val="0"/>
      <w:marTop w:val="0"/>
      <w:marBottom w:val="0"/>
      <w:divBdr>
        <w:top w:val="none" w:sz="0" w:space="0" w:color="auto"/>
        <w:left w:val="none" w:sz="0" w:space="0" w:color="auto"/>
        <w:bottom w:val="none" w:sz="0" w:space="0" w:color="auto"/>
        <w:right w:val="none" w:sz="0" w:space="0" w:color="auto"/>
      </w:divBdr>
    </w:div>
    <w:div w:id="1911890532">
      <w:bodyDiv w:val="1"/>
      <w:marLeft w:val="0"/>
      <w:marRight w:val="0"/>
      <w:marTop w:val="0"/>
      <w:marBottom w:val="0"/>
      <w:divBdr>
        <w:top w:val="none" w:sz="0" w:space="0" w:color="auto"/>
        <w:left w:val="none" w:sz="0" w:space="0" w:color="auto"/>
        <w:bottom w:val="none" w:sz="0" w:space="0" w:color="auto"/>
        <w:right w:val="none" w:sz="0" w:space="0" w:color="auto"/>
      </w:divBdr>
    </w:div>
    <w:div w:id="1912735284">
      <w:bodyDiv w:val="1"/>
      <w:marLeft w:val="0"/>
      <w:marRight w:val="0"/>
      <w:marTop w:val="0"/>
      <w:marBottom w:val="0"/>
      <w:divBdr>
        <w:top w:val="none" w:sz="0" w:space="0" w:color="auto"/>
        <w:left w:val="none" w:sz="0" w:space="0" w:color="auto"/>
        <w:bottom w:val="none" w:sz="0" w:space="0" w:color="auto"/>
        <w:right w:val="none" w:sz="0" w:space="0" w:color="auto"/>
      </w:divBdr>
    </w:div>
    <w:div w:id="1924683912">
      <w:bodyDiv w:val="1"/>
      <w:marLeft w:val="0"/>
      <w:marRight w:val="0"/>
      <w:marTop w:val="0"/>
      <w:marBottom w:val="0"/>
      <w:divBdr>
        <w:top w:val="none" w:sz="0" w:space="0" w:color="auto"/>
        <w:left w:val="none" w:sz="0" w:space="0" w:color="auto"/>
        <w:bottom w:val="none" w:sz="0" w:space="0" w:color="auto"/>
        <w:right w:val="none" w:sz="0" w:space="0" w:color="auto"/>
      </w:divBdr>
    </w:div>
    <w:div w:id="1927037737">
      <w:bodyDiv w:val="1"/>
      <w:marLeft w:val="0"/>
      <w:marRight w:val="0"/>
      <w:marTop w:val="0"/>
      <w:marBottom w:val="0"/>
      <w:divBdr>
        <w:top w:val="none" w:sz="0" w:space="0" w:color="auto"/>
        <w:left w:val="none" w:sz="0" w:space="0" w:color="auto"/>
        <w:bottom w:val="none" w:sz="0" w:space="0" w:color="auto"/>
        <w:right w:val="none" w:sz="0" w:space="0" w:color="auto"/>
      </w:divBdr>
    </w:div>
    <w:div w:id="1933395150">
      <w:bodyDiv w:val="1"/>
      <w:marLeft w:val="0"/>
      <w:marRight w:val="0"/>
      <w:marTop w:val="0"/>
      <w:marBottom w:val="0"/>
      <w:divBdr>
        <w:top w:val="none" w:sz="0" w:space="0" w:color="auto"/>
        <w:left w:val="none" w:sz="0" w:space="0" w:color="auto"/>
        <w:bottom w:val="none" w:sz="0" w:space="0" w:color="auto"/>
        <w:right w:val="none" w:sz="0" w:space="0" w:color="auto"/>
      </w:divBdr>
    </w:div>
    <w:div w:id="1934434582">
      <w:bodyDiv w:val="1"/>
      <w:marLeft w:val="0"/>
      <w:marRight w:val="0"/>
      <w:marTop w:val="0"/>
      <w:marBottom w:val="0"/>
      <w:divBdr>
        <w:top w:val="none" w:sz="0" w:space="0" w:color="auto"/>
        <w:left w:val="none" w:sz="0" w:space="0" w:color="auto"/>
        <w:bottom w:val="none" w:sz="0" w:space="0" w:color="auto"/>
        <w:right w:val="none" w:sz="0" w:space="0" w:color="auto"/>
      </w:divBdr>
    </w:div>
    <w:div w:id="1943681638">
      <w:bodyDiv w:val="1"/>
      <w:marLeft w:val="0"/>
      <w:marRight w:val="0"/>
      <w:marTop w:val="0"/>
      <w:marBottom w:val="0"/>
      <w:divBdr>
        <w:top w:val="none" w:sz="0" w:space="0" w:color="auto"/>
        <w:left w:val="none" w:sz="0" w:space="0" w:color="auto"/>
        <w:bottom w:val="none" w:sz="0" w:space="0" w:color="auto"/>
        <w:right w:val="none" w:sz="0" w:space="0" w:color="auto"/>
      </w:divBdr>
    </w:div>
    <w:div w:id="1945645470">
      <w:bodyDiv w:val="1"/>
      <w:marLeft w:val="0"/>
      <w:marRight w:val="0"/>
      <w:marTop w:val="0"/>
      <w:marBottom w:val="0"/>
      <w:divBdr>
        <w:top w:val="none" w:sz="0" w:space="0" w:color="auto"/>
        <w:left w:val="none" w:sz="0" w:space="0" w:color="auto"/>
        <w:bottom w:val="none" w:sz="0" w:space="0" w:color="auto"/>
        <w:right w:val="none" w:sz="0" w:space="0" w:color="auto"/>
      </w:divBdr>
    </w:div>
    <w:div w:id="1947275598">
      <w:bodyDiv w:val="1"/>
      <w:marLeft w:val="0"/>
      <w:marRight w:val="0"/>
      <w:marTop w:val="0"/>
      <w:marBottom w:val="0"/>
      <w:divBdr>
        <w:top w:val="none" w:sz="0" w:space="0" w:color="auto"/>
        <w:left w:val="none" w:sz="0" w:space="0" w:color="auto"/>
        <w:bottom w:val="none" w:sz="0" w:space="0" w:color="auto"/>
        <w:right w:val="none" w:sz="0" w:space="0" w:color="auto"/>
      </w:divBdr>
    </w:div>
    <w:div w:id="1949191854">
      <w:bodyDiv w:val="1"/>
      <w:marLeft w:val="0"/>
      <w:marRight w:val="0"/>
      <w:marTop w:val="0"/>
      <w:marBottom w:val="0"/>
      <w:divBdr>
        <w:top w:val="none" w:sz="0" w:space="0" w:color="auto"/>
        <w:left w:val="none" w:sz="0" w:space="0" w:color="auto"/>
        <w:bottom w:val="none" w:sz="0" w:space="0" w:color="auto"/>
        <w:right w:val="none" w:sz="0" w:space="0" w:color="auto"/>
      </w:divBdr>
    </w:div>
    <w:div w:id="1951356254">
      <w:bodyDiv w:val="1"/>
      <w:marLeft w:val="0"/>
      <w:marRight w:val="0"/>
      <w:marTop w:val="0"/>
      <w:marBottom w:val="0"/>
      <w:divBdr>
        <w:top w:val="none" w:sz="0" w:space="0" w:color="auto"/>
        <w:left w:val="none" w:sz="0" w:space="0" w:color="auto"/>
        <w:bottom w:val="none" w:sz="0" w:space="0" w:color="auto"/>
        <w:right w:val="none" w:sz="0" w:space="0" w:color="auto"/>
      </w:divBdr>
    </w:div>
    <w:div w:id="1956206233">
      <w:bodyDiv w:val="1"/>
      <w:marLeft w:val="0"/>
      <w:marRight w:val="0"/>
      <w:marTop w:val="0"/>
      <w:marBottom w:val="0"/>
      <w:divBdr>
        <w:top w:val="none" w:sz="0" w:space="0" w:color="auto"/>
        <w:left w:val="none" w:sz="0" w:space="0" w:color="auto"/>
        <w:bottom w:val="none" w:sz="0" w:space="0" w:color="auto"/>
        <w:right w:val="none" w:sz="0" w:space="0" w:color="auto"/>
      </w:divBdr>
    </w:div>
    <w:div w:id="1958488020">
      <w:bodyDiv w:val="1"/>
      <w:marLeft w:val="0"/>
      <w:marRight w:val="0"/>
      <w:marTop w:val="0"/>
      <w:marBottom w:val="0"/>
      <w:divBdr>
        <w:top w:val="none" w:sz="0" w:space="0" w:color="auto"/>
        <w:left w:val="none" w:sz="0" w:space="0" w:color="auto"/>
        <w:bottom w:val="none" w:sz="0" w:space="0" w:color="auto"/>
        <w:right w:val="none" w:sz="0" w:space="0" w:color="auto"/>
      </w:divBdr>
    </w:div>
    <w:div w:id="1963921378">
      <w:bodyDiv w:val="1"/>
      <w:marLeft w:val="0"/>
      <w:marRight w:val="0"/>
      <w:marTop w:val="0"/>
      <w:marBottom w:val="0"/>
      <w:divBdr>
        <w:top w:val="none" w:sz="0" w:space="0" w:color="auto"/>
        <w:left w:val="none" w:sz="0" w:space="0" w:color="auto"/>
        <w:bottom w:val="none" w:sz="0" w:space="0" w:color="auto"/>
        <w:right w:val="none" w:sz="0" w:space="0" w:color="auto"/>
      </w:divBdr>
    </w:div>
    <w:div w:id="1964381342">
      <w:bodyDiv w:val="1"/>
      <w:marLeft w:val="0"/>
      <w:marRight w:val="0"/>
      <w:marTop w:val="0"/>
      <w:marBottom w:val="0"/>
      <w:divBdr>
        <w:top w:val="none" w:sz="0" w:space="0" w:color="auto"/>
        <w:left w:val="none" w:sz="0" w:space="0" w:color="auto"/>
        <w:bottom w:val="none" w:sz="0" w:space="0" w:color="auto"/>
        <w:right w:val="none" w:sz="0" w:space="0" w:color="auto"/>
      </w:divBdr>
    </w:div>
    <w:div w:id="1965576057">
      <w:bodyDiv w:val="1"/>
      <w:marLeft w:val="0"/>
      <w:marRight w:val="0"/>
      <w:marTop w:val="0"/>
      <w:marBottom w:val="0"/>
      <w:divBdr>
        <w:top w:val="none" w:sz="0" w:space="0" w:color="auto"/>
        <w:left w:val="none" w:sz="0" w:space="0" w:color="auto"/>
        <w:bottom w:val="none" w:sz="0" w:space="0" w:color="auto"/>
        <w:right w:val="none" w:sz="0" w:space="0" w:color="auto"/>
      </w:divBdr>
    </w:div>
    <w:div w:id="1970670620">
      <w:bodyDiv w:val="1"/>
      <w:marLeft w:val="0"/>
      <w:marRight w:val="0"/>
      <w:marTop w:val="0"/>
      <w:marBottom w:val="0"/>
      <w:divBdr>
        <w:top w:val="none" w:sz="0" w:space="0" w:color="auto"/>
        <w:left w:val="none" w:sz="0" w:space="0" w:color="auto"/>
        <w:bottom w:val="none" w:sz="0" w:space="0" w:color="auto"/>
        <w:right w:val="none" w:sz="0" w:space="0" w:color="auto"/>
      </w:divBdr>
    </w:div>
    <w:div w:id="1973242728">
      <w:bodyDiv w:val="1"/>
      <w:marLeft w:val="0"/>
      <w:marRight w:val="0"/>
      <w:marTop w:val="0"/>
      <w:marBottom w:val="0"/>
      <w:divBdr>
        <w:top w:val="none" w:sz="0" w:space="0" w:color="auto"/>
        <w:left w:val="none" w:sz="0" w:space="0" w:color="auto"/>
        <w:bottom w:val="none" w:sz="0" w:space="0" w:color="auto"/>
        <w:right w:val="none" w:sz="0" w:space="0" w:color="auto"/>
      </w:divBdr>
    </w:div>
    <w:div w:id="1988588970">
      <w:bodyDiv w:val="1"/>
      <w:marLeft w:val="0"/>
      <w:marRight w:val="0"/>
      <w:marTop w:val="0"/>
      <w:marBottom w:val="0"/>
      <w:divBdr>
        <w:top w:val="none" w:sz="0" w:space="0" w:color="auto"/>
        <w:left w:val="none" w:sz="0" w:space="0" w:color="auto"/>
        <w:bottom w:val="none" w:sz="0" w:space="0" w:color="auto"/>
        <w:right w:val="none" w:sz="0" w:space="0" w:color="auto"/>
      </w:divBdr>
    </w:div>
    <w:div w:id="1997414033">
      <w:bodyDiv w:val="1"/>
      <w:marLeft w:val="0"/>
      <w:marRight w:val="0"/>
      <w:marTop w:val="0"/>
      <w:marBottom w:val="0"/>
      <w:divBdr>
        <w:top w:val="none" w:sz="0" w:space="0" w:color="auto"/>
        <w:left w:val="none" w:sz="0" w:space="0" w:color="auto"/>
        <w:bottom w:val="none" w:sz="0" w:space="0" w:color="auto"/>
        <w:right w:val="none" w:sz="0" w:space="0" w:color="auto"/>
      </w:divBdr>
    </w:div>
    <w:div w:id="1997876565">
      <w:bodyDiv w:val="1"/>
      <w:marLeft w:val="0"/>
      <w:marRight w:val="0"/>
      <w:marTop w:val="0"/>
      <w:marBottom w:val="0"/>
      <w:divBdr>
        <w:top w:val="none" w:sz="0" w:space="0" w:color="auto"/>
        <w:left w:val="none" w:sz="0" w:space="0" w:color="auto"/>
        <w:bottom w:val="none" w:sz="0" w:space="0" w:color="auto"/>
        <w:right w:val="none" w:sz="0" w:space="0" w:color="auto"/>
      </w:divBdr>
    </w:div>
    <w:div w:id="2000309708">
      <w:bodyDiv w:val="1"/>
      <w:marLeft w:val="0"/>
      <w:marRight w:val="0"/>
      <w:marTop w:val="0"/>
      <w:marBottom w:val="0"/>
      <w:divBdr>
        <w:top w:val="none" w:sz="0" w:space="0" w:color="auto"/>
        <w:left w:val="none" w:sz="0" w:space="0" w:color="auto"/>
        <w:bottom w:val="none" w:sz="0" w:space="0" w:color="auto"/>
        <w:right w:val="none" w:sz="0" w:space="0" w:color="auto"/>
      </w:divBdr>
    </w:div>
    <w:div w:id="2009476940">
      <w:bodyDiv w:val="1"/>
      <w:marLeft w:val="0"/>
      <w:marRight w:val="0"/>
      <w:marTop w:val="0"/>
      <w:marBottom w:val="0"/>
      <w:divBdr>
        <w:top w:val="none" w:sz="0" w:space="0" w:color="auto"/>
        <w:left w:val="none" w:sz="0" w:space="0" w:color="auto"/>
        <w:bottom w:val="none" w:sz="0" w:space="0" w:color="auto"/>
        <w:right w:val="none" w:sz="0" w:space="0" w:color="auto"/>
      </w:divBdr>
    </w:div>
    <w:div w:id="2011172846">
      <w:bodyDiv w:val="1"/>
      <w:marLeft w:val="0"/>
      <w:marRight w:val="0"/>
      <w:marTop w:val="0"/>
      <w:marBottom w:val="0"/>
      <w:divBdr>
        <w:top w:val="none" w:sz="0" w:space="0" w:color="auto"/>
        <w:left w:val="none" w:sz="0" w:space="0" w:color="auto"/>
        <w:bottom w:val="none" w:sz="0" w:space="0" w:color="auto"/>
        <w:right w:val="none" w:sz="0" w:space="0" w:color="auto"/>
      </w:divBdr>
    </w:div>
    <w:div w:id="2014650090">
      <w:bodyDiv w:val="1"/>
      <w:marLeft w:val="0"/>
      <w:marRight w:val="0"/>
      <w:marTop w:val="0"/>
      <w:marBottom w:val="0"/>
      <w:divBdr>
        <w:top w:val="none" w:sz="0" w:space="0" w:color="auto"/>
        <w:left w:val="none" w:sz="0" w:space="0" w:color="auto"/>
        <w:bottom w:val="none" w:sz="0" w:space="0" w:color="auto"/>
        <w:right w:val="none" w:sz="0" w:space="0" w:color="auto"/>
      </w:divBdr>
    </w:div>
    <w:div w:id="2022663685">
      <w:bodyDiv w:val="1"/>
      <w:marLeft w:val="0"/>
      <w:marRight w:val="0"/>
      <w:marTop w:val="0"/>
      <w:marBottom w:val="0"/>
      <w:divBdr>
        <w:top w:val="none" w:sz="0" w:space="0" w:color="auto"/>
        <w:left w:val="none" w:sz="0" w:space="0" w:color="auto"/>
        <w:bottom w:val="none" w:sz="0" w:space="0" w:color="auto"/>
        <w:right w:val="none" w:sz="0" w:space="0" w:color="auto"/>
      </w:divBdr>
    </w:div>
    <w:div w:id="2035686005">
      <w:bodyDiv w:val="1"/>
      <w:marLeft w:val="0"/>
      <w:marRight w:val="0"/>
      <w:marTop w:val="0"/>
      <w:marBottom w:val="0"/>
      <w:divBdr>
        <w:top w:val="none" w:sz="0" w:space="0" w:color="auto"/>
        <w:left w:val="none" w:sz="0" w:space="0" w:color="auto"/>
        <w:bottom w:val="none" w:sz="0" w:space="0" w:color="auto"/>
        <w:right w:val="none" w:sz="0" w:space="0" w:color="auto"/>
      </w:divBdr>
    </w:div>
    <w:div w:id="2036424786">
      <w:bodyDiv w:val="1"/>
      <w:marLeft w:val="0"/>
      <w:marRight w:val="0"/>
      <w:marTop w:val="0"/>
      <w:marBottom w:val="0"/>
      <w:divBdr>
        <w:top w:val="none" w:sz="0" w:space="0" w:color="auto"/>
        <w:left w:val="none" w:sz="0" w:space="0" w:color="auto"/>
        <w:bottom w:val="none" w:sz="0" w:space="0" w:color="auto"/>
        <w:right w:val="none" w:sz="0" w:space="0" w:color="auto"/>
      </w:divBdr>
    </w:div>
    <w:div w:id="2042168091">
      <w:bodyDiv w:val="1"/>
      <w:marLeft w:val="0"/>
      <w:marRight w:val="0"/>
      <w:marTop w:val="0"/>
      <w:marBottom w:val="0"/>
      <w:divBdr>
        <w:top w:val="none" w:sz="0" w:space="0" w:color="auto"/>
        <w:left w:val="none" w:sz="0" w:space="0" w:color="auto"/>
        <w:bottom w:val="none" w:sz="0" w:space="0" w:color="auto"/>
        <w:right w:val="none" w:sz="0" w:space="0" w:color="auto"/>
      </w:divBdr>
    </w:div>
    <w:div w:id="2044749858">
      <w:bodyDiv w:val="1"/>
      <w:marLeft w:val="0"/>
      <w:marRight w:val="0"/>
      <w:marTop w:val="0"/>
      <w:marBottom w:val="0"/>
      <w:divBdr>
        <w:top w:val="none" w:sz="0" w:space="0" w:color="auto"/>
        <w:left w:val="none" w:sz="0" w:space="0" w:color="auto"/>
        <w:bottom w:val="none" w:sz="0" w:space="0" w:color="auto"/>
        <w:right w:val="none" w:sz="0" w:space="0" w:color="auto"/>
      </w:divBdr>
    </w:div>
    <w:div w:id="2046784799">
      <w:bodyDiv w:val="1"/>
      <w:marLeft w:val="0"/>
      <w:marRight w:val="0"/>
      <w:marTop w:val="0"/>
      <w:marBottom w:val="0"/>
      <w:divBdr>
        <w:top w:val="none" w:sz="0" w:space="0" w:color="auto"/>
        <w:left w:val="none" w:sz="0" w:space="0" w:color="auto"/>
        <w:bottom w:val="none" w:sz="0" w:space="0" w:color="auto"/>
        <w:right w:val="none" w:sz="0" w:space="0" w:color="auto"/>
      </w:divBdr>
    </w:div>
    <w:div w:id="2058628191">
      <w:bodyDiv w:val="1"/>
      <w:marLeft w:val="0"/>
      <w:marRight w:val="0"/>
      <w:marTop w:val="0"/>
      <w:marBottom w:val="0"/>
      <w:divBdr>
        <w:top w:val="none" w:sz="0" w:space="0" w:color="auto"/>
        <w:left w:val="none" w:sz="0" w:space="0" w:color="auto"/>
        <w:bottom w:val="none" w:sz="0" w:space="0" w:color="auto"/>
        <w:right w:val="none" w:sz="0" w:space="0" w:color="auto"/>
      </w:divBdr>
    </w:div>
    <w:div w:id="2060664419">
      <w:bodyDiv w:val="1"/>
      <w:marLeft w:val="0"/>
      <w:marRight w:val="0"/>
      <w:marTop w:val="0"/>
      <w:marBottom w:val="0"/>
      <w:divBdr>
        <w:top w:val="none" w:sz="0" w:space="0" w:color="auto"/>
        <w:left w:val="none" w:sz="0" w:space="0" w:color="auto"/>
        <w:bottom w:val="none" w:sz="0" w:space="0" w:color="auto"/>
        <w:right w:val="none" w:sz="0" w:space="0" w:color="auto"/>
      </w:divBdr>
    </w:div>
    <w:div w:id="2065716385">
      <w:bodyDiv w:val="1"/>
      <w:marLeft w:val="0"/>
      <w:marRight w:val="0"/>
      <w:marTop w:val="0"/>
      <w:marBottom w:val="0"/>
      <w:divBdr>
        <w:top w:val="none" w:sz="0" w:space="0" w:color="auto"/>
        <w:left w:val="none" w:sz="0" w:space="0" w:color="auto"/>
        <w:bottom w:val="none" w:sz="0" w:space="0" w:color="auto"/>
        <w:right w:val="none" w:sz="0" w:space="0" w:color="auto"/>
      </w:divBdr>
    </w:div>
    <w:div w:id="2065910618">
      <w:bodyDiv w:val="1"/>
      <w:marLeft w:val="0"/>
      <w:marRight w:val="0"/>
      <w:marTop w:val="0"/>
      <w:marBottom w:val="0"/>
      <w:divBdr>
        <w:top w:val="none" w:sz="0" w:space="0" w:color="auto"/>
        <w:left w:val="none" w:sz="0" w:space="0" w:color="auto"/>
        <w:bottom w:val="none" w:sz="0" w:space="0" w:color="auto"/>
        <w:right w:val="none" w:sz="0" w:space="0" w:color="auto"/>
      </w:divBdr>
    </w:div>
    <w:div w:id="2065986968">
      <w:bodyDiv w:val="1"/>
      <w:marLeft w:val="0"/>
      <w:marRight w:val="0"/>
      <w:marTop w:val="0"/>
      <w:marBottom w:val="0"/>
      <w:divBdr>
        <w:top w:val="none" w:sz="0" w:space="0" w:color="auto"/>
        <w:left w:val="none" w:sz="0" w:space="0" w:color="auto"/>
        <w:bottom w:val="none" w:sz="0" w:space="0" w:color="auto"/>
        <w:right w:val="none" w:sz="0" w:space="0" w:color="auto"/>
      </w:divBdr>
    </w:div>
    <w:div w:id="2069069772">
      <w:bodyDiv w:val="1"/>
      <w:marLeft w:val="0"/>
      <w:marRight w:val="0"/>
      <w:marTop w:val="0"/>
      <w:marBottom w:val="0"/>
      <w:divBdr>
        <w:top w:val="none" w:sz="0" w:space="0" w:color="auto"/>
        <w:left w:val="none" w:sz="0" w:space="0" w:color="auto"/>
        <w:bottom w:val="none" w:sz="0" w:space="0" w:color="auto"/>
        <w:right w:val="none" w:sz="0" w:space="0" w:color="auto"/>
      </w:divBdr>
    </w:div>
    <w:div w:id="2069257562">
      <w:bodyDiv w:val="1"/>
      <w:marLeft w:val="0"/>
      <w:marRight w:val="0"/>
      <w:marTop w:val="0"/>
      <w:marBottom w:val="0"/>
      <w:divBdr>
        <w:top w:val="none" w:sz="0" w:space="0" w:color="auto"/>
        <w:left w:val="none" w:sz="0" w:space="0" w:color="auto"/>
        <w:bottom w:val="none" w:sz="0" w:space="0" w:color="auto"/>
        <w:right w:val="none" w:sz="0" w:space="0" w:color="auto"/>
      </w:divBdr>
    </w:div>
    <w:div w:id="2069724754">
      <w:bodyDiv w:val="1"/>
      <w:marLeft w:val="0"/>
      <w:marRight w:val="0"/>
      <w:marTop w:val="0"/>
      <w:marBottom w:val="0"/>
      <w:divBdr>
        <w:top w:val="none" w:sz="0" w:space="0" w:color="auto"/>
        <w:left w:val="none" w:sz="0" w:space="0" w:color="auto"/>
        <w:bottom w:val="none" w:sz="0" w:space="0" w:color="auto"/>
        <w:right w:val="none" w:sz="0" w:space="0" w:color="auto"/>
      </w:divBdr>
    </w:div>
    <w:div w:id="2076005105">
      <w:bodyDiv w:val="1"/>
      <w:marLeft w:val="0"/>
      <w:marRight w:val="0"/>
      <w:marTop w:val="0"/>
      <w:marBottom w:val="0"/>
      <w:divBdr>
        <w:top w:val="none" w:sz="0" w:space="0" w:color="auto"/>
        <w:left w:val="none" w:sz="0" w:space="0" w:color="auto"/>
        <w:bottom w:val="none" w:sz="0" w:space="0" w:color="auto"/>
        <w:right w:val="none" w:sz="0" w:space="0" w:color="auto"/>
      </w:divBdr>
    </w:div>
    <w:div w:id="2085250188">
      <w:bodyDiv w:val="1"/>
      <w:marLeft w:val="0"/>
      <w:marRight w:val="0"/>
      <w:marTop w:val="0"/>
      <w:marBottom w:val="0"/>
      <w:divBdr>
        <w:top w:val="none" w:sz="0" w:space="0" w:color="auto"/>
        <w:left w:val="none" w:sz="0" w:space="0" w:color="auto"/>
        <w:bottom w:val="none" w:sz="0" w:space="0" w:color="auto"/>
        <w:right w:val="none" w:sz="0" w:space="0" w:color="auto"/>
      </w:divBdr>
    </w:div>
    <w:div w:id="2089620060">
      <w:bodyDiv w:val="1"/>
      <w:marLeft w:val="0"/>
      <w:marRight w:val="0"/>
      <w:marTop w:val="0"/>
      <w:marBottom w:val="0"/>
      <w:divBdr>
        <w:top w:val="none" w:sz="0" w:space="0" w:color="auto"/>
        <w:left w:val="none" w:sz="0" w:space="0" w:color="auto"/>
        <w:bottom w:val="none" w:sz="0" w:space="0" w:color="auto"/>
        <w:right w:val="none" w:sz="0" w:space="0" w:color="auto"/>
      </w:divBdr>
    </w:div>
    <w:div w:id="2097049520">
      <w:bodyDiv w:val="1"/>
      <w:marLeft w:val="0"/>
      <w:marRight w:val="0"/>
      <w:marTop w:val="0"/>
      <w:marBottom w:val="0"/>
      <w:divBdr>
        <w:top w:val="none" w:sz="0" w:space="0" w:color="auto"/>
        <w:left w:val="none" w:sz="0" w:space="0" w:color="auto"/>
        <w:bottom w:val="none" w:sz="0" w:space="0" w:color="auto"/>
        <w:right w:val="none" w:sz="0" w:space="0" w:color="auto"/>
      </w:divBdr>
    </w:div>
    <w:div w:id="2109303137">
      <w:bodyDiv w:val="1"/>
      <w:marLeft w:val="0"/>
      <w:marRight w:val="0"/>
      <w:marTop w:val="0"/>
      <w:marBottom w:val="0"/>
      <w:divBdr>
        <w:top w:val="none" w:sz="0" w:space="0" w:color="auto"/>
        <w:left w:val="none" w:sz="0" w:space="0" w:color="auto"/>
        <w:bottom w:val="none" w:sz="0" w:space="0" w:color="auto"/>
        <w:right w:val="none" w:sz="0" w:space="0" w:color="auto"/>
      </w:divBdr>
    </w:div>
    <w:div w:id="2110538609">
      <w:bodyDiv w:val="1"/>
      <w:marLeft w:val="0"/>
      <w:marRight w:val="0"/>
      <w:marTop w:val="0"/>
      <w:marBottom w:val="0"/>
      <w:divBdr>
        <w:top w:val="none" w:sz="0" w:space="0" w:color="auto"/>
        <w:left w:val="none" w:sz="0" w:space="0" w:color="auto"/>
        <w:bottom w:val="none" w:sz="0" w:space="0" w:color="auto"/>
        <w:right w:val="none" w:sz="0" w:space="0" w:color="auto"/>
      </w:divBdr>
    </w:div>
    <w:div w:id="2111848455">
      <w:bodyDiv w:val="1"/>
      <w:marLeft w:val="0"/>
      <w:marRight w:val="0"/>
      <w:marTop w:val="0"/>
      <w:marBottom w:val="0"/>
      <w:divBdr>
        <w:top w:val="none" w:sz="0" w:space="0" w:color="auto"/>
        <w:left w:val="none" w:sz="0" w:space="0" w:color="auto"/>
        <w:bottom w:val="none" w:sz="0" w:space="0" w:color="auto"/>
        <w:right w:val="none" w:sz="0" w:space="0" w:color="auto"/>
      </w:divBdr>
    </w:div>
    <w:div w:id="2123109099">
      <w:bodyDiv w:val="1"/>
      <w:marLeft w:val="0"/>
      <w:marRight w:val="0"/>
      <w:marTop w:val="0"/>
      <w:marBottom w:val="0"/>
      <w:divBdr>
        <w:top w:val="none" w:sz="0" w:space="0" w:color="auto"/>
        <w:left w:val="none" w:sz="0" w:space="0" w:color="auto"/>
        <w:bottom w:val="none" w:sz="0" w:space="0" w:color="auto"/>
        <w:right w:val="none" w:sz="0" w:space="0" w:color="auto"/>
      </w:divBdr>
    </w:div>
    <w:div w:id="2126804704">
      <w:bodyDiv w:val="1"/>
      <w:marLeft w:val="0"/>
      <w:marRight w:val="0"/>
      <w:marTop w:val="0"/>
      <w:marBottom w:val="0"/>
      <w:divBdr>
        <w:top w:val="none" w:sz="0" w:space="0" w:color="auto"/>
        <w:left w:val="none" w:sz="0" w:space="0" w:color="auto"/>
        <w:bottom w:val="none" w:sz="0" w:space="0" w:color="auto"/>
        <w:right w:val="none" w:sz="0" w:space="0" w:color="auto"/>
      </w:divBdr>
    </w:div>
    <w:div w:id="2129423999">
      <w:bodyDiv w:val="1"/>
      <w:marLeft w:val="0"/>
      <w:marRight w:val="0"/>
      <w:marTop w:val="0"/>
      <w:marBottom w:val="0"/>
      <w:divBdr>
        <w:top w:val="none" w:sz="0" w:space="0" w:color="auto"/>
        <w:left w:val="none" w:sz="0" w:space="0" w:color="auto"/>
        <w:bottom w:val="none" w:sz="0" w:space="0" w:color="auto"/>
        <w:right w:val="none" w:sz="0" w:space="0" w:color="auto"/>
      </w:divBdr>
    </w:div>
    <w:div w:id="2129548760">
      <w:bodyDiv w:val="1"/>
      <w:marLeft w:val="0"/>
      <w:marRight w:val="0"/>
      <w:marTop w:val="0"/>
      <w:marBottom w:val="0"/>
      <w:divBdr>
        <w:top w:val="none" w:sz="0" w:space="0" w:color="auto"/>
        <w:left w:val="none" w:sz="0" w:space="0" w:color="auto"/>
        <w:bottom w:val="none" w:sz="0" w:space="0" w:color="auto"/>
        <w:right w:val="none" w:sz="0" w:space="0" w:color="auto"/>
      </w:divBdr>
    </w:div>
    <w:div w:id="2129736693">
      <w:bodyDiv w:val="1"/>
      <w:marLeft w:val="0"/>
      <w:marRight w:val="0"/>
      <w:marTop w:val="0"/>
      <w:marBottom w:val="0"/>
      <w:divBdr>
        <w:top w:val="none" w:sz="0" w:space="0" w:color="auto"/>
        <w:left w:val="none" w:sz="0" w:space="0" w:color="auto"/>
        <w:bottom w:val="none" w:sz="0" w:space="0" w:color="auto"/>
        <w:right w:val="none" w:sz="0" w:space="0" w:color="auto"/>
      </w:divBdr>
    </w:div>
    <w:div w:id="2132282768">
      <w:bodyDiv w:val="1"/>
      <w:marLeft w:val="0"/>
      <w:marRight w:val="0"/>
      <w:marTop w:val="0"/>
      <w:marBottom w:val="0"/>
      <w:divBdr>
        <w:top w:val="none" w:sz="0" w:space="0" w:color="auto"/>
        <w:left w:val="none" w:sz="0" w:space="0" w:color="auto"/>
        <w:bottom w:val="none" w:sz="0" w:space="0" w:color="auto"/>
        <w:right w:val="none" w:sz="0" w:space="0" w:color="auto"/>
      </w:divBdr>
    </w:div>
    <w:div w:id="2132505829">
      <w:bodyDiv w:val="1"/>
      <w:marLeft w:val="0"/>
      <w:marRight w:val="0"/>
      <w:marTop w:val="0"/>
      <w:marBottom w:val="0"/>
      <w:divBdr>
        <w:top w:val="none" w:sz="0" w:space="0" w:color="auto"/>
        <w:left w:val="none" w:sz="0" w:space="0" w:color="auto"/>
        <w:bottom w:val="none" w:sz="0" w:space="0" w:color="auto"/>
        <w:right w:val="none" w:sz="0" w:space="0" w:color="auto"/>
      </w:divBdr>
    </w:div>
    <w:div w:id="2135634893">
      <w:bodyDiv w:val="1"/>
      <w:marLeft w:val="0"/>
      <w:marRight w:val="0"/>
      <w:marTop w:val="0"/>
      <w:marBottom w:val="0"/>
      <w:divBdr>
        <w:top w:val="none" w:sz="0" w:space="0" w:color="auto"/>
        <w:left w:val="none" w:sz="0" w:space="0" w:color="auto"/>
        <w:bottom w:val="none" w:sz="0" w:space="0" w:color="auto"/>
        <w:right w:val="none" w:sz="0" w:space="0" w:color="auto"/>
      </w:divBdr>
    </w:div>
    <w:div w:id="2138864340">
      <w:bodyDiv w:val="1"/>
      <w:marLeft w:val="0"/>
      <w:marRight w:val="0"/>
      <w:marTop w:val="0"/>
      <w:marBottom w:val="0"/>
      <w:divBdr>
        <w:top w:val="none" w:sz="0" w:space="0" w:color="auto"/>
        <w:left w:val="none" w:sz="0" w:space="0" w:color="auto"/>
        <w:bottom w:val="none" w:sz="0" w:space="0" w:color="auto"/>
        <w:right w:val="none" w:sz="0" w:space="0" w:color="auto"/>
      </w:divBdr>
    </w:div>
    <w:div w:id="2139101935">
      <w:bodyDiv w:val="1"/>
      <w:marLeft w:val="0"/>
      <w:marRight w:val="0"/>
      <w:marTop w:val="0"/>
      <w:marBottom w:val="0"/>
      <w:divBdr>
        <w:top w:val="none" w:sz="0" w:space="0" w:color="auto"/>
        <w:left w:val="none" w:sz="0" w:space="0" w:color="auto"/>
        <w:bottom w:val="none" w:sz="0" w:space="0" w:color="auto"/>
        <w:right w:val="none" w:sz="0" w:space="0" w:color="auto"/>
      </w:divBdr>
    </w:div>
    <w:div w:id="2140955264">
      <w:bodyDiv w:val="1"/>
      <w:marLeft w:val="0"/>
      <w:marRight w:val="0"/>
      <w:marTop w:val="0"/>
      <w:marBottom w:val="0"/>
      <w:divBdr>
        <w:top w:val="none" w:sz="0" w:space="0" w:color="auto"/>
        <w:left w:val="none" w:sz="0" w:space="0" w:color="auto"/>
        <w:bottom w:val="none" w:sz="0" w:space="0" w:color="auto"/>
        <w:right w:val="none" w:sz="0" w:space="0" w:color="auto"/>
      </w:divBdr>
    </w:div>
    <w:div w:id="2141027427">
      <w:bodyDiv w:val="1"/>
      <w:marLeft w:val="0"/>
      <w:marRight w:val="0"/>
      <w:marTop w:val="0"/>
      <w:marBottom w:val="0"/>
      <w:divBdr>
        <w:top w:val="none" w:sz="0" w:space="0" w:color="auto"/>
        <w:left w:val="none" w:sz="0" w:space="0" w:color="auto"/>
        <w:bottom w:val="none" w:sz="0" w:space="0" w:color="auto"/>
        <w:right w:val="none" w:sz="0" w:space="0" w:color="auto"/>
      </w:divBdr>
    </w:div>
    <w:div w:id="2142533389">
      <w:bodyDiv w:val="1"/>
      <w:marLeft w:val="0"/>
      <w:marRight w:val="0"/>
      <w:marTop w:val="0"/>
      <w:marBottom w:val="0"/>
      <w:divBdr>
        <w:top w:val="none" w:sz="0" w:space="0" w:color="auto"/>
        <w:left w:val="none" w:sz="0" w:space="0" w:color="auto"/>
        <w:bottom w:val="none" w:sz="0" w:space="0" w:color="auto"/>
        <w:right w:val="none" w:sz="0" w:space="0" w:color="auto"/>
      </w:divBdr>
    </w:div>
    <w:div w:id="2144691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shfield.gov.uk/planning-building-control/local-plan/monitoring/" TargetMode="External"/><Relationship Id="rId18" Type="http://schemas.openxmlformats.org/officeDocument/2006/relationships/image" Target="media/image3.jpeg"/><Relationship Id="rId26" Type="http://schemas.openxmlformats.org/officeDocument/2006/relationships/header" Target="header4.xml"/><Relationship Id="rId39" Type="http://schemas.openxmlformats.org/officeDocument/2006/relationships/hyperlink" Target="https://assets.publishing.service.gov.uk/media/664da823f34f9b5a56adcbf2/LT_125.ods" TargetMode="External"/><Relationship Id="rId3" Type="http://schemas.openxmlformats.org/officeDocument/2006/relationships/styles" Target="styles.xml"/><Relationship Id="rId21" Type="http://schemas.openxmlformats.org/officeDocument/2006/relationships/hyperlink" Target="https://www.gov.uk/guidance/housing-supply-and-delivery" TargetMode="External"/><Relationship Id="rId34" Type="http://schemas.openxmlformats.org/officeDocument/2006/relationships/hyperlink" Target="https://www.gov.uk/government/publications/planning-policy-for-traveller-sites/planning-policy-for-traveller-sites"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hyperlink" Target="https://www.gov.uk/government/publications/housing-delivery-test-measurement-rule-book" TargetMode="External"/><Relationship Id="rId33" Type="http://schemas.openxmlformats.org/officeDocument/2006/relationships/header" Target="header9.xml"/><Relationship Id="rId38" Type="http://schemas.openxmlformats.org/officeDocument/2006/relationships/hyperlink" Target="https://www.gov.uk/guidance/housing-and-economic-development-needs-assessments" TargetMode="Externa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5.xml"/><Relationship Id="rId29" Type="http://schemas.openxmlformats.org/officeDocument/2006/relationships/header" Target="header6.xml"/><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chart" Target="charts/chart1.xml"/><Relationship Id="rId32" Type="http://schemas.openxmlformats.org/officeDocument/2006/relationships/footer" Target="footer7.xml"/><Relationship Id="rId37" Type="http://schemas.openxmlformats.org/officeDocument/2006/relationships/hyperlink" Target="https://www.ashfield.gov.uk/media/e3ci2uhh/bp02-background-paper-2-housing.docx" TargetMode="External"/><Relationship Id="rId40" Type="http://schemas.openxmlformats.org/officeDocument/2006/relationships/hyperlink" Target="https://www.ons.gov.uk/peoplepopulationandcommunity/housing/datasets/ratioofhousepricetoworkplacebasedearningslowerquartileandmedian"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www.ashfield.gov.uk/media/e3ci2uhh/bp02-background-paper-2-housing.docx" TargetMode="External"/><Relationship Id="rId28" Type="http://schemas.openxmlformats.org/officeDocument/2006/relationships/footer" Target="footer6.xml"/><Relationship Id="rId36" Type="http://schemas.openxmlformats.org/officeDocument/2006/relationships/hyperlink" Target="https://www.gov.uk/government/publications/housing-delivery-test-measurement-rule-book" TargetMode="External"/><Relationship Id="rId10" Type="http://schemas.openxmlformats.org/officeDocument/2006/relationships/footer" Target="footer2.xml"/><Relationship Id="rId19" Type="http://schemas.openxmlformats.org/officeDocument/2006/relationships/image" Target="media/image4.jpeg"/><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1.xml"/><Relationship Id="rId22" Type="http://schemas.openxmlformats.org/officeDocument/2006/relationships/hyperlink" Target="https://www.gov.uk/government/publications/housing-delivery-test-measurement-rule-book/housing-delivery-test-measurement-rule-book" TargetMode="External"/><Relationship Id="rId27" Type="http://schemas.openxmlformats.org/officeDocument/2006/relationships/header" Target="header5.xml"/><Relationship Id="rId30" Type="http://schemas.openxmlformats.org/officeDocument/2006/relationships/header" Target="header7.xml"/><Relationship Id="rId35" Type="http://schemas.openxmlformats.org/officeDocument/2006/relationships/hyperlink" Target="https://www.ashfield.gov.uk/media/qp2g5bpw/sev21-greater-nottingham-and-ashfield-district-council-gypsy-and-traveller-accommodation-assessment.docx" TargetMode="Externa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ashfield-dc\section\lplans\POLICY\Housing\MONITORING\TRAJECTORIES\2024-2025%20trajectories\Trajectory%20chart%20April%202025.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200" b="1">
                <a:latin typeface="Arial" panose="020B0604020202020204" pitchFamily="34" charset="0"/>
                <a:cs typeface="Arial" panose="020B0604020202020204" pitchFamily="34" charset="0"/>
              </a:rPr>
              <a:t>Ashfield Housing Trajectory Chart 2023 to 2040</a:t>
            </a:r>
          </a:p>
        </c:rich>
      </c:tx>
      <c:layout>
        <c:manualLayout>
          <c:xMode val="edge"/>
          <c:yMode val="edge"/>
          <c:x val="0.20184673541913456"/>
          <c:y val="1.3951660347557165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stacked"/>
        <c:varyColors val="0"/>
        <c:ser>
          <c:idx val="1"/>
          <c:order val="1"/>
          <c:tx>
            <c:strRef>
              <c:f>'Trajectory 2023-2040'!$A$3</c:f>
              <c:strCache>
                <c:ptCount val="1"/>
                <c:pt idx="0">
                  <c:v>Completions from large sites without planning permission</c:v>
                </c:pt>
              </c:strCache>
            </c:strRef>
          </c:tx>
          <c:spPr>
            <a:solidFill>
              <a:schemeClr val="accent2"/>
            </a:solidFill>
            <a:ln>
              <a:noFill/>
            </a:ln>
            <a:effectLst/>
          </c:spPr>
          <c:invertIfNegative val="0"/>
          <c:cat>
            <c:strRef>
              <c:f>'Trajectory 2023-2040'!$B$2:$R$2</c:f>
              <c:strCache>
                <c:ptCount val="17"/>
                <c:pt idx="0">
                  <c:v>2023/24
Actual Delivery</c:v>
                </c:pt>
                <c:pt idx="1">
                  <c:v>2024/25
Actual Delivery</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f>'Trajectory 2023-2040'!$B$3:$R$3</c:f>
              <c:numCache>
                <c:formatCode>#,##0</c:formatCode>
                <c:ptCount val="17"/>
                <c:pt idx="0">
                  <c:v>0</c:v>
                </c:pt>
                <c:pt idx="1">
                  <c:v>0</c:v>
                </c:pt>
                <c:pt idx="2">
                  <c:v>0</c:v>
                </c:pt>
                <c:pt idx="3">
                  <c:v>118</c:v>
                </c:pt>
                <c:pt idx="4">
                  <c:v>114</c:v>
                </c:pt>
                <c:pt idx="5">
                  <c:v>90</c:v>
                </c:pt>
                <c:pt idx="6">
                  <c:v>77</c:v>
                </c:pt>
                <c:pt idx="7">
                  <c:v>249</c:v>
                </c:pt>
                <c:pt idx="8">
                  <c:v>262</c:v>
                </c:pt>
                <c:pt idx="9">
                  <c:v>60</c:v>
                </c:pt>
                <c:pt idx="10">
                  <c:v>54</c:v>
                </c:pt>
                <c:pt idx="11">
                  <c:v>35</c:v>
                </c:pt>
                <c:pt idx="12">
                  <c:v>55</c:v>
                </c:pt>
                <c:pt idx="13">
                  <c:v>60</c:v>
                </c:pt>
                <c:pt idx="14">
                  <c:v>35</c:v>
                </c:pt>
                <c:pt idx="15">
                  <c:v>0</c:v>
                </c:pt>
                <c:pt idx="16">
                  <c:v>0</c:v>
                </c:pt>
              </c:numCache>
            </c:numRef>
          </c:val>
          <c:extLst>
            <c:ext xmlns:c16="http://schemas.microsoft.com/office/drawing/2014/chart" uri="{C3380CC4-5D6E-409C-BE32-E72D297353CC}">
              <c16:uniqueId val="{00000000-F99D-4B57-BBC1-057C7F1AA709}"/>
            </c:ext>
          </c:extLst>
        </c:ser>
        <c:ser>
          <c:idx val="2"/>
          <c:order val="2"/>
          <c:tx>
            <c:strRef>
              <c:f>'Trajectory 2023-2040'!$A$4</c:f>
              <c:strCache>
                <c:ptCount val="1"/>
                <c:pt idx="0">
                  <c:v>Completions from large sites with Full planning permission</c:v>
                </c:pt>
              </c:strCache>
            </c:strRef>
          </c:tx>
          <c:spPr>
            <a:solidFill>
              <a:srgbClr val="92D050"/>
            </a:solidFill>
            <a:ln>
              <a:noFill/>
            </a:ln>
            <a:effectLst/>
          </c:spPr>
          <c:invertIfNegative val="0"/>
          <c:cat>
            <c:strRef>
              <c:f>'Trajectory 2023-2040'!$B$2:$R$2</c:f>
              <c:strCache>
                <c:ptCount val="17"/>
                <c:pt idx="0">
                  <c:v>2023/24
Actual Delivery</c:v>
                </c:pt>
                <c:pt idx="1">
                  <c:v>2024/25
Actual Delivery</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f>'Trajectory 2023-2040'!$B$4:$R$4</c:f>
              <c:numCache>
                <c:formatCode>#,##0</c:formatCode>
                <c:ptCount val="17"/>
                <c:pt idx="0">
                  <c:v>353</c:v>
                </c:pt>
                <c:pt idx="1">
                  <c:v>398</c:v>
                </c:pt>
                <c:pt idx="2">
                  <c:v>543</c:v>
                </c:pt>
                <c:pt idx="3">
                  <c:v>418</c:v>
                </c:pt>
                <c:pt idx="4">
                  <c:v>329</c:v>
                </c:pt>
                <c:pt idx="5">
                  <c:v>202</c:v>
                </c:pt>
                <c:pt idx="6">
                  <c:v>90</c:v>
                </c:pt>
                <c:pt idx="7">
                  <c:v>21</c:v>
                </c:pt>
                <c:pt idx="8">
                  <c:v>0</c:v>
                </c:pt>
                <c:pt idx="9">
                  <c:v>0</c:v>
                </c:pt>
                <c:pt idx="10">
                  <c:v>0</c:v>
                </c:pt>
                <c:pt idx="11">
                  <c:v>0</c:v>
                </c:pt>
                <c:pt idx="12">
                  <c:v>0</c:v>
                </c:pt>
                <c:pt idx="13">
                  <c:v>0</c:v>
                </c:pt>
                <c:pt idx="14">
                  <c:v>0</c:v>
                </c:pt>
                <c:pt idx="15">
                  <c:v>0</c:v>
                </c:pt>
                <c:pt idx="16">
                  <c:v>0</c:v>
                </c:pt>
              </c:numCache>
            </c:numRef>
          </c:val>
          <c:extLst>
            <c:ext xmlns:c16="http://schemas.microsoft.com/office/drawing/2014/chart" uri="{C3380CC4-5D6E-409C-BE32-E72D297353CC}">
              <c16:uniqueId val="{00000001-F99D-4B57-BBC1-057C7F1AA709}"/>
            </c:ext>
          </c:extLst>
        </c:ser>
        <c:ser>
          <c:idx val="3"/>
          <c:order val="3"/>
          <c:tx>
            <c:strRef>
              <c:f>'Trajectory 2023-2040'!$A$5</c:f>
              <c:strCache>
                <c:ptCount val="1"/>
                <c:pt idx="0">
                  <c:v>Completions from large sites with outline planning permission</c:v>
                </c:pt>
              </c:strCache>
            </c:strRef>
          </c:tx>
          <c:spPr>
            <a:solidFill>
              <a:schemeClr val="accent3">
                <a:lumMod val="75000"/>
              </a:schemeClr>
            </a:solidFill>
            <a:ln>
              <a:noFill/>
            </a:ln>
            <a:effectLst/>
          </c:spPr>
          <c:invertIfNegative val="0"/>
          <c:cat>
            <c:strRef>
              <c:f>'Trajectory 2023-2040'!$B$2:$R$2</c:f>
              <c:strCache>
                <c:ptCount val="17"/>
                <c:pt idx="0">
                  <c:v>2023/24
Actual Delivery</c:v>
                </c:pt>
                <c:pt idx="1">
                  <c:v>2024/25
Actual Delivery</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f>'Trajectory 2023-2040'!$B$5:$R$5</c:f>
              <c:numCache>
                <c:formatCode>#,##0</c:formatCode>
                <c:ptCount val="17"/>
                <c:pt idx="0">
                  <c:v>0</c:v>
                </c:pt>
                <c:pt idx="1">
                  <c:v>0</c:v>
                </c:pt>
                <c:pt idx="2">
                  <c:v>0</c:v>
                </c:pt>
                <c:pt idx="3">
                  <c:v>0</c:v>
                </c:pt>
                <c:pt idx="4">
                  <c:v>0</c:v>
                </c:pt>
                <c:pt idx="5">
                  <c:v>35</c:v>
                </c:pt>
                <c:pt idx="6">
                  <c:v>35</c:v>
                </c:pt>
                <c:pt idx="7">
                  <c:v>49</c:v>
                </c:pt>
                <c:pt idx="8">
                  <c:v>35</c:v>
                </c:pt>
                <c:pt idx="9">
                  <c:v>35</c:v>
                </c:pt>
                <c:pt idx="10">
                  <c:v>35</c:v>
                </c:pt>
                <c:pt idx="11">
                  <c:v>35</c:v>
                </c:pt>
                <c:pt idx="12">
                  <c:v>35</c:v>
                </c:pt>
                <c:pt idx="13">
                  <c:v>35</c:v>
                </c:pt>
                <c:pt idx="14">
                  <c:v>35</c:v>
                </c:pt>
                <c:pt idx="15">
                  <c:v>20</c:v>
                </c:pt>
                <c:pt idx="16">
                  <c:v>0</c:v>
                </c:pt>
              </c:numCache>
            </c:numRef>
          </c:val>
          <c:extLst>
            <c:ext xmlns:c16="http://schemas.microsoft.com/office/drawing/2014/chart" uri="{C3380CC4-5D6E-409C-BE32-E72D297353CC}">
              <c16:uniqueId val="{00000002-F99D-4B57-BBC1-057C7F1AA709}"/>
            </c:ext>
          </c:extLst>
        </c:ser>
        <c:ser>
          <c:idx val="4"/>
          <c:order val="4"/>
          <c:tx>
            <c:strRef>
              <c:f>'Trajectory 2023-2040'!$A$6</c:f>
              <c:strCache>
                <c:ptCount val="1"/>
                <c:pt idx="0">
                  <c:v>Completions from Small Sites with Full Planning Permission</c:v>
                </c:pt>
              </c:strCache>
            </c:strRef>
          </c:tx>
          <c:spPr>
            <a:solidFill>
              <a:schemeClr val="accent5"/>
            </a:solidFill>
            <a:ln>
              <a:noFill/>
            </a:ln>
            <a:effectLst/>
          </c:spPr>
          <c:invertIfNegative val="0"/>
          <c:cat>
            <c:strRef>
              <c:f>'Trajectory 2023-2040'!$B$2:$R$2</c:f>
              <c:strCache>
                <c:ptCount val="17"/>
                <c:pt idx="0">
                  <c:v>2023/24
Actual Delivery</c:v>
                </c:pt>
                <c:pt idx="1">
                  <c:v>2024/25
Actual Delivery</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f>'Trajectory 2023-2040'!$B$6:$R$6</c:f>
              <c:numCache>
                <c:formatCode>#,##0</c:formatCode>
                <c:ptCount val="17"/>
                <c:pt idx="0">
                  <c:v>86</c:v>
                </c:pt>
                <c:pt idx="1">
                  <c:v>49</c:v>
                </c:pt>
                <c:pt idx="2">
                  <c:v>73</c:v>
                </c:pt>
                <c:pt idx="3">
                  <c:v>94</c:v>
                </c:pt>
                <c:pt idx="4">
                  <c:v>93</c:v>
                </c:pt>
                <c:pt idx="5">
                  <c:v>21</c:v>
                </c:pt>
                <c:pt idx="6">
                  <c:v>3</c:v>
                </c:pt>
                <c:pt idx="7">
                  <c:v>0</c:v>
                </c:pt>
                <c:pt idx="8">
                  <c:v>0</c:v>
                </c:pt>
                <c:pt idx="9">
                  <c:v>0</c:v>
                </c:pt>
                <c:pt idx="10">
                  <c:v>0</c:v>
                </c:pt>
                <c:pt idx="11">
                  <c:v>0</c:v>
                </c:pt>
                <c:pt idx="12">
                  <c:v>0</c:v>
                </c:pt>
                <c:pt idx="13">
                  <c:v>0</c:v>
                </c:pt>
                <c:pt idx="14">
                  <c:v>0</c:v>
                </c:pt>
                <c:pt idx="15">
                  <c:v>0</c:v>
                </c:pt>
                <c:pt idx="16">
                  <c:v>0</c:v>
                </c:pt>
              </c:numCache>
            </c:numRef>
          </c:val>
          <c:extLst>
            <c:ext xmlns:c16="http://schemas.microsoft.com/office/drawing/2014/chart" uri="{C3380CC4-5D6E-409C-BE32-E72D297353CC}">
              <c16:uniqueId val="{00000003-F99D-4B57-BBC1-057C7F1AA709}"/>
            </c:ext>
          </c:extLst>
        </c:ser>
        <c:ser>
          <c:idx val="5"/>
          <c:order val="5"/>
          <c:tx>
            <c:strRef>
              <c:f>'Trajectory 2023-2040'!$A$7</c:f>
              <c:strCache>
                <c:ptCount val="1"/>
                <c:pt idx="0">
                  <c:v>Completions from Small Sites with Outline Planning Permission</c:v>
                </c:pt>
              </c:strCache>
            </c:strRef>
          </c:tx>
          <c:spPr>
            <a:solidFill>
              <a:srgbClr val="66FFFF"/>
            </a:solidFill>
            <a:ln>
              <a:noFill/>
            </a:ln>
            <a:effectLst/>
          </c:spPr>
          <c:invertIfNegative val="0"/>
          <c:cat>
            <c:strRef>
              <c:f>'Trajectory 2023-2040'!$B$2:$R$2</c:f>
              <c:strCache>
                <c:ptCount val="17"/>
                <c:pt idx="0">
                  <c:v>2023/24
Actual Delivery</c:v>
                </c:pt>
                <c:pt idx="1">
                  <c:v>2024/25
Actual Delivery</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f>'Trajectory 2023-2040'!$B$7:$R$7</c:f>
              <c:numCache>
                <c:formatCode>#,##0</c:formatCode>
                <c:ptCount val="17"/>
                <c:pt idx="0">
                  <c:v>0</c:v>
                </c:pt>
                <c:pt idx="1">
                  <c:v>0</c:v>
                </c:pt>
                <c:pt idx="2">
                  <c:v>0</c:v>
                </c:pt>
                <c:pt idx="3">
                  <c:v>0</c:v>
                </c:pt>
                <c:pt idx="4">
                  <c:v>0</c:v>
                </c:pt>
                <c:pt idx="5">
                  <c:v>46</c:v>
                </c:pt>
                <c:pt idx="6">
                  <c:v>11</c:v>
                </c:pt>
                <c:pt idx="7">
                  <c:v>0</c:v>
                </c:pt>
                <c:pt idx="8">
                  <c:v>0</c:v>
                </c:pt>
                <c:pt idx="9">
                  <c:v>0</c:v>
                </c:pt>
                <c:pt idx="10">
                  <c:v>0</c:v>
                </c:pt>
                <c:pt idx="11">
                  <c:v>0</c:v>
                </c:pt>
                <c:pt idx="12">
                  <c:v>0</c:v>
                </c:pt>
                <c:pt idx="13">
                  <c:v>0</c:v>
                </c:pt>
                <c:pt idx="14">
                  <c:v>0</c:v>
                </c:pt>
                <c:pt idx="15">
                  <c:v>0</c:v>
                </c:pt>
                <c:pt idx="16">
                  <c:v>0</c:v>
                </c:pt>
              </c:numCache>
            </c:numRef>
          </c:val>
          <c:extLst>
            <c:ext xmlns:c16="http://schemas.microsoft.com/office/drawing/2014/chart" uri="{C3380CC4-5D6E-409C-BE32-E72D297353CC}">
              <c16:uniqueId val="{00000004-F99D-4B57-BBC1-057C7F1AA709}"/>
            </c:ext>
          </c:extLst>
        </c:ser>
        <c:ser>
          <c:idx val="6"/>
          <c:order val="6"/>
          <c:tx>
            <c:strRef>
              <c:f>'Trajectory 2023-2040'!$A$8</c:f>
              <c:strCache>
                <c:ptCount val="1"/>
                <c:pt idx="0">
                  <c:v>Completions from prior approval schemes and PD</c:v>
                </c:pt>
              </c:strCache>
            </c:strRef>
          </c:tx>
          <c:spPr>
            <a:solidFill>
              <a:srgbClr val="FFFF00"/>
            </a:solidFill>
            <a:ln>
              <a:noFill/>
            </a:ln>
            <a:effectLst/>
          </c:spPr>
          <c:invertIfNegative val="0"/>
          <c:cat>
            <c:strRef>
              <c:f>'Trajectory 2023-2040'!$B$2:$R$2</c:f>
              <c:strCache>
                <c:ptCount val="17"/>
                <c:pt idx="0">
                  <c:v>2023/24
Actual Delivery</c:v>
                </c:pt>
                <c:pt idx="1">
                  <c:v>2024/25
Actual Delivery</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f>'Trajectory 2023-2040'!$B$8:$R$8</c:f>
              <c:numCache>
                <c:formatCode>#,##0</c:formatCode>
                <c:ptCount val="17"/>
                <c:pt idx="0">
                  <c:v>14</c:v>
                </c:pt>
                <c:pt idx="1">
                  <c:v>5</c:v>
                </c:pt>
                <c:pt idx="2">
                  <c:v>1</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numCache>
            </c:numRef>
          </c:val>
          <c:extLst>
            <c:ext xmlns:c16="http://schemas.microsoft.com/office/drawing/2014/chart" uri="{C3380CC4-5D6E-409C-BE32-E72D297353CC}">
              <c16:uniqueId val="{00000005-F99D-4B57-BBC1-057C7F1AA709}"/>
            </c:ext>
          </c:extLst>
        </c:ser>
        <c:ser>
          <c:idx val="7"/>
          <c:order val="7"/>
          <c:tx>
            <c:strRef>
              <c:f>'Trajectory 2023-2040'!$A$9</c:f>
              <c:strCache>
                <c:ptCount val="1"/>
                <c:pt idx="0">
                  <c:v>Completions from C2 schemes</c:v>
                </c:pt>
              </c:strCache>
            </c:strRef>
          </c:tx>
          <c:spPr>
            <a:solidFill>
              <a:srgbClr val="FFC000"/>
            </a:solidFill>
            <a:ln>
              <a:noFill/>
            </a:ln>
            <a:effectLst/>
          </c:spPr>
          <c:invertIfNegative val="0"/>
          <c:cat>
            <c:strRef>
              <c:f>'Trajectory 2023-2040'!$B$2:$R$2</c:f>
              <c:strCache>
                <c:ptCount val="17"/>
                <c:pt idx="0">
                  <c:v>2023/24
Actual Delivery</c:v>
                </c:pt>
                <c:pt idx="1">
                  <c:v>2024/25
Actual Delivery</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f>'Trajectory 2023-2040'!$B$9:$R$9</c:f>
              <c:numCache>
                <c:formatCode>#,##0</c:formatCode>
                <c:ptCount val="17"/>
                <c:pt idx="0">
                  <c:v>0</c:v>
                </c:pt>
                <c:pt idx="1">
                  <c:v>4</c:v>
                </c:pt>
                <c:pt idx="2">
                  <c:v>6</c:v>
                </c:pt>
                <c:pt idx="3">
                  <c:v>1</c:v>
                </c:pt>
                <c:pt idx="4">
                  <c:v>0</c:v>
                </c:pt>
                <c:pt idx="5">
                  <c:v>0</c:v>
                </c:pt>
                <c:pt idx="6">
                  <c:v>0</c:v>
                </c:pt>
                <c:pt idx="7">
                  <c:v>0</c:v>
                </c:pt>
                <c:pt idx="8">
                  <c:v>0</c:v>
                </c:pt>
                <c:pt idx="9">
                  <c:v>0</c:v>
                </c:pt>
                <c:pt idx="10">
                  <c:v>0</c:v>
                </c:pt>
                <c:pt idx="11">
                  <c:v>0</c:v>
                </c:pt>
                <c:pt idx="12">
                  <c:v>0</c:v>
                </c:pt>
                <c:pt idx="13">
                  <c:v>0</c:v>
                </c:pt>
                <c:pt idx="14">
                  <c:v>0</c:v>
                </c:pt>
                <c:pt idx="15">
                  <c:v>0</c:v>
                </c:pt>
                <c:pt idx="16">
                  <c:v>0</c:v>
                </c:pt>
              </c:numCache>
            </c:numRef>
          </c:val>
          <c:extLst>
            <c:ext xmlns:c16="http://schemas.microsoft.com/office/drawing/2014/chart" uri="{C3380CC4-5D6E-409C-BE32-E72D297353CC}">
              <c16:uniqueId val="{00000006-F99D-4B57-BBC1-057C7F1AA709}"/>
            </c:ext>
          </c:extLst>
        </c:ser>
        <c:ser>
          <c:idx val="8"/>
          <c:order val="8"/>
          <c:tx>
            <c:strRef>
              <c:f>'Trajectory 2023-2040'!$A$11</c:f>
              <c:strCache>
                <c:ptCount val="1"/>
                <c:pt idx="0">
                  <c:v>Small site windfall allowance</c:v>
                </c:pt>
              </c:strCache>
            </c:strRef>
          </c:tx>
          <c:spPr>
            <a:solidFill>
              <a:srgbClr val="CC00FF"/>
            </a:solidFill>
            <a:ln>
              <a:noFill/>
            </a:ln>
            <a:effectLst/>
          </c:spPr>
          <c:invertIfNegative val="0"/>
          <c:cat>
            <c:strRef>
              <c:f>'Trajectory 2023-2040'!$B$2:$R$2</c:f>
              <c:strCache>
                <c:ptCount val="17"/>
                <c:pt idx="0">
                  <c:v>2023/24
Actual Delivery</c:v>
                </c:pt>
                <c:pt idx="1">
                  <c:v>2024/25
Actual Delivery</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f>'Trajectory 2023-2040'!$B$11:$R$11</c:f>
              <c:numCache>
                <c:formatCode>#,##0</c:formatCode>
                <c:ptCount val="17"/>
                <c:pt idx="0">
                  <c:v>0</c:v>
                </c:pt>
                <c:pt idx="1">
                  <c:v>0</c:v>
                </c:pt>
                <c:pt idx="2">
                  <c:v>0</c:v>
                </c:pt>
                <c:pt idx="3">
                  <c:v>0</c:v>
                </c:pt>
                <c:pt idx="4">
                  <c:v>0</c:v>
                </c:pt>
                <c:pt idx="5">
                  <c:v>91</c:v>
                </c:pt>
                <c:pt idx="6">
                  <c:v>91</c:v>
                </c:pt>
                <c:pt idx="7">
                  <c:v>91</c:v>
                </c:pt>
                <c:pt idx="8">
                  <c:v>91</c:v>
                </c:pt>
                <c:pt idx="9">
                  <c:v>91</c:v>
                </c:pt>
                <c:pt idx="10">
                  <c:v>91</c:v>
                </c:pt>
                <c:pt idx="11">
                  <c:v>91</c:v>
                </c:pt>
                <c:pt idx="12">
                  <c:v>91</c:v>
                </c:pt>
                <c:pt idx="13">
                  <c:v>91</c:v>
                </c:pt>
                <c:pt idx="14">
                  <c:v>91</c:v>
                </c:pt>
                <c:pt idx="15">
                  <c:v>91</c:v>
                </c:pt>
                <c:pt idx="16">
                  <c:v>91</c:v>
                </c:pt>
              </c:numCache>
            </c:numRef>
          </c:val>
          <c:extLst>
            <c:ext xmlns:c16="http://schemas.microsoft.com/office/drawing/2014/chart" uri="{C3380CC4-5D6E-409C-BE32-E72D297353CC}">
              <c16:uniqueId val="{00000007-F99D-4B57-BBC1-057C7F1AA709}"/>
            </c:ext>
          </c:extLst>
        </c:ser>
        <c:dLbls>
          <c:showLegendKey val="0"/>
          <c:showVal val="0"/>
          <c:showCatName val="0"/>
          <c:showSerName val="0"/>
          <c:showPercent val="0"/>
          <c:showBubbleSize val="0"/>
        </c:dLbls>
        <c:gapWidth val="150"/>
        <c:overlap val="100"/>
        <c:axId val="357994352"/>
        <c:axId val="357994712"/>
        <c:extLst>
          <c:ext xmlns:c15="http://schemas.microsoft.com/office/drawing/2012/chart" uri="{02D57815-91ED-43cb-92C2-25804820EDAC}">
            <c15:filteredBarSeries>
              <c15:ser>
                <c:idx val="0"/>
                <c:order val="0"/>
                <c:tx>
                  <c:strRef>
                    <c:extLst>
                      <c:ext uri="{02D57815-91ED-43cb-92C2-25804820EDAC}">
                        <c15:formulaRef>
                          <c15:sqref>'Trajectory 2023-2040'!#REF!</c15:sqref>
                        </c15:formulaRef>
                      </c:ext>
                    </c:extLst>
                    <c:strCache>
                      <c:ptCount val="1"/>
                      <c:pt idx="0">
                        <c:v>#REF!</c:v>
                      </c:pt>
                    </c:strCache>
                  </c:strRef>
                </c:tx>
                <c:spPr>
                  <a:solidFill>
                    <a:schemeClr val="accent1"/>
                  </a:solidFill>
                  <a:ln>
                    <a:noFill/>
                  </a:ln>
                  <a:effectLst/>
                </c:spPr>
                <c:invertIfNegative val="0"/>
                <c:cat>
                  <c:strRef>
                    <c:extLst>
                      <c:ext uri="{02D57815-91ED-43cb-92C2-25804820EDAC}">
                        <c15:formulaRef>
                          <c15:sqref>'Trajectory 2023-2040'!$B$2:$R$2</c15:sqref>
                        </c15:formulaRef>
                      </c:ext>
                    </c:extLst>
                    <c:strCache>
                      <c:ptCount val="17"/>
                      <c:pt idx="0">
                        <c:v>2023/24
Actual Delivery</c:v>
                      </c:pt>
                      <c:pt idx="1">
                        <c:v>2024/25
Actual Delivery</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extLst>
                      <c:ext uri="{02D57815-91ED-43cb-92C2-25804820EDAC}">
                        <c15:formulaRef>
                          <c15:sqref>'Trajectory 2023-2040'!#REF!</c15:sqref>
                        </c15:formulaRef>
                      </c:ext>
                    </c:extLst>
                    <c:numCache>
                      <c:formatCode>General</c:formatCode>
                      <c:ptCount val="1"/>
                      <c:pt idx="0">
                        <c:v>1</c:v>
                      </c:pt>
                    </c:numCache>
                  </c:numRef>
                </c:val>
                <c:extLst>
                  <c:ext xmlns:c16="http://schemas.microsoft.com/office/drawing/2014/chart" uri="{C3380CC4-5D6E-409C-BE32-E72D297353CC}">
                    <c16:uniqueId val="{0000000A-F99D-4B57-BBC1-057C7F1AA709}"/>
                  </c:ext>
                </c:extLst>
              </c15:ser>
            </c15:filteredBarSeries>
          </c:ext>
        </c:extLst>
      </c:barChart>
      <c:lineChart>
        <c:grouping val="standard"/>
        <c:varyColors val="0"/>
        <c:ser>
          <c:idx val="10"/>
          <c:order val="10"/>
          <c:tx>
            <c:strRef>
              <c:f>'Trajectory 2023-2040'!$A$13</c:f>
              <c:strCache>
                <c:ptCount val="1"/>
                <c:pt idx="0">
                  <c:v>PLAN - Annual requirement</c:v>
                </c:pt>
              </c:strCache>
            </c:strRef>
          </c:tx>
          <c:spPr>
            <a:ln w="28575" cap="rnd">
              <a:solidFill>
                <a:srgbClr val="0000FF"/>
              </a:solidFill>
              <a:round/>
            </a:ln>
            <a:effectLst/>
          </c:spPr>
          <c:marker>
            <c:symbol val="circle"/>
            <c:size val="5"/>
            <c:spPr>
              <a:solidFill>
                <a:srgbClr val="0000FF"/>
              </a:solidFill>
              <a:ln w="9525">
                <a:solidFill>
                  <a:srgbClr val="0000FF"/>
                </a:solidFill>
              </a:ln>
              <a:effectLst/>
            </c:spPr>
          </c:marker>
          <c:cat>
            <c:strRef>
              <c:f>'Trajectory 2023-2040'!$B$2:$R$2</c:f>
              <c:strCache>
                <c:ptCount val="17"/>
                <c:pt idx="0">
                  <c:v>2023/24
Actual Delivery</c:v>
                </c:pt>
                <c:pt idx="1">
                  <c:v>2024/25
Actual Delivery</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f>'Trajectory 2023-2040'!$B$13:$R$13</c:f>
              <c:numCache>
                <c:formatCode>#,##0</c:formatCode>
                <c:ptCount val="17"/>
                <c:pt idx="0">
                  <c:v>446</c:v>
                </c:pt>
                <c:pt idx="1">
                  <c:v>446</c:v>
                </c:pt>
                <c:pt idx="2">
                  <c:v>446</c:v>
                </c:pt>
                <c:pt idx="3">
                  <c:v>446</c:v>
                </c:pt>
                <c:pt idx="4">
                  <c:v>446</c:v>
                </c:pt>
                <c:pt idx="5">
                  <c:v>446</c:v>
                </c:pt>
                <c:pt idx="6">
                  <c:v>446</c:v>
                </c:pt>
                <c:pt idx="7">
                  <c:v>446</c:v>
                </c:pt>
                <c:pt idx="8">
                  <c:v>446</c:v>
                </c:pt>
                <c:pt idx="9">
                  <c:v>446</c:v>
                </c:pt>
                <c:pt idx="10">
                  <c:v>446</c:v>
                </c:pt>
                <c:pt idx="11">
                  <c:v>446</c:v>
                </c:pt>
                <c:pt idx="12">
                  <c:v>446</c:v>
                </c:pt>
                <c:pt idx="13">
                  <c:v>446</c:v>
                </c:pt>
                <c:pt idx="14">
                  <c:v>446</c:v>
                </c:pt>
                <c:pt idx="15">
                  <c:v>446</c:v>
                </c:pt>
                <c:pt idx="16">
                  <c:v>446</c:v>
                </c:pt>
              </c:numCache>
            </c:numRef>
          </c:val>
          <c:smooth val="0"/>
          <c:extLst>
            <c:ext xmlns:c16="http://schemas.microsoft.com/office/drawing/2014/chart" uri="{C3380CC4-5D6E-409C-BE32-E72D297353CC}">
              <c16:uniqueId val="{00000008-F99D-4B57-BBC1-057C7F1AA709}"/>
            </c:ext>
          </c:extLst>
        </c:ser>
        <c:ser>
          <c:idx val="14"/>
          <c:order val="14"/>
          <c:tx>
            <c:strRef>
              <c:f>'Trajectory 2023-2040'!$A$17</c:f>
              <c:strCache>
                <c:ptCount val="1"/>
                <c:pt idx="0">
                  <c:v>MANAGE - Annual requirement taking account of past/projected completions</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cat>
            <c:strRef>
              <c:f>'Trajectory 2023-2040'!$B$2:$R$2</c:f>
              <c:strCache>
                <c:ptCount val="17"/>
                <c:pt idx="0">
                  <c:v>2023/24
Actual Delivery</c:v>
                </c:pt>
                <c:pt idx="1">
                  <c:v>2024/25
Actual Delivery</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f>'Trajectory 2023-2040'!$B$17:$R$17</c:f>
              <c:numCache>
                <c:formatCode>#,##0</c:formatCode>
                <c:ptCount val="17"/>
                <c:pt idx="0">
                  <c:v>419.41176470588238</c:v>
                </c:pt>
                <c:pt idx="1">
                  <c:v>417.1875</c:v>
                </c:pt>
                <c:pt idx="2">
                  <c:v>403.6</c:v>
                </c:pt>
                <c:pt idx="3">
                  <c:v>387.42857142857144</c:v>
                </c:pt>
                <c:pt idx="4">
                  <c:v>376</c:v>
                </c:pt>
                <c:pt idx="5">
                  <c:v>366.91666666666669</c:v>
                </c:pt>
                <c:pt idx="6">
                  <c:v>372.36363636363637</c:v>
                </c:pt>
                <c:pt idx="7">
                  <c:v>368.6</c:v>
                </c:pt>
                <c:pt idx="8">
                  <c:v>366.44444444444446</c:v>
                </c:pt>
                <c:pt idx="9">
                  <c:v>389</c:v>
                </c:pt>
                <c:pt idx="10">
                  <c:v>418.85714285714283</c:v>
                </c:pt>
                <c:pt idx="11">
                  <c:v>461.83333333333331</c:v>
                </c:pt>
                <c:pt idx="12">
                  <c:v>518</c:v>
                </c:pt>
                <c:pt idx="13">
                  <c:v>601</c:v>
                </c:pt>
                <c:pt idx="14">
                  <c:v>747.66666666666663</c:v>
                </c:pt>
                <c:pt idx="15">
                  <c:v>1066</c:v>
                </c:pt>
                <c:pt idx="16">
                  <c:v>2041</c:v>
                </c:pt>
              </c:numCache>
            </c:numRef>
          </c:val>
          <c:smooth val="0"/>
          <c:extLst>
            <c:ext xmlns:c16="http://schemas.microsoft.com/office/drawing/2014/chart" uri="{C3380CC4-5D6E-409C-BE32-E72D297353CC}">
              <c16:uniqueId val="{00000009-F99D-4B57-BBC1-057C7F1AA709}"/>
            </c:ext>
          </c:extLst>
        </c:ser>
        <c:dLbls>
          <c:showLegendKey val="0"/>
          <c:showVal val="0"/>
          <c:showCatName val="0"/>
          <c:showSerName val="0"/>
          <c:showPercent val="0"/>
          <c:showBubbleSize val="0"/>
        </c:dLbls>
        <c:marker val="1"/>
        <c:smooth val="0"/>
        <c:axId val="357994352"/>
        <c:axId val="357994712"/>
        <c:extLst>
          <c:ext xmlns:c15="http://schemas.microsoft.com/office/drawing/2012/chart" uri="{02D57815-91ED-43cb-92C2-25804820EDAC}">
            <c15:filteredLineSeries>
              <c15:ser>
                <c:idx val="9"/>
                <c:order val="9"/>
                <c:tx>
                  <c:strRef>
                    <c:extLst>
                      <c:ext uri="{02D57815-91ED-43cb-92C2-25804820EDAC}">
                        <c15:formulaRef>
                          <c15:sqref>'Trajectory 2023-2040'!$A$12</c15:sqref>
                        </c15:formulaRef>
                      </c:ext>
                    </c:extLst>
                    <c:strCache>
                      <c:ptCount val="1"/>
                      <c:pt idx="0">
                        <c:v>Cumulative Completions</c:v>
                      </c:pt>
                    </c:strCache>
                  </c:strRef>
                </c:tx>
                <c:spPr>
                  <a:ln w="28575" cap="rnd">
                    <a:solidFill>
                      <a:schemeClr val="accent4">
                        <a:lumMod val="60000"/>
                      </a:schemeClr>
                    </a:solidFill>
                    <a:round/>
                  </a:ln>
                  <a:effectLst/>
                </c:spPr>
                <c:marker>
                  <c:symbol val="none"/>
                </c:marker>
                <c:cat>
                  <c:strRef>
                    <c:extLst>
                      <c:ext uri="{02D57815-91ED-43cb-92C2-25804820EDAC}">
                        <c15:formulaRef>
                          <c15:sqref>'Trajectory 2023-2040'!$B$2:$R$2</c15:sqref>
                        </c15:formulaRef>
                      </c:ext>
                    </c:extLst>
                    <c:strCache>
                      <c:ptCount val="17"/>
                      <c:pt idx="0">
                        <c:v>2023/24
Actual Delivery</c:v>
                      </c:pt>
                      <c:pt idx="1">
                        <c:v>2024/25
Actual Delivery</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extLst>
                      <c:ext uri="{02D57815-91ED-43cb-92C2-25804820EDAC}">
                        <c15:formulaRef>
                          <c15:sqref>'Trajectory 2023-2040'!$B$12:$R$12</c15:sqref>
                        </c15:formulaRef>
                      </c:ext>
                    </c:extLst>
                    <c:numCache>
                      <c:formatCode>#,##0</c:formatCode>
                      <c:ptCount val="17"/>
                      <c:pt idx="0">
                        <c:v>452</c:v>
                      </c:pt>
                      <c:pt idx="1">
                        <c:v>907</c:v>
                      </c:pt>
                      <c:pt idx="2">
                        <c:v>1528</c:v>
                      </c:pt>
                      <c:pt idx="3">
                        <c:v>2158</c:v>
                      </c:pt>
                      <c:pt idx="4">
                        <c:v>2694</c:v>
                      </c:pt>
                      <c:pt idx="5">
                        <c:v>3179</c:v>
                      </c:pt>
                      <c:pt idx="6">
                        <c:v>3486</c:v>
                      </c:pt>
                      <c:pt idx="7">
                        <c:v>3896</c:v>
                      </c:pt>
                      <c:pt idx="8">
                        <c:v>4284</c:v>
                      </c:pt>
                      <c:pt idx="9">
                        <c:v>4470</c:v>
                      </c:pt>
                      <c:pt idx="10">
                        <c:v>4650</c:v>
                      </c:pt>
                      <c:pt idx="11">
                        <c:v>4811</c:v>
                      </c:pt>
                      <c:pt idx="12">
                        <c:v>4992</c:v>
                      </c:pt>
                      <c:pt idx="13">
                        <c:v>5178</c:v>
                      </c:pt>
                      <c:pt idx="14">
                        <c:v>5339</c:v>
                      </c:pt>
                      <c:pt idx="15">
                        <c:v>5450</c:v>
                      </c:pt>
                      <c:pt idx="16">
                        <c:v>5541</c:v>
                      </c:pt>
                    </c:numCache>
                  </c:numRef>
                </c:val>
                <c:smooth val="0"/>
                <c:extLst>
                  <c:ext xmlns:c16="http://schemas.microsoft.com/office/drawing/2014/chart" uri="{C3380CC4-5D6E-409C-BE32-E72D297353CC}">
                    <c16:uniqueId val="{0000000B-F99D-4B57-BBC1-057C7F1AA709}"/>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'Trajectory 2023-2040'!$A$14</c15:sqref>
                        </c15:formulaRef>
                      </c:ext>
                    </c:extLst>
                    <c:strCache>
                      <c:ptCount val="1"/>
                      <c:pt idx="0">
                        <c:v>PLAN - Cumulative requirement</c:v>
                      </c:pt>
                    </c:strCache>
                  </c:strRef>
                </c:tx>
                <c:spPr>
                  <a:ln w="28575" cap="rnd">
                    <a:solidFill>
                      <a:schemeClr val="accent6">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'Trajectory 2023-2040'!$B$2:$R$2</c15:sqref>
                        </c15:formulaRef>
                      </c:ext>
                    </c:extLst>
                    <c:strCache>
                      <c:ptCount val="17"/>
                      <c:pt idx="0">
                        <c:v>2023/24
Actual Delivery</c:v>
                      </c:pt>
                      <c:pt idx="1">
                        <c:v>2024/25
Actual Delivery</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extLst xmlns:c15="http://schemas.microsoft.com/office/drawing/2012/chart">
                      <c:ext xmlns:c15="http://schemas.microsoft.com/office/drawing/2012/chart" uri="{02D57815-91ED-43cb-92C2-25804820EDAC}">
                        <c15:formulaRef>
                          <c15:sqref>'Trajectory 2023-2040'!$B$14:$R$14</c15:sqref>
                        </c15:formulaRef>
                      </c:ext>
                    </c:extLst>
                    <c:numCache>
                      <c:formatCode>#,##0</c:formatCode>
                      <c:ptCount val="17"/>
                      <c:pt idx="0">
                        <c:v>446</c:v>
                      </c:pt>
                      <c:pt idx="1">
                        <c:v>892</c:v>
                      </c:pt>
                      <c:pt idx="2">
                        <c:v>1338</c:v>
                      </c:pt>
                      <c:pt idx="3">
                        <c:v>1784</c:v>
                      </c:pt>
                      <c:pt idx="4">
                        <c:v>2230</c:v>
                      </c:pt>
                      <c:pt idx="5">
                        <c:v>2676</c:v>
                      </c:pt>
                      <c:pt idx="6">
                        <c:v>3122</c:v>
                      </c:pt>
                      <c:pt idx="7">
                        <c:v>3568</c:v>
                      </c:pt>
                      <c:pt idx="8">
                        <c:v>4014</c:v>
                      </c:pt>
                      <c:pt idx="9">
                        <c:v>4460</c:v>
                      </c:pt>
                      <c:pt idx="10">
                        <c:v>4906</c:v>
                      </c:pt>
                      <c:pt idx="11">
                        <c:v>5352</c:v>
                      </c:pt>
                      <c:pt idx="12">
                        <c:v>5798</c:v>
                      </c:pt>
                      <c:pt idx="13">
                        <c:v>6244</c:v>
                      </c:pt>
                      <c:pt idx="14">
                        <c:v>6690</c:v>
                      </c:pt>
                      <c:pt idx="15">
                        <c:v>7136</c:v>
                      </c:pt>
                      <c:pt idx="16">
                        <c:v>7582</c:v>
                      </c:pt>
                    </c:numCache>
                  </c:numRef>
                </c:val>
                <c:smooth val="0"/>
                <c:extLst xmlns:c15="http://schemas.microsoft.com/office/drawing/2012/chart">
                  <c:ext xmlns:c16="http://schemas.microsoft.com/office/drawing/2014/chart" uri="{C3380CC4-5D6E-409C-BE32-E72D297353CC}">
                    <c16:uniqueId val="{0000000C-F99D-4B57-BBC1-057C7F1AA709}"/>
                  </c:ext>
                </c:extLst>
              </c15:ser>
            </c15:filteredLineSeries>
            <c15:filteredLineSeries>
              <c15:ser>
                <c:idx val="12"/>
                <c:order val="12"/>
                <c:tx>
                  <c:strRef>
                    <c:extLst xmlns:c15="http://schemas.microsoft.com/office/drawing/2012/chart">
                      <c:ext xmlns:c15="http://schemas.microsoft.com/office/drawing/2012/chart" uri="{02D57815-91ED-43cb-92C2-25804820EDAC}">
                        <c15:formulaRef>
                          <c15:sqref>'Trajectory 2023-2040'!$A$15</c15:sqref>
                        </c15:formulaRef>
                      </c:ext>
                    </c:extLst>
                    <c:strCache>
                      <c:ptCount val="1"/>
                      <c:pt idx="0">
                        <c:v>MONITOR - No. dwellings above or below cumulative requirement</c:v>
                      </c:pt>
                    </c:strCache>
                  </c:strRef>
                </c:tx>
                <c:spPr>
                  <a:ln w="28575" cap="rnd">
                    <a:solidFill>
                      <a:schemeClr val="accent1">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'Trajectory 2023-2040'!$B$2:$R$2</c15:sqref>
                        </c15:formulaRef>
                      </c:ext>
                    </c:extLst>
                    <c:strCache>
                      <c:ptCount val="17"/>
                      <c:pt idx="0">
                        <c:v>2023/24
Actual Delivery</c:v>
                      </c:pt>
                      <c:pt idx="1">
                        <c:v>2024/25
Actual Delivery</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extLst xmlns:c15="http://schemas.microsoft.com/office/drawing/2012/chart">
                      <c:ext xmlns:c15="http://schemas.microsoft.com/office/drawing/2012/chart" uri="{02D57815-91ED-43cb-92C2-25804820EDAC}">
                        <c15:formulaRef>
                          <c15:sqref>'Trajectory 2023-2040'!$B$15:$R$15</c15:sqref>
                        </c15:formulaRef>
                      </c:ext>
                    </c:extLst>
                    <c:numCache>
                      <c:formatCode>#,##0</c:formatCode>
                      <c:ptCount val="17"/>
                      <c:pt idx="0">
                        <c:v>6</c:v>
                      </c:pt>
                      <c:pt idx="1">
                        <c:v>15</c:v>
                      </c:pt>
                      <c:pt idx="2">
                        <c:v>190</c:v>
                      </c:pt>
                      <c:pt idx="3">
                        <c:v>374</c:v>
                      </c:pt>
                      <c:pt idx="4">
                        <c:v>464</c:v>
                      </c:pt>
                      <c:pt idx="5">
                        <c:v>503</c:v>
                      </c:pt>
                      <c:pt idx="6">
                        <c:v>364</c:v>
                      </c:pt>
                      <c:pt idx="7">
                        <c:v>328</c:v>
                      </c:pt>
                      <c:pt idx="8">
                        <c:v>270</c:v>
                      </c:pt>
                      <c:pt idx="9">
                        <c:v>10</c:v>
                      </c:pt>
                      <c:pt idx="10">
                        <c:v>-256</c:v>
                      </c:pt>
                      <c:pt idx="11">
                        <c:v>-541</c:v>
                      </c:pt>
                      <c:pt idx="12">
                        <c:v>-806</c:v>
                      </c:pt>
                      <c:pt idx="13">
                        <c:v>-1066</c:v>
                      </c:pt>
                      <c:pt idx="14">
                        <c:v>-1351</c:v>
                      </c:pt>
                      <c:pt idx="15">
                        <c:v>-1686</c:v>
                      </c:pt>
                      <c:pt idx="16">
                        <c:v>-2041</c:v>
                      </c:pt>
                    </c:numCache>
                  </c:numRef>
                </c:val>
                <c:smooth val="0"/>
                <c:extLst xmlns:c15="http://schemas.microsoft.com/office/drawing/2012/chart">
                  <c:ext xmlns:c16="http://schemas.microsoft.com/office/drawing/2014/chart" uri="{C3380CC4-5D6E-409C-BE32-E72D297353CC}">
                    <c16:uniqueId val="{0000000D-F99D-4B57-BBC1-057C7F1AA709}"/>
                  </c:ext>
                </c:extLst>
              </c15:ser>
            </c15:filteredLineSeries>
            <c15:filteredLineSeries>
              <c15:ser>
                <c:idx val="13"/>
                <c:order val="13"/>
                <c:tx>
                  <c:strRef>
                    <c:extLst xmlns:c15="http://schemas.microsoft.com/office/drawing/2012/chart">
                      <c:ext xmlns:c15="http://schemas.microsoft.com/office/drawing/2012/chart" uri="{02D57815-91ED-43cb-92C2-25804820EDAC}">
                        <c15:formulaRef>
                          <c15:sqref>'Trajectory 2023-2040'!$A$16</c15:sqref>
                        </c15:formulaRef>
                      </c:ext>
                    </c:extLst>
                    <c:strCache>
                      <c:ptCount val="1"/>
                      <c:pt idx="0">
                        <c:v>MANAGE - Requirement taking account of past/projected completions</c:v>
                      </c:pt>
                    </c:strCache>
                  </c:strRef>
                </c:tx>
                <c:spPr>
                  <a:ln w="28575" cap="rnd">
                    <a:solidFill>
                      <a:schemeClr val="accent2">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'Trajectory 2023-2040'!$B$2:$R$2</c15:sqref>
                        </c15:formulaRef>
                      </c:ext>
                    </c:extLst>
                    <c:strCache>
                      <c:ptCount val="17"/>
                      <c:pt idx="0">
                        <c:v>2023/24
Actual Delivery</c:v>
                      </c:pt>
                      <c:pt idx="1">
                        <c:v>2024/25
Actual Delivery</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extLst xmlns:c15="http://schemas.microsoft.com/office/drawing/2012/chart">
                      <c:ext xmlns:c15="http://schemas.microsoft.com/office/drawing/2012/chart" uri="{02D57815-91ED-43cb-92C2-25804820EDAC}">
                        <c15:formulaRef>
                          <c15:sqref>'Trajectory 2023-2040'!$B$16:$R$16</c15:sqref>
                        </c15:formulaRef>
                      </c:ext>
                    </c:extLst>
                    <c:numCache>
                      <c:formatCode>#,##0</c:formatCode>
                      <c:ptCount val="17"/>
                      <c:pt idx="0">
                        <c:v>7130</c:v>
                      </c:pt>
                      <c:pt idx="1">
                        <c:v>6675</c:v>
                      </c:pt>
                      <c:pt idx="2">
                        <c:v>6054</c:v>
                      </c:pt>
                      <c:pt idx="3">
                        <c:v>5424</c:v>
                      </c:pt>
                      <c:pt idx="4">
                        <c:v>4888</c:v>
                      </c:pt>
                      <c:pt idx="5">
                        <c:v>4403</c:v>
                      </c:pt>
                      <c:pt idx="6">
                        <c:v>4096</c:v>
                      </c:pt>
                      <c:pt idx="7">
                        <c:v>3686</c:v>
                      </c:pt>
                      <c:pt idx="8">
                        <c:v>3298</c:v>
                      </c:pt>
                      <c:pt idx="9">
                        <c:v>3112</c:v>
                      </c:pt>
                      <c:pt idx="10">
                        <c:v>2932</c:v>
                      </c:pt>
                      <c:pt idx="11">
                        <c:v>2771</c:v>
                      </c:pt>
                      <c:pt idx="12">
                        <c:v>2590</c:v>
                      </c:pt>
                      <c:pt idx="13">
                        <c:v>2404</c:v>
                      </c:pt>
                      <c:pt idx="14">
                        <c:v>2243</c:v>
                      </c:pt>
                      <c:pt idx="15">
                        <c:v>2132</c:v>
                      </c:pt>
                      <c:pt idx="16">
                        <c:v>2041</c:v>
                      </c:pt>
                    </c:numCache>
                  </c:numRef>
                </c:val>
                <c:smooth val="0"/>
                <c:extLst xmlns:c15="http://schemas.microsoft.com/office/drawing/2012/chart">
                  <c:ext xmlns:c16="http://schemas.microsoft.com/office/drawing/2014/chart" uri="{C3380CC4-5D6E-409C-BE32-E72D297353CC}">
                    <c16:uniqueId val="{0000000E-F99D-4B57-BBC1-057C7F1AA709}"/>
                  </c:ext>
                </c:extLst>
              </c15:ser>
            </c15:filteredLineSeries>
          </c:ext>
        </c:extLst>
      </c:lineChart>
      <c:catAx>
        <c:axId val="357994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7994712"/>
        <c:crosses val="autoZero"/>
        <c:auto val="1"/>
        <c:lblAlgn val="ctr"/>
        <c:lblOffset val="100"/>
        <c:noMultiLvlLbl val="0"/>
      </c:catAx>
      <c:valAx>
        <c:axId val="3579947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7994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5FB053-F06B-4645-93B7-8A5717B7D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93</Pages>
  <Words>14939</Words>
  <Characters>85158</Characters>
  <Application>Microsoft Office Word</Application>
  <DocSecurity>0</DocSecurity>
  <Lines>709</Lines>
  <Paragraphs>199</Paragraphs>
  <ScaleCrop>false</ScaleCrop>
  <HeadingPairs>
    <vt:vector size="2" baseType="variant">
      <vt:variant>
        <vt:lpstr>Title</vt:lpstr>
      </vt:variant>
      <vt:variant>
        <vt:i4>1</vt:i4>
      </vt:variant>
    </vt:vector>
  </HeadingPairs>
  <TitlesOfParts>
    <vt:vector size="1" baseType="lpstr">
      <vt:lpstr>ASHFIELD DISTRICT</vt:lpstr>
    </vt:vector>
  </TitlesOfParts>
  <Company>Ashfield District Council</Company>
  <LinksUpToDate>false</LinksUpToDate>
  <CharactersWithSpaces>99898</CharactersWithSpaces>
  <SharedDoc>false</SharedDoc>
  <HLinks>
    <vt:vector size="12" baseType="variant">
      <vt:variant>
        <vt:i4>2228260</vt:i4>
      </vt:variant>
      <vt:variant>
        <vt:i4>0</vt:i4>
      </vt:variant>
      <vt:variant>
        <vt:i4>0</vt:i4>
      </vt:variant>
      <vt:variant>
        <vt:i4>5</vt:i4>
      </vt:variant>
      <vt:variant>
        <vt:lpwstr>http://www.ashfield-dc.gov.uk/</vt:lpwstr>
      </vt:variant>
      <vt:variant>
        <vt:lpwstr/>
      </vt:variant>
      <vt:variant>
        <vt:i4>7471204</vt:i4>
      </vt:variant>
      <vt:variant>
        <vt:i4>-1</vt:i4>
      </vt:variant>
      <vt:variant>
        <vt:i4>1066</vt:i4>
      </vt:variant>
      <vt:variant>
        <vt:i4>1</vt:i4>
      </vt:variant>
      <vt:variant>
        <vt:lpwstr>http://adci/logos/adclogo_bw_highres.bmp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Housing Land Monitoring Report 2025</dc:title>
  <dc:creator>pc</dc:creator>
  <cp:lastModifiedBy>Sharon.Simcox</cp:lastModifiedBy>
  <cp:revision>2</cp:revision>
  <cp:lastPrinted>2025-06-11T14:20:00Z</cp:lastPrinted>
  <dcterms:created xsi:type="dcterms:W3CDTF">2025-07-02T10:11:00Z</dcterms:created>
  <dcterms:modified xsi:type="dcterms:W3CDTF">2025-07-02T10:11:00Z</dcterms:modified>
</cp:coreProperties>
</file>