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5861" w14:textId="48A45DCF" w:rsidR="00FB0EF7" w:rsidRPr="00062382" w:rsidRDefault="000F01EE" w:rsidP="00062382">
      <w:pPr>
        <w:pStyle w:val="CenteredHeading1"/>
      </w:pPr>
      <w:r w:rsidRPr="00062382">
        <w:t>NOTTINGHAMSHIRE COUNTY COUNCIL ACT 1985 (PART IV)</w:t>
      </w:r>
    </w:p>
    <w:p w14:paraId="22E1FAE9" w14:textId="77777777" w:rsidR="00EC5BC3" w:rsidRPr="00FB0EF7" w:rsidRDefault="00EC5BC3" w:rsidP="000F01EE">
      <w:pPr>
        <w:spacing w:after="0" w:line="240" w:lineRule="auto"/>
        <w:jc w:val="center"/>
        <w:rPr>
          <w:rFonts w:eastAsia="Times New Roman" w:cs="Arial"/>
          <w:b/>
          <w:szCs w:val="24"/>
          <w:u w:val="single"/>
        </w:rPr>
      </w:pPr>
    </w:p>
    <w:p w14:paraId="65BF644B" w14:textId="61CC1527" w:rsidR="00FB0EF7" w:rsidRPr="00FB0EF7" w:rsidRDefault="000F01EE" w:rsidP="00062382">
      <w:pPr>
        <w:pStyle w:val="Heading1"/>
        <w:rPr>
          <w:rFonts w:eastAsia="Times New Roman"/>
        </w:rPr>
      </w:pPr>
      <w:r w:rsidRPr="00FB0EF7">
        <w:rPr>
          <w:rFonts w:eastAsia="Times New Roman"/>
        </w:rPr>
        <w:t>LICENSING OF PREMISES FOR MASSAGE OR SPECIAL TREATMENTS</w:t>
      </w:r>
    </w:p>
    <w:p w14:paraId="7A77702D" w14:textId="77777777" w:rsidR="00FB0EF7" w:rsidRPr="00FB0EF7" w:rsidRDefault="00FB0EF7" w:rsidP="004D19E8">
      <w:pPr>
        <w:pStyle w:val="CenteredHeading2"/>
        <w:rPr>
          <w:rFonts w:eastAsia="Times New Roman"/>
        </w:rPr>
      </w:pPr>
    </w:p>
    <w:p w14:paraId="531773DE" w14:textId="77777777" w:rsidR="00FB0EF7" w:rsidRPr="00FB0EF7" w:rsidRDefault="00FB0EF7" w:rsidP="00062382">
      <w:pPr>
        <w:pStyle w:val="CenteredHeading2"/>
      </w:pPr>
      <w:r w:rsidRPr="00FB0EF7">
        <w:t>Conditions for the Use of Class 3B and Class 4 Lasers and Intense Light Systems</w:t>
      </w:r>
    </w:p>
    <w:p w14:paraId="639F756A" w14:textId="67DD6B4B" w:rsidR="00EC5BC3" w:rsidRDefault="00EC5BC3" w:rsidP="00EC5BC3">
      <w:pPr>
        <w:spacing w:after="0" w:line="240" w:lineRule="auto"/>
        <w:rPr>
          <w:rFonts w:cs="Arial"/>
          <w:szCs w:val="24"/>
        </w:rPr>
      </w:pPr>
      <w:r w:rsidRPr="00021A4A">
        <w:rPr>
          <w:rFonts w:cs="Arial"/>
          <w:szCs w:val="24"/>
        </w:rPr>
        <w:t xml:space="preserve">These Conditions detail specific requirements for Lasers and </w:t>
      </w:r>
      <w:r>
        <w:rPr>
          <w:rFonts w:cs="Arial"/>
          <w:szCs w:val="24"/>
        </w:rPr>
        <w:t xml:space="preserve">Intense Light Systems </w:t>
      </w:r>
      <w:r w:rsidRPr="00021A4A">
        <w:rPr>
          <w:rFonts w:cs="Arial"/>
          <w:szCs w:val="24"/>
        </w:rPr>
        <w:t xml:space="preserve">in addition to the </w:t>
      </w:r>
      <w:r>
        <w:rPr>
          <w:rFonts w:cs="Arial"/>
          <w:szCs w:val="24"/>
        </w:rPr>
        <w:t xml:space="preserve">standard conditions prescribed </w:t>
      </w:r>
      <w:r w:rsidRPr="00021A4A">
        <w:rPr>
          <w:rFonts w:cs="Arial"/>
          <w:szCs w:val="24"/>
        </w:rPr>
        <w:t>under Part IV of the Nottinghamshire County Council Act 1985</w:t>
      </w:r>
      <w:r>
        <w:rPr>
          <w:rFonts w:cs="Arial"/>
          <w:szCs w:val="24"/>
        </w:rPr>
        <w:t xml:space="preserve"> </w:t>
      </w:r>
      <w:r w:rsidRPr="00021A4A">
        <w:rPr>
          <w:rFonts w:cs="Arial"/>
          <w:szCs w:val="24"/>
        </w:rPr>
        <w:t xml:space="preserve">applicable to </w:t>
      </w:r>
      <w:r>
        <w:rPr>
          <w:rFonts w:cs="Arial"/>
          <w:szCs w:val="24"/>
        </w:rPr>
        <w:t xml:space="preserve">all </w:t>
      </w:r>
      <w:r w:rsidRPr="00021A4A">
        <w:rPr>
          <w:rFonts w:cs="Arial"/>
          <w:szCs w:val="24"/>
        </w:rPr>
        <w:t xml:space="preserve">premises </w:t>
      </w:r>
      <w:r>
        <w:rPr>
          <w:rFonts w:cs="Arial"/>
          <w:szCs w:val="24"/>
        </w:rPr>
        <w:t xml:space="preserve">required </w:t>
      </w:r>
      <w:r w:rsidRPr="00021A4A">
        <w:rPr>
          <w:rFonts w:cs="Arial"/>
          <w:szCs w:val="24"/>
        </w:rPr>
        <w:t>to hold a licence for massage and/or special treatments.</w:t>
      </w:r>
    </w:p>
    <w:p w14:paraId="346A170E" w14:textId="650342C2" w:rsidR="004D19E8" w:rsidRPr="00062382" w:rsidRDefault="004D19E8" w:rsidP="004D19E8">
      <w:pPr>
        <w:pStyle w:val="Heading2"/>
        <w:rPr>
          <w:rFonts w:cs="Arial"/>
          <w:szCs w:val="24"/>
        </w:rPr>
      </w:pPr>
      <w:r>
        <w:t>Glossary of Terms</w:t>
      </w:r>
    </w:p>
    <w:tbl>
      <w:tblPr>
        <w:tblStyle w:val="TableGrid"/>
        <w:tblW w:w="0" w:type="auto"/>
        <w:tblInd w:w="-5" w:type="dxa"/>
        <w:tblLook w:val="04A0" w:firstRow="1" w:lastRow="0" w:firstColumn="1" w:lastColumn="0" w:noHBand="0" w:noVBand="1"/>
      </w:tblPr>
      <w:tblGrid>
        <w:gridCol w:w="3114"/>
        <w:gridCol w:w="6628"/>
      </w:tblGrid>
      <w:tr w:rsidR="00FB0EF7" w:rsidRPr="00FB0EF7" w14:paraId="5A1878BE" w14:textId="77777777" w:rsidTr="004D19E8">
        <w:trPr>
          <w:trHeight w:val="792"/>
        </w:trPr>
        <w:tc>
          <w:tcPr>
            <w:tcW w:w="3114" w:type="dxa"/>
            <w:tcBorders>
              <w:top w:val="single" w:sz="4" w:space="0" w:color="auto"/>
              <w:left w:val="single" w:sz="4" w:space="0" w:color="auto"/>
              <w:right w:val="dotted" w:sz="4" w:space="0" w:color="auto"/>
            </w:tcBorders>
          </w:tcPr>
          <w:p w14:paraId="2EFA661E" w14:textId="77777777" w:rsidR="00FB0EF7" w:rsidRPr="00FB0EF7" w:rsidRDefault="00FB0EF7" w:rsidP="00FB0EF7">
            <w:r w:rsidRPr="00FB0EF7">
              <w:rPr>
                <w:rFonts w:cs="Arial"/>
                <w:b/>
                <w:szCs w:val="24"/>
              </w:rPr>
              <w:t>Authorised User</w:t>
            </w:r>
          </w:p>
        </w:tc>
        <w:tc>
          <w:tcPr>
            <w:tcW w:w="6628" w:type="dxa"/>
            <w:tcBorders>
              <w:top w:val="single" w:sz="4" w:space="0" w:color="auto"/>
              <w:left w:val="dotted" w:sz="4" w:space="0" w:color="auto"/>
              <w:right w:val="single" w:sz="4" w:space="0" w:color="auto"/>
            </w:tcBorders>
          </w:tcPr>
          <w:p w14:paraId="572C507C" w14:textId="77777777" w:rsidR="00FB0EF7" w:rsidRPr="00FB0EF7" w:rsidRDefault="00FB0EF7" w:rsidP="00EC5BC3">
            <w:pPr>
              <w:rPr>
                <w:bCs/>
              </w:rPr>
            </w:pPr>
            <w:r w:rsidRPr="00FB0EF7">
              <w:rPr>
                <w:rFonts w:cs="Arial"/>
                <w:bCs/>
                <w:szCs w:val="24"/>
              </w:rPr>
              <w:t>Means any person who is suitably qualified to use Class 3B and Class 4 Lasers and/or Intense Light Systems at the Premises.</w:t>
            </w:r>
          </w:p>
        </w:tc>
      </w:tr>
      <w:tr w:rsidR="00FB0EF7" w:rsidRPr="00FB0EF7" w14:paraId="66705D7B" w14:textId="77777777" w:rsidTr="004D19E8">
        <w:trPr>
          <w:trHeight w:val="521"/>
        </w:trPr>
        <w:tc>
          <w:tcPr>
            <w:tcW w:w="3114" w:type="dxa"/>
            <w:tcBorders>
              <w:left w:val="single" w:sz="4" w:space="0" w:color="auto"/>
              <w:right w:val="dotted" w:sz="4" w:space="0" w:color="auto"/>
            </w:tcBorders>
          </w:tcPr>
          <w:p w14:paraId="77DCE6BD" w14:textId="77777777" w:rsidR="00FB0EF7" w:rsidRPr="00FB0EF7" w:rsidRDefault="00FB0EF7" w:rsidP="00FB0EF7">
            <w:r w:rsidRPr="00FB0EF7">
              <w:rPr>
                <w:rFonts w:cs="Arial"/>
                <w:b/>
                <w:szCs w:val="24"/>
              </w:rPr>
              <w:t>The Controlled Area</w:t>
            </w:r>
          </w:p>
        </w:tc>
        <w:tc>
          <w:tcPr>
            <w:tcW w:w="6628" w:type="dxa"/>
            <w:tcBorders>
              <w:left w:val="dotted" w:sz="4" w:space="0" w:color="auto"/>
              <w:right w:val="single" w:sz="4" w:space="0" w:color="auto"/>
            </w:tcBorders>
          </w:tcPr>
          <w:p w14:paraId="708CD911" w14:textId="77777777" w:rsidR="00FB0EF7" w:rsidRPr="00FB0EF7" w:rsidRDefault="00FB0EF7" w:rsidP="00EC5BC3">
            <w:pPr>
              <w:rPr>
                <w:bCs/>
              </w:rPr>
            </w:pPr>
            <w:r w:rsidRPr="00FB0EF7">
              <w:rPr>
                <w:rFonts w:cs="Arial"/>
                <w:bCs/>
                <w:szCs w:val="24"/>
              </w:rPr>
              <w:t>Means the room in which a specified piece of the Prescribed Equipment is used.</w:t>
            </w:r>
          </w:p>
        </w:tc>
      </w:tr>
      <w:tr w:rsidR="00FB0EF7" w:rsidRPr="00FB0EF7" w14:paraId="342C09FE" w14:textId="77777777" w:rsidTr="004D19E8">
        <w:trPr>
          <w:trHeight w:val="812"/>
        </w:trPr>
        <w:tc>
          <w:tcPr>
            <w:tcW w:w="3114" w:type="dxa"/>
            <w:tcBorders>
              <w:left w:val="single" w:sz="4" w:space="0" w:color="auto"/>
              <w:right w:val="dotted" w:sz="4" w:space="0" w:color="auto"/>
            </w:tcBorders>
          </w:tcPr>
          <w:p w14:paraId="7FBF1EB5" w14:textId="77777777" w:rsidR="00FB0EF7" w:rsidRPr="00FB0EF7" w:rsidRDefault="00FB0EF7" w:rsidP="00FB0EF7">
            <w:r w:rsidRPr="00FB0EF7">
              <w:rPr>
                <w:rFonts w:cs="Arial"/>
                <w:b/>
                <w:szCs w:val="24"/>
              </w:rPr>
              <w:t>Duty Holder</w:t>
            </w:r>
          </w:p>
        </w:tc>
        <w:tc>
          <w:tcPr>
            <w:tcW w:w="6628" w:type="dxa"/>
            <w:tcBorders>
              <w:left w:val="dotted" w:sz="4" w:space="0" w:color="auto"/>
              <w:right w:val="single" w:sz="4" w:space="0" w:color="auto"/>
            </w:tcBorders>
          </w:tcPr>
          <w:p w14:paraId="6209FC97" w14:textId="77777777" w:rsidR="00FB0EF7" w:rsidRPr="00FB0EF7" w:rsidRDefault="00FB0EF7" w:rsidP="00EC5BC3">
            <w:pPr>
              <w:rPr>
                <w:bCs/>
              </w:rPr>
            </w:pPr>
            <w:r w:rsidRPr="00FB0EF7">
              <w:rPr>
                <w:rFonts w:cs="Arial"/>
                <w:bCs/>
                <w:szCs w:val="24"/>
              </w:rPr>
              <w:t>Means the legal duty holder for the purposes of the Nottinghamshire County Council Act 1985 and health and safety legislation.</w:t>
            </w:r>
          </w:p>
        </w:tc>
      </w:tr>
      <w:tr w:rsidR="00FB0EF7" w:rsidRPr="00FB0EF7" w14:paraId="2E183600" w14:textId="77777777" w:rsidTr="004D19E8">
        <w:trPr>
          <w:trHeight w:val="2241"/>
        </w:trPr>
        <w:tc>
          <w:tcPr>
            <w:tcW w:w="3114" w:type="dxa"/>
            <w:tcBorders>
              <w:left w:val="single" w:sz="4" w:space="0" w:color="auto"/>
              <w:right w:val="dotted" w:sz="4" w:space="0" w:color="auto"/>
            </w:tcBorders>
          </w:tcPr>
          <w:p w14:paraId="188826A6" w14:textId="77777777" w:rsidR="00FB0EF7" w:rsidRPr="00FB0EF7" w:rsidRDefault="00FB0EF7" w:rsidP="00FB0EF7">
            <w:pPr>
              <w:rPr>
                <w:rFonts w:ascii="Consolas" w:eastAsia="Times New Roman" w:hAnsi="Consolas" w:cs="Times New Roman"/>
                <w:sz w:val="21"/>
                <w:szCs w:val="21"/>
              </w:rPr>
            </w:pPr>
            <w:r w:rsidRPr="00FB0EF7">
              <w:rPr>
                <w:rFonts w:eastAsia="Times New Roman" w:cs="Arial"/>
                <w:b/>
                <w:szCs w:val="24"/>
              </w:rPr>
              <w:t>Expert Registered Healthcare Professional (ERHP)</w:t>
            </w:r>
          </w:p>
        </w:tc>
        <w:tc>
          <w:tcPr>
            <w:tcW w:w="6628" w:type="dxa"/>
            <w:tcBorders>
              <w:left w:val="dotted" w:sz="4" w:space="0" w:color="auto"/>
              <w:right w:val="single" w:sz="4" w:space="0" w:color="auto"/>
            </w:tcBorders>
          </w:tcPr>
          <w:p w14:paraId="3A3F6BD2" w14:textId="77777777" w:rsidR="00FB0EF7" w:rsidRPr="00FB0EF7" w:rsidRDefault="00FB0EF7" w:rsidP="00EC5BC3">
            <w:pPr>
              <w:rPr>
                <w:bCs/>
              </w:rPr>
            </w:pPr>
            <w:r w:rsidRPr="00FB0EF7">
              <w:rPr>
                <w:rFonts w:cs="Arial"/>
                <w:bCs/>
                <w:szCs w:val="24"/>
              </w:rPr>
              <w:t>The ERHP is an expert doctor, dentist, clinical scientist or  registered nurse with verifiable clinical expertise in using laser/IPLs to treat patients/clients and who can demonstrate that they have the necessary knowledge and experience to produce a treatment protocol. The ERHP must also be registered with their appropriate professional body and must ensure that any protocols written are within their area of expertise.</w:t>
            </w:r>
          </w:p>
        </w:tc>
      </w:tr>
      <w:tr w:rsidR="00FB0EF7" w:rsidRPr="00FB0EF7" w14:paraId="039B5694" w14:textId="77777777" w:rsidTr="004D19E8">
        <w:trPr>
          <w:trHeight w:val="737"/>
        </w:trPr>
        <w:tc>
          <w:tcPr>
            <w:tcW w:w="3114" w:type="dxa"/>
            <w:tcBorders>
              <w:left w:val="single" w:sz="4" w:space="0" w:color="auto"/>
              <w:right w:val="dotted" w:sz="4" w:space="0" w:color="auto"/>
            </w:tcBorders>
          </w:tcPr>
          <w:p w14:paraId="71DC6840" w14:textId="77777777" w:rsidR="00FB0EF7" w:rsidRPr="00FB0EF7" w:rsidRDefault="00FB0EF7" w:rsidP="00FB0EF7">
            <w:r w:rsidRPr="00FB0EF7">
              <w:rPr>
                <w:rFonts w:cs="Arial"/>
                <w:b/>
                <w:szCs w:val="24"/>
              </w:rPr>
              <w:t>Intense Light System (ILS)</w:t>
            </w:r>
          </w:p>
        </w:tc>
        <w:tc>
          <w:tcPr>
            <w:tcW w:w="6628" w:type="dxa"/>
            <w:tcBorders>
              <w:left w:val="dotted" w:sz="4" w:space="0" w:color="auto"/>
              <w:right w:val="single" w:sz="4" w:space="0" w:color="auto"/>
            </w:tcBorders>
          </w:tcPr>
          <w:p w14:paraId="2F985FAE" w14:textId="77777777" w:rsidR="00FB0EF7" w:rsidRPr="00FB0EF7" w:rsidRDefault="00FB0EF7" w:rsidP="00EC5BC3">
            <w:pPr>
              <w:rPr>
                <w:bCs/>
              </w:rPr>
            </w:pPr>
            <w:r w:rsidRPr="00FB0EF7">
              <w:rPr>
                <w:rFonts w:cs="Arial"/>
                <w:bCs/>
                <w:szCs w:val="24"/>
              </w:rPr>
              <w:t xml:space="preserve">Means an intense light, being broadband non-coherent light which may or may not be filtered to produce a specified range of wavelengths; such radiation being delivered to the body with the aim of causing thermal, mechanical or chemical damage or physiological changes to structures such as the hair follicles, skin blemishes, or blood vessels  </w:t>
            </w:r>
            <w:r w:rsidRPr="00FB0EF7">
              <w:rPr>
                <w:rFonts w:cs="Arial"/>
                <w:bCs/>
                <w:szCs w:val="24"/>
              </w:rPr>
              <w:lastRenderedPageBreak/>
              <w:t>while sparing surrounding tissues as far as is reasonably practicable.</w:t>
            </w:r>
          </w:p>
        </w:tc>
      </w:tr>
      <w:tr w:rsidR="00FB0EF7" w:rsidRPr="00FB0EF7" w14:paraId="6D1D0EFC" w14:textId="77777777" w:rsidTr="004D19E8">
        <w:tc>
          <w:tcPr>
            <w:tcW w:w="3114" w:type="dxa"/>
            <w:tcBorders>
              <w:left w:val="single" w:sz="4" w:space="0" w:color="auto"/>
              <w:right w:val="dotted" w:sz="4" w:space="0" w:color="auto"/>
            </w:tcBorders>
          </w:tcPr>
          <w:p w14:paraId="7955205D" w14:textId="77777777" w:rsidR="00FB0EF7" w:rsidRPr="00FB0EF7" w:rsidRDefault="00FB0EF7" w:rsidP="00FB0EF7">
            <w:r w:rsidRPr="00FB0EF7">
              <w:rPr>
                <w:rFonts w:cs="Arial"/>
                <w:b/>
                <w:szCs w:val="24"/>
              </w:rPr>
              <w:lastRenderedPageBreak/>
              <w:t>Laser</w:t>
            </w:r>
          </w:p>
        </w:tc>
        <w:tc>
          <w:tcPr>
            <w:tcW w:w="6628" w:type="dxa"/>
            <w:tcBorders>
              <w:left w:val="dotted" w:sz="4" w:space="0" w:color="auto"/>
              <w:right w:val="single" w:sz="4" w:space="0" w:color="auto"/>
            </w:tcBorders>
          </w:tcPr>
          <w:p w14:paraId="51C77D41" w14:textId="77777777" w:rsidR="00FB0EF7" w:rsidRPr="00FB0EF7" w:rsidRDefault="00FB0EF7" w:rsidP="00EC5BC3">
            <w:pPr>
              <w:rPr>
                <w:bCs/>
              </w:rPr>
            </w:pPr>
            <w:r w:rsidRPr="00FB0EF7">
              <w:rPr>
                <w:rFonts w:cs="Arial"/>
                <w:bCs/>
                <w:szCs w:val="24"/>
              </w:rPr>
              <w:t>Means a class 3B or class 4 laser product, as defined in part 1 of the British Standard EN60825-1 (Safety of laser products - Equipment classification and requirements).</w:t>
            </w:r>
          </w:p>
        </w:tc>
      </w:tr>
      <w:tr w:rsidR="00FB0EF7" w:rsidRPr="00FB0EF7" w14:paraId="6F89A533" w14:textId="77777777" w:rsidTr="004D19E8">
        <w:tc>
          <w:tcPr>
            <w:tcW w:w="3114" w:type="dxa"/>
            <w:tcBorders>
              <w:left w:val="single" w:sz="4" w:space="0" w:color="auto"/>
              <w:right w:val="dotted" w:sz="4" w:space="0" w:color="auto"/>
            </w:tcBorders>
          </w:tcPr>
          <w:p w14:paraId="0ED4DABA" w14:textId="77777777" w:rsidR="00FB0EF7" w:rsidRPr="00FB0EF7" w:rsidRDefault="00FB0EF7" w:rsidP="00FB0EF7">
            <w:r w:rsidRPr="00FB0EF7">
              <w:rPr>
                <w:rFonts w:cs="Arial"/>
                <w:b/>
                <w:szCs w:val="24"/>
              </w:rPr>
              <w:t>Laser Protection Advisor (LPA)</w:t>
            </w:r>
          </w:p>
        </w:tc>
        <w:tc>
          <w:tcPr>
            <w:tcW w:w="6628" w:type="dxa"/>
            <w:tcBorders>
              <w:left w:val="dotted" w:sz="4" w:space="0" w:color="auto"/>
              <w:right w:val="single" w:sz="4" w:space="0" w:color="auto"/>
            </w:tcBorders>
          </w:tcPr>
          <w:p w14:paraId="16D7CABE" w14:textId="77777777" w:rsidR="00FB0EF7" w:rsidRPr="00FB0EF7" w:rsidRDefault="00FB0EF7" w:rsidP="00EC5BC3">
            <w:pPr>
              <w:rPr>
                <w:rFonts w:eastAsia="Times New Roman" w:cs="Arial"/>
                <w:bCs/>
                <w:szCs w:val="24"/>
              </w:rPr>
            </w:pPr>
            <w:r w:rsidRPr="00FB0EF7">
              <w:rPr>
                <w:rFonts w:eastAsia="Times New Roman" w:cs="Arial"/>
                <w:bCs/>
                <w:szCs w:val="24"/>
              </w:rPr>
              <w:t>Means any person holding a current Certificate of Competence from a recognised assessing body to act as a Laser Protection Adviser or</w:t>
            </w:r>
            <w:r w:rsidRPr="00FB0EF7">
              <w:rPr>
                <w:rFonts w:eastAsia="Times New Roman" w:cs="Arial"/>
                <w:bCs/>
                <w:szCs w:val="24"/>
                <w:lang w:eastAsia="en-GB"/>
              </w:rPr>
              <w:t xml:space="preserve"> </w:t>
            </w:r>
            <w:r w:rsidRPr="00FB0EF7">
              <w:rPr>
                <w:rFonts w:eastAsia="Times New Roman" w:cs="Arial"/>
                <w:bCs/>
                <w:szCs w:val="24"/>
              </w:rPr>
              <w:t>Radiation Protection Adviser</w:t>
            </w:r>
            <w:r w:rsidRPr="00FB0EF7">
              <w:rPr>
                <w:rFonts w:eastAsia="Times New Roman" w:cs="Arial"/>
                <w:bCs/>
                <w:strike/>
                <w:szCs w:val="24"/>
              </w:rPr>
              <w:t xml:space="preserve"> </w:t>
            </w:r>
            <w:r w:rsidRPr="00FB0EF7">
              <w:rPr>
                <w:rFonts w:eastAsia="Times New Roman" w:cs="Arial"/>
                <w:bCs/>
                <w:szCs w:val="24"/>
              </w:rPr>
              <w:t xml:space="preserve">e.g. a member of the RPA 2000 or Association of Laser Safety Professionals (ALSP). The LPA is the person providing expert advice on laser/IPL safety. The LPA will be knowledgeable and have expertise in matters relating to optical radiation equipment safety. The duties of the LPA include undertaking hazard analysis and risk assessment for each laser and IPL installation which are accepted by the employer to form part of the service’s overall risk assessment framework. The LPA advises on laser/IPL safety training, the suitability of personal protective eyewear and ensuring that Local Rules are produced, signed, dated and implemented for each installation. </w:t>
            </w:r>
          </w:p>
        </w:tc>
      </w:tr>
      <w:tr w:rsidR="00FB0EF7" w:rsidRPr="00FB0EF7" w14:paraId="5606D168" w14:textId="77777777" w:rsidTr="004D19E8">
        <w:tc>
          <w:tcPr>
            <w:tcW w:w="3114" w:type="dxa"/>
            <w:tcBorders>
              <w:left w:val="single" w:sz="4" w:space="0" w:color="auto"/>
              <w:right w:val="dotted" w:sz="4" w:space="0" w:color="auto"/>
            </w:tcBorders>
          </w:tcPr>
          <w:p w14:paraId="0E938EFD" w14:textId="77777777" w:rsidR="00FB0EF7" w:rsidRPr="00FB0EF7" w:rsidRDefault="00FB0EF7" w:rsidP="00FB0EF7">
            <w:r w:rsidRPr="00FB0EF7">
              <w:rPr>
                <w:rFonts w:cs="Arial"/>
                <w:b/>
                <w:szCs w:val="24"/>
              </w:rPr>
              <w:t>Laser Protection Supervisor (LPS)</w:t>
            </w:r>
          </w:p>
        </w:tc>
        <w:tc>
          <w:tcPr>
            <w:tcW w:w="6628" w:type="dxa"/>
            <w:tcBorders>
              <w:left w:val="dotted" w:sz="4" w:space="0" w:color="auto"/>
              <w:right w:val="single" w:sz="4" w:space="0" w:color="auto"/>
            </w:tcBorders>
          </w:tcPr>
          <w:p w14:paraId="4DE14452" w14:textId="77777777" w:rsidR="00FB0EF7" w:rsidRPr="00FB0EF7" w:rsidRDefault="00FB0EF7" w:rsidP="00EC5BC3">
            <w:pPr>
              <w:rPr>
                <w:bCs/>
              </w:rPr>
            </w:pPr>
            <w:r w:rsidRPr="00FB0EF7">
              <w:rPr>
                <w:rFonts w:cs="Arial"/>
                <w:bCs/>
                <w:szCs w:val="24"/>
              </w:rPr>
              <w:t>Means a person having undergone the laser safety Core of Knowledge as defined by the Medicines and Healthcare Products Regulatory Agency and who is employed at the Premises to ensure that the Local Rules, risk assessments, operating practices, policies and procedures are implemented</w:t>
            </w:r>
          </w:p>
        </w:tc>
      </w:tr>
      <w:tr w:rsidR="00FB0EF7" w:rsidRPr="00FB0EF7" w14:paraId="10BA38EB" w14:textId="77777777" w:rsidTr="004D19E8">
        <w:tc>
          <w:tcPr>
            <w:tcW w:w="3114" w:type="dxa"/>
            <w:tcBorders>
              <w:left w:val="single" w:sz="4" w:space="0" w:color="auto"/>
              <w:right w:val="dotted" w:sz="4" w:space="0" w:color="auto"/>
            </w:tcBorders>
          </w:tcPr>
          <w:p w14:paraId="5E9C77E5" w14:textId="77777777" w:rsidR="00FB0EF7" w:rsidRPr="00FB0EF7" w:rsidRDefault="00FB0EF7" w:rsidP="00FB0EF7">
            <w:r w:rsidRPr="00FB0EF7">
              <w:rPr>
                <w:rFonts w:cs="Arial"/>
                <w:b/>
                <w:szCs w:val="24"/>
              </w:rPr>
              <w:t>The Local Rules</w:t>
            </w:r>
          </w:p>
        </w:tc>
        <w:tc>
          <w:tcPr>
            <w:tcW w:w="6628" w:type="dxa"/>
            <w:tcBorders>
              <w:left w:val="dotted" w:sz="4" w:space="0" w:color="auto"/>
              <w:right w:val="single" w:sz="4" w:space="0" w:color="auto"/>
            </w:tcBorders>
          </w:tcPr>
          <w:p w14:paraId="33B0625C" w14:textId="77777777" w:rsidR="00FB0EF7" w:rsidRPr="00FB0EF7" w:rsidRDefault="00FB0EF7" w:rsidP="00EC5BC3">
            <w:pPr>
              <w:rPr>
                <w:bCs/>
              </w:rPr>
            </w:pPr>
            <w:r w:rsidRPr="00FB0EF7">
              <w:rPr>
                <w:rFonts w:cs="Arial"/>
                <w:bCs/>
                <w:szCs w:val="24"/>
              </w:rPr>
              <w:t>Means the Risk Assessments and Operating Practices prepared in accordance with condition 3 below</w:t>
            </w:r>
          </w:p>
        </w:tc>
      </w:tr>
      <w:tr w:rsidR="00FB0EF7" w:rsidRPr="00FB0EF7" w14:paraId="0C9B9A27" w14:textId="77777777" w:rsidTr="004D19E8">
        <w:tc>
          <w:tcPr>
            <w:tcW w:w="3114" w:type="dxa"/>
            <w:tcBorders>
              <w:left w:val="single" w:sz="4" w:space="0" w:color="auto"/>
              <w:right w:val="dotted" w:sz="4" w:space="0" w:color="auto"/>
            </w:tcBorders>
          </w:tcPr>
          <w:p w14:paraId="53264C83" w14:textId="77777777" w:rsidR="00FB0EF7" w:rsidRPr="00FB0EF7" w:rsidRDefault="00FB0EF7" w:rsidP="00FB0EF7">
            <w:r w:rsidRPr="00FB0EF7">
              <w:rPr>
                <w:rFonts w:cs="Arial"/>
                <w:b/>
                <w:szCs w:val="24"/>
              </w:rPr>
              <w:t>The Premises</w:t>
            </w:r>
          </w:p>
        </w:tc>
        <w:tc>
          <w:tcPr>
            <w:tcW w:w="6628" w:type="dxa"/>
            <w:tcBorders>
              <w:left w:val="dotted" w:sz="4" w:space="0" w:color="auto"/>
              <w:right w:val="single" w:sz="4" w:space="0" w:color="auto"/>
            </w:tcBorders>
          </w:tcPr>
          <w:p w14:paraId="7F521FD1" w14:textId="77777777" w:rsidR="00FB0EF7" w:rsidRPr="00FB0EF7" w:rsidRDefault="00FB0EF7" w:rsidP="00EC5BC3">
            <w:pPr>
              <w:rPr>
                <w:bCs/>
              </w:rPr>
            </w:pPr>
            <w:r w:rsidRPr="00FB0EF7">
              <w:rPr>
                <w:rFonts w:cs="Arial"/>
                <w:bCs/>
                <w:szCs w:val="24"/>
              </w:rPr>
              <w:t>Means the premises identified in the body of this licence as the place in which the Prescribed Equipment is operated</w:t>
            </w:r>
          </w:p>
        </w:tc>
      </w:tr>
      <w:tr w:rsidR="00FB0EF7" w:rsidRPr="00FB0EF7" w14:paraId="5171BE9C" w14:textId="77777777" w:rsidTr="004D19E8">
        <w:tc>
          <w:tcPr>
            <w:tcW w:w="3114" w:type="dxa"/>
            <w:tcBorders>
              <w:left w:val="single" w:sz="4" w:space="0" w:color="auto"/>
              <w:right w:val="dotted" w:sz="4" w:space="0" w:color="auto"/>
            </w:tcBorders>
          </w:tcPr>
          <w:p w14:paraId="48757C25" w14:textId="77777777" w:rsidR="00FB0EF7" w:rsidRPr="00FB0EF7" w:rsidRDefault="00FB0EF7" w:rsidP="00FB0EF7">
            <w:pPr>
              <w:rPr>
                <w:rFonts w:cs="Arial"/>
                <w:b/>
                <w:szCs w:val="24"/>
              </w:rPr>
            </w:pPr>
            <w:r w:rsidRPr="00FB0EF7">
              <w:rPr>
                <w:rFonts w:cs="Arial"/>
                <w:b/>
                <w:szCs w:val="24"/>
              </w:rPr>
              <w:t>The Prescribed Equipment</w:t>
            </w:r>
          </w:p>
        </w:tc>
        <w:tc>
          <w:tcPr>
            <w:tcW w:w="6628" w:type="dxa"/>
            <w:tcBorders>
              <w:left w:val="dotted" w:sz="4" w:space="0" w:color="auto"/>
              <w:right w:val="single" w:sz="4" w:space="0" w:color="auto"/>
            </w:tcBorders>
          </w:tcPr>
          <w:p w14:paraId="5E287733" w14:textId="77777777" w:rsidR="00FB0EF7" w:rsidRPr="00FB0EF7" w:rsidRDefault="00FB0EF7" w:rsidP="00EC5BC3">
            <w:pPr>
              <w:rPr>
                <w:rFonts w:cs="Arial"/>
                <w:bCs/>
                <w:szCs w:val="24"/>
              </w:rPr>
            </w:pPr>
            <w:r w:rsidRPr="00FB0EF7">
              <w:rPr>
                <w:rFonts w:cs="Arial"/>
                <w:bCs/>
                <w:szCs w:val="24"/>
              </w:rPr>
              <w:t>Means the Laser/Intense Light System (s) identified in the body of this licence, as stipulated in the Premises licence. The equipment must be legitimately CE-marked to indicate conformity with the relevant European Directive(s)</w:t>
            </w:r>
          </w:p>
        </w:tc>
      </w:tr>
      <w:tr w:rsidR="00FB0EF7" w:rsidRPr="00FB0EF7" w14:paraId="5D8F38A1" w14:textId="77777777" w:rsidTr="004D19E8">
        <w:tc>
          <w:tcPr>
            <w:tcW w:w="3114" w:type="dxa"/>
            <w:tcBorders>
              <w:left w:val="single" w:sz="4" w:space="0" w:color="auto"/>
              <w:right w:val="dotted" w:sz="4" w:space="0" w:color="auto"/>
            </w:tcBorders>
          </w:tcPr>
          <w:p w14:paraId="13AA53C5" w14:textId="77777777" w:rsidR="00FB0EF7" w:rsidRPr="00FB0EF7" w:rsidRDefault="00FB0EF7" w:rsidP="00FB0EF7">
            <w:pPr>
              <w:rPr>
                <w:rFonts w:cs="Arial"/>
                <w:b/>
                <w:szCs w:val="24"/>
              </w:rPr>
            </w:pPr>
            <w:r w:rsidRPr="00FB0EF7">
              <w:rPr>
                <w:rFonts w:cs="Arial"/>
                <w:b/>
                <w:szCs w:val="24"/>
              </w:rPr>
              <w:lastRenderedPageBreak/>
              <w:t>Special Treatments</w:t>
            </w:r>
          </w:p>
        </w:tc>
        <w:tc>
          <w:tcPr>
            <w:tcW w:w="6628" w:type="dxa"/>
            <w:tcBorders>
              <w:left w:val="dotted" w:sz="4" w:space="0" w:color="auto"/>
              <w:right w:val="single" w:sz="4" w:space="0" w:color="auto"/>
            </w:tcBorders>
          </w:tcPr>
          <w:p w14:paraId="085C7207" w14:textId="77777777" w:rsidR="00FB0EF7" w:rsidRPr="00FB0EF7" w:rsidRDefault="00FB0EF7" w:rsidP="00EC5BC3">
            <w:pPr>
              <w:rPr>
                <w:rFonts w:cs="Arial"/>
                <w:bCs/>
                <w:szCs w:val="24"/>
              </w:rPr>
            </w:pPr>
            <w:r w:rsidRPr="00FB0EF7">
              <w:rPr>
                <w:rFonts w:cs="Arial"/>
                <w:bCs/>
                <w:szCs w:val="24"/>
              </w:rPr>
              <w:t>Means the treatments identified in the body of this licence which are permitted to be carried out in the Premises using the Prescribed Equipment</w:t>
            </w:r>
          </w:p>
        </w:tc>
      </w:tr>
      <w:tr w:rsidR="00FB0EF7" w:rsidRPr="00FB0EF7" w14:paraId="640D0D3C" w14:textId="77777777" w:rsidTr="004D19E8">
        <w:tc>
          <w:tcPr>
            <w:tcW w:w="3114" w:type="dxa"/>
            <w:tcBorders>
              <w:left w:val="single" w:sz="4" w:space="0" w:color="auto"/>
              <w:bottom w:val="single" w:sz="4" w:space="0" w:color="auto"/>
              <w:right w:val="dotted" w:sz="4" w:space="0" w:color="auto"/>
            </w:tcBorders>
          </w:tcPr>
          <w:p w14:paraId="5A7C5A45" w14:textId="77777777" w:rsidR="00FB0EF7" w:rsidRPr="00FB0EF7" w:rsidRDefault="00FB0EF7" w:rsidP="00FB0EF7">
            <w:pPr>
              <w:rPr>
                <w:rFonts w:cs="Arial"/>
                <w:b/>
                <w:szCs w:val="24"/>
              </w:rPr>
            </w:pPr>
            <w:r w:rsidRPr="00FB0EF7">
              <w:rPr>
                <w:rFonts w:cs="Arial"/>
                <w:b/>
                <w:szCs w:val="24"/>
              </w:rPr>
              <w:t>The Treatment Protocol</w:t>
            </w:r>
          </w:p>
        </w:tc>
        <w:tc>
          <w:tcPr>
            <w:tcW w:w="6628" w:type="dxa"/>
            <w:tcBorders>
              <w:left w:val="dotted" w:sz="4" w:space="0" w:color="auto"/>
              <w:bottom w:val="single" w:sz="4" w:space="0" w:color="auto"/>
              <w:right w:val="single" w:sz="4" w:space="0" w:color="auto"/>
            </w:tcBorders>
          </w:tcPr>
          <w:p w14:paraId="6F9FE47A" w14:textId="77777777" w:rsidR="00FB0EF7" w:rsidRPr="00FB0EF7" w:rsidRDefault="00FB0EF7" w:rsidP="00EC5BC3">
            <w:pPr>
              <w:rPr>
                <w:rFonts w:cs="Arial"/>
                <w:bCs/>
                <w:szCs w:val="24"/>
              </w:rPr>
            </w:pPr>
            <w:r w:rsidRPr="00FB0EF7">
              <w:rPr>
                <w:rFonts w:cs="Arial"/>
                <w:bCs/>
                <w:szCs w:val="24"/>
              </w:rPr>
              <w:t>Means a protocol produced or approved by an Expert Registered Healthcare Professional (ERHP) in relation to the practitioner’s relevant area of practice which includes the matters specified in condition 2.2 below</w:t>
            </w:r>
          </w:p>
        </w:tc>
      </w:tr>
    </w:tbl>
    <w:p w14:paraId="536C2D4E" w14:textId="15F9EF1E" w:rsidR="00FB0EF7" w:rsidRPr="00021A4A" w:rsidRDefault="000F01EE" w:rsidP="00062382">
      <w:pPr>
        <w:pStyle w:val="Heading2"/>
        <w:numPr>
          <w:ilvl w:val="0"/>
          <w:numId w:val="1"/>
        </w:numPr>
      </w:pPr>
      <w:r w:rsidRPr="00021A4A">
        <w:t>USE OF LASERS</w:t>
      </w:r>
      <w:r>
        <w:t xml:space="preserve"> </w:t>
      </w:r>
      <w:r w:rsidRPr="00021A4A">
        <w:t xml:space="preserve">/ </w:t>
      </w:r>
      <w:r>
        <w:t xml:space="preserve">INTENSE LIGHT SYSTEMS </w:t>
      </w:r>
    </w:p>
    <w:p w14:paraId="29405313" w14:textId="77777777" w:rsidR="002B78A1" w:rsidRPr="002B78A1" w:rsidRDefault="00FB0EF7" w:rsidP="002B78A1">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Only the Specified Treatments may be provided at the Premises</w:t>
      </w:r>
      <w:r>
        <w:rPr>
          <w:rFonts w:cs="Arial"/>
          <w:szCs w:val="24"/>
        </w:rPr>
        <w:t xml:space="preserve"> and only the Prescribed Equipment may be used to provide those Treatments.</w:t>
      </w:r>
    </w:p>
    <w:p w14:paraId="2EC87935" w14:textId="6176F11C" w:rsidR="00FB0EF7" w:rsidRDefault="00FB0EF7" w:rsidP="00062382">
      <w:pPr>
        <w:spacing w:after="0" w:line="240" w:lineRule="auto"/>
        <w:ind w:left="851" w:right="-29"/>
        <w:rPr>
          <w:rFonts w:cs="Arial"/>
          <w:szCs w:val="24"/>
        </w:rPr>
      </w:pPr>
      <w:r w:rsidRPr="00021A4A">
        <w:rPr>
          <w:rFonts w:cs="Arial"/>
          <w:szCs w:val="24"/>
        </w:rPr>
        <w:t xml:space="preserve">No person </w:t>
      </w:r>
      <w:r>
        <w:rPr>
          <w:rFonts w:cs="Arial"/>
          <w:szCs w:val="24"/>
        </w:rPr>
        <w:t>shall</w:t>
      </w:r>
      <w:r w:rsidRPr="00021A4A">
        <w:rPr>
          <w:rFonts w:cs="Arial"/>
          <w:szCs w:val="24"/>
        </w:rPr>
        <w:t xml:space="preserve"> be permitted to use the Prescribed Equipment unless they are appropriately trained</w:t>
      </w:r>
      <w:r>
        <w:rPr>
          <w:rFonts w:cs="Arial"/>
          <w:szCs w:val="24"/>
        </w:rPr>
        <w:t xml:space="preserve"> in accordance with</w:t>
      </w:r>
      <w:r w:rsidRPr="00570F4E">
        <w:rPr>
          <w:rFonts w:cs="Arial"/>
          <w:szCs w:val="24"/>
        </w:rPr>
        <w:t xml:space="preserve"> Section 7</w:t>
      </w:r>
      <w:r>
        <w:rPr>
          <w:rFonts w:cs="Arial"/>
          <w:szCs w:val="24"/>
        </w:rPr>
        <w:t xml:space="preserve">, below. </w:t>
      </w:r>
      <w:r w:rsidRPr="00021A4A">
        <w:rPr>
          <w:rFonts w:cs="Arial"/>
          <w:szCs w:val="24"/>
        </w:rPr>
        <w:t xml:space="preserve"> </w:t>
      </w:r>
    </w:p>
    <w:p w14:paraId="5BDEB42E" w14:textId="233A628B" w:rsidR="00FB0EF7" w:rsidRPr="002B78A1" w:rsidRDefault="00FB0EF7" w:rsidP="002B78A1">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Th</w:t>
      </w:r>
      <w:r>
        <w:rPr>
          <w:rFonts w:cs="Arial"/>
          <w:szCs w:val="24"/>
        </w:rPr>
        <w:t>is</w:t>
      </w:r>
      <w:r w:rsidRPr="00021A4A">
        <w:rPr>
          <w:rFonts w:cs="Arial"/>
          <w:szCs w:val="24"/>
        </w:rPr>
        <w:t xml:space="preserve"> Licence must be displayed in a prominent position within the Premises</w:t>
      </w:r>
      <w:r>
        <w:rPr>
          <w:rFonts w:cs="Arial"/>
          <w:szCs w:val="24"/>
        </w:rPr>
        <w:t xml:space="preserve"> where it can be easily viewed by clients</w:t>
      </w:r>
      <w:r w:rsidRPr="00021A4A">
        <w:rPr>
          <w:rFonts w:cs="Arial"/>
          <w:szCs w:val="24"/>
        </w:rPr>
        <w:t xml:space="preserve">. </w:t>
      </w:r>
    </w:p>
    <w:p w14:paraId="09B31EF5" w14:textId="6409DFC3"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 xml:space="preserve">Written confirmation must be provided by the client prior to treatment that the risks and complications associated with the treatment which they are about to receive have been explained to them </w:t>
      </w:r>
      <w:r>
        <w:rPr>
          <w:rFonts w:cs="Arial"/>
          <w:szCs w:val="24"/>
        </w:rPr>
        <w:t xml:space="preserve">and have been </w:t>
      </w:r>
      <w:r w:rsidRPr="00021A4A">
        <w:rPr>
          <w:rFonts w:cs="Arial"/>
          <w:szCs w:val="24"/>
        </w:rPr>
        <w:t>understood by them</w:t>
      </w:r>
      <w:r>
        <w:rPr>
          <w:rFonts w:cs="Arial"/>
          <w:szCs w:val="24"/>
        </w:rPr>
        <w:t xml:space="preserve">, and that they consent to the treatment. </w:t>
      </w:r>
    </w:p>
    <w:p w14:paraId="37B7531A" w14:textId="77777777" w:rsidR="00FB0EF7" w:rsidRPr="00021A4A"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 xml:space="preserve">No persons under the age of eighteen (18) years may </w:t>
      </w:r>
      <w:r>
        <w:rPr>
          <w:rFonts w:cs="Arial"/>
          <w:szCs w:val="24"/>
        </w:rPr>
        <w:t>receive Specified T</w:t>
      </w:r>
      <w:r w:rsidRPr="00021A4A">
        <w:rPr>
          <w:rFonts w:cs="Arial"/>
          <w:szCs w:val="24"/>
        </w:rPr>
        <w:t>reatment</w:t>
      </w:r>
      <w:r>
        <w:rPr>
          <w:rFonts w:cs="Arial"/>
          <w:szCs w:val="24"/>
        </w:rPr>
        <w:t>(s)</w:t>
      </w:r>
      <w:r w:rsidRPr="00021A4A">
        <w:rPr>
          <w:rFonts w:cs="Arial"/>
          <w:szCs w:val="24"/>
        </w:rPr>
        <w:t xml:space="preserve"> unless</w:t>
      </w:r>
      <w:r w:rsidRPr="00021A4A">
        <w:rPr>
          <w:rStyle w:val="Heading1Char"/>
          <w:rFonts w:cs="Arial"/>
          <w:color w:val="000000"/>
          <w:szCs w:val="24"/>
          <w:lang w:val="en"/>
        </w:rPr>
        <w:t xml:space="preserve"> </w:t>
      </w:r>
      <w:r w:rsidRPr="00021A4A">
        <w:rPr>
          <w:rStyle w:val="legdslegrhslegp3text"/>
          <w:rFonts w:cs="Arial"/>
          <w:color w:val="000000"/>
          <w:szCs w:val="24"/>
          <w:lang w:val="en"/>
        </w:rPr>
        <w:t xml:space="preserve">for the purpose of medical treatment provided under the supervision or direction of a registered medical practitioner. </w:t>
      </w:r>
    </w:p>
    <w:p w14:paraId="7193069E" w14:textId="3988166E" w:rsidR="00FB0EF7" w:rsidRPr="00021A4A" w:rsidRDefault="000F01EE" w:rsidP="00062382">
      <w:pPr>
        <w:pStyle w:val="Heading2"/>
        <w:numPr>
          <w:ilvl w:val="0"/>
          <w:numId w:val="1"/>
        </w:numPr>
      </w:pPr>
      <w:r w:rsidRPr="00021A4A">
        <w:t>TREATMENT PROTOCOL</w:t>
      </w:r>
    </w:p>
    <w:p w14:paraId="1B3BF21C" w14:textId="66A508C7"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A</w:t>
      </w:r>
      <w:r>
        <w:rPr>
          <w:rFonts w:cs="Arial"/>
          <w:szCs w:val="24"/>
        </w:rPr>
        <w:t xml:space="preserve"> </w:t>
      </w:r>
      <w:r w:rsidRPr="00021A4A">
        <w:rPr>
          <w:rFonts w:cs="Arial"/>
          <w:szCs w:val="24"/>
        </w:rPr>
        <w:t xml:space="preserve">Treatment Protocol must be produced </w:t>
      </w:r>
      <w:r w:rsidRPr="00CC2C48">
        <w:rPr>
          <w:rFonts w:cs="Arial"/>
          <w:bCs/>
          <w:szCs w:val="24"/>
        </w:rPr>
        <w:t xml:space="preserve">by </w:t>
      </w:r>
      <w:r w:rsidRPr="00C43AE3">
        <w:rPr>
          <w:rFonts w:cs="Arial"/>
          <w:bCs/>
          <w:szCs w:val="24"/>
        </w:rPr>
        <w:t>an Expert Registered Healthcare Professional (ERHP)</w:t>
      </w:r>
      <w:r w:rsidRPr="00CC2C48">
        <w:rPr>
          <w:rFonts w:cs="Arial"/>
          <w:b/>
          <w:bCs/>
          <w:i/>
          <w:szCs w:val="24"/>
        </w:rPr>
        <w:t xml:space="preserve"> </w:t>
      </w:r>
      <w:r w:rsidRPr="00CC2C48">
        <w:rPr>
          <w:rFonts w:cs="Arial"/>
          <w:szCs w:val="24"/>
        </w:rPr>
        <w:t>and submitted to the Council</w:t>
      </w:r>
      <w:r w:rsidRPr="00021A4A">
        <w:rPr>
          <w:rFonts w:cs="Arial"/>
          <w:szCs w:val="24"/>
        </w:rPr>
        <w:t xml:space="preserve"> for each </w:t>
      </w:r>
      <w:r>
        <w:rPr>
          <w:rFonts w:cs="Arial"/>
          <w:szCs w:val="24"/>
        </w:rPr>
        <w:t>treatment, specific to the Prescribed Equipment</w:t>
      </w:r>
      <w:r w:rsidRPr="00021A4A">
        <w:rPr>
          <w:rFonts w:cs="Arial"/>
          <w:szCs w:val="24"/>
        </w:rPr>
        <w:t xml:space="preserve"> used</w:t>
      </w:r>
      <w:r>
        <w:rPr>
          <w:rFonts w:cs="Arial"/>
          <w:szCs w:val="24"/>
        </w:rPr>
        <w:t>,</w:t>
      </w:r>
      <w:r w:rsidRPr="00021A4A">
        <w:rPr>
          <w:rFonts w:cs="Arial"/>
          <w:szCs w:val="24"/>
        </w:rPr>
        <w:t xml:space="preserve"> before that </w:t>
      </w:r>
      <w:r>
        <w:rPr>
          <w:rFonts w:cs="Arial"/>
          <w:szCs w:val="24"/>
        </w:rPr>
        <w:t xml:space="preserve">treatment is carried out or the </w:t>
      </w:r>
      <w:r w:rsidRPr="00021A4A">
        <w:rPr>
          <w:rFonts w:cs="Arial"/>
          <w:szCs w:val="24"/>
        </w:rPr>
        <w:t xml:space="preserve">equipment is used. If any revisions or amendments are made to the </w:t>
      </w:r>
      <w:r>
        <w:rPr>
          <w:rFonts w:cs="Arial"/>
          <w:szCs w:val="24"/>
        </w:rPr>
        <w:t xml:space="preserve">Treatment </w:t>
      </w:r>
      <w:r w:rsidRPr="00021A4A">
        <w:rPr>
          <w:rFonts w:cs="Arial"/>
          <w:szCs w:val="24"/>
        </w:rPr>
        <w:t>Protocol during the term of the licence</w:t>
      </w:r>
      <w:r>
        <w:rPr>
          <w:rFonts w:cs="Arial"/>
          <w:szCs w:val="24"/>
        </w:rPr>
        <w:t>,</w:t>
      </w:r>
      <w:r w:rsidRPr="00021A4A">
        <w:rPr>
          <w:rFonts w:cs="Arial"/>
          <w:szCs w:val="24"/>
        </w:rPr>
        <w:t xml:space="preserve"> a copy of the revised Protocol </w:t>
      </w:r>
      <w:r>
        <w:rPr>
          <w:rFonts w:cs="Arial"/>
          <w:szCs w:val="24"/>
        </w:rPr>
        <w:t>must</w:t>
      </w:r>
      <w:r w:rsidRPr="00021A4A">
        <w:rPr>
          <w:rFonts w:cs="Arial"/>
          <w:szCs w:val="24"/>
        </w:rPr>
        <w:t xml:space="preserve"> be submitted to the Council as soon as is reasonably practicable and in any event within 7 working days of those revisions taking effect. </w:t>
      </w:r>
    </w:p>
    <w:p w14:paraId="65C3D078" w14:textId="4E41D948"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A Treatment Protocol must include the following:</w:t>
      </w:r>
    </w:p>
    <w:p w14:paraId="2421838E" w14:textId="77777777" w:rsidR="00FB0EF7" w:rsidRPr="00FB0EF7" w:rsidRDefault="00FB0EF7" w:rsidP="00062382">
      <w:pPr>
        <w:pStyle w:val="Bulletpointlist"/>
      </w:pPr>
      <w:r w:rsidRPr="00FB0EF7">
        <w:t>name and technical specifications of the equipment to which the Protocol relates</w:t>
      </w:r>
    </w:p>
    <w:p w14:paraId="34C0B102"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contraindications to treatment</w:t>
      </w:r>
    </w:p>
    <w:p w14:paraId="5F536C12"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treatment technique – general</w:t>
      </w:r>
    </w:p>
    <w:p w14:paraId="1E65E048"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 xml:space="preserve">the treatment technique specific to application </w:t>
      </w:r>
    </w:p>
    <w:p w14:paraId="4559F9A8"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the risks and complications to be explained to the client prior to treatment</w:t>
      </w:r>
    </w:p>
    <w:p w14:paraId="27CB7128"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lastRenderedPageBreak/>
        <w:t xml:space="preserve">cleanliness and infection control </w:t>
      </w:r>
    </w:p>
    <w:p w14:paraId="42C0DE2D"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pre-treatment tests</w:t>
      </w:r>
    </w:p>
    <w:p w14:paraId="7C184B98"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post-treatment care</w:t>
      </w:r>
    </w:p>
    <w:p w14:paraId="4B1911F6"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recognition of treatment-related problems</w:t>
      </w:r>
    </w:p>
    <w:p w14:paraId="1BD2DB11"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emergency procedures</w:t>
      </w:r>
    </w:p>
    <w:p w14:paraId="032AE6B5"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permitted variation on machine variables</w:t>
      </w:r>
    </w:p>
    <w:p w14:paraId="1FE164D4" w14:textId="77777777" w:rsidR="00FB0EF7" w:rsidRP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procedure in the event of equipment failure</w:t>
      </w:r>
    </w:p>
    <w:p w14:paraId="24E5DFE7" w14:textId="786D8967" w:rsidR="00FB0EF7" w:rsidRDefault="00FB0EF7" w:rsidP="002B78A1">
      <w:pPr>
        <w:pStyle w:val="ListParagraph"/>
        <w:numPr>
          <w:ilvl w:val="0"/>
          <w:numId w:val="3"/>
        </w:numPr>
        <w:tabs>
          <w:tab w:val="num" w:pos="1276"/>
        </w:tabs>
        <w:spacing w:after="0" w:line="240" w:lineRule="auto"/>
        <w:ind w:right="-29" w:hanging="1429"/>
        <w:rPr>
          <w:rFonts w:cs="Arial"/>
          <w:i/>
          <w:iCs/>
          <w:szCs w:val="24"/>
        </w:rPr>
      </w:pPr>
      <w:r w:rsidRPr="00FB0EF7">
        <w:rPr>
          <w:rFonts w:cs="Arial"/>
          <w:i/>
          <w:iCs/>
          <w:szCs w:val="24"/>
        </w:rPr>
        <w:t>a version number or date</w:t>
      </w:r>
    </w:p>
    <w:p w14:paraId="21CB64F4" w14:textId="518878F4"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5474F8">
        <w:rPr>
          <w:rFonts w:cs="Arial"/>
          <w:szCs w:val="24"/>
        </w:rPr>
        <w:t xml:space="preserve">The treatment protocol must be </w:t>
      </w:r>
      <w:r>
        <w:rPr>
          <w:rFonts w:cs="Arial"/>
          <w:szCs w:val="24"/>
        </w:rPr>
        <w:t>signed</w:t>
      </w:r>
      <w:r w:rsidRPr="005474F8">
        <w:rPr>
          <w:rFonts w:cs="Arial"/>
          <w:szCs w:val="24"/>
        </w:rPr>
        <w:t xml:space="preserve"> by the </w:t>
      </w:r>
      <w:r w:rsidRPr="00410B46">
        <w:rPr>
          <w:rFonts w:cs="Arial"/>
          <w:bCs/>
          <w:szCs w:val="24"/>
        </w:rPr>
        <w:t>Expert Registered Healthcare Professional (ERHP)</w:t>
      </w:r>
      <w:r w:rsidRPr="00410B46">
        <w:rPr>
          <w:rFonts w:cs="Arial"/>
          <w:szCs w:val="24"/>
        </w:rPr>
        <w:t xml:space="preserve"> </w:t>
      </w:r>
      <w:r w:rsidRPr="00C96DF7">
        <w:rPr>
          <w:rFonts w:cs="Arial"/>
          <w:szCs w:val="24"/>
        </w:rPr>
        <w:t>to confirm that the document i</w:t>
      </w:r>
      <w:r w:rsidRPr="005474F8">
        <w:rPr>
          <w:rFonts w:cs="Arial"/>
          <w:szCs w:val="24"/>
        </w:rPr>
        <w:t>s fit for purpose.</w:t>
      </w:r>
    </w:p>
    <w:p w14:paraId="08147CC5" w14:textId="77777777" w:rsidR="00062382" w:rsidRPr="00062382" w:rsidRDefault="00FB0EF7" w:rsidP="002B78A1">
      <w:pPr>
        <w:numPr>
          <w:ilvl w:val="1"/>
          <w:numId w:val="1"/>
        </w:numPr>
        <w:tabs>
          <w:tab w:val="clear" w:pos="792"/>
          <w:tab w:val="num" w:pos="851"/>
        </w:tabs>
        <w:spacing w:after="0" w:line="240" w:lineRule="auto"/>
        <w:ind w:left="851" w:right="-29" w:hanging="851"/>
        <w:rPr>
          <w:rFonts w:cs="Arial"/>
          <w:szCs w:val="24"/>
        </w:rPr>
      </w:pPr>
      <w:r w:rsidRPr="00062382">
        <w:rPr>
          <w:rFonts w:cs="Arial"/>
        </w:rPr>
        <w:t xml:space="preserve">The Treatment Protocol must be </w:t>
      </w:r>
      <w:proofErr w:type="gramStart"/>
      <w:r w:rsidRPr="00062382">
        <w:rPr>
          <w:rFonts w:cs="Arial"/>
        </w:rPr>
        <w:t>followed at all times</w:t>
      </w:r>
      <w:proofErr w:type="gramEnd"/>
      <w:r w:rsidRPr="00062382">
        <w:rPr>
          <w:rFonts w:cs="Arial"/>
        </w:rPr>
        <w:t xml:space="preserve"> this licence is in force and the equipment remains Prescribed Equipment.</w:t>
      </w:r>
    </w:p>
    <w:p w14:paraId="7642C4B3" w14:textId="32A2D567" w:rsidR="00FB0EF7" w:rsidRPr="00021A4A" w:rsidRDefault="000F01EE" w:rsidP="00062382">
      <w:pPr>
        <w:pStyle w:val="Heading2"/>
        <w:numPr>
          <w:ilvl w:val="0"/>
          <w:numId w:val="1"/>
        </w:numPr>
      </w:pPr>
      <w:r>
        <w:t xml:space="preserve">LOCAL RULES </w:t>
      </w:r>
    </w:p>
    <w:p w14:paraId="42A33852" w14:textId="0D361C58" w:rsidR="00FB0EF7" w:rsidRPr="002B78A1" w:rsidRDefault="00FB0EF7" w:rsidP="002B78A1">
      <w:pPr>
        <w:numPr>
          <w:ilvl w:val="1"/>
          <w:numId w:val="1"/>
        </w:numPr>
        <w:tabs>
          <w:tab w:val="clear" w:pos="792"/>
          <w:tab w:val="num" w:pos="851"/>
        </w:tabs>
        <w:spacing w:after="0" w:line="240" w:lineRule="auto"/>
        <w:ind w:left="851" w:right="-29" w:hanging="851"/>
        <w:rPr>
          <w:rFonts w:cs="Arial"/>
          <w:b/>
          <w:szCs w:val="24"/>
        </w:rPr>
      </w:pPr>
      <w:r w:rsidRPr="00460E2F">
        <w:rPr>
          <w:rFonts w:cs="Arial"/>
          <w:szCs w:val="24"/>
        </w:rPr>
        <w:t xml:space="preserve">Local Rules must be produced and submitted to the Council for the Prescribed Equipment </w:t>
      </w:r>
      <w:r>
        <w:rPr>
          <w:rFonts w:cs="Arial"/>
          <w:szCs w:val="24"/>
        </w:rPr>
        <w:t>and if applicable for each handpiece on</w:t>
      </w:r>
      <w:r w:rsidRPr="004D6F5B">
        <w:rPr>
          <w:rFonts w:cs="Arial"/>
          <w:szCs w:val="24"/>
        </w:rPr>
        <w:t xml:space="preserve"> multi-platform laser/ILS</w:t>
      </w:r>
      <w:r>
        <w:rPr>
          <w:rFonts w:cs="Arial"/>
          <w:szCs w:val="24"/>
        </w:rPr>
        <w:t xml:space="preserve"> </w:t>
      </w:r>
      <w:r w:rsidRPr="00BF7A30">
        <w:rPr>
          <w:rFonts w:cs="Arial"/>
          <w:szCs w:val="24"/>
        </w:rPr>
        <w:t xml:space="preserve">to be used at the Premises before that equipment is used. If any revisions or amendments are made to the Local Rules during the term of the licence, a copy of the revised Local Rules must be submitted to the Council as soon as is reasonably practicable and in any event within 7 working days of those revisions taking effect. </w:t>
      </w:r>
    </w:p>
    <w:p w14:paraId="0AB46CA5" w14:textId="02596ED7" w:rsidR="00FB0EF7" w:rsidRDefault="00EC5BC3" w:rsidP="002B78A1">
      <w:pPr>
        <w:numPr>
          <w:ilvl w:val="1"/>
          <w:numId w:val="1"/>
        </w:numPr>
        <w:tabs>
          <w:tab w:val="clear" w:pos="792"/>
          <w:tab w:val="num" w:pos="567"/>
          <w:tab w:val="num" w:pos="851"/>
        </w:tabs>
        <w:spacing w:after="0" w:line="240" w:lineRule="auto"/>
        <w:ind w:left="851" w:right="-29" w:hanging="851"/>
        <w:rPr>
          <w:rFonts w:cs="Arial"/>
        </w:rPr>
      </w:pPr>
      <w:r>
        <w:rPr>
          <w:rFonts w:cs="Arial"/>
          <w:szCs w:val="24"/>
        </w:rPr>
        <w:t xml:space="preserve">    </w:t>
      </w:r>
      <w:r w:rsidR="00FB0EF7" w:rsidRPr="00390908">
        <w:rPr>
          <w:rFonts w:cs="Arial"/>
          <w:szCs w:val="24"/>
        </w:rPr>
        <w:t xml:space="preserve">The Licence holder must employ the services of a certified LPA to assist in the production of the Local Rules. </w:t>
      </w:r>
      <w:r w:rsidR="00FB0EF7" w:rsidRPr="00390908">
        <w:rPr>
          <w:rFonts w:cs="Arial"/>
        </w:rPr>
        <w:t xml:space="preserve">Evidence of the LPA’s laser/IPL certification should be available for reference on site. </w:t>
      </w:r>
    </w:p>
    <w:p w14:paraId="46B8BB06" w14:textId="30D17AC4" w:rsidR="00FB0EF7" w:rsidRPr="002B78A1" w:rsidRDefault="00FB0EF7" w:rsidP="002B78A1">
      <w:pPr>
        <w:numPr>
          <w:ilvl w:val="1"/>
          <w:numId w:val="1"/>
        </w:numPr>
        <w:tabs>
          <w:tab w:val="clear" w:pos="792"/>
          <w:tab w:val="num" w:pos="851"/>
        </w:tabs>
        <w:spacing w:after="0" w:line="240" w:lineRule="auto"/>
        <w:ind w:left="851" w:right="-29" w:hanging="851"/>
        <w:rPr>
          <w:rFonts w:cs="Arial"/>
          <w:b/>
          <w:szCs w:val="24"/>
        </w:rPr>
      </w:pPr>
      <w:r w:rsidRPr="00CB4FE3">
        <w:rPr>
          <w:rFonts w:cs="Arial"/>
          <w:szCs w:val="24"/>
        </w:rPr>
        <w:t xml:space="preserve">The Local Rules document must be issued, </w:t>
      </w:r>
      <w:proofErr w:type="gramStart"/>
      <w:r w:rsidRPr="00CB4FE3">
        <w:rPr>
          <w:rFonts w:cs="Arial"/>
          <w:szCs w:val="24"/>
        </w:rPr>
        <w:t>signed</w:t>
      </w:r>
      <w:proofErr w:type="gramEnd"/>
      <w:r w:rsidRPr="00CB4FE3">
        <w:rPr>
          <w:rFonts w:cs="Arial"/>
          <w:szCs w:val="24"/>
        </w:rPr>
        <w:t xml:space="preserve"> and dated by both the </w:t>
      </w:r>
      <w:r>
        <w:rPr>
          <w:rFonts w:cs="Arial"/>
          <w:szCs w:val="24"/>
        </w:rPr>
        <w:t xml:space="preserve">LPA and the </w:t>
      </w:r>
      <w:r w:rsidRPr="00FD0A5E">
        <w:rPr>
          <w:rFonts w:cs="Arial"/>
          <w:szCs w:val="24"/>
        </w:rPr>
        <w:t>duty holder.</w:t>
      </w:r>
      <w:r w:rsidRPr="00CB4FE3">
        <w:rPr>
          <w:rFonts w:cs="Arial"/>
          <w:szCs w:val="24"/>
        </w:rPr>
        <w:t xml:space="preserve"> </w:t>
      </w:r>
    </w:p>
    <w:p w14:paraId="37EBC127" w14:textId="7D25D538" w:rsidR="00FB0EF7" w:rsidRPr="002B78A1" w:rsidRDefault="00FB0EF7" w:rsidP="002B78A1">
      <w:pPr>
        <w:numPr>
          <w:ilvl w:val="1"/>
          <w:numId w:val="1"/>
        </w:numPr>
        <w:tabs>
          <w:tab w:val="clear" w:pos="792"/>
          <w:tab w:val="num" w:pos="851"/>
        </w:tabs>
        <w:spacing w:after="0" w:line="240" w:lineRule="auto"/>
        <w:ind w:left="851" w:right="-29" w:hanging="851"/>
        <w:rPr>
          <w:rFonts w:cs="Arial"/>
          <w:b/>
          <w:szCs w:val="24"/>
        </w:rPr>
      </w:pPr>
      <w:r w:rsidRPr="007B5D5E">
        <w:rPr>
          <w:rFonts w:cs="Arial"/>
          <w:szCs w:val="24"/>
        </w:rPr>
        <w:t xml:space="preserve">The LPA must visit the Premises in person initially to produce the Local Rules, risk assessments and operating practices. </w:t>
      </w:r>
    </w:p>
    <w:p w14:paraId="6A5DC530" w14:textId="1EB52B17"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7B5D5E">
        <w:rPr>
          <w:rFonts w:cs="Arial"/>
          <w:szCs w:val="24"/>
        </w:rPr>
        <w:t xml:space="preserve">The risk assessment must be signed, </w:t>
      </w:r>
      <w:proofErr w:type="gramStart"/>
      <w:r w:rsidRPr="007B5D5E">
        <w:rPr>
          <w:rFonts w:cs="Arial"/>
          <w:szCs w:val="24"/>
        </w:rPr>
        <w:t>dated</w:t>
      </w:r>
      <w:proofErr w:type="gramEnd"/>
      <w:r w:rsidRPr="007B5D5E">
        <w:rPr>
          <w:rFonts w:cs="Arial"/>
          <w:szCs w:val="24"/>
        </w:rPr>
        <w:t xml:space="preserve"> and include a date for next review/assessment.</w:t>
      </w:r>
    </w:p>
    <w:p w14:paraId="2A62C257" w14:textId="64BDC1D5"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7B5D5E">
        <w:rPr>
          <w:rFonts w:cs="Arial"/>
          <w:szCs w:val="24"/>
        </w:rPr>
        <w:t>A laser/IPL safety audit must be completed every year and an on-site visit at least every four years by the LPA and at the discretion of the local authority.</w:t>
      </w:r>
    </w:p>
    <w:p w14:paraId="29C65FC5" w14:textId="187A7164" w:rsidR="00FB0EF7" w:rsidRPr="00062382" w:rsidRDefault="00FB0EF7" w:rsidP="002B78A1">
      <w:pPr>
        <w:numPr>
          <w:ilvl w:val="1"/>
          <w:numId w:val="1"/>
        </w:numPr>
        <w:tabs>
          <w:tab w:val="clear" w:pos="792"/>
          <w:tab w:val="num" w:pos="851"/>
        </w:tabs>
        <w:spacing w:after="0" w:line="240" w:lineRule="auto"/>
        <w:ind w:left="851" w:right="-29" w:hanging="851"/>
        <w:rPr>
          <w:rFonts w:cs="Arial"/>
          <w:b/>
          <w:color w:val="000000" w:themeColor="text1"/>
          <w:szCs w:val="24"/>
        </w:rPr>
      </w:pPr>
      <w:r w:rsidRPr="007B5D5E">
        <w:rPr>
          <w:rFonts w:cs="Arial"/>
        </w:rPr>
        <w:t xml:space="preserve">The Prescribed Equipment must only be used in </w:t>
      </w:r>
      <w:r w:rsidRPr="00062382">
        <w:rPr>
          <w:rFonts w:cs="Arial"/>
          <w:color w:val="000000" w:themeColor="text1"/>
        </w:rPr>
        <w:t xml:space="preserve">accordance with the Local Rules. </w:t>
      </w:r>
    </w:p>
    <w:p w14:paraId="3A54CC14" w14:textId="2E7AC7A0" w:rsidR="00FB0EF7" w:rsidRPr="00062382" w:rsidRDefault="00FB0EF7" w:rsidP="002B78A1">
      <w:pPr>
        <w:numPr>
          <w:ilvl w:val="1"/>
          <w:numId w:val="1"/>
        </w:numPr>
        <w:tabs>
          <w:tab w:val="clear" w:pos="792"/>
          <w:tab w:val="num" w:pos="851"/>
        </w:tabs>
        <w:spacing w:after="0" w:line="240" w:lineRule="auto"/>
        <w:ind w:left="851" w:right="-29" w:hanging="851"/>
        <w:rPr>
          <w:rFonts w:cs="Arial"/>
          <w:b/>
          <w:color w:val="000000" w:themeColor="text1"/>
          <w:szCs w:val="24"/>
        </w:rPr>
      </w:pPr>
      <w:r w:rsidRPr="00062382">
        <w:rPr>
          <w:rFonts w:cs="Arial"/>
          <w:color w:val="000000" w:themeColor="text1"/>
          <w:szCs w:val="24"/>
        </w:rPr>
        <w:t xml:space="preserve">The Local Rules must include information on the following: </w:t>
      </w:r>
    </w:p>
    <w:p w14:paraId="6225E7FE" w14:textId="77777777" w:rsidR="00FB0EF7" w:rsidRPr="00FB0EF7" w:rsidRDefault="00FB0EF7" w:rsidP="00062382">
      <w:pPr>
        <w:pStyle w:val="Bulletpointlist"/>
        <w:ind w:left="1134" w:hanging="283"/>
      </w:pPr>
      <w:r w:rsidRPr="00FB0EF7">
        <w:t xml:space="preserve">An assessment of the risks associated with the use of the Prescribed Equipment </w:t>
      </w:r>
    </w:p>
    <w:p w14:paraId="6341D51C" w14:textId="090C3452" w:rsidR="00FB0EF7" w:rsidRPr="002B78A1" w:rsidRDefault="00FB0EF7" w:rsidP="00062382">
      <w:pPr>
        <w:pStyle w:val="Bulletpointlist"/>
        <w:ind w:left="1134" w:hanging="283"/>
      </w:pPr>
      <w:r w:rsidRPr="00FB0EF7">
        <w:t>Device description (</w:t>
      </w:r>
      <w:r w:rsidRPr="00FB0EF7">
        <w:rPr>
          <w:bCs/>
        </w:rPr>
        <w:t xml:space="preserve">including output, serial numbers etc) for all Prescribed Equipment </w:t>
      </w:r>
    </w:p>
    <w:p w14:paraId="6F998B34" w14:textId="35DB5346" w:rsidR="00FB0EF7" w:rsidRPr="00FB0EF7" w:rsidRDefault="00FB0EF7" w:rsidP="00062382">
      <w:pPr>
        <w:pStyle w:val="Bulletpointlist"/>
      </w:pPr>
      <w:proofErr w:type="gramStart"/>
      <w:r w:rsidRPr="00FB0EF7">
        <w:t>Make reference</w:t>
      </w:r>
      <w:proofErr w:type="gramEnd"/>
      <w:r w:rsidRPr="00FB0EF7">
        <w:t xml:space="preserve"> to the Treatment Protocol required by condition 2, above. </w:t>
      </w:r>
    </w:p>
    <w:p w14:paraId="707E49A4" w14:textId="77777777" w:rsidR="00FB0EF7" w:rsidRPr="00FB0EF7" w:rsidRDefault="00FB0EF7" w:rsidP="00062382">
      <w:pPr>
        <w:pStyle w:val="Bulletpointlist"/>
        <w:ind w:left="1276" w:hanging="425"/>
        <w:rPr>
          <w:bCs/>
        </w:rPr>
      </w:pPr>
      <w:r w:rsidRPr="00FB0EF7">
        <w:lastRenderedPageBreak/>
        <w:t>Written procedures</w:t>
      </w:r>
      <w:r w:rsidRPr="00FB0EF7">
        <w:rPr>
          <w:bCs/>
          <w:color w:val="000000"/>
        </w:rPr>
        <w:t xml:space="preserve"> for safe use of the Prescribed Equipment</w:t>
      </w:r>
      <w:r w:rsidRPr="00FB0EF7">
        <w:rPr>
          <w:bCs/>
        </w:rPr>
        <w:t xml:space="preserve"> (to include information on prevention of use by unauthorised persons; safe operation of device etc)</w:t>
      </w:r>
    </w:p>
    <w:p w14:paraId="37DC0D3E" w14:textId="5F3E347B" w:rsidR="00FB0EF7" w:rsidRPr="00FB0EF7" w:rsidRDefault="00FB0EF7" w:rsidP="00062382">
      <w:pPr>
        <w:pStyle w:val="Bulletpointlist"/>
        <w:ind w:left="1276" w:hanging="425"/>
        <w:rPr>
          <w:bCs/>
        </w:rPr>
      </w:pPr>
      <w:r w:rsidRPr="00FB0EF7">
        <w:t>Adverse incident procedures</w:t>
      </w:r>
      <w:r w:rsidRPr="00FB0EF7">
        <w:rPr>
          <w:bCs/>
        </w:rPr>
        <w:t xml:space="preserve"> including actions that must be taken in cases of emergency </w:t>
      </w:r>
      <w:r w:rsidR="00062382" w:rsidRPr="00FB0EF7">
        <w:rPr>
          <w:bCs/>
        </w:rPr>
        <w:t>e.g.,</w:t>
      </w:r>
      <w:r w:rsidRPr="00FB0EF7">
        <w:rPr>
          <w:bCs/>
        </w:rPr>
        <w:t xml:space="preserve"> eye exposure and details of the local accident and emergency department</w:t>
      </w:r>
    </w:p>
    <w:p w14:paraId="0FF4D653" w14:textId="77777777" w:rsidR="00FB0EF7" w:rsidRPr="00FB0EF7" w:rsidRDefault="00FB0EF7" w:rsidP="00062382">
      <w:pPr>
        <w:pStyle w:val="Bulletpointlist"/>
        <w:ind w:left="1276" w:hanging="425"/>
      </w:pPr>
      <w:r w:rsidRPr="00FB0EF7">
        <w:t>Emergency shutdown procedures</w:t>
      </w:r>
      <w:r w:rsidRPr="00FB0EF7">
        <w:rPr>
          <w:bCs/>
          <w:color w:val="000000"/>
        </w:rPr>
        <w:t xml:space="preserve"> (</w:t>
      </w:r>
      <w:r w:rsidRPr="00FB0EF7">
        <w:rPr>
          <w:bCs/>
        </w:rPr>
        <w:t>as set down in manufacturer’s instruction manual or treatment protocol)</w:t>
      </w:r>
    </w:p>
    <w:p w14:paraId="3ECED69D" w14:textId="05ECB73C" w:rsidR="00FB0EF7" w:rsidRPr="00FB0EF7" w:rsidRDefault="00FB0EF7" w:rsidP="00062382">
      <w:pPr>
        <w:pStyle w:val="Bulletpointlist"/>
        <w:ind w:left="1276" w:hanging="425"/>
      </w:pPr>
      <w:r w:rsidRPr="00FB0EF7">
        <w:t>Details of the nominated LPA (including his or her name, business address and telephone number)</w:t>
      </w:r>
    </w:p>
    <w:p w14:paraId="200C222C" w14:textId="77777777" w:rsidR="00FB0EF7" w:rsidRPr="00FB0EF7" w:rsidRDefault="00FB0EF7" w:rsidP="00062382">
      <w:pPr>
        <w:pStyle w:val="Bulletpointlist"/>
        <w:ind w:left="1276" w:hanging="425"/>
      </w:pPr>
      <w:r w:rsidRPr="00FB0EF7">
        <w:t>Details of nominated the LPS (including his or her full name, business address and telephone number)</w:t>
      </w:r>
    </w:p>
    <w:p w14:paraId="0C87C35C" w14:textId="77777777" w:rsidR="00FB0EF7" w:rsidRPr="00FB0EF7" w:rsidRDefault="00FB0EF7" w:rsidP="00062382">
      <w:pPr>
        <w:pStyle w:val="Bulletpointlist"/>
      </w:pPr>
      <w:r w:rsidRPr="00FB0EF7">
        <w:t>Training requirements for Authorised Users for the use of Prescribed Equipment</w:t>
      </w:r>
    </w:p>
    <w:p w14:paraId="4F5E5DF0" w14:textId="77777777" w:rsidR="00FB0EF7" w:rsidRPr="00FB0EF7" w:rsidRDefault="00FB0EF7" w:rsidP="00062382">
      <w:pPr>
        <w:pStyle w:val="Bulletpointlist"/>
        <w:ind w:left="1276" w:hanging="425"/>
      </w:pPr>
      <w:r w:rsidRPr="00FB0EF7">
        <w:t xml:space="preserve">A detailed plan of the Controlled Area(s), showing each piece of the Prescribed Equipment to be used in the Area and details of access to the Equipment, together with a complete plan of the Premises </w:t>
      </w:r>
    </w:p>
    <w:p w14:paraId="72469EE5" w14:textId="1BF54C3F" w:rsidR="00FB0EF7" w:rsidRPr="00FB0EF7" w:rsidRDefault="00FB0EF7" w:rsidP="00062382">
      <w:pPr>
        <w:pStyle w:val="Bulletpointlist"/>
      </w:pPr>
      <w:r w:rsidRPr="00FB0EF7">
        <w:t xml:space="preserve">Responsibilities of Authorised Users  </w:t>
      </w:r>
    </w:p>
    <w:p w14:paraId="1A4AA7D0" w14:textId="08C2F6FE" w:rsidR="00FB0EF7" w:rsidRDefault="00FB0EF7" w:rsidP="00062382">
      <w:pPr>
        <w:pStyle w:val="Bulletpointlist"/>
        <w:ind w:left="1276" w:hanging="425"/>
      </w:pPr>
      <w:r w:rsidRPr="00FB0EF7">
        <w:t xml:space="preserve">Details of Protective eyewear (including information relating to when eyewear be </w:t>
      </w:r>
      <w:r w:rsidR="00062382" w:rsidRPr="00FB0EF7">
        <w:t>worn,</w:t>
      </w:r>
      <w:r w:rsidRPr="00FB0EF7">
        <w:t xml:space="preserve"> and the minimum specification of protection required) </w:t>
      </w:r>
    </w:p>
    <w:p w14:paraId="3D148A57" w14:textId="577089DC" w:rsidR="00FB0EF7" w:rsidRPr="002B78A1" w:rsidRDefault="00FB0EF7" w:rsidP="002B78A1">
      <w:pPr>
        <w:numPr>
          <w:ilvl w:val="1"/>
          <w:numId w:val="1"/>
        </w:numPr>
        <w:tabs>
          <w:tab w:val="clear" w:pos="792"/>
          <w:tab w:val="num" w:pos="851"/>
        </w:tabs>
        <w:spacing w:after="0" w:line="240" w:lineRule="auto"/>
        <w:ind w:left="851" w:right="-29" w:hanging="851"/>
        <w:rPr>
          <w:rFonts w:cs="Arial"/>
          <w:b/>
          <w:szCs w:val="24"/>
        </w:rPr>
      </w:pPr>
      <w:r w:rsidRPr="00EF715C">
        <w:rPr>
          <w:rFonts w:cs="Arial"/>
          <w:szCs w:val="24"/>
        </w:rPr>
        <w:t>The Local Rules must be updated if there are any changes made to any of the items detailed in condition 3.8 above. Each update must be approved by the LPA.</w:t>
      </w:r>
    </w:p>
    <w:p w14:paraId="580BF2C9" w14:textId="77777777" w:rsidR="00FB0EF7" w:rsidRPr="00E24707"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 xml:space="preserve">The </w:t>
      </w:r>
      <w:r>
        <w:rPr>
          <w:rFonts w:cs="Arial"/>
          <w:szCs w:val="24"/>
        </w:rPr>
        <w:t>Local Rules</w:t>
      </w:r>
      <w:r w:rsidRPr="00021A4A">
        <w:rPr>
          <w:rFonts w:cs="Arial"/>
          <w:szCs w:val="24"/>
        </w:rPr>
        <w:t xml:space="preserve"> </w:t>
      </w:r>
      <w:r>
        <w:rPr>
          <w:rFonts w:cs="Arial"/>
          <w:szCs w:val="24"/>
        </w:rPr>
        <w:t xml:space="preserve">relevant to each specific piece of Prescribed Equipment </w:t>
      </w:r>
      <w:r w:rsidRPr="00021A4A">
        <w:rPr>
          <w:rFonts w:cs="Arial"/>
          <w:szCs w:val="24"/>
        </w:rPr>
        <w:t xml:space="preserve">must be kept in the </w:t>
      </w:r>
      <w:r>
        <w:rPr>
          <w:rFonts w:cs="Arial"/>
          <w:szCs w:val="24"/>
        </w:rPr>
        <w:t xml:space="preserve">Controlled Area relating to that piece of Equipment whilst it is being operated. </w:t>
      </w:r>
    </w:p>
    <w:p w14:paraId="5EDAFE9B" w14:textId="20E17F2D" w:rsidR="00FB0EF7" w:rsidRDefault="000F01EE" w:rsidP="00062382">
      <w:pPr>
        <w:pStyle w:val="Heading2"/>
        <w:numPr>
          <w:ilvl w:val="0"/>
          <w:numId w:val="1"/>
        </w:numPr>
      </w:pPr>
      <w:r>
        <w:t xml:space="preserve">REGISTER OF AUTHORISED USERS </w:t>
      </w:r>
    </w:p>
    <w:p w14:paraId="7D2423E3" w14:textId="5E99B621" w:rsidR="00FB0EF7" w:rsidRPr="002B78A1" w:rsidRDefault="00FB0EF7" w:rsidP="002B78A1">
      <w:pPr>
        <w:numPr>
          <w:ilvl w:val="1"/>
          <w:numId w:val="1"/>
        </w:numPr>
        <w:tabs>
          <w:tab w:val="clear" w:pos="792"/>
          <w:tab w:val="num" w:pos="851"/>
          <w:tab w:val="left" w:pos="1080"/>
        </w:tabs>
        <w:spacing w:after="0" w:line="240" w:lineRule="auto"/>
        <w:ind w:left="851" w:right="-29" w:hanging="851"/>
        <w:rPr>
          <w:rFonts w:cs="Arial"/>
          <w:szCs w:val="24"/>
        </w:rPr>
      </w:pPr>
      <w:r>
        <w:rPr>
          <w:rFonts w:cs="Arial"/>
          <w:szCs w:val="24"/>
        </w:rPr>
        <w:t xml:space="preserve">A </w:t>
      </w:r>
      <w:r w:rsidRPr="00021A4A">
        <w:rPr>
          <w:rFonts w:cs="Arial"/>
          <w:szCs w:val="24"/>
        </w:rPr>
        <w:t>Register of Authorised Users</w:t>
      </w:r>
      <w:r w:rsidRPr="00021A4A">
        <w:rPr>
          <w:rFonts w:cs="Arial"/>
          <w:bCs/>
          <w:color w:val="000000"/>
          <w:szCs w:val="24"/>
        </w:rPr>
        <w:t xml:space="preserve"> </w:t>
      </w:r>
      <w:r>
        <w:rPr>
          <w:rFonts w:cs="Arial"/>
          <w:bCs/>
          <w:color w:val="000000"/>
          <w:szCs w:val="24"/>
        </w:rPr>
        <w:t xml:space="preserve">must be kept at the Premises </w:t>
      </w:r>
      <w:r w:rsidRPr="00021A4A">
        <w:rPr>
          <w:rFonts w:cs="Arial"/>
          <w:bCs/>
          <w:color w:val="000000"/>
          <w:szCs w:val="24"/>
        </w:rPr>
        <w:t xml:space="preserve">which includes details of trained personnel and signed declarations </w:t>
      </w:r>
      <w:r>
        <w:rPr>
          <w:rFonts w:cs="Arial"/>
          <w:bCs/>
          <w:color w:val="000000"/>
          <w:szCs w:val="24"/>
        </w:rPr>
        <w:t>by those</w:t>
      </w:r>
      <w:r w:rsidRPr="00021A4A">
        <w:rPr>
          <w:rFonts w:cs="Arial"/>
          <w:bCs/>
          <w:color w:val="000000"/>
          <w:szCs w:val="24"/>
        </w:rPr>
        <w:t xml:space="preserve"> individuals stating </w:t>
      </w:r>
      <w:r w:rsidRPr="00021A4A">
        <w:rPr>
          <w:rFonts w:cs="Arial"/>
          <w:szCs w:val="24"/>
        </w:rPr>
        <w:t>that they accept and understand the procedures drawn up for the</w:t>
      </w:r>
      <w:r w:rsidRPr="00021A4A">
        <w:rPr>
          <w:rFonts w:cs="Arial"/>
          <w:b/>
          <w:szCs w:val="24"/>
        </w:rPr>
        <w:t xml:space="preserve"> </w:t>
      </w:r>
      <w:r w:rsidRPr="00021A4A">
        <w:rPr>
          <w:rFonts w:cs="Arial"/>
          <w:szCs w:val="24"/>
        </w:rPr>
        <w:t>use of Lasers/</w:t>
      </w:r>
      <w:r>
        <w:rPr>
          <w:rFonts w:cs="Arial"/>
          <w:szCs w:val="24"/>
        </w:rPr>
        <w:t>ILS</w:t>
      </w:r>
      <w:r w:rsidRPr="00021A4A">
        <w:rPr>
          <w:rFonts w:cs="Arial"/>
          <w:szCs w:val="24"/>
        </w:rPr>
        <w:t xml:space="preserve"> in the registered establishment</w:t>
      </w:r>
      <w:r>
        <w:rPr>
          <w:rFonts w:cs="Arial"/>
          <w:bCs/>
          <w:color w:val="000000"/>
          <w:szCs w:val="24"/>
        </w:rPr>
        <w:t>.</w:t>
      </w:r>
    </w:p>
    <w:p w14:paraId="6E81A3D6" w14:textId="24C14E6D" w:rsidR="00FB0EF7" w:rsidRDefault="00FB0EF7" w:rsidP="002B78A1">
      <w:pPr>
        <w:numPr>
          <w:ilvl w:val="1"/>
          <w:numId w:val="1"/>
        </w:numPr>
        <w:tabs>
          <w:tab w:val="clear" w:pos="792"/>
          <w:tab w:val="num" w:pos="851"/>
          <w:tab w:val="left" w:pos="1080"/>
        </w:tabs>
        <w:spacing w:after="0" w:line="240" w:lineRule="auto"/>
        <w:ind w:left="851" w:right="-29" w:hanging="851"/>
        <w:rPr>
          <w:rFonts w:cs="Arial"/>
          <w:szCs w:val="24"/>
        </w:rPr>
      </w:pPr>
      <w:r>
        <w:rPr>
          <w:rFonts w:cs="Arial"/>
          <w:szCs w:val="24"/>
        </w:rPr>
        <w:t xml:space="preserve">Copies of any training or qualification </w:t>
      </w:r>
      <w:r w:rsidRPr="00021A4A">
        <w:rPr>
          <w:rFonts w:cs="Arial"/>
          <w:szCs w:val="24"/>
        </w:rPr>
        <w:t>certificates</w:t>
      </w:r>
      <w:r>
        <w:rPr>
          <w:rFonts w:cs="Arial"/>
          <w:szCs w:val="24"/>
        </w:rPr>
        <w:t xml:space="preserve"> held by the Authorised Users must be kept with the Register of Authorised Users.</w:t>
      </w:r>
    </w:p>
    <w:p w14:paraId="7E7749FD" w14:textId="20936283" w:rsidR="004D19E8"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 xml:space="preserve">Authorised Users </w:t>
      </w:r>
      <w:r>
        <w:rPr>
          <w:rFonts w:cs="Arial"/>
          <w:szCs w:val="24"/>
        </w:rPr>
        <w:t>must</w:t>
      </w:r>
      <w:r w:rsidRPr="00021A4A">
        <w:rPr>
          <w:rFonts w:cs="Arial"/>
          <w:szCs w:val="24"/>
        </w:rPr>
        <w:t xml:space="preserve"> sign statements to the effect that they have read and understood and will </w:t>
      </w:r>
      <w:proofErr w:type="gramStart"/>
      <w:r w:rsidRPr="00021A4A">
        <w:rPr>
          <w:rFonts w:cs="Arial"/>
          <w:szCs w:val="24"/>
        </w:rPr>
        <w:t xml:space="preserve">follow </w:t>
      </w:r>
      <w:r>
        <w:rPr>
          <w:rFonts w:cs="Arial"/>
          <w:szCs w:val="24"/>
        </w:rPr>
        <w:t>Local Rules</w:t>
      </w:r>
      <w:r w:rsidRPr="00021A4A">
        <w:rPr>
          <w:rFonts w:cs="Arial"/>
          <w:szCs w:val="24"/>
        </w:rPr>
        <w:t xml:space="preserve"> at all times</w:t>
      </w:r>
      <w:proofErr w:type="gramEnd"/>
      <w:r w:rsidRPr="00021A4A">
        <w:rPr>
          <w:rFonts w:cs="Arial"/>
          <w:szCs w:val="24"/>
        </w:rPr>
        <w:t>.</w:t>
      </w:r>
    </w:p>
    <w:p w14:paraId="5136F163" w14:textId="77777777" w:rsidR="004D19E8" w:rsidRDefault="004D19E8">
      <w:pPr>
        <w:spacing w:before="0" w:after="160" w:line="252" w:lineRule="auto"/>
        <w:jc w:val="both"/>
        <w:rPr>
          <w:rFonts w:cs="Arial"/>
          <w:szCs w:val="24"/>
        </w:rPr>
      </w:pPr>
      <w:r>
        <w:rPr>
          <w:rFonts w:cs="Arial"/>
          <w:szCs w:val="24"/>
        </w:rPr>
        <w:br w:type="page"/>
      </w:r>
    </w:p>
    <w:p w14:paraId="60C2274B" w14:textId="58776704" w:rsidR="00FB0EF7" w:rsidRPr="00021A4A" w:rsidRDefault="000F01EE" w:rsidP="004D19E8">
      <w:pPr>
        <w:pStyle w:val="Heading2"/>
        <w:numPr>
          <w:ilvl w:val="0"/>
          <w:numId w:val="1"/>
        </w:numPr>
      </w:pPr>
      <w:r w:rsidRPr="00021A4A">
        <w:lastRenderedPageBreak/>
        <w:t xml:space="preserve">REGISTER OF LASER USE </w:t>
      </w:r>
    </w:p>
    <w:p w14:paraId="73AEBB86" w14:textId="679C35BD"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 xml:space="preserve">A register </w:t>
      </w:r>
      <w:r>
        <w:rPr>
          <w:rFonts w:cs="Arial"/>
          <w:szCs w:val="24"/>
        </w:rPr>
        <w:t>must</w:t>
      </w:r>
      <w:r w:rsidRPr="00021A4A">
        <w:rPr>
          <w:rFonts w:cs="Arial"/>
          <w:szCs w:val="24"/>
        </w:rPr>
        <w:t xml:space="preserve"> be maintained </w:t>
      </w:r>
      <w:r>
        <w:rPr>
          <w:rFonts w:cs="Arial"/>
          <w:szCs w:val="24"/>
        </w:rPr>
        <w:t xml:space="preserve">for each piece of Prescribed Equipment </w:t>
      </w:r>
      <w:r w:rsidRPr="00021A4A">
        <w:rPr>
          <w:rFonts w:cs="Arial"/>
          <w:szCs w:val="24"/>
        </w:rPr>
        <w:t xml:space="preserve">to record the following information each time </w:t>
      </w:r>
      <w:r>
        <w:rPr>
          <w:rFonts w:cs="Arial"/>
          <w:szCs w:val="24"/>
        </w:rPr>
        <w:t>that equipment</w:t>
      </w:r>
      <w:r w:rsidRPr="00021A4A">
        <w:rPr>
          <w:rFonts w:cs="Arial"/>
          <w:szCs w:val="24"/>
        </w:rPr>
        <w:t xml:space="preserve"> is operated:</w:t>
      </w:r>
    </w:p>
    <w:p w14:paraId="115D054F" w14:textId="77777777" w:rsidR="00FB0EF7" w:rsidRPr="000F01EE" w:rsidRDefault="00FB0EF7" w:rsidP="004D19E8">
      <w:pPr>
        <w:pStyle w:val="Bulletpointlist"/>
      </w:pPr>
      <w:r w:rsidRPr="000F01EE">
        <w:t xml:space="preserve">the full name, date of birth and address of the person treated </w:t>
      </w:r>
    </w:p>
    <w:p w14:paraId="38A16478" w14:textId="77777777" w:rsidR="00FB0EF7" w:rsidRPr="000F01EE" w:rsidRDefault="00FB0EF7" w:rsidP="004D19E8">
      <w:pPr>
        <w:pStyle w:val="Bulletpointlist"/>
      </w:pPr>
      <w:r w:rsidRPr="000F01EE">
        <w:t>date and time of treatment</w:t>
      </w:r>
    </w:p>
    <w:p w14:paraId="22980EFC" w14:textId="77777777" w:rsidR="00FB0EF7" w:rsidRPr="000F01EE" w:rsidRDefault="00FB0EF7" w:rsidP="004D19E8">
      <w:pPr>
        <w:pStyle w:val="Bulletpointlist"/>
      </w:pPr>
      <w:r w:rsidRPr="000F01EE">
        <w:t>the Authorised User’s signature</w:t>
      </w:r>
    </w:p>
    <w:p w14:paraId="2144366F" w14:textId="77777777" w:rsidR="00981238" w:rsidRPr="000F01EE" w:rsidRDefault="00FB0EF7" w:rsidP="004D19E8">
      <w:pPr>
        <w:pStyle w:val="Bulletpointlist"/>
      </w:pPr>
      <w:r w:rsidRPr="000F01EE">
        <w:t xml:space="preserve">the treatment given, including the site and an indication of the size of the area </w:t>
      </w:r>
      <w:r w:rsidR="00981238" w:rsidRPr="000F01EE">
        <w:t xml:space="preserve"> </w:t>
      </w:r>
    </w:p>
    <w:p w14:paraId="3E83A6A6" w14:textId="725323C5" w:rsidR="00FB0EF7" w:rsidRPr="000F01EE" w:rsidRDefault="00FB0EF7" w:rsidP="004D19E8">
      <w:pPr>
        <w:pStyle w:val="Bulletpointlist"/>
      </w:pPr>
      <w:r w:rsidRPr="000F01EE">
        <w:t xml:space="preserve">treated, type of treatment; equipment </w:t>
      </w:r>
      <w:r w:rsidR="004D19E8" w:rsidRPr="000F01EE">
        <w:t>used,</w:t>
      </w:r>
      <w:r w:rsidRPr="000F01EE">
        <w:t xml:space="preserve"> and Laser/ILS parameters used</w:t>
      </w:r>
    </w:p>
    <w:p w14:paraId="5B9D049F" w14:textId="1374D403" w:rsidR="00FB0EF7" w:rsidRPr="000F01EE" w:rsidRDefault="00FB0EF7" w:rsidP="004D19E8">
      <w:pPr>
        <w:pStyle w:val="Bulletpointlist"/>
      </w:pPr>
      <w:r w:rsidRPr="000F01EE">
        <w:t>any accident or adverse effects</w:t>
      </w:r>
    </w:p>
    <w:p w14:paraId="31C72B31" w14:textId="0AD71EF1" w:rsidR="00FB0EF7" w:rsidRDefault="00FB0EF7" w:rsidP="002B78A1">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 xml:space="preserve">The </w:t>
      </w:r>
      <w:r>
        <w:rPr>
          <w:rFonts w:cs="Arial"/>
          <w:szCs w:val="24"/>
        </w:rPr>
        <w:t>R</w:t>
      </w:r>
      <w:r w:rsidRPr="00021A4A">
        <w:rPr>
          <w:rFonts w:cs="Arial"/>
          <w:szCs w:val="24"/>
        </w:rPr>
        <w:t xml:space="preserve">egister </w:t>
      </w:r>
      <w:r>
        <w:rPr>
          <w:rFonts w:cs="Arial"/>
          <w:szCs w:val="24"/>
        </w:rPr>
        <w:t>must</w:t>
      </w:r>
      <w:r w:rsidRPr="00021A4A">
        <w:rPr>
          <w:rFonts w:cs="Arial"/>
          <w:szCs w:val="24"/>
        </w:rPr>
        <w:t xml:space="preserve"> be kept </w:t>
      </w:r>
      <w:r>
        <w:rPr>
          <w:rFonts w:cs="Arial"/>
          <w:szCs w:val="24"/>
        </w:rPr>
        <w:t xml:space="preserve">in the Controlled Area </w:t>
      </w:r>
      <w:r w:rsidRPr="00021A4A">
        <w:rPr>
          <w:rFonts w:cs="Arial"/>
          <w:szCs w:val="24"/>
        </w:rPr>
        <w:t xml:space="preserve">to which it </w:t>
      </w:r>
      <w:proofErr w:type="gramStart"/>
      <w:r w:rsidRPr="00021A4A">
        <w:rPr>
          <w:rFonts w:cs="Arial"/>
          <w:szCs w:val="24"/>
        </w:rPr>
        <w:t>relates at all times</w:t>
      </w:r>
      <w:proofErr w:type="gramEnd"/>
      <w:r w:rsidR="002B78A1">
        <w:rPr>
          <w:rFonts w:cs="Arial"/>
          <w:szCs w:val="24"/>
        </w:rPr>
        <w:t>.</w:t>
      </w:r>
    </w:p>
    <w:p w14:paraId="5A78E129" w14:textId="7368DBDB" w:rsidR="00981238" w:rsidRDefault="00FB0EF7" w:rsidP="002B78A1">
      <w:pPr>
        <w:numPr>
          <w:ilvl w:val="1"/>
          <w:numId w:val="1"/>
        </w:numPr>
        <w:tabs>
          <w:tab w:val="clear" w:pos="792"/>
          <w:tab w:val="num" w:pos="284"/>
        </w:tabs>
        <w:spacing w:after="0" w:line="240" w:lineRule="auto"/>
        <w:ind w:left="851" w:right="-29" w:hanging="851"/>
        <w:rPr>
          <w:rFonts w:cs="Arial"/>
          <w:szCs w:val="24"/>
        </w:rPr>
      </w:pPr>
      <w:r w:rsidRPr="00021A4A">
        <w:rPr>
          <w:rFonts w:cs="Arial"/>
          <w:szCs w:val="24"/>
        </w:rPr>
        <w:t xml:space="preserve">The </w:t>
      </w:r>
      <w:r>
        <w:rPr>
          <w:rFonts w:cs="Arial"/>
          <w:szCs w:val="24"/>
        </w:rPr>
        <w:t>R</w:t>
      </w:r>
      <w:r w:rsidRPr="00021A4A">
        <w:rPr>
          <w:rFonts w:cs="Arial"/>
          <w:szCs w:val="24"/>
        </w:rPr>
        <w:t>egister must be in a bound hard copy format with sequentially numbered pages</w:t>
      </w:r>
      <w:r>
        <w:rPr>
          <w:rFonts w:cs="Arial"/>
          <w:szCs w:val="24"/>
        </w:rPr>
        <w:t xml:space="preserve">. </w:t>
      </w:r>
    </w:p>
    <w:p w14:paraId="40D0D210" w14:textId="79BFCEEF" w:rsidR="00FB0EF7" w:rsidRDefault="00FB0EF7" w:rsidP="002B78A1">
      <w:pPr>
        <w:numPr>
          <w:ilvl w:val="1"/>
          <w:numId w:val="1"/>
        </w:numPr>
        <w:tabs>
          <w:tab w:val="clear" w:pos="792"/>
          <w:tab w:val="num" w:pos="284"/>
        </w:tabs>
        <w:spacing w:after="0" w:line="240" w:lineRule="auto"/>
        <w:ind w:left="851" w:right="-29" w:hanging="851"/>
        <w:rPr>
          <w:rFonts w:cs="Arial"/>
          <w:szCs w:val="24"/>
        </w:rPr>
      </w:pPr>
      <w:r>
        <w:rPr>
          <w:rFonts w:cs="Arial"/>
          <w:szCs w:val="24"/>
        </w:rPr>
        <w:t>The front page must contain</w:t>
      </w:r>
      <w:r w:rsidRPr="00021A4A">
        <w:rPr>
          <w:rFonts w:cs="Arial"/>
          <w:szCs w:val="24"/>
        </w:rPr>
        <w:t xml:space="preserve"> details of </w:t>
      </w:r>
      <w:r>
        <w:rPr>
          <w:rFonts w:cs="Arial"/>
          <w:szCs w:val="24"/>
        </w:rPr>
        <w:t xml:space="preserve">name and </w:t>
      </w:r>
      <w:r w:rsidRPr="00021A4A">
        <w:rPr>
          <w:rFonts w:cs="Arial"/>
          <w:szCs w:val="24"/>
        </w:rPr>
        <w:t xml:space="preserve">serial number </w:t>
      </w:r>
      <w:r>
        <w:rPr>
          <w:rFonts w:cs="Arial"/>
          <w:szCs w:val="24"/>
        </w:rPr>
        <w:t>of the equipment</w:t>
      </w:r>
      <w:r w:rsidRPr="00021A4A">
        <w:rPr>
          <w:rFonts w:cs="Arial"/>
          <w:szCs w:val="24"/>
        </w:rPr>
        <w:t xml:space="preserve">. </w:t>
      </w:r>
    </w:p>
    <w:p w14:paraId="261792CB" w14:textId="56422FE1" w:rsidR="00FB0EF7" w:rsidRDefault="00981238" w:rsidP="002B78A1">
      <w:pPr>
        <w:tabs>
          <w:tab w:val="num" w:pos="851"/>
        </w:tabs>
        <w:spacing w:after="0" w:line="240" w:lineRule="auto"/>
        <w:ind w:left="851" w:right="-29" w:hanging="851"/>
        <w:rPr>
          <w:rFonts w:cs="Arial"/>
          <w:szCs w:val="24"/>
        </w:rPr>
      </w:pPr>
      <w:r>
        <w:rPr>
          <w:rFonts w:cs="Arial"/>
          <w:szCs w:val="24"/>
        </w:rPr>
        <w:t>5.6</w:t>
      </w:r>
      <w:r>
        <w:rPr>
          <w:rFonts w:cs="Arial"/>
          <w:szCs w:val="24"/>
        </w:rPr>
        <w:tab/>
      </w:r>
      <w:r w:rsidR="00FB0EF7" w:rsidRPr="00021A4A">
        <w:rPr>
          <w:rFonts w:cs="Arial"/>
          <w:szCs w:val="24"/>
        </w:rPr>
        <w:t xml:space="preserve">Previous </w:t>
      </w:r>
      <w:r w:rsidR="00FB0EF7">
        <w:rPr>
          <w:rFonts w:cs="Arial"/>
          <w:szCs w:val="24"/>
        </w:rPr>
        <w:t>R</w:t>
      </w:r>
      <w:r w:rsidR="00FB0EF7" w:rsidRPr="00021A4A">
        <w:rPr>
          <w:rFonts w:cs="Arial"/>
          <w:szCs w:val="24"/>
        </w:rPr>
        <w:t>egisters must be retained for a period of no less than 3 years of the date of the last entry</w:t>
      </w:r>
      <w:r w:rsidR="00FB0EF7">
        <w:rPr>
          <w:rFonts w:cs="Arial"/>
          <w:szCs w:val="24"/>
        </w:rPr>
        <w:t xml:space="preserve">. </w:t>
      </w:r>
    </w:p>
    <w:p w14:paraId="231762A8" w14:textId="3F40EFC1" w:rsidR="00FB0EF7" w:rsidRPr="00021A4A" w:rsidRDefault="000F01EE" w:rsidP="004D19E8">
      <w:pPr>
        <w:pStyle w:val="Heading2"/>
        <w:numPr>
          <w:ilvl w:val="0"/>
          <w:numId w:val="1"/>
        </w:numPr>
      </w:pPr>
      <w:r w:rsidRPr="00021A4A">
        <w:t xml:space="preserve">LASER PROTECTION SUPERVISOR </w:t>
      </w:r>
    </w:p>
    <w:p w14:paraId="0AF763EE" w14:textId="310D1891" w:rsidR="00FB0EF7" w:rsidRPr="00D4792D" w:rsidRDefault="00FB0EF7" w:rsidP="000F01EE">
      <w:pPr>
        <w:numPr>
          <w:ilvl w:val="1"/>
          <w:numId w:val="1"/>
        </w:numPr>
        <w:tabs>
          <w:tab w:val="clear" w:pos="792"/>
          <w:tab w:val="num" w:pos="851"/>
        </w:tabs>
        <w:spacing w:after="0" w:line="240" w:lineRule="auto"/>
        <w:ind w:left="851" w:right="-29" w:hanging="851"/>
        <w:rPr>
          <w:rFonts w:cs="Arial"/>
          <w:b/>
          <w:szCs w:val="24"/>
        </w:rPr>
      </w:pPr>
      <w:r w:rsidRPr="00D4792D">
        <w:rPr>
          <w:rFonts w:cs="Arial"/>
          <w:szCs w:val="24"/>
        </w:rPr>
        <w:t xml:space="preserve">A suitably qualified and authorised member of staff having day to day responsibility for the premises must be identified as the Laser Protection Supervisor (LPS), who must ensure that the Register is </w:t>
      </w:r>
      <w:r w:rsidR="004D19E8" w:rsidRPr="00D4792D">
        <w:rPr>
          <w:rFonts w:cs="Arial"/>
          <w:szCs w:val="24"/>
        </w:rPr>
        <w:t>maintained,</w:t>
      </w:r>
      <w:r w:rsidRPr="00D4792D">
        <w:rPr>
          <w:rFonts w:cs="Arial"/>
          <w:szCs w:val="24"/>
        </w:rPr>
        <w:t xml:space="preserve"> and the Local Rules and licence conditions are adhered to. </w:t>
      </w:r>
    </w:p>
    <w:p w14:paraId="46EA0C9A" w14:textId="1C1CEF01" w:rsidR="00FB0EF7" w:rsidRPr="00021A4A" w:rsidRDefault="000F01EE" w:rsidP="004D19E8">
      <w:pPr>
        <w:pStyle w:val="Heading2"/>
        <w:numPr>
          <w:ilvl w:val="0"/>
          <w:numId w:val="1"/>
        </w:numPr>
      </w:pPr>
      <w:r w:rsidRPr="00021A4A">
        <w:t>TRAINING</w:t>
      </w:r>
      <w:r w:rsidR="00FB0EF7" w:rsidRPr="00021A4A">
        <w:t xml:space="preserve"> </w:t>
      </w:r>
    </w:p>
    <w:p w14:paraId="2998E560" w14:textId="423FF213" w:rsidR="00FB0EF7" w:rsidRDefault="00FB0EF7" w:rsidP="000F01EE">
      <w:pPr>
        <w:numPr>
          <w:ilvl w:val="1"/>
          <w:numId w:val="1"/>
        </w:numPr>
        <w:tabs>
          <w:tab w:val="clear" w:pos="792"/>
          <w:tab w:val="num" w:pos="851"/>
        </w:tabs>
        <w:spacing w:after="0" w:line="240" w:lineRule="auto"/>
        <w:ind w:left="851" w:right="-29" w:hanging="851"/>
        <w:rPr>
          <w:rFonts w:cs="Arial"/>
          <w:szCs w:val="24"/>
        </w:rPr>
      </w:pPr>
      <w:r w:rsidRPr="00981238">
        <w:rPr>
          <w:rFonts w:cs="Arial"/>
          <w:szCs w:val="24"/>
        </w:rPr>
        <w:t xml:space="preserve">All Authorised Users must hold the Core of Knowledge Training Certificate.  </w:t>
      </w:r>
      <w:r w:rsidRPr="00981238">
        <w:rPr>
          <w:rFonts w:cs="Arial"/>
          <w:szCs w:val="24"/>
        </w:rPr>
        <w:br/>
        <w:t>Core of knowledge training must be repeated periodically at least every 5 years.</w:t>
      </w:r>
      <w:r w:rsidRPr="00981238">
        <w:rPr>
          <w:rFonts w:cs="Arial"/>
          <w:szCs w:val="24"/>
        </w:rPr>
        <w:br/>
        <w:t>A sample Core of Knowledge syllabus from the MHRA “Lasers, intense light source systems and LEDs – guidance for safe use in medical, surgical, dental and aesthetic practices” dated September 2015 is included in the “</w:t>
      </w:r>
      <w:r w:rsidRPr="00981238">
        <w:rPr>
          <w:rFonts w:cs="Arial"/>
          <w:bCs/>
          <w:szCs w:val="24"/>
        </w:rPr>
        <w:t>Guidance Notes for Establishments That Undertake Laser and Intense Pulsed Light Treatments.”</w:t>
      </w:r>
      <w:r w:rsidR="00981238" w:rsidRPr="00981238">
        <w:rPr>
          <w:rFonts w:cs="Arial"/>
          <w:bCs/>
          <w:szCs w:val="24"/>
        </w:rPr>
        <w:t xml:space="preserve"> (</w:t>
      </w:r>
      <w:r w:rsidRPr="00981238">
        <w:rPr>
          <w:rFonts w:cs="Arial"/>
          <w:szCs w:val="24"/>
          <w:u w:val="single"/>
        </w:rPr>
        <w:t>Note:</w:t>
      </w:r>
      <w:r w:rsidRPr="00981238">
        <w:rPr>
          <w:rFonts w:cs="Arial"/>
          <w:szCs w:val="24"/>
        </w:rPr>
        <w:t xml:space="preserve"> A Safety Awareness Course is recommended for those who are present during laser/ILS use but do not fire the laser themselves</w:t>
      </w:r>
      <w:r w:rsidR="00981238">
        <w:rPr>
          <w:rFonts w:cs="Arial"/>
          <w:szCs w:val="24"/>
        </w:rPr>
        <w:t>)</w:t>
      </w:r>
      <w:r w:rsidRPr="00981238">
        <w:rPr>
          <w:rFonts w:cs="Arial"/>
          <w:szCs w:val="24"/>
        </w:rPr>
        <w:t>.</w:t>
      </w:r>
    </w:p>
    <w:p w14:paraId="69A45D01" w14:textId="0DE582A7"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 xml:space="preserve">Authorised Users must only use </w:t>
      </w:r>
      <w:r>
        <w:rPr>
          <w:rFonts w:cs="Arial"/>
          <w:szCs w:val="24"/>
        </w:rPr>
        <w:t>the Prescribed E</w:t>
      </w:r>
      <w:r w:rsidRPr="00021A4A">
        <w:rPr>
          <w:rFonts w:cs="Arial"/>
          <w:szCs w:val="24"/>
        </w:rPr>
        <w:t>quipment for treatments for which they have re</w:t>
      </w:r>
      <w:r>
        <w:rPr>
          <w:rFonts w:cs="Arial"/>
          <w:szCs w:val="24"/>
        </w:rPr>
        <w:t xml:space="preserve">ceived the appropriate training; including </w:t>
      </w:r>
      <w:r w:rsidRPr="00395772">
        <w:rPr>
          <w:rFonts w:cs="Arial"/>
          <w:szCs w:val="24"/>
        </w:rPr>
        <w:t xml:space="preserve">suitable and sufficient training provided by the manufacturer or supplier for each specific piece of Prescribed </w:t>
      </w:r>
      <w:r w:rsidRPr="00487EC3">
        <w:rPr>
          <w:rFonts w:cs="Arial"/>
          <w:szCs w:val="24"/>
        </w:rPr>
        <w:t xml:space="preserve">Equipment and if applicable each handpiece that they operate on a multi-platform laser/ILS. </w:t>
      </w:r>
    </w:p>
    <w:p w14:paraId="38D2011B" w14:textId="77777777" w:rsidR="002B78A1" w:rsidRPr="00487EC3" w:rsidRDefault="002B78A1" w:rsidP="000F01EE">
      <w:pPr>
        <w:spacing w:after="0" w:line="240" w:lineRule="auto"/>
        <w:ind w:right="-29"/>
        <w:rPr>
          <w:rFonts w:cs="Arial"/>
          <w:b/>
          <w:szCs w:val="24"/>
        </w:rPr>
      </w:pPr>
    </w:p>
    <w:p w14:paraId="6190D3FE" w14:textId="5A1D1E02" w:rsidR="00FB0EF7" w:rsidRDefault="00FB0EF7" w:rsidP="000F01EE">
      <w:pPr>
        <w:numPr>
          <w:ilvl w:val="1"/>
          <w:numId w:val="1"/>
        </w:numPr>
        <w:tabs>
          <w:tab w:val="clear" w:pos="792"/>
          <w:tab w:val="num" w:pos="851"/>
        </w:tabs>
        <w:autoSpaceDE w:val="0"/>
        <w:autoSpaceDN w:val="0"/>
        <w:adjustRightInd w:val="0"/>
        <w:spacing w:after="0" w:line="240" w:lineRule="auto"/>
        <w:ind w:left="851" w:right="-29" w:hanging="851"/>
        <w:rPr>
          <w:rFonts w:cs="Arial"/>
          <w:szCs w:val="24"/>
        </w:rPr>
      </w:pPr>
      <w:r w:rsidRPr="00021A4A">
        <w:rPr>
          <w:rFonts w:cs="Arial"/>
          <w:szCs w:val="24"/>
        </w:rPr>
        <w:lastRenderedPageBreak/>
        <w:t>All Authorised Users must receive regular update training, both planned and in reaction to relevant technological and medical developments</w:t>
      </w:r>
      <w:r>
        <w:rPr>
          <w:rFonts w:cs="Arial"/>
          <w:szCs w:val="24"/>
        </w:rPr>
        <w:t>.</w:t>
      </w:r>
      <w:r w:rsidRPr="00021A4A">
        <w:rPr>
          <w:rFonts w:cs="Arial"/>
          <w:szCs w:val="24"/>
        </w:rPr>
        <w:t xml:space="preserve"> </w:t>
      </w:r>
    </w:p>
    <w:p w14:paraId="7D7CEA62" w14:textId="77777777" w:rsidR="004D19E8" w:rsidRPr="004D19E8" w:rsidRDefault="00FB0EF7" w:rsidP="000F01EE">
      <w:pPr>
        <w:numPr>
          <w:ilvl w:val="1"/>
          <w:numId w:val="1"/>
        </w:numPr>
        <w:tabs>
          <w:tab w:val="clear" w:pos="792"/>
          <w:tab w:val="num" w:pos="851"/>
        </w:tabs>
        <w:spacing w:after="0" w:line="240" w:lineRule="auto"/>
        <w:ind w:left="851" w:right="-29" w:hanging="851"/>
        <w:rPr>
          <w:rFonts w:cs="Arial"/>
          <w:b/>
          <w:szCs w:val="24"/>
        </w:rPr>
      </w:pPr>
      <w:r w:rsidRPr="00487EC3">
        <w:rPr>
          <w:rFonts w:cs="Arial"/>
          <w:szCs w:val="24"/>
        </w:rPr>
        <w:t xml:space="preserve">Details of all training must be recorded in the Register of Authorised Users required by condition 4.1 above. </w:t>
      </w:r>
    </w:p>
    <w:p w14:paraId="7E757AF4" w14:textId="74D0B5A9" w:rsidR="00FB0EF7" w:rsidRPr="00021A4A" w:rsidRDefault="000F01EE" w:rsidP="004D19E8">
      <w:pPr>
        <w:pStyle w:val="Heading2"/>
        <w:numPr>
          <w:ilvl w:val="0"/>
          <w:numId w:val="1"/>
        </w:numPr>
      </w:pPr>
      <w:r w:rsidRPr="00021A4A">
        <w:t xml:space="preserve">CONTROLLED AREA </w:t>
      </w:r>
    </w:p>
    <w:p w14:paraId="6375A349" w14:textId="33855888"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Pr>
          <w:rFonts w:cs="Arial"/>
          <w:szCs w:val="24"/>
        </w:rPr>
        <w:t>Each piece of Prescribed Equipment must only be used in a Controlled Area designated for its use in accordance with condition 3.8.10 above.</w:t>
      </w:r>
    </w:p>
    <w:p w14:paraId="33060CC0" w14:textId="724A0CEB" w:rsidR="00FB0EF7" w:rsidRDefault="00FB0EF7" w:rsidP="000F01EE">
      <w:pPr>
        <w:numPr>
          <w:ilvl w:val="1"/>
          <w:numId w:val="1"/>
        </w:numPr>
        <w:tabs>
          <w:tab w:val="clear" w:pos="792"/>
          <w:tab w:val="num" w:pos="851"/>
        </w:tabs>
        <w:spacing w:after="0" w:line="240" w:lineRule="auto"/>
        <w:ind w:left="851" w:right="-29" w:hanging="851"/>
        <w:rPr>
          <w:rFonts w:cs="Arial"/>
          <w:szCs w:val="24"/>
        </w:rPr>
      </w:pPr>
      <w:r w:rsidRPr="00021A4A">
        <w:rPr>
          <w:rFonts w:cs="Arial"/>
          <w:szCs w:val="24"/>
        </w:rPr>
        <w:t>The Controlled Area must be clearly defined and not used for any other purposes, or as access</w:t>
      </w:r>
      <w:r>
        <w:rPr>
          <w:rFonts w:cs="Arial"/>
          <w:szCs w:val="24"/>
        </w:rPr>
        <w:t xml:space="preserve"> or egress</w:t>
      </w:r>
      <w:r w:rsidRPr="00021A4A">
        <w:rPr>
          <w:rFonts w:cs="Arial"/>
          <w:szCs w:val="24"/>
        </w:rPr>
        <w:t xml:space="preserve"> to </w:t>
      </w:r>
      <w:r>
        <w:rPr>
          <w:rFonts w:cs="Arial"/>
          <w:szCs w:val="24"/>
        </w:rPr>
        <w:t xml:space="preserve">other </w:t>
      </w:r>
      <w:proofErr w:type="gramStart"/>
      <w:r w:rsidRPr="00021A4A">
        <w:rPr>
          <w:rFonts w:cs="Arial"/>
          <w:szCs w:val="24"/>
        </w:rPr>
        <w:t>areas, when</w:t>
      </w:r>
      <w:proofErr w:type="gramEnd"/>
      <w:r w:rsidRPr="00021A4A">
        <w:rPr>
          <w:rFonts w:cs="Arial"/>
          <w:szCs w:val="24"/>
        </w:rPr>
        <w:t xml:space="preserve"> treatment is being carried out.</w:t>
      </w:r>
    </w:p>
    <w:p w14:paraId="0A23E471" w14:textId="576B7E68" w:rsidR="00FB0EF7" w:rsidRDefault="00FB0EF7" w:rsidP="000F01EE">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 xml:space="preserve">An approved warning sign or light entry system which complies with current British Standards </w:t>
      </w:r>
      <w:r>
        <w:rPr>
          <w:rFonts w:cs="Arial"/>
          <w:szCs w:val="24"/>
        </w:rPr>
        <w:t>must</w:t>
      </w:r>
      <w:r w:rsidRPr="00021A4A">
        <w:rPr>
          <w:rFonts w:cs="Arial"/>
          <w:szCs w:val="24"/>
        </w:rPr>
        <w:t xml:space="preserve"> be in place on the door of the Controlled Area. </w:t>
      </w:r>
      <w:r w:rsidRPr="00F771F0">
        <w:rPr>
          <w:rFonts w:cs="Arial"/>
          <w:b/>
          <w:szCs w:val="24"/>
        </w:rPr>
        <w:t>This sign must only be on display when the Prescribed Equipment is in use.</w:t>
      </w:r>
    </w:p>
    <w:p w14:paraId="1DFF697E" w14:textId="5024EDB9"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 xml:space="preserve">The door to the </w:t>
      </w:r>
      <w:r>
        <w:rPr>
          <w:rFonts w:cs="Arial"/>
          <w:szCs w:val="24"/>
        </w:rPr>
        <w:t>Controlled Area</w:t>
      </w:r>
      <w:r w:rsidRPr="00021A4A">
        <w:rPr>
          <w:rFonts w:cs="Arial"/>
          <w:szCs w:val="24"/>
        </w:rPr>
        <w:t xml:space="preserve"> </w:t>
      </w:r>
      <w:r>
        <w:rPr>
          <w:rFonts w:cs="Arial"/>
          <w:szCs w:val="24"/>
        </w:rPr>
        <w:t>must</w:t>
      </w:r>
      <w:r w:rsidRPr="00021A4A">
        <w:rPr>
          <w:rFonts w:cs="Arial"/>
          <w:szCs w:val="24"/>
        </w:rPr>
        <w:t xml:space="preserve"> be fitted with a suitable </w:t>
      </w:r>
      <w:r>
        <w:rPr>
          <w:rFonts w:cs="Arial"/>
          <w:szCs w:val="24"/>
        </w:rPr>
        <w:t xml:space="preserve">locking </w:t>
      </w:r>
      <w:r w:rsidRPr="00021A4A">
        <w:rPr>
          <w:rFonts w:cs="Arial"/>
          <w:szCs w:val="24"/>
        </w:rPr>
        <w:t>device to control access</w:t>
      </w:r>
      <w:r>
        <w:rPr>
          <w:rFonts w:cs="Arial"/>
          <w:szCs w:val="24"/>
        </w:rPr>
        <w:t>,</w:t>
      </w:r>
      <w:r w:rsidRPr="00021A4A">
        <w:rPr>
          <w:rFonts w:cs="Arial"/>
          <w:szCs w:val="24"/>
        </w:rPr>
        <w:t xml:space="preserve"> which can be operated from the outside in an emergency. </w:t>
      </w:r>
    </w:p>
    <w:p w14:paraId="6A7EC137" w14:textId="51DC4540"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 xml:space="preserve">Any windows in the </w:t>
      </w:r>
      <w:r>
        <w:rPr>
          <w:rFonts w:cs="Arial"/>
          <w:szCs w:val="24"/>
        </w:rPr>
        <w:t>Controlled Area</w:t>
      </w:r>
      <w:r w:rsidRPr="00021A4A">
        <w:rPr>
          <w:rFonts w:cs="Arial"/>
          <w:szCs w:val="24"/>
        </w:rPr>
        <w:t xml:space="preserve"> </w:t>
      </w:r>
      <w:r>
        <w:rPr>
          <w:rFonts w:cs="Arial"/>
          <w:szCs w:val="24"/>
        </w:rPr>
        <w:t>must</w:t>
      </w:r>
      <w:r w:rsidRPr="00021A4A">
        <w:rPr>
          <w:rFonts w:cs="Arial"/>
          <w:szCs w:val="24"/>
        </w:rPr>
        <w:t xml:space="preserve"> be fitted with opaque blinds approved by the LPA, unless otherwise agreed in writing </w:t>
      </w:r>
      <w:r>
        <w:rPr>
          <w:rFonts w:cs="Arial"/>
          <w:szCs w:val="24"/>
        </w:rPr>
        <w:t>by</w:t>
      </w:r>
      <w:r w:rsidRPr="00021A4A">
        <w:rPr>
          <w:rFonts w:cs="Arial"/>
          <w:szCs w:val="24"/>
        </w:rPr>
        <w:t xml:space="preserve"> the </w:t>
      </w:r>
      <w:r>
        <w:rPr>
          <w:rFonts w:cs="Arial"/>
          <w:szCs w:val="24"/>
        </w:rPr>
        <w:t>Local Authority.</w:t>
      </w:r>
    </w:p>
    <w:p w14:paraId="1BC74EE6" w14:textId="5506E9F6"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 xml:space="preserve">The </w:t>
      </w:r>
      <w:r>
        <w:rPr>
          <w:rFonts w:cs="Arial"/>
          <w:szCs w:val="24"/>
        </w:rPr>
        <w:t>Controlled Area</w:t>
      </w:r>
      <w:r w:rsidRPr="00021A4A">
        <w:rPr>
          <w:rFonts w:cs="Arial"/>
          <w:szCs w:val="24"/>
        </w:rPr>
        <w:t xml:space="preserve"> </w:t>
      </w:r>
      <w:r>
        <w:rPr>
          <w:rFonts w:cs="Arial"/>
          <w:szCs w:val="24"/>
        </w:rPr>
        <w:t>must</w:t>
      </w:r>
      <w:r w:rsidRPr="00021A4A">
        <w:rPr>
          <w:rFonts w:cs="Arial"/>
          <w:szCs w:val="24"/>
        </w:rPr>
        <w:t xml:space="preserve"> be kept clear of clutter. </w:t>
      </w:r>
    </w:p>
    <w:p w14:paraId="482A80F5" w14:textId="5F1607D5"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 xml:space="preserve">Surfaces within the </w:t>
      </w:r>
      <w:r>
        <w:rPr>
          <w:rFonts w:cs="Arial"/>
          <w:szCs w:val="24"/>
        </w:rPr>
        <w:t>Controlled Area</w:t>
      </w:r>
      <w:r w:rsidRPr="00021A4A">
        <w:rPr>
          <w:rFonts w:cs="Arial"/>
          <w:szCs w:val="24"/>
        </w:rPr>
        <w:t xml:space="preserve"> </w:t>
      </w:r>
      <w:r>
        <w:rPr>
          <w:rFonts w:cs="Arial"/>
          <w:szCs w:val="24"/>
        </w:rPr>
        <w:t>must</w:t>
      </w:r>
      <w:r w:rsidRPr="00021A4A">
        <w:rPr>
          <w:rFonts w:cs="Arial"/>
          <w:szCs w:val="24"/>
        </w:rPr>
        <w:t xml:space="preserve"> be of a matt or eggshell finish wherever possible. Mirrors and/or other reflective surfaces </w:t>
      </w:r>
      <w:r>
        <w:rPr>
          <w:rFonts w:cs="Arial"/>
          <w:szCs w:val="24"/>
        </w:rPr>
        <w:t>must</w:t>
      </w:r>
      <w:r w:rsidRPr="00021A4A">
        <w:rPr>
          <w:rFonts w:cs="Arial"/>
          <w:szCs w:val="24"/>
        </w:rPr>
        <w:t xml:space="preserve"> be covered or removed during treatment, and jewellery </w:t>
      </w:r>
      <w:r>
        <w:rPr>
          <w:rFonts w:cs="Arial"/>
          <w:szCs w:val="24"/>
        </w:rPr>
        <w:t>must</w:t>
      </w:r>
      <w:r w:rsidRPr="00021A4A">
        <w:rPr>
          <w:rFonts w:cs="Arial"/>
          <w:szCs w:val="24"/>
        </w:rPr>
        <w:t xml:space="preserve"> not be worn by </w:t>
      </w:r>
      <w:r>
        <w:rPr>
          <w:rFonts w:cs="Arial"/>
          <w:szCs w:val="24"/>
        </w:rPr>
        <w:t xml:space="preserve">the </w:t>
      </w:r>
      <w:r w:rsidRPr="003764E1">
        <w:rPr>
          <w:rFonts w:cs="Arial"/>
          <w:szCs w:val="24"/>
        </w:rPr>
        <w:t>Authorised User or client.</w:t>
      </w:r>
    </w:p>
    <w:p w14:paraId="21A201B6" w14:textId="4BE68999"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3764E1">
        <w:rPr>
          <w:rFonts w:cs="Arial"/>
          <w:szCs w:val="24"/>
        </w:rPr>
        <w:t>All Prescribed Equipment must comply with current standards (BS EN 60601-2-22;</w:t>
      </w:r>
      <w:r w:rsidRPr="00DD19DB">
        <w:rPr>
          <w:rFonts w:cs="Arial"/>
          <w:color w:val="00B050"/>
          <w:szCs w:val="24"/>
        </w:rPr>
        <w:t xml:space="preserve"> </w:t>
      </w:r>
      <w:r w:rsidRPr="004B36FF">
        <w:rPr>
          <w:rFonts w:cs="Arial"/>
          <w:szCs w:val="24"/>
        </w:rPr>
        <w:t>and BS EN 60601-2-57 for ILS) and must display labels identifying them, their waveleng</w:t>
      </w:r>
      <w:r w:rsidRPr="00021A4A">
        <w:rPr>
          <w:rFonts w:cs="Arial"/>
          <w:szCs w:val="24"/>
        </w:rPr>
        <w:t xml:space="preserve">th or range of wavelengths and the maximum output fluence, energy or power of the radiation emitted. The labels </w:t>
      </w:r>
      <w:r>
        <w:rPr>
          <w:rFonts w:cs="Arial"/>
          <w:szCs w:val="24"/>
        </w:rPr>
        <w:t>must</w:t>
      </w:r>
      <w:r w:rsidRPr="00021A4A">
        <w:rPr>
          <w:rFonts w:cs="Arial"/>
          <w:szCs w:val="24"/>
        </w:rPr>
        <w:t xml:space="preserve"> be clearly visible on the front or side of the machine.</w:t>
      </w:r>
    </w:p>
    <w:p w14:paraId="5F285A43" w14:textId="25BB9FCF" w:rsidR="00FB0EF7" w:rsidRPr="002B78A1" w:rsidRDefault="00FB0EF7" w:rsidP="000F01EE">
      <w:pPr>
        <w:numPr>
          <w:ilvl w:val="1"/>
          <w:numId w:val="1"/>
        </w:numPr>
        <w:tabs>
          <w:tab w:val="clear" w:pos="792"/>
          <w:tab w:val="num" w:pos="851"/>
          <w:tab w:val="num" w:pos="900"/>
        </w:tabs>
        <w:spacing w:after="0" w:line="240" w:lineRule="auto"/>
        <w:ind w:left="851" w:right="-29" w:hanging="851"/>
        <w:rPr>
          <w:rFonts w:cs="Arial"/>
          <w:b/>
          <w:szCs w:val="24"/>
        </w:rPr>
      </w:pPr>
      <w:r w:rsidRPr="00665BF9">
        <w:rPr>
          <w:rFonts w:cs="Arial"/>
          <w:szCs w:val="24"/>
        </w:rPr>
        <w:t xml:space="preserve">Lasers/ILS must be serviced annually or in accordance with the Manufacturers’ Instructions, by a competent person. A record of all such servicing, and any repairs to the Laser/ILS equipment must be kept at the Premises. </w:t>
      </w:r>
    </w:p>
    <w:p w14:paraId="2A1BB08E" w14:textId="3CD34260"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665BF9">
        <w:rPr>
          <w:rFonts w:cs="Arial"/>
          <w:szCs w:val="24"/>
        </w:rPr>
        <w:t>The LPS must ensure that the key to any Prescribed Equipment is kept in a secure and separate area when not in use and that only Authorised</w:t>
      </w:r>
      <w:r w:rsidRPr="00021A4A">
        <w:rPr>
          <w:rFonts w:cs="Arial"/>
          <w:szCs w:val="24"/>
        </w:rPr>
        <w:t xml:space="preserve"> </w:t>
      </w:r>
      <w:r>
        <w:rPr>
          <w:rFonts w:cs="Arial"/>
          <w:szCs w:val="24"/>
        </w:rPr>
        <w:t>U</w:t>
      </w:r>
      <w:r w:rsidRPr="00021A4A">
        <w:rPr>
          <w:rFonts w:cs="Arial"/>
          <w:szCs w:val="24"/>
        </w:rPr>
        <w:t xml:space="preserve">sers have access to the key. </w:t>
      </w:r>
    </w:p>
    <w:p w14:paraId="035106DD" w14:textId="1BFB90CA" w:rsidR="00FB0EF7" w:rsidRPr="002B78A1" w:rsidRDefault="00FB0EF7" w:rsidP="000F01EE">
      <w:pPr>
        <w:numPr>
          <w:ilvl w:val="1"/>
          <w:numId w:val="1"/>
        </w:numPr>
        <w:tabs>
          <w:tab w:val="clear" w:pos="792"/>
          <w:tab w:val="num" w:pos="851"/>
          <w:tab w:val="num" w:pos="900"/>
          <w:tab w:val="num" w:pos="1440"/>
        </w:tabs>
        <w:spacing w:after="0" w:line="240" w:lineRule="auto"/>
        <w:ind w:left="851" w:right="-29" w:hanging="851"/>
        <w:rPr>
          <w:rFonts w:cs="Arial"/>
          <w:b/>
          <w:szCs w:val="24"/>
        </w:rPr>
      </w:pPr>
      <w:r w:rsidRPr="00021A4A">
        <w:rPr>
          <w:rFonts w:cs="Arial"/>
          <w:szCs w:val="24"/>
        </w:rPr>
        <w:t xml:space="preserve">No more than one </w:t>
      </w:r>
      <w:r>
        <w:rPr>
          <w:rFonts w:cs="Arial"/>
          <w:szCs w:val="24"/>
        </w:rPr>
        <w:t>piece of Prescribed Equipment</w:t>
      </w:r>
      <w:r w:rsidRPr="00021A4A">
        <w:rPr>
          <w:rFonts w:cs="Arial"/>
          <w:szCs w:val="24"/>
        </w:rPr>
        <w:t xml:space="preserve"> </w:t>
      </w:r>
      <w:r>
        <w:rPr>
          <w:rFonts w:cs="Arial"/>
          <w:szCs w:val="24"/>
        </w:rPr>
        <w:t>must</w:t>
      </w:r>
      <w:r w:rsidRPr="00021A4A">
        <w:rPr>
          <w:rFonts w:cs="Arial"/>
          <w:szCs w:val="24"/>
        </w:rPr>
        <w:t xml:space="preserve"> be switched on in the </w:t>
      </w:r>
      <w:r>
        <w:rPr>
          <w:rFonts w:cs="Arial"/>
          <w:szCs w:val="24"/>
        </w:rPr>
        <w:t>C</w:t>
      </w:r>
      <w:r w:rsidRPr="00021A4A">
        <w:rPr>
          <w:rFonts w:cs="Arial"/>
          <w:szCs w:val="24"/>
        </w:rPr>
        <w:t xml:space="preserve">ontrolled </w:t>
      </w:r>
      <w:r>
        <w:rPr>
          <w:rFonts w:cs="Arial"/>
          <w:szCs w:val="24"/>
        </w:rPr>
        <w:t>A</w:t>
      </w:r>
      <w:r w:rsidRPr="00021A4A">
        <w:rPr>
          <w:rFonts w:cs="Arial"/>
          <w:szCs w:val="24"/>
        </w:rPr>
        <w:t xml:space="preserve">rea during client treatment. </w:t>
      </w:r>
    </w:p>
    <w:p w14:paraId="56810681" w14:textId="77777777" w:rsidR="00FB0EF7" w:rsidRPr="00D4792D" w:rsidRDefault="00FB0EF7" w:rsidP="000F01EE">
      <w:pPr>
        <w:numPr>
          <w:ilvl w:val="1"/>
          <w:numId w:val="1"/>
        </w:numPr>
        <w:tabs>
          <w:tab w:val="clear" w:pos="792"/>
          <w:tab w:val="num" w:pos="851"/>
          <w:tab w:val="num" w:pos="900"/>
          <w:tab w:val="num" w:pos="1440"/>
        </w:tabs>
        <w:spacing w:after="0" w:line="240" w:lineRule="auto"/>
        <w:ind w:left="851" w:right="-29" w:hanging="851"/>
        <w:rPr>
          <w:rFonts w:cs="Arial"/>
          <w:b/>
          <w:szCs w:val="24"/>
        </w:rPr>
      </w:pPr>
      <w:r w:rsidRPr="00D4792D">
        <w:rPr>
          <w:rFonts w:cs="Arial"/>
          <w:szCs w:val="24"/>
        </w:rPr>
        <w:t>When the Prescribed Equipment is in the stand-by mode or in operation the number of persons in the room must be kept to a minimum.</w:t>
      </w:r>
    </w:p>
    <w:p w14:paraId="2EE361E0" w14:textId="597760BE" w:rsidR="00FB0EF7" w:rsidRDefault="00FB0EF7" w:rsidP="000F01EE">
      <w:pPr>
        <w:tabs>
          <w:tab w:val="num" w:pos="900"/>
          <w:tab w:val="num" w:pos="1440"/>
        </w:tabs>
        <w:spacing w:after="0" w:line="240" w:lineRule="auto"/>
        <w:ind w:right="-29"/>
        <w:rPr>
          <w:rFonts w:cs="Arial"/>
          <w:b/>
          <w:szCs w:val="24"/>
        </w:rPr>
      </w:pPr>
    </w:p>
    <w:p w14:paraId="53C73D80" w14:textId="77777777" w:rsidR="002B78A1" w:rsidRPr="00CD1DF5" w:rsidRDefault="002B78A1" w:rsidP="000F01EE">
      <w:pPr>
        <w:tabs>
          <w:tab w:val="num" w:pos="900"/>
          <w:tab w:val="num" w:pos="1440"/>
        </w:tabs>
        <w:spacing w:after="0" w:line="240" w:lineRule="auto"/>
        <w:ind w:right="-29"/>
        <w:rPr>
          <w:rFonts w:cs="Arial"/>
          <w:b/>
          <w:szCs w:val="24"/>
        </w:rPr>
      </w:pPr>
    </w:p>
    <w:p w14:paraId="642EA524" w14:textId="6A229A40" w:rsidR="00FB0EF7" w:rsidRPr="00021A4A" w:rsidRDefault="000F01EE" w:rsidP="004D19E8">
      <w:pPr>
        <w:pStyle w:val="Heading2"/>
        <w:numPr>
          <w:ilvl w:val="0"/>
          <w:numId w:val="1"/>
        </w:numPr>
      </w:pPr>
      <w:r w:rsidRPr="00021A4A">
        <w:lastRenderedPageBreak/>
        <w:t>PROTECTIVE EYEWEAR</w:t>
      </w:r>
    </w:p>
    <w:p w14:paraId="5B69458A" w14:textId="1D8F4798" w:rsidR="00FB0EF7" w:rsidRPr="002B78A1" w:rsidRDefault="00FB0EF7" w:rsidP="000F01EE">
      <w:pPr>
        <w:numPr>
          <w:ilvl w:val="1"/>
          <w:numId w:val="1"/>
        </w:numPr>
        <w:tabs>
          <w:tab w:val="clear" w:pos="792"/>
          <w:tab w:val="num" w:pos="851"/>
        </w:tabs>
        <w:spacing w:after="0" w:line="240" w:lineRule="auto"/>
        <w:ind w:left="851" w:right="-29" w:hanging="851"/>
        <w:rPr>
          <w:rFonts w:cs="Arial"/>
          <w:b/>
          <w:szCs w:val="24"/>
        </w:rPr>
      </w:pPr>
      <w:r w:rsidRPr="00021A4A">
        <w:rPr>
          <w:rFonts w:cs="Arial"/>
          <w:szCs w:val="24"/>
        </w:rPr>
        <w:t xml:space="preserve">Protective eyewear which has been approved in writing by the LPA </w:t>
      </w:r>
      <w:r>
        <w:rPr>
          <w:rFonts w:cs="Arial"/>
          <w:szCs w:val="24"/>
        </w:rPr>
        <w:t>must</w:t>
      </w:r>
      <w:r w:rsidRPr="00021A4A">
        <w:rPr>
          <w:rFonts w:cs="Arial"/>
          <w:szCs w:val="24"/>
        </w:rPr>
        <w:t xml:space="preserve"> be worn by everyone within the </w:t>
      </w:r>
      <w:r>
        <w:rPr>
          <w:rFonts w:cs="Arial"/>
          <w:szCs w:val="24"/>
        </w:rPr>
        <w:t>C</w:t>
      </w:r>
      <w:r w:rsidRPr="00021A4A">
        <w:rPr>
          <w:rFonts w:cs="Arial"/>
          <w:szCs w:val="24"/>
        </w:rPr>
        <w:t xml:space="preserve">ontrolled </w:t>
      </w:r>
      <w:r>
        <w:rPr>
          <w:rFonts w:cs="Arial"/>
          <w:szCs w:val="24"/>
        </w:rPr>
        <w:t>A</w:t>
      </w:r>
      <w:r w:rsidRPr="00021A4A">
        <w:rPr>
          <w:rFonts w:cs="Arial"/>
          <w:szCs w:val="24"/>
        </w:rPr>
        <w:t>rea whenever there is a risk of exposure to</w:t>
      </w:r>
      <w:r>
        <w:rPr>
          <w:rFonts w:cs="Arial"/>
          <w:szCs w:val="24"/>
        </w:rPr>
        <w:t xml:space="preserve"> the laser beam/intense light radiation</w:t>
      </w:r>
      <w:r w:rsidRPr="00021A4A">
        <w:rPr>
          <w:rFonts w:cs="Arial"/>
          <w:szCs w:val="24"/>
        </w:rPr>
        <w:t xml:space="preserve">.  </w:t>
      </w:r>
    </w:p>
    <w:p w14:paraId="709DA45C" w14:textId="2698B0B5" w:rsidR="00FB0EF7" w:rsidRPr="000F01EE" w:rsidRDefault="00FB0EF7" w:rsidP="000F01EE">
      <w:pPr>
        <w:numPr>
          <w:ilvl w:val="1"/>
          <w:numId w:val="1"/>
        </w:numPr>
        <w:tabs>
          <w:tab w:val="clear" w:pos="792"/>
          <w:tab w:val="num" w:pos="851"/>
        </w:tabs>
        <w:spacing w:after="0" w:line="240" w:lineRule="auto"/>
        <w:ind w:left="851" w:right="-29" w:hanging="851"/>
        <w:rPr>
          <w:rFonts w:cs="Arial"/>
          <w:b/>
          <w:szCs w:val="24"/>
        </w:rPr>
      </w:pPr>
      <w:r w:rsidRPr="00750FCB">
        <w:rPr>
          <w:rFonts w:cs="Arial"/>
          <w:szCs w:val="24"/>
        </w:rPr>
        <w:t xml:space="preserve">All protective eyewear must be </w:t>
      </w:r>
      <w:r>
        <w:rPr>
          <w:rFonts w:cs="Arial"/>
          <w:szCs w:val="24"/>
        </w:rPr>
        <w:t xml:space="preserve">clearly </w:t>
      </w:r>
      <w:r w:rsidRPr="00750FCB">
        <w:rPr>
          <w:rFonts w:cs="Arial"/>
          <w:szCs w:val="24"/>
        </w:rPr>
        <w:t xml:space="preserve">marked with the wavelength range and protection offered as detailed in the Local Rules and must comply with any relevant British Standard. </w:t>
      </w:r>
      <w:r w:rsidRPr="00AE0C31">
        <w:rPr>
          <w:rFonts w:cs="Arial"/>
          <w:szCs w:val="24"/>
        </w:rPr>
        <w:t>BS EN 207:2009 for lasers and BS ISO 12609-1 and -2:2013 for I</w:t>
      </w:r>
      <w:r>
        <w:rPr>
          <w:rFonts w:cs="Arial"/>
          <w:szCs w:val="24"/>
        </w:rPr>
        <w:t>LS</w:t>
      </w:r>
      <w:r w:rsidR="000F01EE">
        <w:rPr>
          <w:rFonts w:cs="Arial"/>
          <w:szCs w:val="24"/>
        </w:rPr>
        <w:t>.</w:t>
      </w:r>
    </w:p>
    <w:p w14:paraId="14175CE9" w14:textId="4E4C47BC" w:rsidR="00FB0EF7" w:rsidRDefault="00FB0EF7" w:rsidP="000F01EE">
      <w:pPr>
        <w:numPr>
          <w:ilvl w:val="1"/>
          <w:numId w:val="1"/>
        </w:numPr>
        <w:tabs>
          <w:tab w:val="clear" w:pos="792"/>
          <w:tab w:val="num" w:pos="851"/>
        </w:tabs>
        <w:spacing w:after="0" w:line="240" w:lineRule="auto"/>
        <w:ind w:left="851" w:right="-29" w:hanging="851"/>
        <w:rPr>
          <w:rFonts w:cs="Arial"/>
          <w:szCs w:val="24"/>
          <w:lang w:val="en"/>
        </w:rPr>
      </w:pPr>
      <w:r w:rsidRPr="002B78A1">
        <w:rPr>
          <w:rFonts w:cs="Arial"/>
          <w:szCs w:val="24"/>
        </w:rPr>
        <w:t xml:space="preserve">The protective eyewear should be clearly marked for use with a particular laser or ILS system </w:t>
      </w:r>
      <w:r w:rsidR="004D19E8" w:rsidRPr="002B78A1">
        <w:rPr>
          <w:rFonts w:cs="Arial"/>
          <w:szCs w:val="24"/>
        </w:rPr>
        <w:t>e.g.,</w:t>
      </w:r>
      <w:r w:rsidRPr="002B78A1">
        <w:rPr>
          <w:rFonts w:cs="Arial"/>
          <w:szCs w:val="24"/>
        </w:rPr>
        <w:t xml:space="preserve"> with colour coded labels so they are easy to distinguish. EN 207:2009 requires the</w:t>
      </w:r>
      <w:r w:rsidRPr="002B78A1">
        <w:rPr>
          <w:rFonts w:cs="Arial"/>
          <w:szCs w:val="24"/>
          <w:lang w:val="en"/>
        </w:rPr>
        <w:t xml:space="preserve"> wavelength range(s) and protection level(s) to be etched into the ‘glass’ (labels or prints are not adequate) and the ‘CE’ Mark must appear on both the glass and the frame.</w:t>
      </w:r>
    </w:p>
    <w:p w14:paraId="00714CF3" w14:textId="77777777" w:rsidR="004D19E8" w:rsidRDefault="00FB0EF7" w:rsidP="000F01EE">
      <w:pPr>
        <w:numPr>
          <w:ilvl w:val="1"/>
          <w:numId w:val="1"/>
        </w:numPr>
        <w:tabs>
          <w:tab w:val="clear" w:pos="792"/>
          <w:tab w:val="num" w:pos="851"/>
        </w:tabs>
        <w:spacing w:after="0" w:line="240" w:lineRule="auto"/>
        <w:ind w:left="851" w:right="-29" w:hanging="851"/>
        <w:rPr>
          <w:rFonts w:cs="Arial"/>
          <w:szCs w:val="24"/>
        </w:rPr>
      </w:pPr>
      <w:r w:rsidRPr="00750FCB">
        <w:rPr>
          <w:rFonts w:cs="Arial"/>
          <w:szCs w:val="24"/>
        </w:rPr>
        <w:t>Protective eyewear must be maintained in a clean serviceable condition. Suitable s</w:t>
      </w:r>
      <w:r w:rsidRPr="00750FCB">
        <w:rPr>
          <w:rFonts w:cs="Arial"/>
          <w:color w:val="000000"/>
          <w:szCs w:val="24"/>
        </w:rPr>
        <w:t xml:space="preserve">torage must be provided for protective eyewear, </w:t>
      </w:r>
      <w:r w:rsidRPr="00750FCB">
        <w:rPr>
          <w:rFonts w:cs="Arial"/>
          <w:szCs w:val="24"/>
        </w:rPr>
        <w:t xml:space="preserve">to prevent damage and unauthorised access to the equipment. </w:t>
      </w:r>
      <w:r w:rsidRPr="008D742A">
        <w:rPr>
          <w:rFonts w:cs="Arial"/>
          <w:szCs w:val="24"/>
        </w:rPr>
        <w:t>Eyewear must be cleaned as per the manufacturer’s instructions</w:t>
      </w:r>
      <w:r>
        <w:rPr>
          <w:rFonts w:cs="Arial"/>
          <w:szCs w:val="24"/>
        </w:rPr>
        <w:t>.</w:t>
      </w:r>
    </w:p>
    <w:p w14:paraId="393714DA" w14:textId="13D44529" w:rsidR="00FB0EF7" w:rsidRDefault="000F01EE" w:rsidP="004D19E8">
      <w:pPr>
        <w:pStyle w:val="Heading2"/>
        <w:numPr>
          <w:ilvl w:val="0"/>
          <w:numId w:val="1"/>
        </w:numPr>
      </w:pPr>
      <w:r w:rsidRPr="00021A4A">
        <w:t xml:space="preserve">COMPLIANCE WITH RELEVANT LEGISLATION </w:t>
      </w:r>
    </w:p>
    <w:p w14:paraId="3E720EC7" w14:textId="77777777" w:rsidR="00FB0EF7" w:rsidRDefault="00FB0EF7" w:rsidP="000F01EE">
      <w:pPr>
        <w:numPr>
          <w:ilvl w:val="1"/>
          <w:numId w:val="1"/>
        </w:numPr>
        <w:tabs>
          <w:tab w:val="clear" w:pos="792"/>
          <w:tab w:val="num" w:pos="851"/>
          <w:tab w:val="num" w:pos="993"/>
        </w:tabs>
        <w:spacing w:after="0" w:line="240" w:lineRule="auto"/>
        <w:ind w:left="851" w:right="-29" w:hanging="851"/>
        <w:rPr>
          <w:rFonts w:cs="Arial"/>
          <w:b/>
          <w:szCs w:val="24"/>
        </w:rPr>
      </w:pPr>
      <w:r w:rsidRPr="00021A4A">
        <w:rPr>
          <w:rFonts w:cs="Arial"/>
          <w:szCs w:val="24"/>
        </w:rPr>
        <w:t xml:space="preserve">It is the responsibility of the licensee to ensure compliance with all legislation in place at any </w:t>
      </w:r>
      <w:proofErr w:type="gramStart"/>
      <w:r w:rsidRPr="00021A4A">
        <w:rPr>
          <w:rFonts w:cs="Arial"/>
          <w:szCs w:val="24"/>
        </w:rPr>
        <w:t>particular time</w:t>
      </w:r>
      <w:proofErr w:type="gramEnd"/>
      <w:r w:rsidRPr="00021A4A">
        <w:rPr>
          <w:rFonts w:cs="Arial"/>
          <w:szCs w:val="24"/>
        </w:rPr>
        <w:t xml:space="preserve"> which is relevant to the business, including (but not limited to) that relating to </w:t>
      </w:r>
      <w:r w:rsidRPr="00021A4A">
        <w:rPr>
          <w:rFonts w:cs="Arial"/>
          <w:szCs w:val="24"/>
          <w:lang w:val="en-US"/>
        </w:rPr>
        <w:t>Environmental Health, Trading Standards, Licensing, Fire Safety and Insurance.</w:t>
      </w:r>
    </w:p>
    <w:p w14:paraId="7D1D0299" w14:textId="5208B487" w:rsidR="00FB0EF7" w:rsidRDefault="000F01EE" w:rsidP="004D19E8">
      <w:pPr>
        <w:pStyle w:val="Heading2"/>
        <w:numPr>
          <w:ilvl w:val="0"/>
          <w:numId w:val="1"/>
        </w:numPr>
      </w:pPr>
      <w:r>
        <w:t>INSPECTION OF RECORDS</w:t>
      </w:r>
    </w:p>
    <w:p w14:paraId="224A869B" w14:textId="60C942EB" w:rsidR="00FB0EF7" w:rsidRPr="00981238" w:rsidRDefault="00FB0EF7" w:rsidP="000F01EE">
      <w:pPr>
        <w:numPr>
          <w:ilvl w:val="1"/>
          <w:numId w:val="1"/>
        </w:numPr>
        <w:tabs>
          <w:tab w:val="clear" w:pos="792"/>
          <w:tab w:val="num" w:pos="851"/>
          <w:tab w:val="num" w:pos="900"/>
        </w:tabs>
        <w:spacing w:after="0" w:line="240" w:lineRule="auto"/>
        <w:ind w:left="851" w:right="-180" w:hanging="851"/>
        <w:rPr>
          <w:rFonts w:cs="Arial"/>
        </w:rPr>
      </w:pPr>
      <w:r w:rsidRPr="000F01EE">
        <w:rPr>
          <w:rFonts w:cs="Arial"/>
          <w:szCs w:val="24"/>
        </w:rPr>
        <w:t>All records, training attendance certificates, and documents to which these conditions refer must be kept on the Premises and shall be available for inspection by an Officer authorised by the Local Authority on request.</w:t>
      </w:r>
      <w:r w:rsidR="00981238" w:rsidRPr="000F01EE">
        <w:rPr>
          <w:rFonts w:cs="Arial"/>
          <w:szCs w:val="24"/>
        </w:rPr>
        <w:t xml:space="preserve"> (</w:t>
      </w:r>
      <w:r w:rsidRPr="000F01EE">
        <w:rPr>
          <w:rFonts w:cs="Arial"/>
        </w:rPr>
        <w:t>Note: Evidence of training should include the training curriculum</w:t>
      </w:r>
      <w:r w:rsidR="00981238" w:rsidRPr="000F01EE">
        <w:rPr>
          <w:rFonts w:cs="Arial"/>
        </w:rPr>
        <w:t>)</w:t>
      </w:r>
      <w:r w:rsidRPr="000F01EE">
        <w:rPr>
          <w:rFonts w:cs="Arial"/>
        </w:rPr>
        <w:t>.</w:t>
      </w:r>
    </w:p>
    <w:sectPr w:rsidR="00FB0EF7" w:rsidRPr="00981238" w:rsidSect="00FC1D27">
      <w:footerReference w:type="default" r:id="rId7"/>
      <w:pgSz w:w="11906" w:h="16838"/>
      <w:pgMar w:top="993" w:right="1077" w:bottom="567" w:left="1077"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F47A" w14:textId="77777777" w:rsidR="00FC40B0" w:rsidRDefault="00FC40B0" w:rsidP="00FC1D27">
      <w:pPr>
        <w:spacing w:after="0" w:line="240" w:lineRule="auto"/>
      </w:pPr>
      <w:r>
        <w:separator/>
      </w:r>
    </w:p>
  </w:endnote>
  <w:endnote w:type="continuationSeparator" w:id="0">
    <w:p w14:paraId="2AC8343C" w14:textId="77777777" w:rsidR="00FC40B0" w:rsidRDefault="00FC40B0" w:rsidP="00FC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307909"/>
      <w:docPartObj>
        <w:docPartGallery w:val="Page Numbers (Bottom of Page)"/>
        <w:docPartUnique/>
      </w:docPartObj>
    </w:sdtPr>
    <w:sdtEndPr>
      <w:rPr>
        <w:b/>
        <w:bCs/>
        <w:noProof/>
      </w:rPr>
    </w:sdtEndPr>
    <w:sdtContent>
      <w:p w14:paraId="6B5D256A" w14:textId="69438342" w:rsidR="00FC1D27" w:rsidRPr="00FC1D27" w:rsidRDefault="00FC1D27">
        <w:pPr>
          <w:pStyle w:val="Footer"/>
          <w:jc w:val="center"/>
          <w:rPr>
            <w:b/>
            <w:bCs/>
          </w:rPr>
        </w:pPr>
        <w:r w:rsidRPr="00FC1D27">
          <w:rPr>
            <w:b/>
            <w:bCs/>
          </w:rPr>
          <w:fldChar w:fldCharType="begin"/>
        </w:r>
        <w:r w:rsidRPr="00FC1D27">
          <w:rPr>
            <w:b/>
            <w:bCs/>
          </w:rPr>
          <w:instrText xml:space="preserve"> PAGE   \* MERGEFORMAT </w:instrText>
        </w:r>
        <w:r w:rsidRPr="00FC1D27">
          <w:rPr>
            <w:b/>
            <w:bCs/>
          </w:rPr>
          <w:fldChar w:fldCharType="separate"/>
        </w:r>
        <w:r w:rsidRPr="00FC1D27">
          <w:rPr>
            <w:b/>
            <w:bCs/>
            <w:noProof/>
          </w:rPr>
          <w:t>2</w:t>
        </w:r>
        <w:r w:rsidRPr="00FC1D27">
          <w:rPr>
            <w:b/>
            <w:bCs/>
            <w:noProof/>
          </w:rPr>
          <w:fldChar w:fldCharType="end"/>
        </w:r>
      </w:p>
    </w:sdtContent>
  </w:sdt>
  <w:p w14:paraId="1D2D0E99" w14:textId="77777777" w:rsidR="00FC1D27" w:rsidRDefault="00FC1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673E" w14:textId="77777777" w:rsidR="00FC40B0" w:rsidRDefault="00FC40B0" w:rsidP="00FC1D27">
      <w:pPr>
        <w:spacing w:after="0" w:line="240" w:lineRule="auto"/>
      </w:pPr>
      <w:r>
        <w:separator/>
      </w:r>
    </w:p>
  </w:footnote>
  <w:footnote w:type="continuationSeparator" w:id="0">
    <w:p w14:paraId="0E6E31E0" w14:textId="77777777" w:rsidR="00FC40B0" w:rsidRDefault="00FC40B0" w:rsidP="00FC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657"/>
    <w:multiLevelType w:val="hybridMultilevel"/>
    <w:tmpl w:val="CD26D820"/>
    <w:lvl w:ilvl="0" w:tplc="FF74BB0C">
      <w:start w:val="1"/>
      <w:numFmt w:val="decimal"/>
      <w:lvlText w:val="%1."/>
      <w:lvlJc w:val="left"/>
      <w:pPr>
        <w:tabs>
          <w:tab w:val="num" w:pos="720"/>
        </w:tabs>
        <w:ind w:left="720" w:hanging="360"/>
      </w:pPr>
    </w:lvl>
    <w:lvl w:ilvl="1" w:tplc="E1120D64">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B2607A9"/>
    <w:multiLevelType w:val="hybridMultilevel"/>
    <w:tmpl w:val="0AE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10D93"/>
    <w:multiLevelType w:val="hybridMultilevel"/>
    <w:tmpl w:val="7CCC432A"/>
    <w:lvl w:ilvl="0" w:tplc="18EECE3E">
      <w:start w:val="1"/>
      <w:numFmt w:val="bullet"/>
      <w:pStyle w:val="Bulletpointlis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 w15:restartNumberingAfterBreak="0">
    <w:nsid w:val="3DDE3255"/>
    <w:multiLevelType w:val="hybridMultilevel"/>
    <w:tmpl w:val="26BC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21564"/>
    <w:multiLevelType w:val="multilevel"/>
    <w:tmpl w:val="13F4E46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strike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D084270"/>
    <w:multiLevelType w:val="hybridMultilevel"/>
    <w:tmpl w:val="11CE4AE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F7"/>
    <w:rsid w:val="00062382"/>
    <w:rsid w:val="000F01EE"/>
    <w:rsid w:val="00240C5F"/>
    <w:rsid w:val="002B78A1"/>
    <w:rsid w:val="004D19E8"/>
    <w:rsid w:val="00733ABD"/>
    <w:rsid w:val="009101B2"/>
    <w:rsid w:val="00981238"/>
    <w:rsid w:val="00BD4241"/>
    <w:rsid w:val="00EC5BC3"/>
    <w:rsid w:val="00FB0EF7"/>
    <w:rsid w:val="00FC1D27"/>
    <w:rsid w:val="00FC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5DE3F"/>
  <w15:chartTrackingRefBased/>
  <w15:docId w15:val="{84ADA79C-FA77-4183-978C-D2A913CA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82"/>
    <w:pPr>
      <w:spacing w:before="240" w:after="240" w:line="276" w:lineRule="auto"/>
      <w:jc w:val="left"/>
    </w:pPr>
    <w:rPr>
      <w:rFonts w:ascii="Arial" w:hAnsi="Arial"/>
      <w:sz w:val="24"/>
    </w:rPr>
  </w:style>
  <w:style w:type="paragraph" w:styleId="Heading1">
    <w:name w:val="heading 1"/>
    <w:basedOn w:val="Normal"/>
    <w:next w:val="Normal"/>
    <w:link w:val="Heading1Char"/>
    <w:uiPriority w:val="9"/>
    <w:qFormat/>
    <w:rsid w:val="00062382"/>
    <w:pPr>
      <w:keepNext/>
      <w:keepLines/>
      <w:spacing w:before="80" w:after="280" w:line="240" w:lineRule="auto"/>
      <w:jc w:val="center"/>
      <w:outlineLvl w:val="0"/>
    </w:pPr>
    <w:rPr>
      <w:rFonts w:ascii="Arial Bold" w:eastAsiaTheme="majorEastAsia" w:hAnsi="Arial Bold" w:cstheme="majorBidi"/>
      <w:b/>
      <w:bCs/>
      <w:spacing w:val="4"/>
      <w:sz w:val="28"/>
      <w:szCs w:val="28"/>
    </w:rPr>
  </w:style>
  <w:style w:type="paragraph" w:styleId="Heading2">
    <w:name w:val="heading 2"/>
    <w:basedOn w:val="Normal"/>
    <w:next w:val="Normal"/>
    <w:link w:val="Heading2Char"/>
    <w:uiPriority w:val="9"/>
    <w:unhideWhenUsed/>
    <w:qFormat/>
    <w:rsid w:val="004D19E8"/>
    <w:pPr>
      <w:keepNext/>
      <w:keepLines/>
      <w:spacing w:before="280" w:after="280"/>
      <w:contextualSpacing/>
      <w:outlineLvl w:val="1"/>
    </w:pPr>
    <w:rPr>
      <w:rFonts w:ascii="Arial Bold" w:eastAsiaTheme="majorEastAsia" w:hAnsi="Arial Bold" w:cstheme="majorBidi"/>
      <w:b/>
      <w:bCs/>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382"/>
    <w:rPr>
      <w:rFonts w:ascii="Arial Bold" w:eastAsiaTheme="majorEastAsia" w:hAnsi="Arial Bold" w:cstheme="majorBidi"/>
      <w:b/>
      <w:bC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4D19E8"/>
    <w:rPr>
      <w:rFonts w:ascii="Arial Bold" w:eastAsiaTheme="majorEastAsia" w:hAnsi="Arial Bold" w:cstheme="majorBidi"/>
      <w:b/>
      <w:bCs/>
      <w:sz w:val="24"/>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table" w:styleId="TableGrid">
    <w:name w:val="Table Grid"/>
    <w:basedOn w:val="TableNormal"/>
    <w:uiPriority w:val="39"/>
    <w:rsid w:val="00FB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B0EF7"/>
    <w:pPr>
      <w:spacing w:after="0" w:line="240" w:lineRule="auto"/>
    </w:pPr>
    <w:rPr>
      <w:rFonts w:eastAsia="Times New Roman" w:cs="Times New Roman"/>
      <w:szCs w:val="20"/>
      <w:lang w:eastAsia="en-GB"/>
    </w:rPr>
  </w:style>
  <w:style w:type="character" w:customStyle="1" w:styleId="BodyText3Char">
    <w:name w:val="Body Text 3 Char"/>
    <w:basedOn w:val="DefaultParagraphFont"/>
    <w:link w:val="BodyText3"/>
    <w:rsid w:val="00FB0EF7"/>
    <w:rPr>
      <w:rFonts w:ascii="Arial" w:eastAsia="Times New Roman" w:hAnsi="Arial" w:cs="Times New Roman"/>
      <w:sz w:val="24"/>
      <w:szCs w:val="20"/>
      <w:lang w:eastAsia="en-GB"/>
    </w:rPr>
  </w:style>
  <w:style w:type="character" w:customStyle="1" w:styleId="legdslegrhslegp3text">
    <w:name w:val="legds legrhs legp3text"/>
    <w:basedOn w:val="DefaultParagraphFont"/>
    <w:rsid w:val="00FB0EF7"/>
  </w:style>
  <w:style w:type="paragraph" w:styleId="Header">
    <w:name w:val="header"/>
    <w:basedOn w:val="Normal"/>
    <w:link w:val="HeaderChar"/>
    <w:uiPriority w:val="99"/>
    <w:unhideWhenUsed/>
    <w:rsid w:val="00FC1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D27"/>
    <w:rPr>
      <w:rFonts w:ascii="Arial" w:hAnsi="Arial"/>
      <w:sz w:val="24"/>
    </w:rPr>
  </w:style>
  <w:style w:type="paragraph" w:styleId="Footer">
    <w:name w:val="footer"/>
    <w:basedOn w:val="Normal"/>
    <w:link w:val="FooterChar"/>
    <w:uiPriority w:val="99"/>
    <w:unhideWhenUsed/>
    <w:rsid w:val="00FC1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D27"/>
    <w:rPr>
      <w:rFonts w:ascii="Arial" w:hAnsi="Arial"/>
      <w:sz w:val="24"/>
    </w:rPr>
  </w:style>
  <w:style w:type="paragraph" w:customStyle="1" w:styleId="CenteredHeading1">
    <w:name w:val="Centered Heading 1"/>
    <w:basedOn w:val="Heading1"/>
    <w:link w:val="CenteredHeading1Char"/>
    <w:qFormat/>
    <w:rsid w:val="00062382"/>
    <w:pPr>
      <w:spacing w:before="280"/>
    </w:pPr>
    <w:rPr>
      <w:rFonts w:eastAsia="Times New Roman"/>
      <w:caps/>
    </w:rPr>
  </w:style>
  <w:style w:type="paragraph" w:customStyle="1" w:styleId="CenteredHeading2">
    <w:name w:val="Centered Heading 2"/>
    <w:basedOn w:val="Heading2"/>
    <w:link w:val="CenteredHeading2Char"/>
    <w:qFormat/>
    <w:rsid w:val="00062382"/>
    <w:pPr>
      <w:jc w:val="center"/>
    </w:pPr>
    <w:rPr>
      <w:color w:val="000000" w:themeColor="text1"/>
    </w:rPr>
  </w:style>
  <w:style w:type="character" w:customStyle="1" w:styleId="CenteredHeading1Char">
    <w:name w:val="Centered Heading 1 Char"/>
    <w:basedOn w:val="Heading1Char"/>
    <w:link w:val="CenteredHeading1"/>
    <w:rsid w:val="00062382"/>
    <w:rPr>
      <w:rFonts w:ascii="Arial Bold" w:eastAsia="Times New Roman" w:hAnsi="Arial Bold" w:cstheme="majorBidi"/>
      <w:b/>
      <w:bCs/>
      <w:caps/>
      <w:spacing w:val="4"/>
      <w:sz w:val="28"/>
      <w:szCs w:val="28"/>
    </w:rPr>
  </w:style>
  <w:style w:type="paragraph" w:customStyle="1" w:styleId="Bulletpointlist">
    <w:name w:val="Bullet point list"/>
    <w:basedOn w:val="ListParagraph"/>
    <w:link w:val="BulletpointlistChar"/>
    <w:qFormat/>
    <w:rsid w:val="00062382"/>
    <w:pPr>
      <w:numPr>
        <w:numId w:val="3"/>
      </w:numPr>
      <w:tabs>
        <w:tab w:val="num" w:pos="1276"/>
      </w:tabs>
      <w:spacing w:line="360" w:lineRule="auto"/>
      <w:ind w:right="-28" w:hanging="1429"/>
    </w:pPr>
    <w:rPr>
      <w:rFonts w:cs="Arial"/>
      <w:iCs/>
      <w:color w:val="000000" w:themeColor="text1"/>
      <w:szCs w:val="24"/>
    </w:rPr>
  </w:style>
  <w:style w:type="character" w:customStyle="1" w:styleId="CenteredHeading2Char">
    <w:name w:val="Centered Heading 2 Char"/>
    <w:basedOn w:val="Heading2Char"/>
    <w:link w:val="CenteredHeading2"/>
    <w:rsid w:val="00062382"/>
    <w:rPr>
      <w:rFonts w:ascii="Arial Bold" w:eastAsiaTheme="majorEastAsia" w:hAnsi="Arial Bold" w:cstheme="majorBidi"/>
      <w:b/>
      <w:bCs/>
      <w:color w:val="000000" w:themeColor="text1"/>
      <w:sz w:val="24"/>
      <w:szCs w:val="28"/>
    </w:rPr>
  </w:style>
  <w:style w:type="character" w:customStyle="1" w:styleId="ListParagraphChar">
    <w:name w:val="List Paragraph Char"/>
    <w:basedOn w:val="DefaultParagraphFont"/>
    <w:link w:val="ListParagraph"/>
    <w:uiPriority w:val="34"/>
    <w:rsid w:val="00062382"/>
    <w:rPr>
      <w:rFonts w:ascii="Arial" w:hAnsi="Arial"/>
      <w:sz w:val="24"/>
    </w:rPr>
  </w:style>
  <w:style w:type="character" w:customStyle="1" w:styleId="BulletpointlistChar">
    <w:name w:val="Bullet point list Char"/>
    <w:basedOn w:val="ListParagraphChar"/>
    <w:link w:val="Bulletpointlist"/>
    <w:rsid w:val="00062382"/>
    <w:rPr>
      <w:rFonts w:ascii="Arial" w:hAnsi="Arial" w:cs="Arial"/>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2389</Words>
  <Characters>13621</Characters>
  <Application>Microsoft Office Word</Application>
  <DocSecurity>2</DocSecurity>
  <Lines>113</Lines>
  <Paragraphs>31</Paragraphs>
  <ScaleCrop>false</ScaleCrop>
  <HeadingPairs>
    <vt:vector size="2" baseType="variant">
      <vt:variant>
        <vt:lpstr>Title</vt:lpstr>
      </vt:variant>
      <vt:variant>
        <vt:i4>1</vt:i4>
      </vt:variant>
    </vt:vector>
  </HeadingPairs>
  <TitlesOfParts>
    <vt:vector size="1" baseType="lpstr">
      <vt:lpstr>Laser treatment licence guidance notes</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treatment licence guidance notes</dc:title>
  <dc:subject/>
  <dc:creator>Julian.Alison</dc:creator>
  <cp:keywords>Licensing</cp:keywords>
  <dc:description/>
  <cp:lastModifiedBy>Sharon.Simcox</cp:lastModifiedBy>
  <cp:revision>3</cp:revision>
  <dcterms:created xsi:type="dcterms:W3CDTF">2022-02-02T14:22:00Z</dcterms:created>
  <dcterms:modified xsi:type="dcterms:W3CDTF">2022-02-02T14:22:00Z</dcterms:modified>
</cp:coreProperties>
</file>